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828E13" w14:textId="77777777" w:rsidR="005609E3" w:rsidRDefault="005609E3" w:rsidP="005609E3">
      <w:pPr>
        <w:pStyle w:val="Brdtekst3"/>
      </w:pPr>
      <w:bookmarkStart w:id="0" w:name="_Hlk53571690"/>
      <w:bookmarkEnd w:id="0"/>
    </w:p>
    <w:p w14:paraId="746E2EE9" w14:textId="77777777" w:rsidR="00345F8A" w:rsidRDefault="00345F8A" w:rsidP="005609E3">
      <w:pPr>
        <w:pStyle w:val="Brdtekst3"/>
      </w:pPr>
    </w:p>
    <w:p w14:paraId="5D1953F6" w14:textId="77777777" w:rsidR="00345F8A" w:rsidRPr="00333840" w:rsidRDefault="00345F8A" w:rsidP="005609E3">
      <w:pPr>
        <w:pStyle w:val="Brdtekst3"/>
      </w:pPr>
    </w:p>
    <w:p w14:paraId="26915256" w14:textId="77777777" w:rsidR="005609E3" w:rsidRDefault="005609E3" w:rsidP="005609E3">
      <w:pPr>
        <w:pStyle w:val="Brdtekst3"/>
        <w:rPr>
          <w:color w:val="FF0000"/>
          <w:sz w:val="22"/>
          <w:szCs w:val="22"/>
        </w:rPr>
      </w:pPr>
      <w:bookmarkStart w:id="1" w:name="_Ref21552857"/>
      <w:bookmarkStart w:id="2" w:name="_Hlk101794264"/>
      <w:bookmarkEnd w:id="1"/>
    </w:p>
    <w:p w14:paraId="68EBCAB8" w14:textId="77777777" w:rsidR="00345F8A" w:rsidRDefault="00345F8A" w:rsidP="00345F8A">
      <w:pPr>
        <w:pStyle w:val="Brdtekst3"/>
        <w:jc w:val="center"/>
        <w:rPr>
          <w:b/>
          <w:color w:val="0070C0"/>
          <w:sz w:val="36"/>
          <w:lang w:val="sv-SE"/>
        </w:rPr>
      </w:pPr>
      <w:r w:rsidRPr="009E1A2D">
        <w:rPr>
          <w:b/>
          <w:color w:val="0070C0"/>
          <w:sz w:val="36"/>
          <w:lang w:val="sv-SE"/>
        </w:rPr>
        <w:t xml:space="preserve">Draft </w:t>
      </w:r>
      <w:proofErr w:type="spellStart"/>
      <w:r>
        <w:rPr>
          <w:b/>
          <w:color w:val="0070C0"/>
          <w:sz w:val="36"/>
          <w:lang w:val="sv-SE"/>
        </w:rPr>
        <w:t>update</w:t>
      </w:r>
      <w:proofErr w:type="spellEnd"/>
      <w:r>
        <w:rPr>
          <w:b/>
          <w:color w:val="0070C0"/>
          <w:sz w:val="36"/>
          <w:lang w:val="sv-SE"/>
        </w:rPr>
        <w:t xml:space="preserve"> for NorDig </w:t>
      </w:r>
      <w:proofErr w:type="spellStart"/>
      <w:r>
        <w:rPr>
          <w:b/>
          <w:color w:val="0070C0"/>
          <w:sz w:val="36"/>
          <w:lang w:val="sv-SE"/>
        </w:rPr>
        <w:t>IRD</w:t>
      </w:r>
      <w:proofErr w:type="spellEnd"/>
      <w:r>
        <w:rPr>
          <w:b/>
          <w:color w:val="0070C0"/>
          <w:sz w:val="36"/>
          <w:lang w:val="sv-SE"/>
        </w:rPr>
        <w:t xml:space="preserve"> spec. v. 3.2.2</w:t>
      </w:r>
    </w:p>
    <w:p w14:paraId="38CCF319" w14:textId="77777777" w:rsidR="00345F8A" w:rsidRDefault="00345F8A" w:rsidP="00345F8A">
      <w:pPr>
        <w:pStyle w:val="Brdtekst3"/>
        <w:jc w:val="center"/>
        <w:rPr>
          <w:b/>
          <w:color w:val="0070C0"/>
          <w:sz w:val="36"/>
          <w:lang w:val="sv-SE"/>
        </w:rPr>
      </w:pPr>
    </w:p>
    <w:p w14:paraId="2996E265" w14:textId="176CAE2C" w:rsidR="00345F8A" w:rsidRPr="00EC2650" w:rsidRDefault="00345F8A" w:rsidP="00345F8A">
      <w:pPr>
        <w:pStyle w:val="Brdtekst3"/>
        <w:jc w:val="center"/>
        <w:rPr>
          <w:b/>
          <w:color w:val="0070C0"/>
          <w:sz w:val="36"/>
        </w:rPr>
      </w:pPr>
      <w:r w:rsidRPr="00EC2650">
        <w:rPr>
          <w:b/>
          <w:color w:val="0070C0"/>
          <w:sz w:val="36"/>
        </w:rPr>
        <w:t xml:space="preserve">Draft version </w:t>
      </w:r>
      <w:r>
        <w:rPr>
          <w:b/>
          <w:color w:val="0070C0"/>
          <w:sz w:val="36"/>
        </w:rPr>
        <w:t>00</w:t>
      </w:r>
      <w:r w:rsidR="00623F19">
        <w:rPr>
          <w:b/>
          <w:color w:val="0070C0"/>
          <w:sz w:val="36"/>
        </w:rPr>
        <w:t>2</w:t>
      </w:r>
    </w:p>
    <w:p w14:paraId="30106225" w14:textId="77777777" w:rsidR="005609E3" w:rsidRDefault="005609E3" w:rsidP="005609E3">
      <w:pPr>
        <w:pStyle w:val="Brdtekst3"/>
        <w:rPr>
          <w:color w:val="FF0000"/>
          <w:sz w:val="22"/>
          <w:szCs w:val="22"/>
        </w:rPr>
      </w:pPr>
    </w:p>
    <w:p w14:paraId="1A9A3145" w14:textId="77777777" w:rsidR="005609E3" w:rsidRDefault="005609E3" w:rsidP="005609E3">
      <w:pPr>
        <w:pStyle w:val="Brdtekst3"/>
        <w:rPr>
          <w:color w:val="FF0000"/>
          <w:sz w:val="22"/>
          <w:szCs w:val="22"/>
        </w:rPr>
      </w:pPr>
    </w:p>
    <w:bookmarkEnd w:id="2"/>
    <w:p w14:paraId="39FDD122" w14:textId="77777777" w:rsidR="0080226A" w:rsidRPr="00345F8A" w:rsidRDefault="0080226A" w:rsidP="0080226A">
      <w:pPr>
        <w:jc w:val="center"/>
        <w:rPr>
          <w:b/>
          <w:bCs/>
          <w:sz w:val="52"/>
          <w:szCs w:val="52"/>
        </w:rPr>
      </w:pPr>
      <w:r w:rsidRPr="00345F8A">
        <w:rPr>
          <w:b/>
          <w:bCs/>
          <w:sz w:val="52"/>
          <w:szCs w:val="52"/>
        </w:rPr>
        <w:t>NorDig Rules of Operation</w:t>
      </w:r>
    </w:p>
    <w:p w14:paraId="594CDFB7" w14:textId="77777777" w:rsidR="0080226A" w:rsidRPr="00345F8A" w:rsidRDefault="0080226A" w:rsidP="0080226A">
      <w:pPr>
        <w:jc w:val="center"/>
        <w:rPr>
          <w:sz w:val="36"/>
          <w:szCs w:val="36"/>
        </w:rPr>
      </w:pPr>
      <w:r w:rsidRPr="00345F8A">
        <w:rPr>
          <w:sz w:val="36"/>
          <w:szCs w:val="36"/>
        </w:rPr>
        <w:t>for</w:t>
      </w:r>
    </w:p>
    <w:p w14:paraId="752F4B90" w14:textId="77777777" w:rsidR="0080226A" w:rsidRPr="00345F8A" w:rsidRDefault="0080226A" w:rsidP="0080226A">
      <w:pPr>
        <w:jc w:val="center"/>
        <w:rPr>
          <w:sz w:val="48"/>
          <w:szCs w:val="48"/>
        </w:rPr>
      </w:pPr>
      <w:r w:rsidRPr="00345F8A">
        <w:rPr>
          <w:sz w:val="48"/>
          <w:szCs w:val="48"/>
        </w:rPr>
        <w:t>NorDig Unified Receiver Networks</w:t>
      </w:r>
    </w:p>
    <w:p w14:paraId="3272DC95" w14:textId="347F550F" w:rsidR="0080226A" w:rsidRPr="00345F8A" w:rsidRDefault="0080226A" w:rsidP="0080226A">
      <w:pPr>
        <w:jc w:val="center"/>
        <w:rPr>
          <w:sz w:val="36"/>
          <w:szCs w:val="36"/>
        </w:rPr>
      </w:pPr>
      <w:r w:rsidRPr="00345F8A">
        <w:rPr>
          <w:sz w:val="36"/>
          <w:szCs w:val="36"/>
        </w:rPr>
        <w:t>Version 3.2.</w:t>
      </w:r>
      <w:r w:rsidR="00345F8A" w:rsidRPr="00345F8A">
        <w:rPr>
          <w:sz w:val="36"/>
          <w:szCs w:val="36"/>
          <w:highlight w:val="yellow"/>
        </w:rPr>
        <w:t>2</w:t>
      </w:r>
    </w:p>
    <w:p w14:paraId="7B8510F9" w14:textId="33654B56" w:rsidR="0080226A" w:rsidRDefault="0080226A" w:rsidP="0080226A">
      <w:pPr>
        <w:jc w:val="center"/>
        <w:rPr>
          <w:sz w:val="32"/>
          <w:szCs w:val="32"/>
        </w:rPr>
      </w:pPr>
      <w:r w:rsidRPr="00505A60">
        <w:rPr>
          <w:sz w:val="32"/>
          <w:szCs w:val="32"/>
        </w:rPr>
        <w:t xml:space="preserve">Date: </w:t>
      </w:r>
      <w:r w:rsidR="00345F8A">
        <w:rPr>
          <w:sz w:val="32"/>
          <w:szCs w:val="32"/>
        </w:rPr>
        <w:t>dd.mm.</w:t>
      </w:r>
      <w:r w:rsidR="005609E3">
        <w:rPr>
          <w:sz w:val="32"/>
          <w:szCs w:val="32"/>
        </w:rPr>
        <w:t xml:space="preserve"> </w:t>
      </w:r>
      <w:r w:rsidRPr="00505A60">
        <w:rPr>
          <w:sz w:val="32"/>
          <w:szCs w:val="32"/>
        </w:rPr>
        <w:t>202</w:t>
      </w:r>
      <w:r w:rsidR="00345F8A">
        <w:rPr>
          <w:sz w:val="32"/>
          <w:szCs w:val="32"/>
        </w:rPr>
        <w:t>5</w:t>
      </w:r>
    </w:p>
    <w:p w14:paraId="0551AA89" w14:textId="77777777" w:rsidR="00345F8A" w:rsidRDefault="00345F8A" w:rsidP="0080226A">
      <w:pPr>
        <w:jc w:val="center"/>
        <w:rPr>
          <w:sz w:val="32"/>
          <w:szCs w:val="32"/>
        </w:rPr>
      </w:pPr>
    </w:p>
    <w:p w14:paraId="4DF9E91D" w14:textId="77777777" w:rsidR="00345F8A" w:rsidRDefault="00345F8A" w:rsidP="0080226A">
      <w:pPr>
        <w:jc w:val="center"/>
        <w:rPr>
          <w:sz w:val="32"/>
          <w:szCs w:val="32"/>
        </w:rPr>
      </w:pPr>
    </w:p>
    <w:p w14:paraId="1A9A5C02" w14:textId="77777777" w:rsidR="00345F8A" w:rsidRPr="00505A60" w:rsidRDefault="00345F8A" w:rsidP="0080226A">
      <w:pPr>
        <w:jc w:val="center"/>
        <w:rPr>
          <w:sz w:val="32"/>
          <w:szCs w:val="32"/>
        </w:rPr>
      </w:pPr>
    </w:p>
    <w:p w14:paraId="1972606C" w14:textId="77777777" w:rsidR="00345F8A" w:rsidRPr="00333840" w:rsidRDefault="00345F8A" w:rsidP="00345F8A">
      <w:pPr>
        <w:jc w:val="center"/>
        <w:rPr>
          <w:sz w:val="24"/>
        </w:rPr>
      </w:pPr>
      <w:r w:rsidRPr="00261C56">
        <w:rPr>
          <w:noProof/>
          <w:color w:val="00B050"/>
          <w:sz w:val="20"/>
          <w:lang w:eastAsia="en-GB"/>
        </w:rPr>
        <mc:AlternateContent>
          <mc:Choice Requires="wps">
            <w:drawing>
              <wp:anchor distT="0" distB="0" distL="114300" distR="114300" simplePos="0" relativeHeight="251706368" behindDoc="0" locked="0" layoutInCell="1" allowOverlap="1" wp14:anchorId="4DFBA275" wp14:editId="664F580B">
                <wp:simplePos x="0" y="0"/>
                <wp:positionH relativeFrom="column">
                  <wp:posOffset>-414655</wp:posOffset>
                </wp:positionH>
                <wp:positionV relativeFrom="paragraph">
                  <wp:posOffset>203200</wp:posOffset>
                </wp:positionV>
                <wp:extent cx="6648450" cy="2733675"/>
                <wp:effectExtent l="0" t="0" r="19050" b="28575"/>
                <wp:wrapNone/>
                <wp:docPr id="6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8450" cy="2733675"/>
                        </a:xfrm>
                        <a:prstGeom prst="rect">
                          <a:avLst/>
                        </a:prstGeom>
                        <a:solidFill>
                          <a:srgbClr val="FFFFFF"/>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ECD7650" w14:textId="77777777" w:rsidR="00345F8A" w:rsidRPr="00E12508" w:rsidRDefault="00345F8A" w:rsidP="00345F8A">
                            <w:pPr>
                              <w:rPr>
                                <w:lang w:val="nb-NO"/>
                              </w:rPr>
                            </w:pPr>
                            <w:r>
                              <w:rPr>
                                <w:lang w:val="nb-NO"/>
                              </w:rPr>
                              <w:t xml:space="preserve">DRAFTING GUIDELINES / </w:t>
                            </w:r>
                            <w:r w:rsidRPr="00E12508">
                              <w:rPr>
                                <w:lang w:val="nb-NO"/>
                              </w:rPr>
                              <w:t>Explanation from the editors related to DRAFT versions:</w:t>
                            </w:r>
                          </w:p>
                          <w:p w14:paraId="1B409A88" w14:textId="03BFFB3B" w:rsidR="00345F8A" w:rsidRPr="00E12508" w:rsidRDefault="00345F8A" w:rsidP="00345F8A">
                            <w:pPr>
                              <w:spacing w:after="60"/>
                              <w:rPr>
                                <w:sz w:val="20"/>
                                <w:lang w:val="nb-NO"/>
                              </w:rPr>
                            </w:pPr>
                            <w:r w:rsidRPr="00E12508">
                              <w:rPr>
                                <w:sz w:val="20"/>
                                <w:lang w:val="nb-NO"/>
                              </w:rPr>
                              <w:t xml:space="preserve">This NorDig </w:t>
                            </w:r>
                            <w:r w:rsidR="004A0F38">
                              <w:rPr>
                                <w:sz w:val="20"/>
                                <w:lang w:val="nb-NO"/>
                              </w:rPr>
                              <w:t>Rules of Operation</w:t>
                            </w:r>
                            <w:r>
                              <w:rPr>
                                <w:sz w:val="20"/>
                                <w:lang w:val="nb-NO"/>
                              </w:rPr>
                              <w:t xml:space="preserve"> v. 3.2.2 draft docum</w:t>
                            </w:r>
                            <w:r w:rsidRPr="00E12508">
                              <w:rPr>
                                <w:sz w:val="20"/>
                                <w:lang w:val="nb-NO"/>
                              </w:rPr>
                              <w:t xml:space="preserve">ent is based on the </w:t>
                            </w:r>
                            <w:r>
                              <w:rPr>
                                <w:sz w:val="20"/>
                                <w:lang w:val="nb-NO"/>
                              </w:rPr>
                              <w:t xml:space="preserve">official NorDig </w:t>
                            </w:r>
                            <w:r w:rsidR="004A0F38">
                              <w:rPr>
                                <w:sz w:val="20"/>
                                <w:lang w:val="nb-NO"/>
                              </w:rPr>
                              <w:t xml:space="preserve">Rules of Operation </w:t>
                            </w:r>
                            <w:r>
                              <w:rPr>
                                <w:sz w:val="20"/>
                                <w:lang w:val="nb-NO"/>
                              </w:rPr>
                              <w:t>v3.2.</w:t>
                            </w:r>
                            <w:r w:rsidR="004A0F38">
                              <w:rPr>
                                <w:sz w:val="20"/>
                                <w:lang w:val="nb-NO"/>
                              </w:rPr>
                              <w:t>2</w:t>
                            </w:r>
                            <w:r>
                              <w:rPr>
                                <w:sz w:val="20"/>
                                <w:lang w:val="nb-NO"/>
                              </w:rPr>
                              <w:t xml:space="preserve"> </w:t>
                            </w:r>
                            <w:r w:rsidRPr="00E12508">
                              <w:rPr>
                                <w:sz w:val="20"/>
                                <w:lang w:val="nb-NO"/>
                              </w:rPr>
                              <w:t xml:space="preserve"> </w:t>
                            </w:r>
                          </w:p>
                          <w:p w14:paraId="1875011E" w14:textId="0D37C1C6" w:rsidR="00345F8A" w:rsidRPr="00E12508" w:rsidRDefault="00345F8A" w:rsidP="00F4601D">
                            <w:pPr>
                              <w:pStyle w:val="Listeafsnit"/>
                              <w:numPr>
                                <w:ilvl w:val="0"/>
                                <w:numId w:val="54"/>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w:t>
                            </w:r>
                            <w:r w:rsidR="001E5C97">
                              <w:rPr>
                                <w:sz w:val="20"/>
                                <w:lang w:val="nb-NO"/>
                              </w:rPr>
                              <w:t>Rules of Operation</w:t>
                            </w:r>
                            <w:r w:rsidRPr="00E12508">
                              <w:rPr>
                                <w:sz w:val="20"/>
                                <w:lang w:val="nb-NO"/>
                              </w:rPr>
                              <w:t xml:space="preserve"> v</w:t>
                            </w:r>
                            <w:r>
                              <w:rPr>
                                <w:sz w:val="20"/>
                                <w:lang w:val="nb-NO"/>
                              </w:rPr>
                              <w:t>3</w:t>
                            </w:r>
                            <w:r w:rsidRPr="00E12508">
                              <w:rPr>
                                <w:sz w:val="20"/>
                                <w:lang w:val="nb-NO"/>
                              </w:rPr>
                              <w:t>.</w:t>
                            </w:r>
                            <w:r>
                              <w:rPr>
                                <w:sz w:val="20"/>
                                <w:lang w:val="nb-NO"/>
                              </w:rPr>
                              <w:t>2</w:t>
                            </w:r>
                            <w:r w:rsidR="001E5C97">
                              <w:rPr>
                                <w:sz w:val="20"/>
                                <w:lang w:val="nb-NO"/>
                              </w:rPr>
                              <w:t>.1</w:t>
                            </w:r>
                          </w:p>
                          <w:p w14:paraId="5BB887BB" w14:textId="77777777" w:rsidR="00345F8A" w:rsidRPr="00E12508" w:rsidRDefault="00345F8A" w:rsidP="00F4601D">
                            <w:pPr>
                              <w:pStyle w:val="Listeafsnit"/>
                              <w:numPr>
                                <w:ilvl w:val="1"/>
                                <w:numId w:val="54"/>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513BF4BD" w14:textId="77777777" w:rsidR="00345F8A" w:rsidRPr="00E12508" w:rsidRDefault="00345F8A" w:rsidP="00F4601D">
                            <w:pPr>
                              <w:pStyle w:val="Listeafsnit"/>
                              <w:numPr>
                                <w:ilvl w:val="1"/>
                                <w:numId w:val="54"/>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0428CE68" w14:textId="77777777" w:rsidR="00345F8A" w:rsidRPr="00E12508" w:rsidRDefault="00345F8A" w:rsidP="00F4601D">
                            <w:pPr>
                              <w:pStyle w:val="Listeafsnit"/>
                              <w:numPr>
                                <w:ilvl w:val="0"/>
                                <w:numId w:val="54"/>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2C8313CB" w14:textId="77777777" w:rsidR="00345F8A" w:rsidRDefault="00345F8A" w:rsidP="00F4601D">
                            <w:pPr>
                              <w:pStyle w:val="Listeafsnit"/>
                              <w:numPr>
                                <w:ilvl w:val="0"/>
                                <w:numId w:val="54"/>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3B9B2C70" w14:textId="77777777" w:rsidR="00345F8A" w:rsidRPr="00E12508" w:rsidRDefault="00345F8A" w:rsidP="00F4601D">
                            <w:pPr>
                              <w:pStyle w:val="Listeafsnit"/>
                              <w:numPr>
                                <w:ilvl w:val="0"/>
                                <w:numId w:val="54"/>
                              </w:numPr>
                              <w:spacing w:after="120"/>
                              <w:ind w:left="714" w:hanging="357"/>
                              <w:rPr>
                                <w:sz w:val="20"/>
                                <w:lang w:val="en-US"/>
                              </w:rPr>
                            </w:pPr>
                            <w:r w:rsidRPr="00183022">
                              <w:rPr>
                                <w:sz w:val="20"/>
                                <w:highlight w:val="lightGray"/>
                                <w:lang w:val="en-US"/>
                              </w:rPr>
                              <w:t xml:space="preserve">Grey marked </w:t>
                            </w:r>
                            <w:proofErr w:type="gramStart"/>
                            <w:r w:rsidRPr="00183022">
                              <w:rPr>
                                <w:sz w:val="20"/>
                                <w:highlight w:val="lightGray"/>
                                <w:lang w:val="en-US"/>
                              </w:rPr>
                              <w:t>text</w:t>
                            </w:r>
                            <w:r>
                              <w:rPr>
                                <w:sz w:val="20"/>
                                <w:lang w:val="en-US"/>
                              </w:rPr>
                              <w:t>:</w:t>
                            </w:r>
                            <w:proofErr w:type="gramEnd"/>
                            <w:r>
                              <w:rPr>
                                <w:sz w:val="20"/>
                                <w:lang w:val="en-US"/>
                              </w:rPr>
                              <w:t xml:space="preserve"> refers to text that </w:t>
                            </w:r>
                            <w:proofErr w:type="gramStart"/>
                            <w:r>
                              <w:rPr>
                                <w:sz w:val="20"/>
                                <w:lang w:val="en-US"/>
                              </w:rPr>
                              <w:t>not are</w:t>
                            </w:r>
                            <w:proofErr w:type="gramEnd"/>
                            <w:r>
                              <w:rPr>
                                <w:sz w:val="20"/>
                                <w:lang w:val="en-US"/>
                              </w:rPr>
                              <w:t xml:space="preserve"> relevant to this review/update (SSU).  </w:t>
                            </w:r>
                          </w:p>
                          <w:p w14:paraId="4B04886C" w14:textId="6863B797" w:rsidR="00345F8A" w:rsidRDefault="00345F8A" w:rsidP="00345F8A">
                            <w:pPr>
                              <w:rPr>
                                <w:sz w:val="20"/>
                                <w:lang w:val="en-US"/>
                              </w:rPr>
                            </w:pPr>
                            <w:r w:rsidRPr="00E12508">
                              <w:rPr>
                                <w:sz w:val="20"/>
                                <w:lang w:val="en-US"/>
                              </w:rPr>
                              <w:t xml:space="preserve">Guide: To improve version handling and readability, old text from </w:t>
                            </w:r>
                            <w:r w:rsidRPr="00E12508">
                              <w:rPr>
                                <w:sz w:val="20"/>
                                <w:lang w:val="nb-NO"/>
                              </w:rPr>
                              <w:t xml:space="preserve">NorDig </w:t>
                            </w:r>
                            <w:r w:rsidR="001E5C97">
                              <w:rPr>
                                <w:sz w:val="20"/>
                                <w:lang w:val="nb-NO"/>
                              </w:rPr>
                              <w:t xml:space="preserve">Rules of Operation </w:t>
                            </w:r>
                            <w:r>
                              <w:rPr>
                                <w:sz w:val="20"/>
                                <w:lang w:val="en-US"/>
                              </w:rPr>
                              <w:t>v3.2.1</w:t>
                            </w:r>
                            <w:r w:rsidRPr="00E12508">
                              <w:rPr>
                                <w:sz w:val="20"/>
                                <w:lang w:val="en-US"/>
                              </w:rPr>
                              <w:t xml:space="preserve"> that is propo</w:t>
                            </w:r>
                            <w:r>
                              <w:rPr>
                                <w:sz w:val="20"/>
                                <w:lang w:val="en-US"/>
                              </w:rPr>
                              <w:t>sed to be deleted in future “v3.2.2”</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r w:rsidRPr="0015028D">
                              <w:rPr>
                                <w:i/>
                                <w:sz w:val="20"/>
                                <w:lang w:val="en-US"/>
                              </w:rPr>
                              <w:t>Accepted</w:t>
                            </w:r>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07F278DF" w14:textId="77777777" w:rsidR="00345F8A" w:rsidRPr="00E12508" w:rsidRDefault="00345F8A" w:rsidP="00345F8A">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FBA275" id="_x0000_t202" coordsize="21600,21600" o:spt="202" path="m,l,21600r21600,l21600,xe">
                <v:stroke joinstyle="miter"/>
                <v:path gradientshapeok="t" o:connecttype="rect"/>
              </v:shapetype>
              <v:shape id="Text Box 69" o:spid="_x0000_s1026" type="#_x0000_t202" style="position:absolute;left:0;text-align:left;margin-left:-32.65pt;margin-top:16pt;width:523.5pt;height:215.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" strokeweight="1pt">
                <v:textbox>
                  <w:txbxContent>
                    <w:p w14:paraId="2ECD7650" w14:textId="77777777" w:rsidR="00345F8A" w:rsidRPr="00E12508" w:rsidRDefault="00345F8A" w:rsidP="00345F8A">
                      <w:pPr>
                        <w:rPr>
                          <w:lang w:val="nb-NO"/>
                        </w:rPr>
                      </w:pPr>
                      <w:r>
                        <w:rPr>
                          <w:lang w:val="nb-NO"/>
                        </w:rPr>
                        <w:t xml:space="preserve">DRAFTING GUIDELINES / </w:t>
                      </w:r>
                      <w:r w:rsidRPr="00E12508">
                        <w:rPr>
                          <w:lang w:val="nb-NO"/>
                        </w:rPr>
                        <w:t>Explanation from the editors related to DRAFT versions:</w:t>
                      </w:r>
                    </w:p>
                    <w:p w14:paraId="1B409A88" w14:textId="03BFFB3B" w:rsidR="00345F8A" w:rsidRPr="00E12508" w:rsidRDefault="00345F8A" w:rsidP="00345F8A">
                      <w:pPr>
                        <w:spacing w:after="60"/>
                        <w:rPr>
                          <w:sz w:val="20"/>
                          <w:lang w:val="nb-NO"/>
                        </w:rPr>
                      </w:pPr>
                      <w:r w:rsidRPr="00E12508">
                        <w:rPr>
                          <w:sz w:val="20"/>
                          <w:lang w:val="nb-NO"/>
                        </w:rPr>
                        <w:t xml:space="preserve">This NorDig </w:t>
                      </w:r>
                      <w:r w:rsidR="004A0F38">
                        <w:rPr>
                          <w:sz w:val="20"/>
                          <w:lang w:val="nb-NO"/>
                        </w:rPr>
                        <w:t>Rules of Operation</w:t>
                      </w:r>
                      <w:r>
                        <w:rPr>
                          <w:sz w:val="20"/>
                          <w:lang w:val="nb-NO"/>
                        </w:rPr>
                        <w:t xml:space="preserve"> v. 3.2.2 draft docum</w:t>
                      </w:r>
                      <w:r w:rsidRPr="00E12508">
                        <w:rPr>
                          <w:sz w:val="20"/>
                          <w:lang w:val="nb-NO"/>
                        </w:rPr>
                        <w:t xml:space="preserve">ent is based on the </w:t>
                      </w:r>
                      <w:r>
                        <w:rPr>
                          <w:sz w:val="20"/>
                          <w:lang w:val="nb-NO"/>
                        </w:rPr>
                        <w:t xml:space="preserve">official NorDig </w:t>
                      </w:r>
                      <w:r w:rsidR="004A0F38">
                        <w:rPr>
                          <w:sz w:val="20"/>
                          <w:lang w:val="nb-NO"/>
                        </w:rPr>
                        <w:t xml:space="preserve">Rules of Operation </w:t>
                      </w:r>
                      <w:r>
                        <w:rPr>
                          <w:sz w:val="20"/>
                          <w:lang w:val="nb-NO"/>
                        </w:rPr>
                        <w:t>v3.2.</w:t>
                      </w:r>
                      <w:r w:rsidR="004A0F38">
                        <w:rPr>
                          <w:sz w:val="20"/>
                          <w:lang w:val="nb-NO"/>
                        </w:rPr>
                        <w:t>2</w:t>
                      </w:r>
                      <w:r>
                        <w:rPr>
                          <w:sz w:val="20"/>
                          <w:lang w:val="nb-NO"/>
                        </w:rPr>
                        <w:t xml:space="preserve"> </w:t>
                      </w:r>
                      <w:r w:rsidRPr="00E12508">
                        <w:rPr>
                          <w:sz w:val="20"/>
                          <w:lang w:val="nb-NO"/>
                        </w:rPr>
                        <w:t xml:space="preserve"> </w:t>
                      </w:r>
                    </w:p>
                    <w:p w14:paraId="1875011E" w14:textId="0D37C1C6" w:rsidR="00345F8A" w:rsidRPr="00E12508" w:rsidRDefault="00345F8A" w:rsidP="00F4601D">
                      <w:pPr>
                        <w:pStyle w:val="Listeafsnit"/>
                        <w:numPr>
                          <w:ilvl w:val="0"/>
                          <w:numId w:val="54"/>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w:t>
                      </w:r>
                      <w:r w:rsidR="001E5C97">
                        <w:rPr>
                          <w:sz w:val="20"/>
                          <w:lang w:val="nb-NO"/>
                        </w:rPr>
                        <w:t>Rules of Operation</w:t>
                      </w:r>
                      <w:r w:rsidRPr="00E12508">
                        <w:rPr>
                          <w:sz w:val="20"/>
                          <w:lang w:val="nb-NO"/>
                        </w:rPr>
                        <w:t xml:space="preserve"> v</w:t>
                      </w:r>
                      <w:r>
                        <w:rPr>
                          <w:sz w:val="20"/>
                          <w:lang w:val="nb-NO"/>
                        </w:rPr>
                        <w:t>3</w:t>
                      </w:r>
                      <w:r w:rsidRPr="00E12508">
                        <w:rPr>
                          <w:sz w:val="20"/>
                          <w:lang w:val="nb-NO"/>
                        </w:rPr>
                        <w:t>.</w:t>
                      </w:r>
                      <w:r>
                        <w:rPr>
                          <w:sz w:val="20"/>
                          <w:lang w:val="nb-NO"/>
                        </w:rPr>
                        <w:t>2</w:t>
                      </w:r>
                      <w:r w:rsidR="001E5C97">
                        <w:rPr>
                          <w:sz w:val="20"/>
                          <w:lang w:val="nb-NO"/>
                        </w:rPr>
                        <w:t>.1</w:t>
                      </w:r>
                    </w:p>
                    <w:p w14:paraId="5BB887BB" w14:textId="77777777" w:rsidR="00345F8A" w:rsidRPr="00E12508" w:rsidRDefault="00345F8A" w:rsidP="00F4601D">
                      <w:pPr>
                        <w:pStyle w:val="Listeafsnit"/>
                        <w:numPr>
                          <w:ilvl w:val="1"/>
                          <w:numId w:val="54"/>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513BF4BD" w14:textId="77777777" w:rsidR="00345F8A" w:rsidRPr="00E12508" w:rsidRDefault="00345F8A" w:rsidP="00F4601D">
                      <w:pPr>
                        <w:pStyle w:val="Listeafsnit"/>
                        <w:numPr>
                          <w:ilvl w:val="1"/>
                          <w:numId w:val="54"/>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0428CE68" w14:textId="77777777" w:rsidR="00345F8A" w:rsidRPr="00E12508" w:rsidRDefault="00345F8A" w:rsidP="00F4601D">
                      <w:pPr>
                        <w:pStyle w:val="Listeafsnit"/>
                        <w:numPr>
                          <w:ilvl w:val="0"/>
                          <w:numId w:val="54"/>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2C8313CB" w14:textId="77777777" w:rsidR="00345F8A" w:rsidRDefault="00345F8A" w:rsidP="00F4601D">
                      <w:pPr>
                        <w:pStyle w:val="Listeafsnit"/>
                        <w:numPr>
                          <w:ilvl w:val="0"/>
                          <w:numId w:val="54"/>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3B9B2C70" w14:textId="77777777" w:rsidR="00345F8A" w:rsidRPr="00E12508" w:rsidRDefault="00345F8A" w:rsidP="00F4601D">
                      <w:pPr>
                        <w:pStyle w:val="Listeafsnit"/>
                        <w:numPr>
                          <w:ilvl w:val="0"/>
                          <w:numId w:val="54"/>
                        </w:numPr>
                        <w:spacing w:after="120"/>
                        <w:ind w:left="714" w:hanging="357"/>
                        <w:rPr>
                          <w:sz w:val="20"/>
                          <w:lang w:val="en-US"/>
                        </w:rPr>
                      </w:pPr>
                      <w:r w:rsidRPr="00183022">
                        <w:rPr>
                          <w:sz w:val="20"/>
                          <w:highlight w:val="lightGray"/>
                          <w:lang w:val="en-US"/>
                        </w:rPr>
                        <w:t xml:space="preserve">Grey marked </w:t>
                      </w:r>
                      <w:proofErr w:type="gramStart"/>
                      <w:r w:rsidRPr="00183022">
                        <w:rPr>
                          <w:sz w:val="20"/>
                          <w:highlight w:val="lightGray"/>
                          <w:lang w:val="en-US"/>
                        </w:rPr>
                        <w:t>text</w:t>
                      </w:r>
                      <w:r>
                        <w:rPr>
                          <w:sz w:val="20"/>
                          <w:lang w:val="en-US"/>
                        </w:rPr>
                        <w:t>:</w:t>
                      </w:r>
                      <w:proofErr w:type="gramEnd"/>
                      <w:r>
                        <w:rPr>
                          <w:sz w:val="20"/>
                          <w:lang w:val="en-US"/>
                        </w:rPr>
                        <w:t xml:space="preserve"> refers to text that </w:t>
                      </w:r>
                      <w:proofErr w:type="gramStart"/>
                      <w:r>
                        <w:rPr>
                          <w:sz w:val="20"/>
                          <w:lang w:val="en-US"/>
                        </w:rPr>
                        <w:t>not are</w:t>
                      </w:r>
                      <w:proofErr w:type="gramEnd"/>
                      <w:r>
                        <w:rPr>
                          <w:sz w:val="20"/>
                          <w:lang w:val="en-US"/>
                        </w:rPr>
                        <w:t xml:space="preserve"> relevant to this review/update (SSU).  </w:t>
                      </w:r>
                    </w:p>
                    <w:p w14:paraId="4B04886C" w14:textId="6863B797" w:rsidR="00345F8A" w:rsidRDefault="00345F8A" w:rsidP="00345F8A">
                      <w:pPr>
                        <w:rPr>
                          <w:sz w:val="20"/>
                          <w:lang w:val="en-US"/>
                        </w:rPr>
                      </w:pPr>
                      <w:r w:rsidRPr="00E12508">
                        <w:rPr>
                          <w:sz w:val="20"/>
                          <w:lang w:val="en-US"/>
                        </w:rPr>
                        <w:t xml:space="preserve">Guide: To improve version handling and readability, old text from </w:t>
                      </w:r>
                      <w:r w:rsidRPr="00E12508">
                        <w:rPr>
                          <w:sz w:val="20"/>
                          <w:lang w:val="nb-NO"/>
                        </w:rPr>
                        <w:t xml:space="preserve">NorDig </w:t>
                      </w:r>
                      <w:r w:rsidR="001E5C97">
                        <w:rPr>
                          <w:sz w:val="20"/>
                          <w:lang w:val="nb-NO"/>
                        </w:rPr>
                        <w:t xml:space="preserve">Rules of Operation </w:t>
                      </w:r>
                      <w:r>
                        <w:rPr>
                          <w:sz w:val="20"/>
                          <w:lang w:val="en-US"/>
                        </w:rPr>
                        <w:t>v3.2.1</w:t>
                      </w:r>
                      <w:r w:rsidRPr="00E12508">
                        <w:rPr>
                          <w:sz w:val="20"/>
                          <w:lang w:val="en-US"/>
                        </w:rPr>
                        <w:t xml:space="preserve"> that is propo</w:t>
                      </w:r>
                      <w:r>
                        <w:rPr>
                          <w:sz w:val="20"/>
                          <w:lang w:val="en-US"/>
                        </w:rPr>
                        <w:t>sed to be deleted in future “v3.2.2”</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r w:rsidRPr="0015028D">
                        <w:rPr>
                          <w:i/>
                          <w:sz w:val="20"/>
                          <w:lang w:val="en-US"/>
                        </w:rPr>
                        <w:t>Accepted</w:t>
                      </w:r>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07F278DF" w14:textId="77777777" w:rsidR="00345F8A" w:rsidRPr="00E12508" w:rsidRDefault="00345F8A" w:rsidP="00345F8A">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v:textbox>
              </v:shape>
            </w:pict>
          </mc:Fallback>
        </mc:AlternateContent>
      </w:r>
      <w:r w:rsidRPr="00261C56">
        <w:rPr>
          <w:color w:val="00B050"/>
          <w:sz w:val="20"/>
        </w:rPr>
        <w:t>Following text is only during drafting and will be removed before final</w:t>
      </w:r>
      <w:r w:rsidRPr="00261C56">
        <w:rPr>
          <w:color w:val="00B050"/>
          <w:sz w:val="20"/>
          <w:szCs w:val="20"/>
        </w:rPr>
        <w:t xml:space="preserve"> NorDig IRD specification</w:t>
      </w:r>
      <w:r w:rsidRPr="00261C56">
        <w:rPr>
          <w:sz w:val="20"/>
          <w:szCs w:val="20"/>
        </w:rPr>
        <w:t>:</w:t>
      </w:r>
      <w:r w:rsidRPr="00333840">
        <w:rPr>
          <w:sz w:val="24"/>
        </w:rPr>
        <w:t xml:space="preserve"> </w:t>
      </w:r>
    </w:p>
    <w:p w14:paraId="3AE92049" w14:textId="77777777" w:rsidR="0080226A" w:rsidRPr="00505A60" w:rsidRDefault="0080226A" w:rsidP="00345F8A">
      <w:pPr>
        <w:rPr>
          <w:sz w:val="32"/>
          <w:szCs w:val="32"/>
        </w:rPr>
      </w:pPr>
    </w:p>
    <w:p w14:paraId="5D012D9F" w14:textId="25FBB979" w:rsidR="004777CE" w:rsidRPr="00505A60" w:rsidRDefault="004777CE" w:rsidP="004777CE">
      <w:pPr>
        <w:pStyle w:val="Brdtekst3"/>
        <w:jc w:val="center"/>
        <w:rPr>
          <w:b/>
          <w:color w:val="0070C0"/>
          <w:sz w:val="36"/>
        </w:rPr>
      </w:pPr>
    </w:p>
    <w:p w14:paraId="61A897E5" w14:textId="77777777" w:rsidR="007C04E2" w:rsidRPr="00505A60" w:rsidRDefault="007C04E2" w:rsidP="004777CE">
      <w:pPr>
        <w:pStyle w:val="Brdtekst3"/>
        <w:jc w:val="center"/>
        <w:rPr>
          <w:b/>
          <w:color w:val="0070C0"/>
          <w:sz w:val="36"/>
        </w:rPr>
      </w:pPr>
    </w:p>
    <w:p w14:paraId="27EB6D30" w14:textId="77777777" w:rsidR="00505A60" w:rsidRPr="00505A60" w:rsidRDefault="00505A60">
      <w:pPr>
        <w:spacing w:after="0"/>
      </w:pPr>
      <w:bookmarkStart w:id="3" w:name="_Toc419181341"/>
      <w:bookmarkStart w:id="4" w:name="_Toc427573407"/>
      <w:bookmarkStart w:id="5" w:name="_Ref478451205"/>
      <w:bookmarkStart w:id="6" w:name="_Ref478451208"/>
      <w:bookmarkStart w:id="7" w:name="_Ref478451212"/>
      <w:bookmarkStart w:id="8" w:name="_Ref479996614"/>
      <w:bookmarkStart w:id="9" w:name="_Ref130050813"/>
      <w:bookmarkStart w:id="10" w:name="_Ref130050821"/>
      <w:bookmarkStart w:id="11" w:name="_Toc130051293"/>
      <w:r w:rsidRPr="00505A60">
        <w:br w:type="page"/>
      </w:r>
    </w:p>
    <w:p w14:paraId="142BD1E4" w14:textId="77777777" w:rsidR="004576C7" w:rsidRDefault="004576C7">
      <w:pPr>
        <w:pStyle w:val="Indholdsfortegnelse1"/>
      </w:pPr>
    </w:p>
    <w:p w14:paraId="107F0D39" w14:textId="77777777" w:rsidR="004576C7" w:rsidRDefault="004576C7">
      <w:pPr>
        <w:pStyle w:val="Indholdsfortegnelse1"/>
      </w:pPr>
    </w:p>
    <w:p w14:paraId="2D3EAE9C" w14:textId="065021A7" w:rsidR="004576C7" w:rsidRPr="004576C7" w:rsidRDefault="004576C7" w:rsidP="004576C7">
      <w:pPr>
        <w:rPr>
          <w:sz w:val="24"/>
        </w:rPr>
      </w:pPr>
      <w:r w:rsidRPr="00E97A6A">
        <w:rPr>
          <w:sz w:val="24"/>
          <w:highlight w:val="yellow"/>
        </w:rPr>
        <w:t>Draft histor</w:t>
      </w:r>
      <w:r>
        <w:rPr>
          <w:sz w:val="24"/>
          <w:highlight w:val="yellow"/>
        </w:rPr>
        <w:t>y</w:t>
      </w:r>
      <w:r w:rsidRPr="00E97A6A">
        <w:rPr>
          <w:sz w:val="24"/>
          <w:highlight w:val="yellow"/>
        </w:rPr>
        <w:t>:</w:t>
      </w:r>
    </w:p>
    <w:tbl>
      <w:tblPr>
        <w:tblStyle w:val="Tabel-Gitter"/>
        <w:tblW w:w="10232" w:type="dxa"/>
        <w:tblLook w:val="04A0" w:firstRow="1" w:lastRow="0" w:firstColumn="1" w:lastColumn="0" w:noHBand="0" w:noVBand="1"/>
      </w:tblPr>
      <w:tblGrid>
        <w:gridCol w:w="1133"/>
        <w:gridCol w:w="962"/>
        <w:gridCol w:w="7212"/>
        <w:gridCol w:w="925"/>
      </w:tblGrid>
      <w:tr w:rsidR="00D20DC2" w:rsidRPr="00C332E0" w14:paraId="1F71695D" w14:textId="77777777" w:rsidTr="00C33C4F">
        <w:tc>
          <w:tcPr>
            <w:tcW w:w="1133" w:type="dxa"/>
            <w:shd w:val="clear" w:color="auto" w:fill="F2F2F2" w:themeFill="background1" w:themeFillShade="F2"/>
          </w:tcPr>
          <w:p w14:paraId="363570BA" w14:textId="77777777" w:rsidR="004576C7" w:rsidRPr="00C332E0" w:rsidRDefault="004576C7" w:rsidP="007E4DAC">
            <w:pPr>
              <w:rPr>
                <w:b/>
                <w:bCs/>
                <w:szCs w:val="22"/>
              </w:rPr>
            </w:pPr>
            <w:r w:rsidRPr="00C332E0">
              <w:rPr>
                <w:b/>
                <w:bCs/>
                <w:szCs w:val="22"/>
              </w:rPr>
              <w:t>Chapter/ Section</w:t>
            </w:r>
          </w:p>
        </w:tc>
        <w:tc>
          <w:tcPr>
            <w:tcW w:w="962" w:type="dxa"/>
            <w:shd w:val="clear" w:color="auto" w:fill="F2F2F2" w:themeFill="background1" w:themeFillShade="F2"/>
          </w:tcPr>
          <w:p w14:paraId="3B3271CD" w14:textId="77777777" w:rsidR="004576C7" w:rsidRPr="00C332E0" w:rsidRDefault="004576C7" w:rsidP="007E4DAC">
            <w:pPr>
              <w:rPr>
                <w:b/>
                <w:bCs/>
                <w:szCs w:val="22"/>
              </w:rPr>
            </w:pPr>
            <w:r w:rsidRPr="00C332E0">
              <w:rPr>
                <w:b/>
                <w:bCs/>
                <w:szCs w:val="22"/>
              </w:rPr>
              <w:t>Status</w:t>
            </w:r>
          </w:p>
        </w:tc>
        <w:tc>
          <w:tcPr>
            <w:tcW w:w="7212" w:type="dxa"/>
            <w:shd w:val="clear" w:color="auto" w:fill="F2F2F2" w:themeFill="background1" w:themeFillShade="F2"/>
          </w:tcPr>
          <w:p w14:paraId="1944A456" w14:textId="77777777" w:rsidR="004576C7" w:rsidRPr="00C332E0" w:rsidRDefault="004576C7" w:rsidP="007E4DAC">
            <w:pPr>
              <w:rPr>
                <w:b/>
                <w:bCs/>
                <w:szCs w:val="22"/>
              </w:rPr>
            </w:pPr>
            <w:r w:rsidRPr="00C332E0">
              <w:rPr>
                <w:b/>
                <w:bCs/>
                <w:szCs w:val="22"/>
              </w:rPr>
              <w:t>Date, description</w:t>
            </w:r>
          </w:p>
        </w:tc>
        <w:tc>
          <w:tcPr>
            <w:tcW w:w="925" w:type="dxa"/>
            <w:shd w:val="clear" w:color="auto" w:fill="F2F2F2" w:themeFill="background1" w:themeFillShade="F2"/>
          </w:tcPr>
          <w:p w14:paraId="79612911" w14:textId="77777777" w:rsidR="004576C7" w:rsidRPr="00C332E0" w:rsidRDefault="004576C7" w:rsidP="007E4DAC">
            <w:pPr>
              <w:rPr>
                <w:b/>
                <w:bCs/>
                <w:szCs w:val="22"/>
              </w:rPr>
            </w:pPr>
            <w:r w:rsidRPr="00C332E0">
              <w:rPr>
                <w:b/>
                <w:bCs/>
                <w:szCs w:val="22"/>
              </w:rPr>
              <w:t>Owner</w:t>
            </w:r>
          </w:p>
        </w:tc>
      </w:tr>
      <w:tr w:rsidR="00D20DC2" w:rsidRPr="00C332E0" w14:paraId="36D530D1" w14:textId="77777777" w:rsidTr="00C33C4F">
        <w:tc>
          <w:tcPr>
            <w:tcW w:w="1133" w:type="dxa"/>
          </w:tcPr>
          <w:p w14:paraId="5CE3D5BF" w14:textId="77777777" w:rsidR="004576C7" w:rsidRPr="002D5CF4" w:rsidRDefault="004576C7" w:rsidP="007E4DAC">
            <w:pPr>
              <w:rPr>
                <w:szCs w:val="22"/>
              </w:rPr>
            </w:pPr>
            <w:r w:rsidRPr="002D5CF4">
              <w:rPr>
                <w:szCs w:val="22"/>
              </w:rPr>
              <w:t>6 Audio section</w:t>
            </w:r>
          </w:p>
        </w:tc>
        <w:tc>
          <w:tcPr>
            <w:tcW w:w="962" w:type="dxa"/>
          </w:tcPr>
          <w:p w14:paraId="2B8BECBC" w14:textId="4672596D" w:rsidR="004576C7" w:rsidRPr="002D5CF4" w:rsidRDefault="004576C7" w:rsidP="007E4DAC">
            <w:pPr>
              <w:rPr>
                <w:szCs w:val="22"/>
              </w:rPr>
            </w:pPr>
            <w:r w:rsidRPr="002D5CF4">
              <w:rPr>
                <w:szCs w:val="22"/>
              </w:rPr>
              <w:t xml:space="preserve">Merged into main </w:t>
            </w:r>
            <w:r w:rsidR="00A648CF" w:rsidRPr="002D5CF4">
              <w:rPr>
                <w:szCs w:val="22"/>
              </w:rPr>
              <w:t>RoO</w:t>
            </w:r>
            <w:r w:rsidRPr="002D5CF4">
              <w:rPr>
                <w:szCs w:val="22"/>
              </w:rPr>
              <w:t xml:space="preserve"> </w:t>
            </w:r>
            <w:proofErr w:type="spellStart"/>
            <w:r w:rsidRPr="002D5CF4">
              <w:rPr>
                <w:szCs w:val="22"/>
              </w:rPr>
              <w:t>draft001</w:t>
            </w:r>
            <w:proofErr w:type="spellEnd"/>
          </w:p>
        </w:tc>
        <w:tc>
          <w:tcPr>
            <w:tcW w:w="7212" w:type="dxa"/>
          </w:tcPr>
          <w:p w14:paraId="3205B4CD" w14:textId="3F9D8F1E" w:rsidR="004576C7" w:rsidRPr="002D5CF4" w:rsidRDefault="000C0558" w:rsidP="007E4DAC">
            <w:pPr>
              <w:rPr>
                <w:szCs w:val="22"/>
              </w:rPr>
            </w:pPr>
            <w:r w:rsidRPr="002D5CF4">
              <w:rPr>
                <w:szCs w:val="22"/>
              </w:rPr>
              <w:t>04.09.2025</w:t>
            </w:r>
            <w:r w:rsidRPr="002D5CF4">
              <w:rPr>
                <w:szCs w:val="22"/>
              </w:rPr>
              <w:br/>
            </w:r>
            <w:r w:rsidR="004576C7" w:rsidRPr="002D5CF4">
              <w:rPr>
                <w:szCs w:val="22"/>
              </w:rPr>
              <w:t>“</w:t>
            </w:r>
            <w:r w:rsidR="00A648CF" w:rsidRPr="002D5CF4">
              <w:rPr>
                <w:szCs w:val="22"/>
              </w:rPr>
              <w:t>NorDigRulesofOperationver.3.2.2_audio_renumbering_draft021__20250613</w:t>
            </w:r>
            <w:r w:rsidR="004576C7" w:rsidRPr="002D5CF4">
              <w:rPr>
                <w:szCs w:val="22"/>
              </w:rPr>
              <w:t>”</w:t>
            </w:r>
          </w:p>
        </w:tc>
        <w:tc>
          <w:tcPr>
            <w:tcW w:w="925" w:type="dxa"/>
          </w:tcPr>
          <w:p w14:paraId="1FF5E169" w14:textId="7B17F859" w:rsidR="004576C7" w:rsidRPr="002D5CF4" w:rsidRDefault="00D20DC2" w:rsidP="007E4DAC">
            <w:pPr>
              <w:rPr>
                <w:szCs w:val="22"/>
              </w:rPr>
            </w:pPr>
            <w:r w:rsidRPr="002D5CF4">
              <w:rPr>
                <w:szCs w:val="22"/>
              </w:rPr>
              <w:t>Stephan</w:t>
            </w:r>
            <w:r w:rsidR="00CA7809" w:rsidRPr="002D5CF4">
              <w:rPr>
                <w:szCs w:val="22"/>
              </w:rPr>
              <w:t xml:space="preserve"> / Per</w:t>
            </w:r>
          </w:p>
        </w:tc>
      </w:tr>
      <w:tr w:rsidR="00D20DC2" w:rsidRPr="00C332E0" w14:paraId="36EBAAF7" w14:textId="77777777" w:rsidTr="00C33C4F">
        <w:tc>
          <w:tcPr>
            <w:tcW w:w="1133" w:type="dxa"/>
          </w:tcPr>
          <w:p w14:paraId="2BBE9A31" w14:textId="64A4209D" w:rsidR="004576C7" w:rsidRPr="002D5CF4" w:rsidRDefault="00F63A4A" w:rsidP="007E4DAC">
            <w:pPr>
              <w:rPr>
                <w:szCs w:val="22"/>
              </w:rPr>
            </w:pPr>
            <w:r w:rsidRPr="002D5CF4">
              <w:rPr>
                <w:szCs w:val="22"/>
              </w:rPr>
              <w:t>1.1 Document history</w:t>
            </w:r>
          </w:p>
        </w:tc>
        <w:tc>
          <w:tcPr>
            <w:tcW w:w="962" w:type="dxa"/>
          </w:tcPr>
          <w:p w14:paraId="4A2E2297" w14:textId="7BDDB8FB" w:rsidR="004576C7" w:rsidRPr="002D5CF4" w:rsidRDefault="00F63A4A" w:rsidP="007E4DAC">
            <w:pPr>
              <w:rPr>
                <w:szCs w:val="22"/>
              </w:rPr>
            </w:pPr>
            <w:r w:rsidRPr="002D5CF4">
              <w:rPr>
                <w:szCs w:val="22"/>
              </w:rPr>
              <w:t xml:space="preserve">Updated </w:t>
            </w:r>
          </w:p>
        </w:tc>
        <w:tc>
          <w:tcPr>
            <w:tcW w:w="7212" w:type="dxa"/>
          </w:tcPr>
          <w:p w14:paraId="66F1DE0F" w14:textId="5DB0813C" w:rsidR="004576C7" w:rsidRPr="002D5CF4" w:rsidRDefault="00F63A4A" w:rsidP="007E4DAC">
            <w:pPr>
              <w:rPr>
                <w:szCs w:val="22"/>
              </w:rPr>
            </w:pPr>
            <w:r w:rsidRPr="002D5CF4">
              <w:rPr>
                <w:szCs w:val="22"/>
              </w:rPr>
              <w:t>Updated but not complete</w:t>
            </w:r>
            <w:r w:rsidR="005C3AAB" w:rsidRPr="002D5CF4">
              <w:rPr>
                <w:szCs w:val="22"/>
              </w:rPr>
              <w:t>.</w:t>
            </w:r>
          </w:p>
        </w:tc>
        <w:tc>
          <w:tcPr>
            <w:tcW w:w="925" w:type="dxa"/>
          </w:tcPr>
          <w:p w14:paraId="67E0D22B" w14:textId="044ECA38" w:rsidR="004576C7" w:rsidRPr="002D5CF4" w:rsidRDefault="005C3AAB" w:rsidP="007E4DAC">
            <w:pPr>
              <w:rPr>
                <w:szCs w:val="22"/>
              </w:rPr>
            </w:pPr>
            <w:r w:rsidRPr="002D5CF4">
              <w:rPr>
                <w:szCs w:val="22"/>
              </w:rPr>
              <w:t>Peter</w:t>
            </w:r>
          </w:p>
        </w:tc>
      </w:tr>
      <w:tr w:rsidR="00C33C4F" w:rsidRPr="00C332E0" w14:paraId="2FAB4736" w14:textId="77777777" w:rsidTr="00C33C4F">
        <w:tc>
          <w:tcPr>
            <w:tcW w:w="1133" w:type="dxa"/>
          </w:tcPr>
          <w:p w14:paraId="550D626B" w14:textId="75E1AE31" w:rsidR="00C33C4F" w:rsidRPr="005C3AAB" w:rsidRDefault="00C33C4F" w:rsidP="007E4DAC">
            <w:pPr>
              <w:rPr>
                <w:szCs w:val="22"/>
                <w:highlight w:val="yellow"/>
              </w:rPr>
            </w:pPr>
            <w:r>
              <w:rPr>
                <w:szCs w:val="22"/>
                <w:highlight w:val="yellow"/>
              </w:rPr>
              <w:t>6.1.3</w:t>
            </w:r>
          </w:p>
        </w:tc>
        <w:tc>
          <w:tcPr>
            <w:tcW w:w="962" w:type="dxa"/>
          </w:tcPr>
          <w:p w14:paraId="7D85871F" w14:textId="664E3A6D" w:rsidR="00C33C4F" w:rsidRPr="005C3AAB" w:rsidRDefault="00C33C4F" w:rsidP="007E4DAC">
            <w:pPr>
              <w:rPr>
                <w:szCs w:val="22"/>
                <w:highlight w:val="yellow"/>
              </w:rPr>
            </w:pPr>
            <w:r>
              <w:rPr>
                <w:szCs w:val="22"/>
                <w:highlight w:val="yellow"/>
              </w:rPr>
              <w:t xml:space="preserve">Main RoO </w:t>
            </w:r>
            <w:proofErr w:type="spellStart"/>
            <w:r>
              <w:rPr>
                <w:szCs w:val="22"/>
                <w:highlight w:val="yellow"/>
              </w:rPr>
              <w:t>dr</w:t>
            </w:r>
            <w:r w:rsidR="002D5CF4">
              <w:rPr>
                <w:szCs w:val="22"/>
                <w:highlight w:val="yellow"/>
              </w:rPr>
              <w:t>aft002</w:t>
            </w:r>
            <w:proofErr w:type="spellEnd"/>
            <w:r w:rsidR="002D5CF4">
              <w:rPr>
                <w:szCs w:val="22"/>
                <w:highlight w:val="yellow"/>
              </w:rPr>
              <w:t xml:space="preserve"> updated</w:t>
            </w:r>
          </w:p>
        </w:tc>
        <w:tc>
          <w:tcPr>
            <w:tcW w:w="7212" w:type="dxa"/>
          </w:tcPr>
          <w:p w14:paraId="069DB1D1" w14:textId="6DE497BE" w:rsidR="00C33C4F" w:rsidRDefault="00C33C4F" w:rsidP="007E4DAC">
            <w:pPr>
              <w:rPr>
                <w:szCs w:val="22"/>
                <w:highlight w:val="yellow"/>
              </w:rPr>
            </w:pPr>
            <w:r w:rsidRPr="00C33C4F">
              <w:rPr>
                <w:highlight w:val="yellow"/>
              </w:rPr>
              <w:t>Chapter 6.1.3 moved to new Annex F</w:t>
            </w:r>
          </w:p>
        </w:tc>
        <w:tc>
          <w:tcPr>
            <w:tcW w:w="925" w:type="dxa"/>
          </w:tcPr>
          <w:p w14:paraId="6ABB54A6" w14:textId="225B3CC8" w:rsidR="00C33C4F" w:rsidRDefault="00C33C4F" w:rsidP="007E4DAC">
            <w:pPr>
              <w:rPr>
                <w:szCs w:val="22"/>
                <w:highlight w:val="yellow"/>
              </w:rPr>
            </w:pPr>
            <w:r>
              <w:rPr>
                <w:szCs w:val="22"/>
                <w:highlight w:val="yellow"/>
              </w:rPr>
              <w:t>Peter</w:t>
            </w:r>
          </w:p>
        </w:tc>
      </w:tr>
      <w:tr w:rsidR="002D5CF4" w:rsidRPr="00C332E0" w14:paraId="4DF9875C" w14:textId="77777777" w:rsidTr="00C33C4F">
        <w:tc>
          <w:tcPr>
            <w:tcW w:w="1133" w:type="dxa"/>
          </w:tcPr>
          <w:p w14:paraId="5CCC5337" w14:textId="44C47EB2" w:rsidR="002D5CF4" w:rsidRDefault="002D5CF4" w:rsidP="007E4DAC">
            <w:pPr>
              <w:rPr>
                <w:szCs w:val="22"/>
                <w:highlight w:val="yellow"/>
              </w:rPr>
            </w:pPr>
            <w:proofErr w:type="spellStart"/>
            <w:r>
              <w:rPr>
                <w:szCs w:val="22"/>
                <w:highlight w:val="yellow"/>
              </w:rPr>
              <w:t>Edtional</w:t>
            </w:r>
            <w:proofErr w:type="spellEnd"/>
            <w:r>
              <w:rPr>
                <w:szCs w:val="22"/>
                <w:highlight w:val="yellow"/>
              </w:rPr>
              <w:t xml:space="preserve"> updates</w:t>
            </w:r>
          </w:p>
        </w:tc>
        <w:tc>
          <w:tcPr>
            <w:tcW w:w="962" w:type="dxa"/>
          </w:tcPr>
          <w:p w14:paraId="25A14B42" w14:textId="1373451B" w:rsidR="002D5CF4" w:rsidRDefault="002D5CF4" w:rsidP="007E4DAC">
            <w:pPr>
              <w:rPr>
                <w:szCs w:val="22"/>
                <w:highlight w:val="yellow"/>
              </w:rPr>
            </w:pPr>
            <w:r>
              <w:rPr>
                <w:szCs w:val="22"/>
                <w:highlight w:val="yellow"/>
              </w:rPr>
              <w:t xml:space="preserve">Main RoO </w:t>
            </w:r>
            <w:proofErr w:type="spellStart"/>
            <w:r>
              <w:rPr>
                <w:szCs w:val="22"/>
                <w:highlight w:val="yellow"/>
              </w:rPr>
              <w:t>draft002</w:t>
            </w:r>
            <w:proofErr w:type="spellEnd"/>
            <w:r>
              <w:rPr>
                <w:szCs w:val="22"/>
                <w:highlight w:val="yellow"/>
              </w:rPr>
              <w:t xml:space="preserve"> updated</w:t>
            </w:r>
          </w:p>
        </w:tc>
        <w:tc>
          <w:tcPr>
            <w:tcW w:w="7212" w:type="dxa"/>
          </w:tcPr>
          <w:p w14:paraId="37D0FA7E" w14:textId="2D43B80B" w:rsidR="002D5CF4" w:rsidRPr="00C33C4F" w:rsidRDefault="00542BB7" w:rsidP="007E4DAC">
            <w:pPr>
              <w:rPr>
                <w:highlight w:val="yellow"/>
              </w:rPr>
            </w:pPr>
            <w:r>
              <w:rPr>
                <w:highlight w:val="yellow"/>
              </w:rPr>
              <w:t xml:space="preserve">Typos, update of references, and update of 1.3 </w:t>
            </w:r>
            <w:proofErr w:type="spellStart"/>
            <w:r>
              <w:rPr>
                <w:highlight w:val="yellow"/>
              </w:rPr>
              <w:t>Definations</w:t>
            </w:r>
            <w:proofErr w:type="spellEnd"/>
            <w:r>
              <w:rPr>
                <w:highlight w:val="yellow"/>
              </w:rPr>
              <w:t>.</w:t>
            </w:r>
            <w:r w:rsidR="009A316E">
              <w:rPr>
                <w:highlight w:val="yellow"/>
              </w:rPr>
              <w:br/>
              <w:t>Table numbering in section 12 updated.</w:t>
            </w:r>
          </w:p>
        </w:tc>
        <w:tc>
          <w:tcPr>
            <w:tcW w:w="925" w:type="dxa"/>
          </w:tcPr>
          <w:p w14:paraId="6726939B" w14:textId="5FA1A377" w:rsidR="002D5CF4" w:rsidRDefault="002D5CF4" w:rsidP="007E4DAC">
            <w:pPr>
              <w:rPr>
                <w:szCs w:val="22"/>
                <w:highlight w:val="yellow"/>
              </w:rPr>
            </w:pPr>
            <w:r>
              <w:rPr>
                <w:szCs w:val="22"/>
                <w:highlight w:val="yellow"/>
              </w:rPr>
              <w:t xml:space="preserve">David / Peter </w:t>
            </w:r>
          </w:p>
        </w:tc>
      </w:tr>
    </w:tbl>
    <w:p w14:paraId="3E1DDF3B" w14:textId="77777777" w:rsidR="004576C7" w:rsidRDefault="004576C7">
      <w:pPr>
        <w:pStyle w:val="Indholdsfortegnelse1"/>
      </w:pPr>
    </w:p>
    <w:p w14:paraId="1FC117BC" w14:textId="77777777" w:rsidR="004576C7" w:rsidRDefault="004576C7" w:rsidP="004576C7"/>
    <w:p w14:paraId="332607E6" w14:textId="77777777" w:rsidR="004576C7" w:rsidRDefault="004576C7" w:rsidP="004576C7"/>
    <w:p w14:paraId="76673FB7" w14:textId="77777777" w:rsidR="004576C7" w:rsidRDefault="004576C7" w:rsidP="004576C7"/>
    <w:p w14:paraId="274A02BD" w14:textId="77777777" w:rsidR="004576C7" w:rsidRDefault="004576C7" w:rsidP="004576C7"/>
    <w:p w14:paraId="0D8C2CB2" w14:textId="77777777" w:rsidR="004576C7" w:rsidRDefault="004576C7" w:rsidP="004576C7"/>
    <w:p w14:paraId="461ECC3F" w14:textId="77777777" w:rsidR="004576C7" w:rsidRDefault="004576C7" w:rsidP="004576C7"/>
    <w:p w14:paraId="41BCAB96" w14:textId="77777777" w:rsidR="004576C7" w:rsidRDefault="004576C7" w:rsidP="004576C7"/>
    <w:p w14:paraId="2FD42C0E" w14:textId="77777777" w:rsidR="004576C7" w:rsidRDefault="004576C7" w:rsidP="004576C7"/>
    <w:p w14:paraId="2BC560FB" w14:textId="77777777" w:rsidR="004576C7" w:rsidRDefault="004576C7" w:rsidP="004576C7"/>
    <w:p w14:paraId="2DA66CB8" w14:textId="77777777" w:rsidR="004576C7" w:rsidRDefault="004576C7" w:rsidP="004576C7"/>
    <w:p w14:paraId="3F3CF62A" w14:textId="77777777" w:rsidR="004576C7" w:rsidRDefault="004576C7" w:rsidP="004576C7"/>
    <w:p w14:paraId="7AF2A845" w14:textId="77777777" w:rsidR="004576C7" w:rsidRDefault="004576C7" w:rsidP="004576C7"/>
    <w:p w14:paraId="6CB1125A" w14:textId="77777777" w:rsidR="004576C7" w:rsidRDefault="004576C7" w:rsidP="004576C7"/>
    <w:p w14:paraId="5CD30D6A" w14:textId="77777777" w:rsidR="004576C7" w:rsidRDefault="004576C7" w:rsidP="004576C7"/>
    <w:p w14:paraId="1DBDC923" w14:textId="77777777" w:rsidR="004576C7" w:rsidRDefault="004576C7" w:rsidP="004576C7"/>
    <w:p w14:paraId="0C8E97C9" w14:textId="77777777" w:rsidR="004576C7" w:rsidRPr="004576C7" w:rsidRDefault="004576C7" w:rsidP="004576C7"/>
    <w:p w14:paraId="5C674958" w14:textId="77777777" w:rsidR="004576C7" w:rsidRDefault="004576C7">
      <w:pPr>
        <w:pStyle w:val="Indholdsfortegnelse1"/>
      </w:pPr>
    </w:p>
    <w:p w14:paraId="18A08E18" w14:textId="77777777" w:rsidR="004576C7" w:rsidRDefault="004576C7">
      <w:pPr>
        <w:pStyle w:val="Indholdsfortegnelse1"/>
      </w:pPr>
    </w:p>
    <w:p w14:paraId="2E9A5968" w14:textId="77777777" w:rsidR="004576C7" w:rsidRDefault="004576C7">
      <w:pPr>
        <w:pStyle w:val="Indholdsfortegnelse1"/>
      </w:pPr>
    </w:p>
    <w:p w14:paraId="1A0C70A9" w14:textId="77777777" w:rsidR="004576C7" w:rsidRDefault="004576C7">
      <w:pPr>
        <w:pStyle w:val="Indholdsfortegnelse1"/>
      </w:pPr>
    </w:p>
    <w:p w14:paraId="4E8763FF" w14:textId="77777777" w:rsidR="004576C7" w:rsidRDefault="004576C7">
      <w:pPr>
        <w:pStyle w:val="Indholdsfortegnelse1"/>
      </w:pPr>
    </w:p>
    <w:p w14:paraId="08D7775C" w14:textId="77777777" w:rsidR="004576C7" w:rsidRDefault="004576C7">
      <w:pPr>
        <w:pStyle w:val="Indholdsfortegnelse1"/>
      </w:pPr>
    </w:p>
    <w:p w14:paraId="30A23431" w14:textId="77777777" w:rsidR="004576C7" w:rsidRDefault="004576C7">
      <w:pPr>
        <w:pStyle w:val="Indholdsfortegnelse1"/>
      </w:pPr>
    </w:p>
    <w:p w14:paraId="2A975C3D" w14:textId="77777777" w:rsidR="004576C7" w:rsidRDefault="004576C7">
      <w:pPr>
        <w:pStyle w:val="Indholdsfortegnelse1"/>
      </w:pPr>
    </w:p>
    <w:p w14:paraId="05318556" w14:textId="77777777" w:rsidR="004576C7" w:rsidRDefault="004576C7">
      <w:pPr>
        <w:pStyle w:val="Indholdsfortegnelse1"/>
      </w:pPr>
    </w:p>
    <w:p w14:paraId="1F28FFBD" w14:textId="77777777" w:rsidR="004576C7" w:rsidRDefault="004576C7">
      <w:pPr>
        <w:pStyle w:val="Indholdsfortegnelse1"/>
      </w:pPr>
    </w:p>
    <w:p w14:paraId="1163BAEF" w14:textId="77777777" w:rsidR="004576C7" w:rsidRDefault="004576C7">
      <w:pPr>
        <w:pStyle w:val="Indholdsfortegnelse1"/>
      </w:pPr>
    </w:p>
    <w:p w14:paraId="3F6D93F0" w14:textId="77777777" w:rsidR="004576C7" w:rsidRDefault="004576C7">
      <w:pPr>
        <w:pStyle w:val="Indholdsfortegnelse1"/>
      </w:pPr>
    </w:p>
    <w:p w14:paraId="19D25C8E" w14:textId="77777777" w:rsidR="004576C7" w:rsidRDefault="004576C7">
      <w:pPr>
        <w:pStyle w:val="Indholdsfortegnelse1"/>
      </w:pPr>
    </w:p>
    <w:p w14:paraId="597977C2" w14:textId="69D1345A" w:rsidR="00BC78B6" w:rsidRDefault="00DE5712">
      <w:pPr>
        <w:pStyle w:val="Indholdsfortegnelse1"/>
        <w:rPr>
          <w:rFonts w:asciiTheme="minorHAnsi" w:eastAsiaTheme="minorEastAsia" w:hAnsiTheme="minorHAnsi" w:cstheme="minorBidi"/>
          <w:noProof/>
          <w:kern w:val="2"/>
          <w:sz w:val="24"/>
          <w:lang w:val="da-DK" w:eastAsia="da-DK"/>
          <w14:ligatures w14:val="standardContextual"/>
        </w:rPr>
      </w:pPr>
      <w:r w:rsidRPr="00505A60">
        <w:fldChar w:fldCharType="begin"/>
      </w:r>
      <w:r w:rsidRPr="00505A60">
        <w:instrText xml:space="preserve"> TOC \o "1-2" \h \z \u \t "Heading 3_HIDDEN;3" </w:instrText>
      </w:r>
      <w:r w:rsidRPr="00505A60">
        <w:fldChar w:fldCharType="separate"/>
      </w:r>
      <w:hyperlink w:anchor="_Toc163083978" w:history="1">
        <w:r w:rsidR="00BC78B6" w:rsidRPr="00506F52">
          <w:rPr>
            <w:rStyle w:val="Hyperlink"/>
            <w:noProof/>
          </w:rPr>
          <w:t>1</w:t>
        </w:r>
        <w:r w:rsidR="00BC78B6">
          <w:rPr>
            <w:rFonts w:asciiTheme="minorHAnsi" w:eastAsiaTheme="minorEastAsia" w:hAnsiTheme="minorHAnsi" w:cstheme="minorBidi"/>
            <w:noProof/>
            <w:kern w:val="2"/>
            <w:sz w:val="24"/>
            <w:lang w:val="da-DK" w:eastAsia="da-DK"/>
            <w14:ligatures w14:val="standardContextual"/>
          </w:rPr>
          <w:tab/>
        </w:r>
        <w:r w:rsidR="00BC78B6" w:rsidRPr="00506F52">
          <w:rPr>
            <w:rStyle w:val="Hyperlink"/>
            <w:noProof/>
          </w:rPr>
          <w:t>Introduction</w:t>
        </w:r>
        <w:r w:rsidR="00BC78B6">
          <w:rPr>
            <w:noProof/>
            <w:webHidden/>
          </w:rPr>
          <w:tab/>
        </w:r>
        <w:r w:rsidR="00BC78B6">
          <w:rPr>
            <w:noProof/>
            <w:webHidden/>
          </w:rPr>
          <w:fldChar w:fldCharType="begin"/>
        </w:r>
        <w:r w:rsidR="00BC78B6">
          <w:rPr>
            <w:noProof/>
            <w:webHidden/>
          </w:rPr>
          <w:instrText xml:space="preserve"> PAGEREF _Toc163083978 \h </w:instrText>
        </w:r>
        <w:r w:rsidR="00BC78B6">
          <w:rPr>
            <w:noProof/>
            <w:webHidden/>
          </w:rPr>
        </w:r>
        <w:r w:rsidR="00BC78B6">
          <w:rPr>
            <w:noProof/>
            <w:webHidden/>
          </w:rPr>
          <w:fldChar w:fldCharType="separate"/>
        </w:r>
        <w:r w:rsidR="00BC78B6">
          <w:rPr>
            <w:noProof/>
            <w:webHidden/>
          </w:rPr>
          <w:t>4</w:t>
        </w:r>
        <w:r w:rsidR="00BC78B6">
          <w:rPr>
            <w:noProof/>
            <w:webHidden/>
          </w:rPr>
          <w:fldChar w:fldCharType="end"/>
        </w:r>
      </w:hyperlink>
    </w:p>
    <w:p w14:paraId="23F42E83" w14:textId="770C6205"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79" w:history="1">
        <w:r w:rsidRPr="00506F52">
          <w:rPr>
            <w:rStyle w:val="Hyperlink"/>
            <w:noProof/>
            <w14:scene3d>
              <w14:camera w14:prst="orthographicFront"/>
              <w14:lightRig w14:rig="threePt" w14:dir="t">
                <w14:rot w14:lat="0" w14:lon="0" w14:rev="0"/>
              </w14:lightRig>
            </w14:scene3d>
          </w:rPr>
          <w:t>1.1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Scope</w:t>
        </w:r>
        <w:r>
          <w:rPr>
            <w:noProof/>
            <w:webHidden/>
          </w:rPr>
          <w:tab/>
        </w:r>
        <w:r>
          <w:rPr>
            <w:noProof/>
            <w:webHidden/>
          </w:rPr>
          <w:fldChar w:fldCharType="begin"/>
        </w:r>
        <w:r>
          <w:rPr>
            <w:noProof/>
            <w:webHidden/>
          </w:rPr>
          <w:instrText xml:space="preserve"> PAGEREF _Toc163083979 \h </w:instrText>
        </w:r>
        <w:r>
          <w:rPr>
            <w:noProof/>
            <w:webHidden/>
          </w:rPr>
        </w:r>
        <w:r>
          <w:rPr>
            <w:noProof/>
            <w:webHidden/>
          </w:rPr>
          <w:fldChar w:fldCharType="separate"/>
        </w:r>
        <w:r>
          <w:rPr>
            <w:noProof/>
            <w:webHidden/>
          </w:rPr>
          <w:t>4</w:t>
        </w:r>
        <w:r>
          <w:rPr>
            <w:noProof/>
            <w:webHidden/>
          </w:rPr>
          <w:fldChar w:fldCharType="end"/>
        </w:r>
      </w:hyperlink>
    </w:p>
    <w:p w14:paraId="69A913AE" w14:textId="4B5552AB"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3980" w:history="1">
        <w:r w:rsidRPr="00506F52">
          <w:rPr>
            <w:rStyle w:val="Hyperlink"/>
            <w:noProof/>
          </w:rPr>
          <w:t>Document History</w:t>
        </w:r>
        <w:r>
          <w:rPr>
            <w:noProof/>
            <w:webHidden/>
          </w:rPr>
          <w:tab/>
        </w:r>
        <w:r>
          <w:rPr>
            <w:noProof/>
            <w:webHidden/>
          </w:rPr>
          <w:fldChar w:fldCharType="begin"/>
        </w:r>
        <w:r>
          <w:rPr>
            <w:noProof/>
            <w:webHidden/>
          </w:rPr>
          <w:instrText xml:space="preserve"> PAGEREF _Toc163083980 \h </w:instrText>
        </w:r>
        <w:r>
          <w:rPr>
            <w:noProof/>
            <w:webHidden/>
          </w:rPr>
        </w:r>
        <w:r>
          <w:rPr>
            <w:noProof/>
            <w:webHidden/>
          </w:rPr>
          <w:fldChar w:fldCharType="separate"/>
        </w:r>
        <w:r>
          <w:rPr>
            <w:noProof/>
            <w:webHidden/>
          </w:rPr>
          <w:t>4</w:t>
        </w:r>
        <w:r>
          <w:rPr>
            <w:noProof/>
            <w:webHidden/>
          </w:rPr>
          <w:fldChar w:fldCharType="end"/>
        </w:r>
      </w:hyperlink>
    </w:p>
    <w:p w14:paraId="1664EDFA" w14:textId="516614FD"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81" w:history="1">
        <w:r w:rsidRPr="00506F52">
          <w:rPr>
            <w:rStyle w:val="Hyperlink"/>
            <w:noProof/>
            <w14:scene3d>
              <w14:camera w14:prst="orthographicFront"/>
              <w14:lightRig w14:rig="threePt" w14:dir="t">
                <w14:rot w14:lat="0" w14:lon="0" w14:rev="0"/>
              </w14:lightRig>
            </w14:scene3d>
          </w:rPr>
          <w:t>1.2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Terminology</w:t>
        </w:r>
        <w:r>
          <w:rPr>
            <w:noProof/>
            <w:webHidden/>
          </w:rPr>
          <w:tab/>
        </w:r>
        <w:r>
          <w:rPr>
            <w:noProof/>
            <w:webHidden/>
          </w:rPr>
          <w:fldChar w:fldCharType="begin"/>
        </w:r>
        <w:r>
          <w:rPr>
            <w:noProof/>
            <w:webHidden/>
          </w:rPr>
          <w:instrText xml:space="preserve"> PAGEREF _Toc163083981 \h </w:instrText>
        </w:r>
        <w:r>
          <w:rPr>
            <w:noProof/>
            <w:webHidden/>
          </w:rPr>
        </w:r>
        <w:r>
          <w:rPr>
            <w:noProof/>
            <w:webHidden/>
          </w:rPr>
          <w:fldChar w:fldCharType="separate"/>
        </w:r>
        <w:r>
          <w:rPr>
            <w:noProof/>
            <w:webHidden/>
          </w:rPr>
          <w:t>5</w:t>
        </w:r>
        <w:r>
          <w:rPr>
            <w:noProof/>
            <w:webHidden/>
          </w:rPr>
          <w:fldChar w:fldCharType="end"/>
        </w:r>
      </w:hyperlink>
    </w:p>
    <w:p w14:paraId="390A5BA6" w14:textId="3BCA3D52"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82" w:history="1">
        <w:r w:rsidRPr="00506F52">
          <w:rPr>
            <w:rStyle w:val="Hyperlink"/>
            <w:noProof/>
            <w14:scene3d>
              <w14:camera w14:prst="orthographicFront"/>
              <w14:lightRig w14:rig="threePt" w14:dir="t">
                <w14:rot w14:lat="0" w14:lon="0" w14:rev="0"/>
              </w14:lightRig>
            </w14:scene3d>
          </w:rPr>
          <w:t>1.3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Definitions</w:t>
        </w:r>
        <w:r>
          <w:rPr>
            <w:noProof/>
            <w:webHidden/>
          </w:rPr>
          <w:tab/>
        </w:r>
        <w:r>
          <w:rPr>
            <w:noProof/>
            <w:webHidden/>
          </w:rPr>
          <w:fldChar w:fldCharType="begin"/>
        </w:r>
        <w:r>
          <w:rPr>
            <w:noProof/>
            <w:webHidden/>
          </w:rPr>
          <w:instrText xml:space="preserve"> PAGEREF _Toc163083982 \h </w:instrText>
        </w:r>
        <w:r>
          <w:rPr>
            <w:noProof/>
            <w:webHidden/>
          </w:rPr>
        </w:r>
        <w:r>
          <w:rPr>
            <w:noProof/>
            <w:webHidden/>
          </w:rPr>
          <w:fldChar w:fldCharType="separate"/>
        </w:r>
        <w:r>
          <w:rPr>
            <w:noProof/>
            <w:webHidden/>
          </w:rPr>
          <w:t>5</w:t>
        </w:r>
        <w:r>
          <w:rPr>
            <w:noProof/>
            <w:webHidden/>
          </w:rPr>
          <w:fldChar w:fldCharType="end"/>
        </w:r>
      </w:hyperlink>
    </w:p>
    <w:p w14:paraId="5D6AC240" w14:textId="31E22CAF"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83" w:history="1">
        <w:r w:rsidRPr="00506F52">
          <w:rPr>
            <w:rStyle w:val="Hyperlink"/>
            <w:noProof/>
            <w14:scene3d>
              <w14:camera w14:prst="orthographicFront"/>
              <w14:lightRig w14:rig="threePt" w14:dir="t">
                <w14:rot w14:lat="0" w14:lon="0" w14:rev="0"/>
              </w14:lightRig>
            </w14:scene3d>
          </w:rPr>
          <w:t>1.4</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References</w:t>
        </w:r>
        <w:r>
          <w:rPr>
            <w:noProof/>
            <w:webHidden/>
          </w:rPr>
          <w:tab/>
        </w:r>
        <w:r>
          <w:rPr>
            <w:noProof/>
            <w:webHidden/>
          </w:rPr>
          <w:fldChar w:fldCharType="begin"/>
        </w:r>
        <w:r>
          <w:rPr>
            <w:noProof/>
            <w:webHidden/>
          </w:rPr>
          <w:instrText xml:space="preserve"> PAGEREF _Toc163083983 \h </w:instrText>
        </w:r>
        <w:r>
          <w:rPr>
            <w:noProof/>
            <w:webHidden/>
          </w:rPr>
        </w:r>
        <w:r>
          <w:rPr>
            <w:noProof/>
            <w:webHidden/>
          </w:rPr>
          <w:fldChar w:fldCharType="separate"/>
        </w:r>
        <w:r>
          <w:rPr>
            <w:noProof/>
            <w:webHidden/>
          </w:rPr>
          <w:t>6</w:t>
        </w:r>
        <w:r>
          <w:rPr>
            <w:noProof/>
            <w:webHidden/>
          </w:rPr>
          <w:fldChar w:fldCharType="end"/>
        </w:r>
      </w:hyperlink>
    </w:p>
    <w:p w14:paraId="63AAEE02" w14:textId="406709C6"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84" w:history="1">
        <w:r w:rsidRPr="00506F52">
          <w:rPr>
            <w:rStyle w:val="Hyperlink"/>
            <w:noProof/>
            <w14:scene3d>
              <w14:camera w14:prst="orthographicFront"/>
              <w14:lightRig w14:rig="threePt" w14:dir="t">
                <w14:rot w14:lat="0" w14:lon="0" w14:rev="0"/>
              </w14:lightRig>
            </w14:scene3d>
          </w:rPr>
          <w:t>1.5</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List of Abbreviations</w:t>
        </w:r>
        <w:r>
          <w:rPr>
            <w:noProof/>
            <w:webHidden/>
          </w:rPr>
          <w:tab/>
        </w:r>
        <w:r>
          <w:rPr>
            <w:noProof/>
            <w:webHidden/>
          </w:rPr>
          <w:fldChar w:fldCharType="begin"/>
        </w:r>
        <w:r>
          <w:rPr>
            <w:noProof/>
            <w:webHidden/>
          </w:rPr>
          <w:instrText xml:space="preserve"> PAGEREF _Toc163083984 \h </w:instrText>
        </w:r>
        <w:r>
          <w:rPr>
            <w:noProof/>
            <w:webHidden/>
          </w:rPr>
        </w:r>
        <w:r>
          <w:rPr>
            <w:noProof/>
            <w:webHidden/>
          </w:rPr>
          <w:fldChar w:fldCharType="separate"/>
        </w:r>
        <w:r>
          <w:rPr>
            <w:noProof/>
            <w:webHidden/>
          </w:rPr>
          <w:t>13</w:t>
        </w:r>
        <w:r>
          <w:rPr>
            <w:noProof/>
            <w:webHidden/>
          </w:rPr>
          <w:fldChar w:fldCharType="end"/>
        </w:r>
      </w:hyperlink>
    </w:p>
    <w:p w14:paraId="2F79BDFC" w14:textId="1913D8F2"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3985" w:history="1">
        <w:r w:rsidRPr="00506F52">
          <w:rPr>
            <w:rStyle w:val="Hyperlink"/>
            <w:noProof/>
          </w:rPr>
          <w:t>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NorDig Broadcaster distributions network</w:t>
        </w:r>
        <w:r>
          <w:rPr>
            <w:noProof/>
            <w:webHidden/>
          </w:rPr>
          <w:tab/>
        </w:r>
        <w:r>
          <w:rPr>
            <w:noProof/>
            <w:webHidden/>
          </w:rPr>
          <w:fldChar w:fldCharType="begin"/>
        </w:r>
        <w:r>
          <w:rPr>
            <w:noProof/>
            <w:webHidden/>
          </w:rPr>
          <w:instrText xml:space="preserve"> PAGEREF _Toc163083985 \h </w:instrText>
        </w:r>
        <w:r>
          <w:rPr>
            <w:noProof/>
            <w:webHidden/>
          </w:rPr>
        </w:r>
        <w:r>
          <w:rPr>
            <w:noProof/>
            <w:webHidden/>
          </w:rPr>
          <w:fldChar w:fldCharType="separate"/>
        </w:r>
        <w:r>
          <w:rPr>
            <w:noProof/>
            <w:webHidden/>
          </w:rPr>
          <w:t>16</w:t>
        </w:r>
        <w:r>
          <w:rPr>
            <w:noProof/>
            <w:webHidden/>
          </w:rPr>
          <w:fldChar w:fldCharType="end"/>
        </w:r>
      </w:hyperlink>
    </w:p>
    <w:p w14:paraId="6C7A3EAA" w14:textId="326AF94C"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86" w:history="1">
        <w:r w:rsidRPr="00506F52">
          <w:rPr>
            <w:rStyle w:val="Hyperlink"/>
            <w:noProof/>
            <w14:scene3d>
              <w14:camera w14:prst="orthographicFront"/>
              <w14:lightRig w14:rig="threePt" w14:dir="t">
                <w14:rot w14:lat="0" w14:lon="0" w14:rev="0"/>
              </w14:lightRig>
            </w14:scene3d>
          </w:rPr>
          <w:t>2.1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Introduction</w:t>
        </w:r>
        <w:r>
          <w:rPr>
            <w:noProof/>
            <w:webHidden/>
          </w:rPr>
          <w:tab/>
        </w:r>
        <w:r>
          <w:rPr>
            <w:noProof/>
            <w:webHidden/>
          </w:rPr>
          <w:fldChar w:fldCharType="begin"/>
        </w:r>
        <w:r>
          <w:rPr>
            <w:noProof/>
            <w:webHidden/>
          </w:rPr>
          <w:instrText xml:space="preserve"> PAGEREF _Toc163083986 \h </w:instrText>
        </w:r>
        <w:r>
          <w:rPr>
            <w:noProof/>
            <w:webHidden/>
          </w:rPr>
        </w:r>
        <w:r>
          <w:rPr>
            <w:noProof/>
            <w:webHidden/>
          </w:rPr>
          <w:fldChar w:fldCharType="separate"/>
        </w:r>
        <w:r>
          <w:rPr>
            <w:noProof/>
            <w:webHidden/>
          </w:rPr>
          <w:t>16</w:t>
        </w:r>
        <w:r>
          <w:rPr>
            <w:noProof/>
            <w:webHidden/>
          </w:rPr>
          <w:fldChar w:fldCharType="end"/>
        </w:r>
      </w:hyperlink>
    </w:p>
    <w:p w14:paraId="28C302F6" w14:textId="27C521A6"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87" w:history="1">
        <w:r w:rsidRPr="00506F52">
          <w:rPr>
            <w:rStyle w:val="Hyperlink"/>
            <w:noProof/>
            <w14:scene3d>
              <w14:camera w14:prst="orthographicFront"/>
              <w14:lightRig w14:rig="threePt" w14:dir="t">
                <w14:rot w14:lat="0" w14:lon="0" w14:rev="0"/>
              </w14:lightRig>
            </w14:scene3d>
          </w:rPr>
          <w:t>2.2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Broadcast distribution systems (informative)</w:t>
        </w:r>
        <w:r>
          <w:rPr>
            <w:noProof/>
            <w:webHidden/>
          </w:rPr>
          <w:tab/>
        </w:r>
        <w:r>
          <w:rPr>
            <w:noProof/>
            <w:webHidden/>
          </w:rPr>
          <w:fldChar w:fldCharType="begin"/>
        </w:r>
        <w:r>
          <w:rPr>
            <w:noProof/>
            <w:webHidden/>
          </w:rPr>
          <w:instrText xml:space="preserve"> PAGEREF _Toc163083987 \h </w:instrText>
        </w:r>
        <w:r>
          <w:rPr>
            <w:noProof/>
            <w:webHidden/>
          </w:rPr>
        </w:r>
        <w:r>
          <w:rPr>
            <w:noProof/>
            <w:webHidden/>
          </w:rPr>
          <w:fldChar w:fldCharType="separate"/>
        </w:r>
        <w:r>
          <w:rPr>
            <w:noProof/>
            <w:webHidden/>
          </w:rPr>
          <w:t>16</w:t>
        </w:r>
        <w:r>
          <w:rPr>
            <w:noProof/>
            <w:webHidden/>
          </w:rPr>
          <w:fldChar w:fldCharType="end"/>
        </w:r>
      </w:hyperlink>
    </w:p>
    <w:p w14:paraId="5C554CF1" w14:textId="38E82C4B"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88" w:history="1">
        <w:r w:rsidRPr="00506F52">
          <w:rPr>
            <w:rStyle w:val="Hyperlink"/>
            <w:noProof/>
            <w14:scene3d>
              <w14:camera w14:prst="orthographicFront"/>
              <w14:lightRig w14:rig="threePt" w14:dir="t">
                <w14:rot w14:lat="0" w14:lon="0" w14:rev="0"/>
              </w14:lightRig>
            </w14:scene3d>
          </w:rPr>
          <w:t>2.3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Implementation and management</w:t>
        </w:r>
        <w:r>
          <w:rPr>
            <w:noProof/>
            <w:webHidden/>
          </w:rPr>
          <w:tab/>
        </w:r>
        <w:r>
          <w:rPr>
            <w:noProof/>
            <w:webHidden/>
          </w:rPr>
          <w:fldChar w:fldCharType="begin"/>
        </w:r>
        <w:r>
          <w:rPr>
            <w:noProof/>
            <w:webHidden/>
          </w:rPr>
          <w:instrText xml:space="preserve"> PAGEREF _Toc163083988 \h </w:instrText>
        </w:r>
        <w:r>
          <w:rPr>
            <w:noProof/>
            <w:webHidden/>
          </w:rPr>
        </w:r>
        <w:r>
          <w:rPr>
            <w:noProof/>
            <w:webHidden/>
          </w:rPr>
          <w:fldChar w:fldCharType="separate"/>
        </w:r>
        <w:r>
          <w:rPr>
            <w:noProof/>
            <w:webHidden/>
          </w:rPr>
          <w:t>20</w:t>
        </w:r>
        <w:r>
          <w:rPr>
            <w:noProof/>
            <w:webHidden/>
          </w:rPr>
          <w:fldChar w:fldCharType="end"/>
        </w:r>
      </w:hyperlink>
    </w:p>
    <w:p w14:paraId="4F758E85" w14:textId="3B5D2FDE"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3989" w:history="1">
        <w:r w:rsidRPr="00506F52">
          <w:rPr>
            <w:rStyle w:val="Hyperlink"/>
            <w:noProof/>
          </w:rPr>
          <w:t>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The modulators and tuners of NorDig broadcast</w:t>
        </w:r>
        <w:r>
          <w:rPr>
            <w:noProof/>
            <w:webHidden/>
          </w:rPr>
          <w:tab/>
        </w:r>
        <w:r>
          <w:rPr>
            <w:noProof/>
            <w:webHidden/>
          </w:rPr>
          <w:fldChar w:fldCharType="begin"/>
        </w:r>
        <w:r>
          <w:rPr>
            <w:noProof/>
            <w:webHidden/>
          </w:rPr>
          <w:instrText xml:space="preserve"> PAGEREF _Toc163083989 \h </w:instrText>
        </w:r>
        <w:r>
          <w:rPr>
            <w:noProof/>
            <w:webHidden/>
          </w:rPr>
        </w:r>
        <w:r>
          <w:rPr>
            <w:noProof/>
            <w:webHidden/>
          </w:rPr>
          <w:fldChar w:fldCharType="separate"/>
        </w:r>
        <w:r>
          <w:rPr>
            <w:noProof/>
            <w:webHidden/>
          </w:rPr>
          <w:t>22</w:t>
        </w:r>
        <w:r>
          <w:rPr>
            <w:noProof/>
            <w:webHidden/>
          </w:rPr>
          <w:fldChar w:fldCharType="end"/>
        </w:r>
      </w:hyperlink>
    </w:p>
    <w:p w14:paraId="6BE95D67" w14:textId="63400974"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90" w:history="1">
        <w:r w:rsidRPr="00506F52">
          <w:rPr>
            <w:rStyle w:val="Hyperlink"/>
            <w:noProof/>
            <w14:scene3d>
              <w14:camera w14:prst="orthographicFront"/>
              <w14:lightRig w14:rig="threePt" w14:dir="t">
                <w14:rot w14:lat="0" w14:lon="0" w14:rev="0"/>
              </w14:lightRig>
            </w14:scene3d>
          </w:rPr>
          <w:t>3.1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Common Features</w:t>
        </w:r>
        <w:r>
          <w:rPr>
            <w:noProof/>
            <w:webHidden/>
          </w:rPr>
          <w:tab/>
        </w:r>
        <w:r>
          <w:rPr>
            <w:noProof/>
            <w:webHidden/>
          </w:rPr>
          <w:fldChar w:fldCharType="begin"/>
        </w:r>
        <w:r>
          <w:rPr>
            <w:noProof/>
            <w:webHidden/>
          </w:rPr>
          <w:instrText xml:space="preserve"> PAGEREF _Toc163083990 \h </w:instrText>
        </w:r>
        <w:r>
          <w:rPr>
            <w:noProof/>
            <w:webHidden/>
          </w:rPr>
        </w:r>
        <w:r>
          <w:rPr>
            <w:noProof/>
            <w:webHidden/>
          </w:rPr>
          <w:fldChar w:fldCharType="separate"/>
        </w:r>
        <w:r>
          <w:rPr>
            <w:noProof/>
            <w:webHidden/>
          </w:rPr>
          <w:t>22</w:t>
        </w:r>
        <w:r>
          <w:rPr>
            <w:noProof/>
            <w:webHidden/>
          </w:rPr>
          <w:fldChar w:fldCharType="end"/>
        </w:r>
      </w:hyperlink>
    </w:p>
    <w:p w14:paraId="72B1377E" w14:textId="0F2DCF60"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91" w:history="1">
        <w:r w:rsidRPr="00506F52">
          <w:rPr>
            <w:rStyle w:val="Hyperlink"/>
            <w:noProof/>
            <w14:scene3d>
              <w14:camera w14:prst="orthographicFront"/>
              <w14:lightRig w14:rig="threePt" w14:dir="t">
                <w14:rot w14:lat="0" w14:lon="0" w14:rev="0"/>
              </w14:lightRig>
            </w14:scene3d>
          </w:rPr>
          <w:t>3.2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Satellite Modulation, Coding and Framing</w:t>
        </w:r>
        <w:r>
          <w:rPr>
            <w:noProof/>
            <w:webHidden/>
          </w:rPr>
          <w:tab/>
        </w:r>
        <w:r>
          <w:rPr>
            <w:noProof/>
            <w:webHidden/>
          </w:rPr>
          <w:fldChar w:fldCharType="begin"/>
        </w:r>
        <w:r>
          <w:rPr>
            <w:noProof/>
            <w:webHidden/>
          </w:rPr>
          <w:instrText xml:space="preserve"> PAGEREF _Toc163083991 \h </w:instrText>
        </w:r>
        <w:r>
          <w:rPr>
            <w:noProof/>
            <w:webHidden/>
          </w:rPr>
        </w:r>
        <w:r>
          <w:rPr>
            <w:noProof/>
            <w:webHidden/>
          </w:rPr>
          <w:fldChar w:fldCharType="separate"/>
        </w:r>
        <w:r>
          <w:rPr>
            <w:noProof/>
            <w:webHidden/>
          </w:rPr>
          <w:t>22</w:t>
        </w:r>
        <w:r>
          <w:rPr>
            <w:noProof/>
            <w:webHidden/>
          </w:rPr>
          <w:fldChar w:fldCharType="end"/>
        </w:r>
      </w:hyperlink>
    </w:p>
    <w:p w14:paraId="13AADF60" w14:textId="254CC19C"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92" w:history="1">
        <w:r w:rsidRPr="00506F52">
          <w:rPr>
            <w:rStyle w:val="Hyperlink"/>
            <w:noProof/>
            <w14:scene3d>
              <w14:camera w14:prst="orthographicFront"/>
              <w14:lightRig w14:rig="threePt" w14:dir="t">
                <w14:rot w14:lat="0" w14:lon="0" w14:rev="0"/>
              </w14:lightRig>
            </w14:scene3d>
          </w:rPr>
          <w:t>3.3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Cable Tuner and Demodulator</w:t>
        </w:r>
        <w:r>
          <w:rPr>
            <w:noProof/>
            <w:webHidden/>
          </w:rPr>
          <w:tab/>
        </w:r>
        <w:r>
          <w:rPr>
            <w:noProof/>
            <w:webHidden/>
          </w:rPr>
          <w:fldChar w:fldCharType="begin"/>
        </w:r>
        <w:r>
          <w:rPr>
            <w:noProof/>
            <w:webHidden/>
          </w:rPr>
          <w:instrText xml:space="preserve"> PAGEREF _Toc163083992 \h </w:instrText>
        </w:r>
        <w:r>
          <w:rPr>
            <w:noProof/>
            <w:webHidden/>
          </w:rPr>
        </w:r>
        <w:r>
          <w:rPr>
            <w:noProof/>
            <w:webHidden/>
          </w:rPr>
          <w:fldChar w:fldCharType="separate"/>
        </w:r>
        <w:r>
          <w:rPr>
            <w:noProof/>
            <w:webHidden/>
          </w:rPr>
          <w:t>24</w:t>
        </w:r>
        <w:r>
          <w:rPr>
            <w:noProof/>
            <w:webHidden/>
          </w:rPr>
          <w:fldChar w:fldCharType="end"/>
        </w:r>
      </w:hyperlink>
    </w:p>
    <w:p w14:paraId="1D48306E" w14:textId="01A5D36C"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93" w:history="1">
        <w:r w:rsidRPr="00506F52">
          <w:rPr>
            <w:rStyle w:val="Hyperlink"/>
            <w:noProof/>
            <w14:scene3d>
              <w14:camera w14:prst="orthographicFront"/>
              <w14:lightRig w14:rig="threePt" w14:dir="t">
                <w14:rot w14:lat="0" w14:lon="0" w14:rev="0"/>
              </w14:lightRig>
            </w14:scene3d>
          </w:rPr>
          <w:t>3.4</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Terrestrial Tuner and Demodulator</w:t>
        </w:r>
        <w:r>
          <w:rPr>
            <w:noProof/>
            <w:webHidden/>
          </w:rPr>
          <w:tab/>
        </w:r>
        <w:r>
          <w:rPr>
            <w:noProof/>
            <w:webHidden/>
          </w:rPr>
          <w:fldChar w:fldCharType="begin"/>
        </w:r>
        <w:r>
          <w:rPr>
            <w:noProof/>
            <w:webHidden/>
          </w:rPr>
          <w:instrText xml:space="preserve"> PAGEREF _Toc163083993 \h </w:instrText>
        </w:r>
        <w:r>
          <w:rPr>
            <w:noProof/>
            <w:webHidden/>
          </w:rPr>
        </w:r>
        <w:r>
          <w:rPr>
            <w:noProof/>
            <w:webHidden/>
          </w:rPr>
          <w:fldChar w:fldCharType="separate"/>
        </w:r>
        <w:r>
          <w:rPr>
            <w:noProof/>
            <w:webHidden/>
          </w:rPr>
          <w:t>26</w:t>
        </w:r>
        <w:r>
          <w:rPr>
            <w:noProof/>
            <w:webHidden/>
          </w:rPr>
          <w:fldChar w:fldCharType="end"/>
        </w:r>
      </w:hyperlink>
    </w:p>
    <w:p w14:paraId="7576BB88" w14:textId="3E3659B5"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94" w:history="1">
        <w:r w:rsidRPr="00506F52">
          <w:rPr>
            <w:rStyle w:val="Hyperlink"/>
            <w:noProof/>
            <w14:scene3d>
              <w14:camera w14:prst="orthographicFront"/>
              <w14:lightRig w14:rig="threePt" w14:dir="t">
                <w14:rot w14:lat="0" w14:lon="0" w14:rev="0"/>
              </w14:lightRig>
            </w14:scene3d>
          </w:rPr>
          <w:t>3.5</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IP-based Front-End</w:t>
        </w:r>
        <w:r>
          <w:rPr>
            <w:noProof/>
            <w:webHidden/>
          </w:rPr>
          <w:tab/>
        </w:r>
        <w:r>
          <w:rPr>
            <w:noProof/>
            <w:webHidden/>
          </w:rPr>
          <w:fldChar w:fldCharType="begin"/>
        </w:r>
        <w:r>
          <w:rPr>
            <w:noProof/>
            <w:webHidden/>
          </w:rPr>
          <w:instrText xml:space="preserve"> PAGEREF _Toc163083994 \h </w:instrText>
        </w:r>
        <w:r>
          <w:rPr>
            <w:noProof/>
            <w:webHidden/>
          </w:rPr>
        </w:r>
        <w:r>
          <w:rPr>
            <w:noProof/>
            <w:webHidden/>
          </w:rPr>
          <w:fldChar w:fldCharType="separate"/>
        </w:r>
        <w:r>
          <w:rPr>
            <w:noProof/>
            <w:webHidden/>
          </w:rPr>
          <w:t>34</w:t>
        </w:r>
        <w:r>
          <w:rPr>
            <w:noProof/>
            <w:webHidden/>
          </w:rPr>
          <w:fldChar w:fldCharType="end"/>
        </w:r>
      </w:hyperlink>
    </w:p>
    <w:p w14:paraId="67054CDC" w14:textId="06B16C3A"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3995" w:history="1">
        <w:r w:rsidRPr="00506F52">
          <w:rPr>
            <w:rStyle w:val="Hyperlink"/>
            <w:noProof/>
          </w:rPr>
          <w:t>4</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MPEG-2 Multiplexing</w:t>
        </w:r>
        <w:r>
          <w:rPr>
            <w:noProof/>
            <w:webHidden/>
          </w:rPr>
          <w:tab/>
        </w:r>
        <w:r>
          <w:rPr>
            <w:noProof/>
            <w:webHidden/>
          </w:rPr>
          <w:fldChar w:fldCharType="begin"/>
        </w:r>
        <w:r>
          <w:rPr>
            <w:noProof/>
            <w:webHidden/>
          </w:rPr>
          <w:instrText xml:space="preserve"> PAGEREF _Toc163083995 \h </w:instrText>
        </w:r>
        <w:r>
          <w:rPr>
            <w:noProof/>
            <w:webHidden/>
          </w:rPr>
        </w:r>
        <w:r>
          <w:rPr>
            <w:noProof/>
            <w:webHidden/>
          </w:rPr>
          <w:fldChar w:fldCharType="separate"/>
        </w:r>
        <w:r>
          <w:rPr>
            <w:noProof/>
            <w:webHidden/>
          </w:rPr>
          <w:t>36</w:t>
        </w:r>
        <w:r>
          <w:rPr>
            <w:noProof/>
            <w:webHidden/>
          </w:rPr>
          <w:fldChar w:fldCharType="end"/>
        </w:r>
      </w:hyperlink>
    </w:p>
    <w:p w14:paraId="516288E2" w14:textId="45B9CBBF"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96" w:history="1">
        <w:r w:rsidRPr="00506F52">
          <w:rPr>
            <w:rStyle w:val="Hyperlink"/>
            <w:noProof/>
            <w14:scene3d>
              <w14:camera w14:prst="orthographicFront"/>
              <w14:lightRig w14:rig="threePt" w14:dir="t">
                <w14:rot w14:lat="0" w14:lon="0" w14:rev="0"/>
              </w14:lightRig>
            </w14:scene3d>
          </w:rPr>
          <w:t>4.1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General Multiplexing</w:t>
        </w:r>
        <w:r>
          <w:rPr>
            <w:noProof/>
            <w:webHidden/>
          </w:rPr>
          <w:tab/>
        </w:r>
        <w:r>
          <w:rPr>
            <w:noProof/>
            <w:webHidden/>
          </w:rPr>
          <w:fldChar w:fldCharType="begin"/>
        </w:r>
        <w:r>
          <w:rPr>
            <w:noProof/>
            <w:webHidden/>
          </w:rPr>
          <w:instrText xml:space="preserve"> PAGEREF _Toc163083996 \h </w:instrText>
        </w:r>
        <w:r>
          <w:rPr>
            <w:noProof/>
            <w:webHidden/>
          </w:rPr>
        </w:r>
        <w:r>
          <w:rPr>
            <w:noProof/>
            <w:webHidden/>
          </w:rPr>
          <w:fldChar w:fldCharType="separate"/>
        </w:r>
        <w:r>
          <w:rPr>
            <w:noProof/>
            <w:webHidden/>
          </w:rPr>
          <w:t>36</w:t>
        </w:r>
        <w:r>
          <w:rPr>
            <w:noProof/>
            <w:webHidden/>
          </w:rPr>
          <w:fldChar w:fldCharType="end"/>
        </w:r>
      </w:hyperlink>
    </w:p>
    <w:p w14:paraId="4C2A34B2" w14:textId="2E002BEC"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97" w:history="1">
        <w:r w:rsidRPr="00506F52">
          <w:rPr>
            <w:rStyle w:val="Hyperlink"/>
            <w:noProof/>
            <w14:scene3d>
              <w14:camera w14:prst="orthographicFront"/>
              <w14:lightRig w14:rig="threePt" w14:dir="t">
                <w14:rot w14:lat="0" w14:lon="0" w14:rev="0"/>
              </w14:lightRig>
            </w14:scene3d>
          </w:rPr>
          <w:t>4.2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DVB scrambling</w:t>
        </w:r>
        <w:r>
          <w:rPr>
            <w:noProof/>
            <w:webHidden/>
          </w:rPr>
          <w:tab/>
        </w:r>
        <w:r>
          <w:rPr>
            <w:noProof/>
            <w:webHidden/>
          </w:rPr>
          <w:fldChar w:fldCharType="begin"/>
        </w:r>
        <w:r>
          <w:rPr>
            <w:noProof/>
            <w:webHidden/>
          </w:rPr>
          <w:instrText xml:space="preserve"> PAGEREF _Toc163083997 \h </w:instrText>
        </w:r>
        <w:r>
          <w:rPr>
            <w:noProof/>
            <w:webHidden/>
          </w:rPr>
        </w:r>
        <w:r>
          <w:rPr>
            <w:noProof/>
            <w:webHidden/>
          </w:rPr>
          <w:fldChar w:fldCharType="separate"/>
        </w:r>
        <w:r>
          <w:rPr>
            <w:noProof/>
            <w:webHidden/>
          </w:rPr>
          <w:t>37</w:t>
        </w:r>
        <w:r>
          <w:rPr>
            <w:noProof/>
            <w:webHidden/>
          </w:rPr>
          <w:fldChar w:fldCharType="end"/>
        </w:r>
      </w:hyperlink>
    </w:p>
    <w:p w14:paraId="0A346E67" w14:textId="2F359E0A"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3998" w:history="1">
        <w:r w:rsidRPr="00506F52">
          <w:rPr>
            <w:rStyle w:val="Hyperlink"/>
            <w:noProof/>
            <w14:scene3d>
              <w14:camera w14:prst="orthographicFront"/>
              <w14:lightRig w14:rig="threePt" w14:dir="t">
                <w14:rot w14:lat="0" w14:lon="0" w14:rev="0"/>
              </w14:lightRig>
            </w14:scene3d>
          </w:rPr>
          <w:t>4.3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System Time Clock/Program Referencs (PCR)</w:t>
        </w:r>
        <w:r>
          <w:rPr>
            <w:noProof/>
            <w:webHidden/>
          </w:rPr>
          <w:tab/>
        </w:r>
        <w:r>
          <w:rPr>
            <w:noProof/>
            <w:webHidden/>
          </w:rPr>
          <w:fldChar w:fldCharType="begin"/>
        </w:r>
        <w:r>
          <w:rPr>
            <w:noProof/>
            <w:webHidden/>
          </w:rPr>
          <w:instrText xml:space="preserve"> PAGEREF _Toc163083998 \h </w:instrText>
        </w:r>
        <w:r>
          <w:rPr>
            <w:noProof/>
            <w:webHidden/>
          </w:rPr>
        </w:r>
        <w:r>
          <w:rPr>
            <w:noProof/>
            <w:webHidden/>
          </w:rPr>
          <w:fldChar w:fldCharType="separate"/>
        </w:r>
        <w:r>
          <w:rPr>
            <w:noProof/>
            <w:webHidden/>
          </w:rPr>
          <w:t>38</w:t>
        </w:r>
        <w:r>
          <w:rPr>
            <w:noProof/>
            <w:webHidden/>
          </w:rPr>
          <w:fldChar w:fldCharType="end"/>
        </w:r>
      </w:hyperlink>
    </w:p>
    <w:p w14:paraId="187C21D0" w14:textId="3444D3CA"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3999" w:history="1">
        <w:r w:rsidRPr="00506F52">
          <w:rPr>
            <w:rStyle w:val="Hyperlink"/>
            <w:noProof/>
          </w:rPr>
          <w:t>5</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Video</w:t>
        </w:r>
        <w:r>
          <w:rPr>
            <w:noProof/>
            <w:webHidden/>
          </w:rPr>
          <w:tab/>
        </w:r>
        <w:r>
          <w:rPr>
            <w:noProof/>
            <w:webHidden/>
          </w:rPr>
          <w:fldChar w:fldCharType="begin"/>
        </w:r>
        <w:r>
          <w:rPr>
            <w:noProof/>
            <w:webHidden/>
          </w:rPr>
          <w:instrText xml:space="preserve"> PAGEREF _Toc163083999 \h </w:instrText>
        </w:r>
        <w:r>
          <w:rPr>
            <w:noProof/>
            <w:webHidden/>
          </w:rPr>
        </w:r>
        <w:r>
          <w:rPr>
            <w:noProof/>
            <w:webHidden/>
          </w:rPr>
          <w:fldChar w:fldCharType="separate"/>
        </w:r>
        <w:r>
          <w:rPr>
            <w:noProof/>
            <w:webHidden/>
          </w:rPr>
          <w:t>39</w:t>
        </w:r>
        <w:r>
          <w:rPr>
            <w:noProof/>
            <w:webHidden/>
          </w:rPr>
          <w:fldChar w:fldCharType="end"/>
        </w:r>
      </w:hyperlink>
    </w:p>
    <w:p w14:paraId="6D29EB79" w14:textId="2CC36B1A"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00" w:history="1">
        <w:r w:rsidRPr="00506F52">
          <w:rPr>
            <w:rStyle w:val="Hyperlink"/>
            <w:noProof/>
            <w14:scene3d>
              <w14:camera w14:prst="orthographicFront"/>
              <w14:lightRig w14:rig="threePt" w14:dir="t">
                <w14:rot w14:lat="0" w14:lon="0" w14:rev="0"/>
              </w14:lightRig>
            </w14:scene3d>
          </w:rPr>
          <w:t>5.1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General requirements</w:t>
        </w:r>
        <w:r>
          <w:rPr>
            <w:noProof/>
            <w:webHidden/>
          </w:rPr>
          <w:tab/>
        </w:r>
        <w:r>
          <w:rPr>
            <w:noProof/>
            <w:webHidden/>
          </w:rPr>
          <w:fldChar w:fldCharType="begin"/>
        </w:r>
        <w:r>
          <w:rPr>
            <w:noProof/>
            <w:webHidden/>
          </w:rPr>
          <w:instrText xml:space="preserve"> PAGEREF _Toc163084000 \h </w:instrText>
        </w:r>
        <w:r>
          <w:rPr>
            <w:noProof/>
            <w:webHidden/>
          </w:rPr>
        </w:r>
        <w:r>
          <w:rPr>
            <w:noProof/>
            <w:webHidden/>
          </w:rPr>
          <w:fldChar w:fldCharType="separate"/>
        </w:r>
        <w:r>
          <w:rPr>
            <w:noProof/>
            <w:webHidden/>
          </w:rPr>
          <w:t>39</w:t>
        </w:r>
        <w:r>
          <w:rPr>
            <w:noProof/>
            <w:webHidden/>
          </w:rPr>
          <w:fldChar w:fldCharType="end"/>
        </w:r>
      </w:hyperlink>
    </w:p>
    <w:p w14:paraId="7C3B62A9" w14:textId="0778B491"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01" w:history="1">
        <w:r w:rsidRPr="00506F52">
          <w:rPr>
            <w:rStyle w:val="Hyperlink"/>
            <w:noProof/>
            <w14:scene3d>
              <w14:camera w14:prst="orthographicFront"/>
              <w14:lightRig w14:rig="threePt" w14:dir="t">
                <w14:rot w14:lat="0" w14:lon="0" w14:rev="0"/>
              </w14:lightRig>
            </w14:scene3d>
          </w:rPr>
          <w:t>5.2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Supported resolutions</w:t>
        </w:r>
        <w:r>
          <w:rPr>
            <w:noProof/>
            <w:webHidden/>
          </w:rPr>
          <w:tab/>
        </w:r>
        <w:r>
          <w:rPr>
            <w:noProof/>
            <w:webHidden/>
          </w:rPr>
          <w:fldChar w:fldCharType="begin"/>
        </w:r>
        <w:r>
          <w:rPr>
            <w:noProof/>
            <w:webHidden/>
          </w:rPr>
          <w:instrText xml:space="preserve"> PAGEREF _Toc163084001 \h </w:instrText>
        </w:r>
        <w:r>
          <w:rPr>
            <w:noProof/>
            <w:webHidden/>
          </w:rPr>
        </w:r>
        <w:r>
          <w:rPr>
            <w:noProof/>
            <w:webHidden/>
          </w:rPr>
          <w:fldChar w:fldCharType="separate"/>
        </w:r>
        <w:r>
          <w:rPr>
            <w:noProof/>
            <w:webHidden/>
          </w:rPr>
          <w:t>40</w:t>
        </w:r>
        <w:r>
          <w:rPr>
            <w:noProof/>
            <w:webHidden/>
          </w:rPr>
          <w:fldChar w:fldCharType="end"/>
        </w:r>
      </w:hyperlink>
    </w:p>
    <w:p w14:paraId="0D44E835" w14:textId="186EEC52"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02" w:history="1">
        <w:r w:rsidRPr="00506F52">
          <w:rPr>
            <w:rStyle w:val="Hyperlink"/>
            <w:noProof/>
            <w14:scene3d>
              <w14:camera w14:prst="orthographicFront"/>
              <w14:lightRig w14:rig="threePt" w14:dir="t">
                <w14:rot w14:lat="0" w14:lon="0" w14:rev="0"/>
              </w14:lightRig>
            </w14:scene3d>
          </w:rPr>
          <w:t>5.3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Supported frame rates</w:t>
        </w:r>
        <w:r>
          <w:rPr>
            <w:noProof/>
            <w:webHidden/>
          </w:rPr>
          <w:tab/>
        </w:r>
        <w:r>
          <w:rPr>
            <w:noProof/>
            <w:webHidden/>
          </w:rPr>
          <w:fldChar w:fldCharType="begin"/>
        </w:r>
        <w:r>
          <w:rPr>
            <w:noProof/>
            <w:webHidden/>
          </w:rPr>
          <w:instrText xml:space="preserve"> PAGEREF _Toc163084002 \h </w:instrText>
        </w:r>
        <w:r>
          <w:rPr>
            <w:noProof/>
            <w:webHidden/>
          </w:rPr>
        </w:r>
        <w:r>
          <w:rPr>
            <w:noProof/>
            <w:webHidden/>
          </w:rPr>
          <w:fldChar w:fldCharType="separate"/>
        </w:r>
        <w:r>
          <w:rPr>
            <w:noProof/>
            <w:webHidden/>
          </w:rPr>
          <w:t>41</w:t>
        </w:r>
        <w:r>
          <w:rPr>
            <w:noProof/>
            <w:webHidden/>
          </w:rPr>
          <w:fldChar w:fldCharType="end"/>
        </w:r>
      </w:hyperlink>
    </w:p>
    <w:p w14:paraId="278CE1A4" w14:textId="428F8D5C"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03" w:history="1">
        <w:r w:rsidRPr="00506F52">
          <w:rPr>
            <w:rStyle w:val="Hyperlink"/>
            <w:noProof/>
            <w14:scene3d>
              <w14:camera w14:prst="orthographicFront"/>
              <w14:lightRig w14:rig="threePt" w14:dir="t">
                <w14:rot w14:lat="0" w14:lon="0" w14:rev="0"/>
              </w14:lightRig>
            </w14:scene3d>
          </w:rPr>
          <w:t>5.4</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Video resolution scaling Up-sampling / Up-converting</w:t>
        </w:r>
        <w:r>
          <w:rPr>
            <w:noProof/>
            <w:webHidden/>
          </w:rPr>
          <w:tab/>
        </w:r>
        <w:r>
          <w:rPr>
            <w:noProof/>
            <w:webHidden/>
          </w:rPr>
          <w:fldChar w:fldCharType="begin"/>
        </w:r>
        <w:r>
          <w:rPr>
            <w:noProof/>
            <w:webHidden/>
          </w:rPr>
          <w:instrText xml:space="preserve"> PAGEREF _Toc163084003 \h </w:instrText>
        </w:r>
        <w:r>
          <w:rPr>
            <w:noProof/>
            <w:webHidden/>
          </w:rPr>
        </w:r>
        <w:r>
          <w:rPr>
            <w:noProof/>
            <w:webHidden/>
          </w:rPr>
          <w:fldChar w:fldCharType="separate"/>
        </w:r>
        <w:r>
          <w:rPr>
            <w:noProof/>
            <w:webHidden/>
          </w:rPr>
          <w:t>41</w:t>
        </w:r>
        <w:r>
          <w:rPr>
            <w:noProof/>
            <w:webHidden/>
          </w:rPr>
          <w:fldChar w:fldCharType="end"/>
        </w:r>
      </w:hyperlink>
    </w:p>
    <w:p w14:paraId="62B926BE" w14:textId="19DB85E9"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04" w:history="1">
        <w:r w:rsidRPr="00506F52">
          <w:rPr>
            <w:rStyle w:val="Hyperlink"/>
            <w:noProof/>
            <w14:scene3d>
              <w14:camera w14:prst="orthographicFront"/>
              <w14:lightRig w14:rig="threePt" w14:dir="t">
                <w14:rot w14:lat="0" w14:lon="0" w14:rev="0"/>
              </w14:lightRig>
            </w14:scene3d>
          </w:rPr>
          <w:t>5.5</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Colorimetry</w:t>
        </w:r>
        <w:r>
          <w:rPr>
            <w:noProof/>
            <w:webHidden/>
          </w:rPr>
          <w:tab/>
        </w:r>
        <w:r>
          <w:rPr>
            <w:noProof/>
            <w:webHidden/>
          </w:rPr>
          <w:fldChar w:fldCharType="begin"/>
        </w:r>
        <w:r>
          <w:rPr>
            <w:noProof/>
            <w:webHidden/>
          </w:rPr>
          <w:instrText xml:space="preserve"> PAGEREF _Toc163084004 \h </w:instrText>
        </w:r>
        <w:r>
          <w:rPr>
            <w:noProof/>
            <w:webHidden/>
          </w:rPr>
        </w:r>
        <w:r>
          <w:rPr>
            <w:noProof/>
            <w:webHidden/>
          </w:rPr>
          <w:fldChar w:fldCharType="separate"/>
        </w:r>
        <w:r>
          <w:rPr>
            <w:noProof/>
            <w:webHidden/>
          </w:rPr>
          <w:t>42</w:t>
        </w:r>
        <w:r>
          <w:rPr>
            <w:noProof/>
            <w:webHidden/>
          </w:rPr>
          <w:fldChar w:fldCharType="end"/>
        </w:r>
      </w:hyperlink>
    </w:p>
    <w:p w14:paraId="741042E1" w14:textId="68F92145"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05" w:history="1">
        <w:r w:rsidRPr="00506F52">
          <w:rPr>
            <w:rStyle w:val="Hyperlink"/>
            <w:noProof/>
            <w14:scene3d>
              <w14:camera w14:prst="orthographicFront"/>
              <w14:lightRig w14:rig="threePt" w14:dir="t">
                <w14:rot w14:lat="0" w14:lon="0" w14:rev="0"/>
              </w14:lightRig>
            </w14:scene3d>
          </w:rPr>
          <w:t>5.6</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Dynamic changes in the video stream</w:t>
        </w:r>
        <w:r>
          <w:rPr>
            <w:noProof/>
            <w:webHidden/>
          </w:rPr>
          <w:tab/>
        </w:r>
        <w:r>
          <w:rPr>
            <w:noProof/>
            <w:webHidden/>
          </w:rPr>
          <w:fldChar w:fldCharType="begin"/>
        </w:r>
        <w:r>
          <w:rPr>
            <w:noProof/>
            <w:webHidden/>
          </w:rPr>
          <w:instrText xml:space="preserve"> PAGEREF _Toc163084005 \h </w:instrText>
        </w:r>
        <w:r>
          <w:rPr>
            <w:noProof/>
            <w:webHidden/>
          </w:rPr>
        </w:r>
        <w:r>
          <w:rPr>
            <w:noProof/>
            <w:webHidden/>
          </w:rPr>
          <w:fldChar w:fldCharType="separate"/>
        </w:r>
        <w:r>
          <w:rPr>
            <w:noProof/>
            <w:webHidden/>
          </w:rPr>
          <w:t>44</w:t>
        </w:r>
        <w:r>
          <w:rPr>
            <w:noProof/>
            <w:webHidden/>
          </w:rPr>
          <w:fldChar w:fldCharType="end"/>
        </w:r>
      </w:hyperlink>
    </w:p>
    <w:p w14:paraId="2EE2953F" w14:textId="4F620D50"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06" w:history="1">
        <w:r w:rsidRPr="00506F52">
          <w:rPr>
            <w:rStyle w:val="Hyperlink"/>
            <w:noProof/>
            <w14:scene3d>
              <w14:camera w14:prst="orthographicFront"/>
              <w14:lightRig w14:rig="threePt" w14:dir="t">
                <w14:rot w14:lat="0" w14:lon="0" w14:rev="0"/>
              </w14:lightRig>
            </w14:scene3d>
          </w:rPr>
          <w:t>5.7</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MPEG-2 Minimum video bandwidth</w:t>
        </w:r>
        <w:r>
          <w:rPr>
            <w:noProof/>
            <w:webHidden/>
          </w:rPr>
          <w:tab/>
        </w:r>
        <w:r>
          <w:rPr>
            <w:noProof/>
            <w:webHidden/>
          </w:rPr>
          <w:fldChar w:fldCharType="begin"/>
        </w:r>
        <w:r>
          <w:rPr>
            <w:noProof/>
            <w:webHidden/>
          </w:rPr>
          <w:instrText xml:space="preserve"> PAGEREF _Toc163084006 \h </w:instrText>
        </w:r>
        <w:r>
          <w:rPr>
            <w:noProof/>
            <w:webHidden/>
          </w:rPr>
        </w:r>
        <w:r>
          <w:rPr>
            <w:noProof/>
            <w:webHidden/>
          </w:rPr>
          <w:fldChar w:fldCharType="separate"/>
        </w:r>
        <w:r>
          <w:rPr>
            <w:noProof/>
            <w:webHidden/>
          </w:rPr>
          <w:t>44</w:t>
        </w:r>
        <w:r>
          <w:rPr>
            <w:noProof/>
            <w:webHidden/>
          </w:rPr>
          <w:fldChar w:fldCharType="end"/>
        </w:r>
      </w:hyperlink>
    </w:p>
    <w:p w14:paraId="45844DC1" w14:textId="1AF3B986"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07" w:history="1">
        <w:r w:rsidRPr="00506F52">
          <w:rPr>
            <w:rStyle w:val="Hyperlink"/>
            <w:noProof/>
            <w14:scene3d>
              <w14:camera w14:prst="orthographicFront"/>
              <w14:lightRig w14:rig="threePt" w14:dir="t">
                <w14:rot w14:lat="0" w14:lon="0" w14:rev="0"/>
              </w14:lightRig>
            </w14:scene3d>
          </w:rPr>
          <w:t>5.8</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Frame Cropping</w:t>
        </w:r>
        <w:r>
          <w:rPr>
            <w:noProof/>
            <w:webHidden/>
          </w:rPr>
          <w:tab/>
        </w:r>
        <w:r>
          <w:rPr>
            <w:noProof/>
            <w:webHidden/>
          </w:rPr>
          <w:fldChar w:fldCharType="begin"/>
        </w:r>
        <w:r>
          <w:rPr>
            <w:noProof/>
            <w:webHidden/>
          </w:rPr>
          <w:instrText xml:space="preserve"> PAGEREF _Toc163084007 \h </w:instrText>
        </w:r>
        <w:r>
          <w:rPr>
            <w:noProof/>
            <w:webHidden/>
          </w:rPr>
        </w:r>
        <w:r>
          <w:rPr>
            <w:noProof/>
            <w:webHidden/>
          </w:rPr>
          <w:fldChar w:fldCharType="separate"/>
        </w:r>
        <w:r>
          <w:rPr>
            <w:noProof/>
            <w:webHidden/>
          </w:rPr>
          <w:t>44</w:t>
        </w:r>
        <w:r>
          <w:rPr>
            <w:noProof/>
            <w:webHidden/>
          </w:rPr>
          <w:fldChar w:fldCharType="end"/>
        </w:r>
      </w:hyperlink>
    </w:p>
    <w:p w14:paraId="7FA7C3F8" w14:textId="663486A4"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08" w:history="1">
        <w:r w:rsidRPr="00506F52">
          <w:rPr>
            <w:rStyle w:val="Hyperlink"/>
            <w:noProof/>
            <w14:scene3d>
              <w14:camera w14:prst="orthographicFront"/>
              <w14:lightRig w14:rig="threePt" w14:dir="t">
                <w14:rot w14:lat="0" w14:lon="0" w14:rev="0"/>
              </w14:lightRig>
            </w14:scene3d>
          </w:rPr>
          <w:t>5.9</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Overscan</w:t>
        </w:r>
        <w:r>
          <w:rPr>
            <w:noProof/>
            <w:webHidden/>
          </w:rPr>
          <w:tab/>
        </w:r>
        <w:r>
          <w:rPr>
            <w:noProof/>
            <w:webHidden/>
          </w:rPr>
          <w:fldChar w:fldCharType="begin"/>
        </w:r>
        <w:r>
          <w:rPr>
            <w:noProof/>
            <w:webHidden/>
          </w:rPr>
          <w:instrText xml:space="preserve"> PAGEREF _Toc163084008 \h </w:instrText>
        </w:r>
        <w:r>
          <w:rPr>
            <w:noProof/>
            <w:webHidden/>
          </w:rPr>
        </w:r>
        <w:r>
          <w:rPr>
            <w:noProof/>
            <w:webHidden/>
          </w:rPr>
          <w:fldChar w:fldCharType="separate"/>
        </w:r>
        <w:r>
          <w:rPr>
            <w:noProof/>
            <w:webHidden/>
          </w:rPr>
          <w:t>44</w:t>
        </w:r>
        <w:r>
          <w:rPr>
            <w:noProof/>
            <w:webHidden/>
          </w:rPr>
          <w:fldChar w:fldCharType="end"/>
        </w:r>
      </w:hyperlink>
    </w:p>
    <w:p w14:paraId="6215FFA5" w14:textId="5D8E58A5"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09" w:history="1">
        <w:r w:rsidRPr="00506F52">
          <w:rPr>
            <w:rStyle w:val="Hyperlink"/>
            <w:noProof/>
            <w14:scene3d>
              <w14:camera w14:prst="orthographicFront"/>
              <w14:lightRig w14:rig="threePt" w14:dir="t">
                <w14:rot w14:lat="0" w14:lon="0" w14:rev="0"/>
              </w14:lightRig>
            </w14:scene3d>
          </w:rPr>
          <w:t>5.10</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Video Output and Display</w:t>
        </w:r>
        <w:r>
          <w:rPr>
            <w:noProof/>
            <w:webHidden/>
          </w:rPr>
          <w:tab/>
        </w:r>
        <w:r>
          <w:rPr>
            <w:noProof/>
            <w:webHidden/>
          </w:rPr>
          <w:fldChar w:fldCharType="begin"/>
        </w:r>
        <w:r>
          <w:rPr>
            <w:noProof/>
            <w:webHidden/>
          </w:rPr>
          <w:instrText xml:space="preserve"> PAGEREF _Toc163084009 \h </w:instrText>
        </w:r>
        <w:r>
          <w:rPr>
            <w:noProof/>
            <w:webHidden/>
          </w:rPr>
        </w:r>
        <w:r>
          <w:rPr>
            <w:noProof/>
            <w:webHidden/>
          </w:rPr>
          <w:fldChar w:fldCharType="separate"/>
        </w:r>
        <w:r>
          <w:rPr>
            <w:noProof/>
            <w:webHidden/>
          </w:rPr>
          <w:t>45</w:t>
        </w:r>
        <w:r>
          <w:rPr>
            <w:noProof/>
            <w:webHidden/>
          </w:rPr>
          <w:fldChar w:fldCharType="end"/>
        </w:r>
      </w:hyperlink>
    </w:p>
    <w:p w14:paraId="00FD5535" w14:textId="2AF6A49C"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10" w:history="1">
        <w:r w:rsidRPr="00506F52">
          <w:rPr>
            <w:rStyle w:val="Hyperlink"/>
            <w:noProof/>
            <w14:scene3d>
              <w14:camera w14:prst="orthographicFront"/>
              <w14:lightRig w14:rig="threePt" w14:dir="t">
                <w14:rot w14:lat="0" w14:lon="0" w14:rev="0"/>
              </w14:lightRig>
            </w14:scene3d>
          </w:rPr>
          <w:t>5.11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Restrictions on analogue video output</w:t>
        </w:r>
        <w:r>
          <w:rPr>
            <w:noProof/>
            <w:webHidden/>
          </w:rPr>
          <w:tab/>
        </w:r>
        <w:r>
          <w:rPr>
            <w:noProof/>
            <w:webHidden/>
          </w:rPr>
          <w:fldChar w:fldCharType="begin"/>
        </w:r>
        <w:r>
          <w:rPr>
            <w:noProof/>
            <w:webHidden/>
          </w:rPr>
          <w:instrText xml:space="preserve"> PAGEREF _Toc163084010 \h </w:instrText>
        </w:r>
        <w:r>
          <w:rPr>
            <w:noProof/>
            <w:webHidden/>
          </w:rPr>
        </w:r>
        <w:r>
          <w:rPr>
            <w:noProof/>
            <w:webHidden/>
          </w:rPr>
          <w:fldChar w:fldCharType="separate"/>
        </w:r>
        <w:r>
          <w:rPr>
            <w:noProof/>
            <w:webHidden/>
          </w:rPr>
          <w:t>45</w:t>
        </w:r>
        <w:r>
          <w:rPr>
            <w:noProof/>
            <w:webHidden/>
          </w:rPr>
          <w:fldChar w:fldCharType="end"/>
        </w:r>
      </w:hyperlink>
    </w:p>
    <w:p w14:paraId="11BA73D3" w14:textId="4466BA32"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11" w:history="1">
        <w:r w:rsidRPr="00506F52">
          <w:rPr>
            <w:rStyle w:val="Hyperlink"/>
            <w:noProof/>
            <w14:scene3d>
              <w14:camera w14:prst="orthographicFront"/>
              <w14:lightRig w14:rig="threePt" w14:dir="t">
                <w14:rot w14:lat="0" w14:lon="0" w14:rev="0"/>
              </w14:lightRig>
            </w14:scene3d>
          </w:rPr>
          <w:t>5.12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Display of 4:3 aspect ratio content</w:t>
        </w:r>
        <w:r>
          <w:rPr>
            <w:noProof/>
            <w:webHidden/>
          </w:rPr>
          <w:tab/>
        </w:r>
        <w:r>
          <w:rPr>
            <w:noProof/>
            <w:webHidden/>
          </w:rPr>
          <w:fldChar w:fldCharType="begin"/>
        </w:r>
        <w:r>
          <w:rPr>
            <w:noProof/>
            <w:webHidden/>
          </w:rPr>
          <w:instrText xml:space="preserve"> PAGEREF _Toc163084011 \h </w:instrText>
        </w:r>
        <w:r>
          <w:rPr>
            <w:noProof/>
            <w:webHidden/>
          </w:rPr>
        </w:r>
        <w:r>
          <w:rPr>
            <w:noProof/>
            <w:webHidden/>
          </w:rPr>
          <w:fldChar w:fldCharType="separate"/>
        </w:r>
        <w:r>
          <w:rPr>
            <w:noProof/>
            <w:webHidden/>
          </w:rPr>
          <w:t>45</w:t>
        </w:r>
        <w:r>
          <w:rPr>
            <w:noProof/>
            <w:webHidden/>
          </w:rPr>
          <w:fldChar w:fldCharType="end"/>
        </w:r>
      </w:hyperlink>
    </w:p>
    <w:p w14:paraId="38FA2784" w14:textId="484546F6"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12" w:history="1">
        <w:r w:rsidRPr="00506F52">
          <w:rPr>
            <w:rStyle w:val="Hyperlink"/>
            <w:noProof/>
            <w14:scene3d>
              <w14:camera w14:prst="orthographicFront"/>
              <w14:lightRig w14:rig="threePt" w14:dir="t">
                <w14:rot w14:lat="0" w14:lon="0" w14:rev="0"/>
              </w14:lightRig>
            </w14:scene3d>
          </w:rPr>
          <w:t>5.13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Rescaling for HbbTV application</w:t>
        </w:r>
        <w:r>
          <w:rPr>
            <w:noProof/>
            <w:webHidden/>
          </w:rPr>
          <w:tab/>
        </w:r>
        <w:r>
          <w:rPr>
            <w:noProof/>
            <w:webHidden/>
          </w:rPr>
          <w:fldChar w:fldCharType="begin"/>
        </w:r>
        <w:r>
          <w:rPr>
            <w:noProof/>
            <w:webHidden/>
          </w:rPr>
          <w:instrText xml:space="preserve"> PAGEREF _Toc163084012 \h </w:instrText>
        </w:r>
        <w:r>
          <w:rPr>
            <w:noProof/>
            <w:webHidden/>
          </w:rPr>
        </w:r>
        <w:r>
          <w:rPr>
            <w:noProof/>
            <w:webHidden/>
          </w:rPr>
          <w:fldChar w:fldCharType="separate"/>
        </w:r>
        <w:r>
          <w:rPr>
            <w:noProof/>
            <w:webHidden/>
          </w:rPr>
          <w:t>45</w:t>
        </w:r>
        <w:r>
          <w:rPr>
            <w:noProof/>
            <w:webHidden/>
          </w:rPr>
          <w:fldChar w:fldCharType="end"/>
        </w:r>
      </w:hyperlink>
    </w:p>
    <w:p w14:paraId="6FCACB54" w14:textId="7B664AEB"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13" w:history="1">
        <w:r w:rsidRPr="00506F52">
          <w:rPr>
            <w:rStyle w:val="Hyperlink"/>
            <w:noProof/>
            <w14:scene3d>
              <w14:camera w14:prst="orthographicFront"/>
              <w14:lightRig w14:rig="threePt" w14:dir="t">
                <w14:rot w14:lat="0" w14:lon="0" w14:rev="0"/>
              </w14:lightRig>
            </w14:scene3d>
          </w:rPr>
          <w:t>5.14</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Graphic compositing with HDR video - informative</w:t>
        </w:r>
        <w:r>
          <w:rPr>
            <w:noProof/>
            <w:webHidden/>
          </w:rPr>
          <w:tab/>
        </w:r>
        <w:r>
          <w:rPr>
            <w:noProof/>
            <w:webHidden/>
          </w:rPr>
          <w:fldChar w:fldCharType="begin"/>
        </w:r>
        <w:r>
          <w:rPr>
            <w:noProof/>
            <w:webHidden/>
          </w:rPr>
          <w:instrText xml:space="preserve"> PAGEREF _Toc163084013 \h </w:instrText>
        </w:r>
        <w:r>
          <w:rPr>
            <w:noProof/>
            <w:webHidden/>
          </w:rPr>
        </w:r>
        <w:r>
          <w:rPr>
            <w:noProof/>
            <w:webHidden/>
          </w:rPr>
          <w:fldChar w:fldCharType="separate"/>
        </w:r>
        <w:r>
          <w:rPr>
            <w:noProof/>
            <w:webHidden/>
          </w:rPr>
          <w:t>45</w:t>
        </w:r>
        <w:r>
          <w:rPr>
            <w:noProof/>
            <w:webHidden/>
          </w:rPr>
          <w:fldChar w:fldCharType="end"/>
        </w:r>
      </w:hyperlink>
    </w:p>
    <w:p w14:paraId="51E74BE7" w14:textId="57261D2E"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14" w:history="1">
        <w:r w:rsidRPr="00506F52">
          <w:rPr>
            <w:rStyle w:val="Hyperlink"/>
            <w:noProof/>
          </w:rPr>
          <w:t>6</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Audio</w:t>
        </w:r>
        <w:r>
          <w:rPr>
            <w:noProof/>
            <w:webHidden/>
          </w:rPr>
          <w:tab/>
        </w:r>
        <w:r>
          <w:rPr>
            <w:noProof/>
            <w:webHidden/>
          </w:rPr>
          <w:fldChar w:fldCharType="begin"/>
        </w:r>
        <w:r>
          <w:rPr>
            <w:noProof/>
            <w:webHidden/>
          </w:rPr>
          <w:instrText xml:space="preserve"> PAGEREF _Toc163084014 \h </w:instrText>
        </w:r>
        <w:r>
          <w:rPr>
            <w:noProof/>
            <w:webHidden/>
          </w:rPr>
        </w:r>
        <w:r>
          <w:rPr>
            <w:noProof/>
            <w:webHidden/>
          </w:rPr>
          <w:fldChar w:fldCharType="separate"/>
        </w:r>
        <w:r>
          <w:rPr>
            <w:noProof/>
            <w:webHidden/>
          </w:rPr>
          <w:t>46</w:t>
        </w:r>
        <w:r>
          <w:rPr>
            <w:noProof/>
            <w:webHidden/>
          </w:rPr>
          <w:fldChar w:fldCharType="end"/>
        </w:r>
      </w:hyperlink>
    </w:p>
    <w:p w14:paraId="3157B675" w14:textId="43D47FDE"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15" w:history="1">
        <w:r w:rsidRPr="00506F52">
          <w:rPr>
            <w:rStyle w:val="Hyperlink"/>
            <w:noProof/>
            <w14:scene3d>
              <w14:camera w14:prst="orthographicFront"/>
              <w14:lightRig w14:rig="threePt" w14:dir="t">
                <w14:rot w14:lat="0" w14:lon="0" w14:rev="0"/>
              </w14:lightRig>
            </w14:scene3d>
          </w:rPr>
          <w:t>6.1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General</w:t>
        </w:r>
        <w:r>
          <w:rPr>
            <w:noProof/>
            <w:webHidden/>
          </w:rPr>
          <w:tab/>
        </w:r>
        <w:r>
          <w:rPr>
            <w:noProof/>
            <w:webHidden/>
          </w:rPr>
          <w:fldChar w:fldCharType="begin"/>
        </w:r>
        <w:r>
          <w:rPr>
            <w:noProof/>
            <w:webHidden/>
          </w:rPr>
          <w:instrText xml:space="preserve"> PAGEREF _Toc163084015 \h </w:instrText>
        </w:r>
        <w:r>
          <w:rPr>
            <w:noProof/>
            <w:webHidden/>
          </w:rPr>
        </w:r>
        <w:r>
          <w:rPr>
            <w:noProof/>
            <w:webHidden/>
          </w:rPr>
          <w:fldChar w:fldCharType="separate"/>
        </w:r>
        <w:r>
          <w:rPr>
            <w:noProof/>
            <w:webHidden/>
          </w:rPr>
          <w:t>46</w:t>
        </w:r>
        <w:r>
          <w:rPr>
            <w:noProof/>
            <w:webHidden/>
          </w:rPr>
          <w:fldChar w:fldCharType="end"/>
        </w:r>
      </w:hyperlink>
    </w:p>
    <w:p w14:paraId="0CFF82AB" w14:textId="14501843"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16" w:history="1">
        <w:r w:rsidRPr="00506F52">
          <w:rPr>
            <w:rStyle w:val="Hyperlink"/>
            <w:noProof/>
            <w14:scene3d>
              <w14:camera w14:prst="orthographicFront"/>
              <w14:lightRig w14:rig="threePt" w14:dir="t">
                <w14:rot w14:lat="0" w14:lon="0" w14:rev="0"/>
              </w14:lightRig>
            </w14:scene3d>
          </w:rPr>
          <w:t>6.2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Supplementary Audio Services</w:t>
        </w:r>
        <w:r>
          <w:rPr>
            <w:noProof/>
            <w:webHidden/>
          </w:rPr>
          <w:tab/>
        </w:r>
        <w:r>
          <w:rPr>
            <w:noProof/>
            <w:webHidden/>
          </w:rPr>
          <w:fldChar w:fldCharType="begin"/>
        </w:r>
        <w:r>
          <w:rPr>
            <w:noProof/>
            <w:webHidden/>
          </w:rPr>
          <w:instrText xml:space="preserve"> PAGEREF _Toc163084016 \h </w:instrText>
        </w:r>
        <w:r>
          <w:rPr>
            <w:noProof/>
            <w:webHidden/>
          </w:rPr>
        </w:r>
        <w:r>
          <w:rPr>
            <w:noProof/>
            <w:webHidden/>
          </w:rPr>
          <w:fldChar w:fldCharType="separate"/>
        </w:r>
        <w:r>
          <w:rPr>
            <w:noProof/>
            <w:webHidden/>
          </w:rPr>
          <w:t>50</w:t>
        </w:r>
        <w:r>
          <w:rPr>
            <w:noProof/>
            <w:webHidden/>
          </w:rPr>
          <w:fldChar w:fldCharType="end"/>
        </w:r>
      </w:hyperlink>
    </w:p>
    <w:p w14:paraId="41449DA2" w14:textId="4B45AA19"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17" w:history="1">
        <w:r w:rsidRPr="00506F52">
          <w:rPr>
            <w:rStyle w:val="Hyperlink"/>
            <w:noProof/>
            <w14:scene3d>
              <w14:camera w14:prst="orthographicFront"/>
              <w14:lightRig w14:rig="threePt" w14:dir="t">
                <w14:rot w14:lat="0" w14:lon="0" w14:rev="0"/>
              </w14:lightRig>
            </w14:scene3d>
          </w:rPr>
          <w:t>6.3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Audio Encoding</w:t>
        </w:r>
        <w:r>
          <w:rPr>
            <w:noProof/>
            <w:webHidden/>
          </w:rPr>
          <w:tab/>
        </w:r>
        <w:r>
          <w:rPr>
            <w:noProof/>
            <w:webHidden/>
          </w:rPr>
          <w:fldChar w:fldCharType="begin"/>
        </w:r>
        <w:r>
          <w:rPr>
            <w:noProof/>
            <w:webHidden/>
          </w:rPr>
          <w:instrText xml:space="preserve"> PAGEREF _Toc163084017 \h </w:instrText>
        </w:r>
        <w:r>
          <w:rPr>
            <w:noProof/>
            <w:webHidden/>
          </w:rPr>
        </w:r>
        <w:r>
          <w:rPr>
            <w:noProof/>
            <w:webHidden/>
          </w:rPr>
          <w:fldChar w:fldCharType="separate"/>
        </w:r>
        <w:r>
          <w:rPr>
            <w:noProof/>
            <w:webHidden/>
          </w:rPr>
          <w:t>52</w:t>
        </w:r>
        <w:r>
          <w:rPr>
            <w:noProof/>
            <w:webHidden/>
          </w:rPr>
          <w:fldChar w:fldCharType="end"/>
        </w:r>
      </w:hyperlink>
    </w:p>
    <w:p w14:paraId="00601C95" w14:textId="04619AC0"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18" w:history="1">
        <w:r w:rsidRPr="00506F52">
          <w:rPr>
            <w:rStyle w:val="Hyperlink"/>
            <w:noProof/>
            <w14:scene3d>
              <w14:camera w14:prst="orthographicFront"/>
              <w14:lightRig w14:rig="threePt" w14:dir="t">
                <w14:rot w14:lat="0" w14:lon="0" w14:rev="0"/>
              </w14:lightRig>
            </w14:scene3d>
          </w:rPr>
          <w:t>6.4</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Multiplexing audio into MPEG-2 TS and Signalling</w:t>
        </w:r>
        <w:r>
          <w:rPr>
            <w:noProof/>
            <w:webHidden/>
          </w:rPr>
          <w:tab/>
        </w:r>
        <w:r>
          <w:rPr>
            <w:noProof/>
            <w:webHidden/>
          </w:rPr>
          <w:fldChar w:fldCharType="begin"/>
        </w:r>
        <w:r>
          <w:rPr>
            <w:noProof/>
            <w:webHidden/>
          </w:rPr>
          <w:instrText xml:space="preserve"> PAGEREF _Toc163084018 \h </w:instrText>
        </w:r>
        <w:r>
          <w:rPr>
            <w:noProof/>
            <w:webHidden/>
          </w:rPr>
        </w:r>
        <w:r>
          <w:rPr>
            <w:noProof/>
            <w:webHidden/>
          </w:rPr>
          <w:fldChar w:fldCharType="separate"/>
        </w:r>
        <w:r>
          <w:rPr>
            <w:noProof/>
            <w:webHidden/>
          </w:rPr>
          <w:t>61</w:t>
        </w:r>
        <w:r>
          <w:rPr>
            <w:noProof/>
            <w:webHidden/>
          </w:rPr>
          <w:fldChar w:fldCharType="end"/>
        </w:r>
      </w:hyperlink>
    </w:p>
    <w:p w14:paraId="0235339C" w14:textId="386C6340"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19" w:history="1">
        <w:r w:rsidRPr="00506F52">
          <w:rPr>
            <w:rStyle w:val="Hyperlink"/>
            <w:noProof/>
            <w14:scene3d>
              <w14:camera w14:prst="orthographicFront"/>
              <w14:lightRig w14:rig="threePt" w14:dir="t">
                <w14:rot w14:lat="0" w14:lon="0" w14:rev="0"/>
              </w14:lightRig>
            </w14:scene3d>
          </w:rPr>
          <w:t>6.5</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Audio Prioritisation within the NorDig IRD (informative)</w:t>
        </w:r>
        <w:r>
          <w:rPr>
            <w:noProof/>
            <w:webHidden/>
          </w:rPr>
          <w:tab/>
        </w:r>
        <w:r>
          <w:rPr>
            <w:noProof/>
            <w:webHidden/>
          </w:rPr>
          <w:fldChar w:fldCharType="begin"/>
        </w:r>
        <w:r>
          <w:rPr>
            <w:noProof/>
            <w:webHidden/>
          </w:rPr>
          <w:instrText xml:space="preserve"> PAGEREF _Toc163084019 \h </w:instrText>
        </w:r>
        <w:r>
          <w:rPr>
            <w:noProof/>
            <w:webHidden/>
          </w:rPr>
        </w:r>
        <w:r>
          <w:rPr>
            <w:noProof/>
            <w:webHidden/>
          </w:rPr>
          <w:fldChar w:fldCharType="separate"/>
        </w:r>
        <w:r>
          <w:rPr>
            <w:noProof/>
            <w:webHidden/>
          </w:rPr>
          <w:t>68</w:t>
        </w:r>
        <w:r>
          <w:rPr>
            <w:noProof/>
            <w:webHidden/>
          </w:rPr>
          <w:fldChar w:fldCharType="end"/>
        </w:r>
      </w:hyperlink>
    </w:p>
    <w:p w14:paraId="4E0992FB" w14:textId="2CC6D819"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20" w:history="1">
        <w:r w:rsidRPr="00506F52">
          <w:rPr>
            <w:rStyle w:val="Hyperlink"/>
            <w:noProof/>
            <w:lang w:val="da-DK"/>
          </w:rPr>
          <w:t>7</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lang w:val="da-DK"/>
          </w:rPr>
          <w:t>Teletext and Subtitling</w:t>
        </w:r>
        <w:r>
          <w:rPr>
            <w:noProof/>
            <w:webHidden/>
          </w:rPr>
          <w:tab/>
        </w:r>
        <w:r>
          <w:rPr>
            <w:noProof/>
            <w:webHidden/>
          </w:rPr>
          <w:fldChar w:fldCharType="begin"/>
        </w:r>
        <w:r>
          <w:rPr>
            <w:noProof/>
            <w:webHidden/>
          </w:rPr>
          <w:instrText xml:space="preserve"> PAGEREF _Toc163084020 \h </w:instrText>
        </w:r>
        <w:r>
          <w:rPr>
            <w:noProof/>
            <w:webHidden/>
          </w:rPr>
        </w:r>
        <w:r>
          <w:rPr>
            <w:noProof/>
            <w:webHidden/>
          </w:rPr>
          <w:fldChar w:fldCharType="separate"/>
        </w:r>
        <w:r>
          <w:rPr>
            <w:noProof/>
            <w:webHidden/>
          </w:rPr>
          <w:t>72</w:t>
        </w:r>
        <w:r>
          <w:rPr>
            <w:noProof/>
            <w:webHidden/>
          </w:rPr>
          <w:fldChar w:fldCharType="end"/>
        </w:r>
      </w:hyperlink>
    </w:p>
    <w:p w14:paraId="60588EF2" w14:textId="228F73FA"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21" w:history="1">
        <w:r w:rsidRPr="00506F52">
          <w:rPr>
            <w:rStyle w:val="Hyperlink"/>
            <w:noProof/>
            <w14:scene3d>
              <w14:camera w14:prst="orthographicFront"/>
              <w14:lightRig w14:rig="threePt" w14:dir="t">
                <w14:rot w14:lat="0" w14:lon="0" w14:rev="0"/>
              </w14:lightRig>
            </w14:scene3d>
          </w:rPr>
          <w:t>7.1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General</w:t>
        </w:r>
        <w:r>
          <w:rPr>
            <w:noProof/>
            <w:webHidden/>
          </w:rPr>
          <w:tab/>
        </w:r>
        <w:r>
          <w:rPr>
            <w:noProof/>
            <w:webHidden/>
          </w:rPr>
          <w:fldChar w:fldCharType="begin"/>
        </w:r>
        <w:r>
          <w:rPr>
            <w:noProof/>
            <w:webHidden/>
          </w:rPr>
          <w:instrText xml:space="preserve"> PAGEREF _Toc163084021 \h </w:instrText>
        </w:r>
        <w:r>
          <w:rPr>
            <w:noProof/>
            <w:webHidden/>
          </w:rPr>
        </w:r>
        <w:r>
          <w:rPr>
            <w:noProof/>
            <w:webHidden/>
          </w:rPr>
          <w:fldChar w:fldCharType="separate"/>
        </w:r>
        <w:r>
          <w:rPr>
            <w:noProof/>
            <w:webHidden/>
          </w:rPr>
          <w:t>72</w:t>
        </w:r>
        <w:r>
          <w:rPr>
            <w:noProof/>
            <w:webHidden/>
          </w:rPr>
          <w:fldChar w:fldCharType="end"/>
        </w:r>
      </w:hyperlink>
    </w:p>
    <w:p w14:paraId="4070C9C8" w14:textId="6486BA04"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22" w:history="1">
        <w:r w:rsidRPr="00506F52">
          <w:rPr>
            <w:rStyle w:val="Hyperlink"/>
            <w:noProof/>
            <w14:scene3d>
              <w14:camera w14:prst="orthographicFront"/>
              <w14:lightRig w14:rig="threePt" w14:dir="t">
                <w14:rot w14:lat="0" w14:lon="0" w14:rev="0"/>
              </w14:lightRig>
            </w14:scene3d>
          </w:rPr>
          <w:t>7.2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EBU Teletext</w:t>
        </w:r>
        <w:r>
          <w:rPr>
            <w:noProof/>
            <w:webHidden/>
          </w:rPr>
          <w:tab/>
        </w:r>
        <w:r>
          <w:rPr>
            <w:noProof/>
            <w:webHidden/>
          </w:rPr>
          <w:fldChar w:fldCharType="begin"/>
        </w:r>
        <w:r>
          <w:rPr>
            <w:noProof/>
            <w:webHidden/>
          </w:rPr>
          <w:instrText xml:space="preserve"> PAGEREF _Toc163084022 \h </w:instrText>
        </w:r>
        <w:r>
          <w:rPr>
            <w:noProof/>
            <w:webHidden/>
          </w:rPr>
        </w:r>
        <w:r>
          <w:rPr>
            <w:noProof/>
            <w:webHidden/>
          </w:rPr>
          <w:fldChar w:fldCharType="separate"/>
        </w:r>
        <w:r>
          <w:rPr>
            <w:noProof/>
            <w:webHidden/>
          </w:rPr>
          <w:t>74</w:t>
        </w:r>
        <w:r>
          <w:rPr>
            <w:noProof/>
            <w:webHidden/>
          </w:rPr>
          <w:fldChar w:fldCharType="end"/>
        </w:r>
      </w:hyperlink>
    </w:p>
    <w:p w14:paraId="41F9DEC3" w14:textId="6BBC973E"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23" w:history="1">
        <w:r w:rsidRPr="00506F52">
          <w:rPr>
            <w:rStyle w:val="Hyperlink"/>
            <w:noProof/>
            <w14:scene3d>
              <w14:camera w14:prst="orthographicFront"/>
              <w14:lightRig w14:rig="threePt" w14:dir="t">
                <w14:rot w14:lat="0" w14:lon="0" w14:rev="0"/>
              </w14:lightRig>
            </w14:scene3d>
          </w:rPr>
          <w:t>7.3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DVB Subtitling-System</w:t>
        </w:r>
        <w:r>
          <w:rPr>
            <w:noProof/>
            <w:webHidden/>
          </w:rPr>
          <w:tab/>
        </w:r>
        <w:r>
          <w:rPr>
            <w:noProof/>
            <w:webHidden/>
          </w:rPr>
          <w:fldChar w:fldCharType="begin"/>
        </w:r>
        <w:r>
          <w:rPr>
            <w:noProof/>
            <w:webHidden/>
          </w:rPr>
          <w:instrText xml:space="preserve"> PAGEREF _Toc163084023 \h </w:instrText>
        </w:r>
        <w:r>
          <w:rPr>
            <w:noProof/>
            <w:webHidden/>
          </w:rPr>
        </w:r>
        <w:r>
          <w:rPr>
            <w:noProof/>
            <w:webHidden/>
          </w:rPr>
          <w:fldChar w:fldCharType="separate"/>
        </w:r>
        <w:r>
          <w:rPr>
            <w:noProof/>
            <w:webHidden/>
          </w:rPr>
          <w:t>74</w:t>
        </w:r>
        <w:r>
          <w:rPr>
            <w:noProof/>
            <w:webHidden/>
          </w:rPr>
          <w:fldChar w:fldCharType="end"/>
        </w:r>
      </w:hyperlink>
    </w:p>
    <w:p w14:paraId="29E3C844" w14:textId="1CEFD229"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24" w:history="1">
        <w:r w:rsidRPr="00506F52">
          <w:rPr>
            <w:rStyle w:val="Hyperlink"/>
            <w:noProof/>
            <w14:scene3d>
              <w14:camera w14:prst="orthographicFront"/>
              <w14:lightRig w14:rig="threePt" w14:dir="t">
                <w14:rot w14:lat="0" w14:lon="0" w14:rev="0"/>
              </w14:lightRig>
            </w14:scene3d>
          </w:rPr>
          <w:t>7.4</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TTML Subtitling-System</w:t>
        </w:r>
        <w:r>
          <w:rPr>
            <w:noProof/>
            <w:webHidden/>
          </w:rPr>
          <w:tab/>
        </w:r>
        <w:r>
          <w:rPr>
            <w:noProof/>
            <w:webHidden/>
          </w:rPr>
          <w:fldChar w:fldCharType="begin"/>
        </w:r>
        <w:r>
          <w:rPr>
            <w:noProof/>
            <w:webHidden/>
          </w:rPr>
          <w:instrText xml:space="preserve"> PAGEREF _Toc163084024 \h </w:instrText>
        </w:r>
        <w:r>
          <w:rPr>
            <w:noProof/>
            <w:webHidden/>
          </w:rPr>
        </w:r>
        <w:r>
          <w:rPr>
            <w:noProof/>
            <w:webHidden/>
          </w:rPr>
          <w:fldChar w:fldCharType="separate"/>
        </w:r>
        <w:r>
          <w:rPr>
            <w:noProof/>
            <w:webHidden/>
          </w:rPr>
          <w:t>75</w:t>
        </w:r>
        <w:r>
          <w:rPr>
            <w:noProof/>
            <w:webHidden/>
          </w:rPr>
          <w:fldChar w:fldCharType="end"/>
        </w:r>
      </w:hyperlink>
    </w:p>
    <w:p w14:paraId="2286A1FC" w14:textId="3E0CDD50"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25" w:history="1">
        <w:r w:rsidRPr="00506F52">
          <w:rPr>
            <w:rStyle w:val="Hyperlink"/>
            <w:noProof/>
          </w:rPr>
          <w:t>8</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Interfaces and Signal Levels</w:t>
        </w:r>
        <w:r>
          <w:rPr>
            <w:noProof/>
            <w:webHidden/>
          </w:rPr>
          <w:tab/>
        </w:r>
        <w:r>
          <w:rPr>
            <w:noProof/>
            <w:webHidden/>
          </w:rPr>
          <w:fldChar w:fldCharType="begin"/>
        </w:r>
        <w:r>
          <w:rPr>
            <w:noProof/>
            <w:webHidden/>
          </w:rPr>
          <w:instrText xml:space="preserve"> PAGEREF _Toc163084025 \h </w:instrText>
        </w:r>
        <w:r>
          <w:rPr>
            <w:noProof/>
            <w:webHidden/>
          </w:rPr>
        </w:r>
        <w:r>
          <w:rPr>
            <w:noProof/>
            <w:webHidden/>
          </w:rPr>
          <w:fldChar w:fldCharType="separate"/>
        </w:r>
        <w:r>
          <w:rPr>
            <w:noProof/>
            <w:webHidden/>
          </w:rPr>
          <w:t>76</w:t>
        </w:r>
        <w:r>
          <w:rPr>
            <w:noProof/>
            <w:webHidden/>
          </w:rPr>
          <w:fldChar w:fldCharType="end"/>
        </w:r>
      </w:hyperlink>
    </w:p>
    <w:p w14:paraId="22010CC0" w14:textId="1510336A"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26" w:history="1">
        <w:r w:rsidRPr="00506F52">
          <w:rPr>
            <w:rStyle w:val="Hyperlink"/>
            <w:noProof/>
          </w:rPr>
          <w:t>9</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Conditional Access</w:t>
        </w:r>
        <w:r>
          <w:rPr>
            <w:noProof/>
            <w:webHidden/>
          </w:rPr>
          <w:tab/>
        </w:r>
        <w:r>
          <w:rPr>
            <w:noProof/>
            <w:webHidden/>
          </w:rPr>
          <w:fldChar w:fldCharType="begin"/>
        </w:r>
        <w:r>
          <w:rPr>
            <w:noProof/>
            <w:webHidden/>
          </w:rPr>
          <w:instrText xml:space="preserve"> PAGEREF _Toc163084026 \h </w:instrText>
        </w:r>
        <w:r>
          <w:rPr>
            <w:noProof/>
            <w:webHidden/>
          </w:rPr>
        </w:r>
        <w:r>
          <w:rPr>
            <w:noProof/>
            <w:webHidden/>
          </w:rPr>
          <w:fldChar w:fldCharType="separate"/>
        </w:r>
        <w:r>
          <w:rPr>
            <w:noProof/>
            <w:webHidden/>
          </w:rPr>
          <w:t>77</w:t>
        </w:r>
        <w:r>
          <w:rPr>
            <w:noProof/>
            <w:webHidden/>
          </w:rPr>
          <w:fldChar w:fldCharType="end"/>
        </w:r>
      </w:hyperlink>
    </w:p>
    <w:p w14:paraId="1D52F12D" w14:textId="5649198C"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27" w:history="1">
        <w:r w:rsidRPr="00506F52">
          <w:rPr>
            <w:rStyle w:val="Hyperlink"/>
            <w:noProof/>
            <w14:scene3d>
              <w14:camera w14:prst="orthographicFront"/>
              <w14:lightRig w14:rig="threePt" w14:dir="t">
                <w14:rot w14:lat="0" w14:lon="0" w14:rev="0"/>
              </w14:lightRig>
            </w14:scene3d>
          </w:rPr>
          <w:t>9.1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General</w:t>
        </w:r>
        <w:r>
          <w:rPr>
            <w:noProof/>
            <w:webHidden/>
          </w:rPr>
          <w:tab/>
        </w:r>
        <w:r>
          <w:rPr>
            <w:noProof/>
            <w:webHidden/>
          </w:rPr>
          <w:fldChar w:fldCharType="begin"/>
        </w:r>
        <w:r>
          <w:rPr>
            <w:noProof/>
            <w:webHidden/>
          </w:rPr>
          <w:instrText xml:space="preserve"> PAGEREF _Toc163084027 \h </w:instrText>
        </w:r>
        <w:r>
          <w:rPr>
            <w:noProof/>
            <w:webHidden/>
          </w:rPr>
        </w:r>
        <w:r>
          <w:rPr>
            <w:noProof/>
            <w:webHidden/>
          </w:rPr>
          <w:fldChar w:fldCharType="separate"/>
        </w:r>
        <w:r>
          <w:rPr>
            <w:noProof/>
            <w:webHidden/>
          </w:rPr>
          <w:t>77</w:t>
        </w:r>
        <w:r>
          <w:rPr>
            <w:noProof/>
            <w:webHidden/>
          </w:rPr>
          <w:fldChar w:fldCharType="end"/>
        </w:r>
      </w:hyperlink>
    </w:p>
    <w:p w14:paraId="11FB1382" w14:textId="5AD2CE71"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28" w:history="1">
        <w:r w:rsidRPr="00506F52">
          <w:rPr>
            <w:rStyle w:val="Hyperlink"/>
            <w:noProof/>
            <w14:scene3d>
              <w14:camera w14:prst="orthographicFront"/>
              <w14:lightRig w14:rig="threePt" w14:dir="t">
                <w14:rot w14:lat="0" w14:lon="0" w14:rev="0"/>
              </w14:lightRig>
            </w14:scene3d>
          </w:rPr>
          <w:t>9.2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Use of the Common Interface</w:t>
        </w:r>
        <w:r>
          <w:rPr>
            <w:noProof/>
            <w:webHidden/>
          </w:rPr>
          <w:tab/>
        </w:r>
        <w:r>
          <w:rPr>
            <w:noProof/>
            <w:webHidden/>
          </w:rPr>
          <w:fldChar w:fldCharType="begin"/>
        </w:r>
        <w:r>
          <w:rPr>
            <w:noProof/>
            <w:webHidden/>
          </w:rPr>
          <w:instrText xml:space="preserve"> PAGEREF _Toc163084028 \h </w:instrText>
        </w:r>
        <w:r>
          <w:rPr>
            <w:noProof/>
            <w:webHidden/>
          </w:rPr>
        </w:r>
        <w:r>
          <w:rPr>
            <w:noProof/>
            <w:webHidden/>
          </w:rPr>
          <w:fldChar w:fldCharType="separate"/>
        </w:r>
        <w:r>
          <w:rPr>
            <w:noProof/>
            <w:webHidden/>
          </w:rPr>
          <w:t>77</w:t>
        </w:r>
        <w:r>
          <w:rPr>
            <w:noProof/>
            <w:webHidden/>
          </w:rPr>
          <w:fldChar w:fldCharType="end"/>
        </w:r>
      </w:hyperlink>
    </w:p>
    <w:p w14:paraId="682812A1" w14:textId="18DA05EE"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29" w:history="1">
        <w:r w:rsidRPr="00506F52">
          <w:rPr>
            <w:rStyle w:val="Hyperlink"/>
            <w:noProof/>
            <w14:scene3d>
              <w14:camera w14:prst="orthographicFront"/>
              <w14:lightRig w14:rig="threePt" w14:dir="t">
                <w14:rot w14:lat="0" w14:lon="0" w14:rev="0"/>
              </w14:lightRig>
            </w14:scene3d>
          </w:rPr>
          <w:t>9.3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Use of Smart Card Reader (IRD and CA Module)</w:t>
        </w:r>
        <w:r>
          <w:rPr>
            <w:noProof/>
            <w:webHidden/>
          </w:rPr>
          <w:tab/>
        </w:r>
        <w:r>
          <w:rPr>
            <w:noProof/>
            <w:webHidden/>
          </w:rPr>
          <w:fldChar w:fldCharType="begin"/>
        </w:r>
        <w:r>
          <w:rPr>
            <w:noProof/>
            <w:webHidden/>
          </w:rPr>
          <w:instrText xml:space="preserve"> PAGEREF _Toc163084029 \h </w:instrText>
        </w:r>
        <w:r>
          <w:rPr>
            <w:noProof/>
            <w:webHidden/>
          </w:rPr>
        </w:r>
        <w:r>
          <w:rPr>
            <w:noProof/>
            <w:webHidden/>
          </w:rPr>
          <w:fldChar w:fldCharType="separate"/>
        </w:r>
        <w:r>
          <w:rPr>
            <w:noProof/>
            <w:webHidden/>
          </w:rPr>
          <w:t>78</w:t>
        </w:r>
        <w:r>
          <w:rPr>
            <w:noProof/>
            <w:webHidden/>
          </w:rPr>
          <w:fldChar w:fldCharType="end"/>
        </w:r>
      </w:hyperlink>
    </w:p>
    <w:p w14:paraId="645F915D" w14:textId="3CB6A680"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30" w:history="1">
        <w:r w:rsidRPr="00506F52">
          <w:rPr>
            <w:rStyle w:val="Hyperlink"/>
            <w:noProof/>
          </w:rPr>
          <w:t>10</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System Software Update (SSU)</w:t>
        </w:r>
        <w:r>
          <w:rPr>
            <w:noProof/>
            <w:webHidden/>
          </w:rPr>
          <w:tab/>
        </w:r>
        <w:r>
          <w:rPr>
            <w:noProof/>
            <w:webHidden/>
          </w:rPr>
          <w:fldChar w:fldCharType="begin"/>
        </w:r>
        <w:r>
          <w:rPr>
            <w:noProof/>
            <w:webHidden/>
          </w:rPr>
          <w:instrText xml:space="preserve"> PAGEREF _Toc163084030 \h </w:instrText>
        </w:r>
        <w:r>
          <w:rPr>
            <w:noProof/>
            <w:webHidden/>
          </w:rPr>
        </w:r>
        <w:r>
          <w:rPr>
            <w:noProof/>
            <w:webHidden/>
          </w:rPr>
          <w:fldChar w:fldCharType="separate"/>
        </w:r>
        <w:r>
          <w:rPr>
            <w:noProof/>
            <w:webHidden/>
          </w:rPr>
          <w:t>79</w:t>
        </w:r>
        <w:r>
          <w:rPr>
            <w:noProof/>
            <w:webHidden/>
          </w:rPr>
          <w:fldChar w:fldCharType="end"/>
        </w:r>
      </w:hyperlink>
    </w:p>
    <w:p w14:paraId="415885AF" w14:textId="56107080"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31" w:history="1">
        <w:r w:rsidRPr="00506F52">
          <w:rPr>
            <w:rStyle w:val="Hyperlink"/>
            <w:noProof/>
            <w14:scene3d>
              <w14:camera w14:prst="orthographicFront"/>
              <w14:lightRig w14:rig="threePt" w14:dir="t">
                <w14:rot w14:lat="0" w14:lon="0" w14:rev="0"/>
              </w14:lightRig>
            </w14:scene3d>
          </w:rPr>
          <w:t>10.1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System software</w:t>
        </w:r>
        <w:r>
          <w:rPr>
            <w:noProof/>
            <w:webHidden/>
          </w:rPr>
          <w:tab/>
        </w:r>
        <w:r>
          <w:rPr>
            <w:noProof/>
            <w:webHidden/>
          </w:rPr>
          <w:fldChar w:fldCharType="begin"/>
        </w:r>
        <w:r>
          <w:rPr>
            <w:noProof/>
            <w:webHidden/>
          </w:rPr>
          <w:instrText xml:space="preserve"> PAGEREF _Toc163084031 \h </w:instrText>
        </w:r>
        <w:r>
          <w:rPr>
            <w:noProof/>
            <w:webHidden/>
          </w:rPr>
        </w:r>
        <w:r>
          <w:rPr>
            <w:noProof/>
            <w:webHidden/>
          </w:rPr>
          <w:fldChar w:fldCharType="separate"/>
        </w:r>
        <w:r>
          <w:rPr>
            <w:noProof/>
            <w:webHidden/>
          </w:rPr>
          <w:t>79</w:t>
        </w:r>
        <w:r>
          <w:rPr>
            <w:noProof/>
            <w:webHidden/>
          </w:rPr>
          <w:fldChar w:fldCharType="end"/>
        </w:r>
      </w:hyperlink>
    </w:p>
    <w:p w14:paraId="7C0D6FCD" w14:textId="158616C8"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32" w:history="1">
        <w:r w:rsidRPr="00506F52">
          <w:rPr>
            <w:rStyle w:val="Hyperlink"/>
            <w:noProof/>
            <w14:scene3d>
              <w14:camera w14:prst="orthographicFront"/>
              <w14:lightRig w14:rig="threePt" w14:dir="t">
                <w14:rot w14:lat="0" w14:lon="0" w14:rev="0"/>
              </w14:lightRig>
            </w14:scene3d>
          </w:rPr>
          <w:t>10.2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SSU functionality</w:t>
        </w:r>
        <w:r>
          <w:rPr>
            <w:noProof/>
            <w:webHidden/>
          </w:rPr>
          <w:tab/>
        </w:r>
        <w:r>
          <w:rPr>
            <w:noProof/>
            <w:webHidden/>
          </w:rPr>
          <w:fldChar w:fldCharType="begin"/>
        </w:r>
        <w:r>
          <w:rPr>
            <w:noProof/>
            <w:webHidden/>
          </w:rPr>
          <w:instrText xml:space="preserve"> PAGEREF _Toc163084032 \h </w:instrText>
        </w:r>
        <w:r>
          <w:rPr>
            <w:noProof/>
            <w:webHidden/>
          </w:rPr>
        </w:r>
        <w:r>
          <w:rPr>
            <w:noProof/>
            <w:webHidden/>
          </w:rPr>
          <w:fldChar w:fldCharType="separate"/>
        </w:r>
        <w:r>
          <w:rPr>
            <w:noProof/>
            <w:webHidden/>
          </w:rPr>
          <w:t>81</w:t>
        </w:r>
        <w:r>
          <w:rPr>
            <w:noProof/>
            <w:webHidden/>
          </w:rPr>
          <w:fldChar w:fldCharType="end"/>
        </w:r>
      </w:hyperlink>
    </w:p>
    <w:p w14:paraId="2A86F486" w14:textId="75816564"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33" w:history="1">
        <w:r w:rsidRPr="00506F52">
          <w:rPr>
            <w:rStyle w:val="Hyperlink"/>
            <w:noProof/>
            <w14:scene3d>
              <w14:camera w14:prst="orthographicFront"/>
              <w14:lightRig w14:rig="threePt" w14:dir="t">
                <w14:rot w14:lat="0" w14:lon="0" w14:rev="0"/>
              </w14:lightRig>
            </w14:scene3d>
          </w:rPr>
          <w:t>10.3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System Software Update via local interface or IP-based interface (Internet)</w:t>
        </w:r>
        <w:r>
          <w:rPr>
            <w:noProof/>
            <w:webHidden/>
          </w:rPr>
          <w:tab/>
        </w:r>
        <w:r>
          <w:rPr>
            <w:noProof/>
            <w:webHidden/>
          </w:rPr>
          <w:fldChar w:fldCharType="begin"/>
        </w:r>
        <w:r>
          <w:rPr>
            <w:noProof/>
            <w:webHidden/>
          </w:rPr>
          <w:instrText xml:space="preserve"> PAGEREF _Toc163084033 \h </w:instrText>
        </w:r>
        <w:r>
          <w:rPr>
            <w:noProof/>
            <w:webHidden/>
          </w:rPr>
        </w:r>
        <w:r>
          <w:rPr>
            <w:noProof/>
            <w:webHidden/>
          </w:rPr>
          <w:fldChar w:fldCharType="separate"/>
        </w:r>
        <w:r>
          <w:rPr>
            <w:noProof/>
            <w:webHidden/>
          </w:rPr>
          <w:t>81</w:t>
        </w:r>
        <w:r>
          <w:rPr>
            <w:noProof/>
            <w:webHidden/>
          </w:rPr>
          <w:fldChar w:fldCharType="end"/>
        </w:r>
      </w:hyperlink>
    </w:p>
    <w:p w14:paraId="165F85A2" w14:textId="039A90AA"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34" w:history="1">
        <w:r w:rsidRPr="00506F52">
          <w:rPr>
            <w:rStyle w:val="Hyperlink"/>
            <w:noProof/>
            <w14:scene3d>
              <w14:camera w14:prst="orthographicFront"/>
              <w14:lightRig w14:rig="threePt" w14:dir="t">
                <w14:rot w14:lat="0" w14:lon="0" w14:rev="0"/>
              </w14:lightRig>
            </w14:scene3d>
          </w:rPr>
          <w:t>10.4</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Network Management and Provisioning for IP-based IRDs (IPTV)</w:t>
        </w:r>
        <w:r>
          <w:rPr>
            <w:noProof/>
            <w:webHidden/>
          </w:rPr>
          <w:tab/>
        </w:r>
        <w:r>
          <w:rPr>
            <w:noProof/>
            <w:webHidden/>
          </w:rPr>
          <w:fldChar w:fldCharType="begin"/>
        </w:r>
        <w:r>
          <w:rPr>
            <w:noProof/>
            <w:webHidden/>
          </w:rPr>
          <w:instrText xml:space="preserve"> PAGEREF _Toc163084034 \h </w:instrText>
        </w:r>
        <w:r>
          <w:rPr>
            <w:noProof/>
            <w:webHidden/>
          </w:rPr>
        </w:r>
        <w:r>
          <w:rPr>
            <w:noProof/>
            <w:webHidden/>
          </w:rPr>
          <w:fldChar w:fldCharType="separate"/>
        </w:r>
        <w:r>
          <w:rPr>
            <w:noProof/>
            <w:webHidden/>
          </w:rPr>
          <w:t>82</w:t>
        </w:r>
        <w:r>
          <w:rPr>
            <w:noProof/>
            <w:webHidden/>
          </w:rPr>
          <w:fldChar w:fldCharType="end"/>
        </w:r>
      </w:hyperlink>
    </w:p>
    <w:p w14:paraId="6996603B" w14:textId="056F9F05"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35" w:history="1">
        <w:r w:rsidRPr="00506F52">
          <w:rPr>
            <w:rStyle w:val="Hyperlink"/>
            <w:noProof/>
            <w14:scene3d>
              <w14:camera w14:prst="orthographicFront"/>
              <w14:lightRig w14:rig="threePt" w14:dir="t">
                <w14:rot w14:lat="0" w14:lon="0" w14:rev="0"/>
              </w14:lightRig>
            </w14:scene3d>
          </w:rPr>
          <w:t>10.5</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System Software Update via broadcast channels</w:t>
        </w:r>
        <w:r>
          <w:rPr>
            <w:noProof/>
            <w:webHidden/>
          </w:rPr>
          <w:tab/>
        </w:r>
        <w:r>
          <w:rPr>
            <w:noProof/>
            <w:webHidden/>
          </w:rPr>
          <w:fldChar w:fldCharType="begin"/>
        </w:r>
        <w:r>
          <w:rPr>
            <w:noProof/>
            <w:webHidden/>
          </w:rPr>
          <w:instrText xml:space="preserve"> PAGEREF _Toc163084035 \h </w:instrText>
        </w:r>
        <w:r>
          <w:rPr>
            <w:noProof/>
            <w:webHidden/>
          </w:rPr>
        </w:r>
        <w:r>
          <w:rPr>
            <w:noProof/>
            <w:webHidden/>
          </w:rPr>
          <w:fldChar w:fldCharType="separate"/>
        </w:r>
        <w:r>
          <w:rPr>
            <w:noProof/>
            <w:webHidden/>
          </w:rPr>
          <w:t>82</w:t>
        </w:r>
        <w:r>
          <w:rPr>
            <w:noProof/>
            <w:webHidden/>
          </w:rPr>
          <w:fldChar w:fldCharType="end"/>
        </w:r>
      </w:hyperlink>
    </w:p>
    <w:p w14:paraId="48F6A31B" w14:textId="59FCA9DE"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36" w:history="1">
        <w:r w:rsidRPr="00506F52">
          <w:rPr>
            <w:rStyle w:val="Hyperlink"/>
            <w:noProof/>
          </w:rPr>
          <w:t>11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Performance</w:t>
        </w:r>
        <w:r>
          <w:rPr>
            <w:noProof/>
            <w:webHidden/>
          </w:rPr>
          <w:tab/>
        </w:r>
        <w:r>
          <w:rPr>
            <w:noProof/>
            <w:webHidden/>
          </w:rPr>
          <w:fldChar w:fldCharType="begin"/>
        </w:r>
        <w:r>
          <w:rPr>
            <w:noProof/>
            <w:webHidden/>
          </w:rPr>
          <w:instrText xml:space="preserve"> PAGEREF _Toc163084036 \h </w:instrText>
        </w:r>
        <w:r>
          <w:rPr>
            <w:noProof/>
            <w:webHidden/>
          </w:rPr>
        </w:r>
        <w:r>
          <w:rPr>
            <w:noProof/>
            <w:webHidden/>
          </w:rPr>
          <w:fldChar w:fldCharType="separate"/>
        </w:r>
        <w:r>
          <w:rPr>
            <w:noProof/>
            <w:webHidden/>
          </w:rPr>
          <w:t>87</w:t>
        </w:r>
        <w:r>
          <w:rPr>
            <w:noProof/>
            <w:webHidden/>
          </w:rPr>
          <w:fldChar w:fldCharType="end"/>
        </w:r>
      </w:hyperlink>
    </w:p>
    <w:p w14:paraId="38DC1D53" w14:textId="23944F86"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37" w:history="1">
        <w:r w:rsidRPr="00506F52">
          <w:rPr>
            <w:rStyle w:val="Hyperlink"/>
            <w:noProof/>
          </w:rPr>
          <w:t>12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Service Information</w:t>
        </w:r>
        <w:r>
          <w:rPr>
            <w:noProof/>
            <w:webHidden/>
          </w:rPr>
          <w:tab/>
        </w:r>
        <w:r>
          <w:rPr>
            <w:noProof/>
            <w:webHidden/>
          </w:rPr>
          <w:fldChar w:fldCharType="begin"/>
        </w:r>
        <w:r>
          <w:rPr>
            <w:noProof/>
            <w:webHidden/>
          </w:rPr>
          <w:instrText xml:space="preserve"> PAGEREF _Toc163084037 \h </w:instrText>
        </w:r>
        <w:r>
          <w:rPr>
            <w:noProof/>
            <w:webHidden/>
          </w:rPr>
        </w:r>
        <w:r>
          <w:rPr>
            <w:noProof/>
            <w:webHidden/>
          </w:rPr>
          <w:fldChar w:fldCharType="separate"/>
        </w:r>
        <w:r>
          <w:rPr>
            <w:noProof/>
            <w:webHidden/>
          </w:rPr>
          <w:t>88</w:t>
        </w:r>
        <w:r>
          <w:rPr>
            <w:noProof/>
            <w:webHidden/>
          </w:rPr>
          <w:fldChar w:fldCharType="end"/>
        </w:r>
      </w:hyperlink>
    </w:p>
    <w:p w14:paraId="6F5DBCCF" w14:textId="482CD8BC"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38" w:history="1">
        <w:r w:rsidRPr="00506F52">
          <w:rPr>
            <w:rStyle w:val="Hyperlink"/>
            <w:noProof/>
            <w14:scene3d>
              <w14:camera w14:prst="orthographicFront"/>
              <w14:lightRig w14:rig="threePt" w14:dir="t">
                <w14:rot w14:lat="0" w14:lon="0" w14:rev="0"/>
              </w14:lightRig>
            </w14:scene3d>
          </w:rPr>
          <w:t>12.1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General</w:t>
        </w:r>
        <w:r>
          <w:rPr>
            <w:noProof/>
            <w:webHidden/>
          </w:rPr>
          <w:tab/>
        </w:r>
        <w:r>
          <w:rPr>
            <w:noProof/>
            <w:webHidden/>
          </w:rPr>
          <w:fldChar w:fldCharType="begin"/>
        </w:r>
        <w:r>
          <w:rPr>
            <w:noProof/>
            <w:webHidden/>
          </w:rPr>
          <w:instrText xml:space="preserve"> PAGEREF _Toc163084038 \h </w:instrText>
        </w:r>
        <w:r>
          <w:rPr>
            <w:noProof/>
            <w:webHidden/>
          </w:rPr>
        </w:r>
        <w:r>
          <w:rPr>
            <w:noProof/>
            <w:webHidden/>
          </w:rPr>
          <w:fldChar w:fldCharType="separate"/>
        </w:r>
        <w:r>
          <w:rPr>
            <w:noProof/>
            <w:webHidden/>
          </w:rPr>
          <w:t>88</w:t>
        </w:r>
        <w:r>
          <w:rPr>
            <w:noProof/>
            <w:webHidden/>
          </w:rPr>
          <w:fldChar w:fldCharType="end"/>
        </w:r>
      </w:hyperlink>
    </w:p>
    <w:p w14:paraId="7A215239" w14:textId="2F8DA792"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39" w:history="1">
        <w:r w:rsidRPr="00506F52">
          <w:rPr>
            <w:rStyle w:val="Hyperlink"/>
            <w:noProof/>
            <w14:scene3d>
              <w14:camera w14:prst="orthographicFront"/>
              <w14:lightRig w14:rig="threePt" w14:dir="t">
                <w14:rot w14:lat="0" w14:lon="0" w14:rev="0"/>
              </w14:lightRig>
            </w14:scene3d>
          </w:rPr>
          <w:t>12.2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Network Information Table (NIT)</w:t>
        </w:r>
        <w:r>
          <w:rPr>
            <w:noProof/>
            <w:webHidden/>
          </w:rPr>
          <w:tab/>
        </w:r>
        <w:r>
          <w:rPr>
            <w:noProof/>
            <w:webHidden/>
          </w:rPr>
          <w:fldChar w:fldCharType="begin"/>
        </w:r>
        <w:r>
          <w:rPr>
            <w:noProof/>
            <w:webHidden/>
          </w:rPr>
          <w:instrText xml:space="preserve"> PAGEREF _Toc163084039 \h </w:instrText>
        </w:r>
        <w:r>
          <w:rPr>
            <w:noProof/>
            <w:webHidden/>
          </w:rPr>
        </w:r>
        <w:r>
          <w:rPr>
            <w:noProof/>
            <w:webHidden/>
          </w:rPr>
          <w:fldChar w:fldCharType="separate"/>
        </w:r>
        <w:r>
          <w:rPr>
            <w:noProof/>
            <w:webHidden/>
          </w:rPr>
          <w:t>98</w:t>
        </w:r>
        <w:r>
          <w:rPr>
            <w:noProof/>
            <w:webHidden/>
          </w:rPr>
          <w:fldChar w:fldCharType="end"/>
        </w:r>
      </w:hyperlink>
    </w:p>
    <w:p w14:paraId="6B5C4CD1" w14:textId="0FDBDF77"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40" w:history="1">
        <w:r w:rsidRPr="00506F52">
          <w:rPr>
            <w:rStyle w:val="Hyperlink"/>
            <w:noProof/>
            <w14:scene3d>
              <w14:camera w14:prst="orthographicFront"/>
              <w14:lightRig w14:rig="threePt" w14:dir="t">
                <w14:rot w14:lat="0" w14:lon="0" w14:rev="0"/>
              </w14:lightRig>
            </w14:scene3d>
          </w:rPr>
          <w:t>12.3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Services Description Table (SDT)</w:t>
        </w:r>
        <w:r>
          <w:rPr>
            <w:noProof/>
            <w:webHidden/>
          </w:rPr>
          <w:tab/>
        </w:r>
        <w:r>
          <w:rPr>
            <w:noProof/>
            <w:webHidden/>
          </w:rPr>
          <w:fldChar w:fldCharType="begin"/>
        </w:r>
        <w:r>
          <w:rPr>
            <w:noProof/>
            <w:webHidden/>
          </w:rPr>
          <w:instrText xml:space="preserve"> PAGEREF _Toc163084040 \h </w:instrText>
        </w:r>
        <w:r>
          <w:rPr>
            <w:noProof/>
            <w:webHidden/>
          </w:rPr>
        </w:r>
        <w:r>
          <w:rPr>
            <w:noProof/>
            <w:webHidden/>
          </w:rPr>
          <w:fldChar w:fldCharType="separate"/>
        </w:r>
        <w:r>
          <w:rPr>
            <w:noProof/>
            <w:webHidden/>
          </w:rPr>
          <w:t>111</w:t>
        </w:r>
        <w:r>
          <w:rPr>
            <w:noProof/>
            <w:webHidden/>
          </w:rPr>
          <w:fldChar w:fldCharType="end"/>
        </w:r>
      </w:hyperlink>
    </w:p>
    <w:p w14:paraId="4EFBCE5C" w14:textId="0E8F31A1"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41" w:history="1">
        <w:r w:rsidRPr="00506F52">
          <w:rPr>
            <w:rStyle w:val="Hyperlink"/>
            <w:noProof/>
            <w14:scene3d>
              <w14:camera w14:prst="orthographicFront"/>
              <w14:lightRig w14:rig="threePt" w14:dir="t">
                <w14:rot w14:lat="0" w14:lon="0" w14:rev="0"/>
              </w14:lightRig>
            </w14:scene3d>
          </w:rPr>
          <w:t>12.4</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Event Information Table</w:t>
        </w:r>
        <w:r>
          <w:rPr>
            <w:noProof/>
            <w:webHidden/>
          </w:rPr>
          <w:tab/>
        </w:r>
        <w:r>
          <w:rPr>
            <w:noProof/>
            <w:webHidden/>
          </w:rPr>
          <w:fldChar w:fldCharType="begin"/>
        </w:r>
        <w:r>
          <w:rPr>
            <w:noProof/>
            <w:webHidden/>
          </w:rPr>
          <w:instrText xml:space="preserve"> PAGEREF _Toc163084041 \h </w:instrText>
        </w:r>
        <w:r>
          <w:rPr>
            <w:noProof/>
            <w:webHidden/>
          </w:rPr>
        </w:r>
        <w:r>
          <w:rPr>
            <w:noProof/>
            <w:webHidden/>
          </w:rPr>
          <w:fldChar w:fldCharType="separate"/>
        </w:r>
        <w:r>
          <w:rPr>
            <w:noProof/>
            <w:webHidden/>
          </w:rPr>
          <w:t>115</w:t>
        </w:r>
        <w:r>
          <w:rPr>
            <w:noProof/>
            <w:webHidden/>
          </w:rPr>
          <w:fldChar w:fldCharType="end"/>
        </w:r>
      </w:hyperlink>
    </w:p>
    <w:p w14:paraId="2D287092" w14:textId="195E102F"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42" w:history="1">
        <w:r w:rsidRPr="00506F52">
          <w:rPr>
            <w:rStyle w:val="Hyperlink"/>
            <w:noProof/>
            <w14:scene3d>
              <w14:camera w14:prst="orthographicFront"/>
              <w14:lightRig w14:rig="threePt" w14:dir="t">
                <w14:rot w14:lat="0" w14:lon="0" w14:rev="0"/>
              </w14:lightRig>
            </w14:scene3d>
          </w:rPr>
          <w:t>12.5</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Time and Date Table and Time Offset Table</w:t>
        </w:r>
        <w:r>
          <w:rPr>
            <w:noProof/>
            <w:webHidden/>
          </w:rPr>
          <w:tab/>
        </w:r>
        <w:r>
          <w:rPr>
            <w:noProof/>
            <w:webHidden/>
          </w:rPr>
          <w:fldChar w:fldCharType="begin"/>
        </w:r>
        <w:r>
          <w:rPr>
            <w:noProof/>
            <w:webHidden/>
          </w:rPr>
          <w:instrText xml:space="preserve"> PAGEREF _Toc163084042 \h </w:instrText>
        </w:r>
        <w:r>
          <w:rPr>
            <w:noProof/>
            <w:webHidden/>
          </w:rPr>
        </w:r>
        <w:r>
          <w:rPr>
            <w:noProof/>
            <w:webHidden/>
          </w:rPr>
          <w:fldChar w:fldCharType="separate"/>
        </w:r>
        <w:r>
          <w:rPr>
            <w:noProof/>
            <w:webHidden/>
          </w:rPr>
          <w:t>122</w:t>
        </w:r>
        <w:r>
          <w:rPr>
            <w:noProof/>
            <w:webHidden/>
          </w:rPr>
          <w:fldChar w:fldCharType="end"/>
        </w:r>
      </w:hyperlink>
    </w:p>
    <w:p w14:paraId="03736004" w14:textId="35EE8D68"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43" w:history="1">
        <w:r w:rsidRPr="00506F52">
          <w:rPr>
            <w:rStyle w:val="Hyperlink"/>
            <w:noProof/>
            <w14:scene3d>
              <w14:camera w14:prst="orthographicFront"/>
              <w14:lightRig w14:rig="threePt" w14:dir="t">
                <w14:rot w14:lat="0" w14:lon="0" w14:rev="0"/>
              </w14:lightRig>
            </w14:scene3d>
          </w:rPr>
          <w:t>12.6</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Conditional Access and Program Map Tables</w:t>
        </w:r>
        <w:r>
          <w:rPr>
            <w:noProof/>
            <w:webHidden/>
          </w:rPr>
          <w:tab/>
        </w:r>
        <w:r>
          <w:rPr>
            <w:noProof/>
            <w:webHidden/>
          </w:rPr>
          <w:fldChar w:fldCharType="begin"/>
        </w:r>
        <w:r>
          <w:rPr>
            <w:noProof/>
            <w:webHidden/>
          </w:rPr>
          <w:instrText xml:space="preserve"> PAGEREF _Toc163084043 \h </w:instrText>
        </w:r>
        <w:r>
          <w:rPr>
            <w:noProof/>
            <w:webHidden/>
          </w:rPr>
        </w:r>
        <w:r>
          <w:rPr>
            <w:noProof/>
            <w:webHidden/>
          </w:rPr>
          <w:fldChar w:fldCharType="separate"/>
        </w:r>
        <w:r>
          <w:rPr>
            <w:noProof/>
            <w:webHidden/>
          </w:rPr>
          <w:t>124</w:t>
        </w:r>
        <w:r>
          <w:rPr>
            <w:noProof/>
            <w:webHidden/>
          </w:rPr>
          <w:fldChar w:fldCharType="end"/>
        </w:r>
      </w:hyperlink>
    </w:p>
    <w:p w14:paraId="7C373E29" w14:textId="687E3D83"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44" w:history="1">
        <w:r w:rsidRPr="00506F52">
          <w:rPr>
            <w:rStyle w:val="Hyperlink"/>
            <w:rFonts w:eastAsia="Batang"/>
            <w:noProof/>
            <w:lang w:eastAsia="ko-KR"/>
            <w14:scene3d>
              <w14:camera w14:prst="orthographicFront"/>
              <w14:lightRig w14:rig="threePt" w14:dir="t">
                <w14:rot w14:lat="0" w14:lon="0" w14:rev="0"/>
              </w14:lightRig>
            </w14:scene3d>
          </w:rPr>
          <w:t>12.7</w:t>
        </w:r>
        <w:r>
          <w:rPr>
            <w:rFonts w:asciiTheme="minorHAnsi" w:eastAsiaTheme="minorEastAsia" w:hAnsiTheme="minorHAnsi" w:cstheme="minorBidi"/>
            <w:noProof/>
            <w:kern w:val="2"/>
            <w:sz w:val="24"/>
            <w:lang w:val="da-DK" w:eastAsia="da-DK"/>
            <w14:ligatures w14:val="standardContextual"/>
          </w:rPr>
          <w:tab/>
        </w:r>
        <w:r w:rsidRPr="00506F52">
          <w:rPr>
            <w:rStyle w:val="Hyperlink"/>
            <w:rFonts w:eastAsia="Batang"/>
            <w:noProof/>
            <w:lang w:eastAsia="ko-KR"/>
          </w:rPr>
          <w:t>SSU UNT Descriptors</w:t>
        </w:r>
        <w:r>
          <w:rPr>
            <w:noProof/>
            <w:webHidden/>
          </w:rPr>
          <w:tab/>
        </w:r>
        <w:r>
          <w:rPr>
            <w:noProof/>
            <w:webHidden/>
          </w:rPr>
          <w:fldChar w:fldCharType="begin"/>
        </w:r>
        <w:r>
          <w:rPr>
            <w:noProof/>
            <w:webHidden/>
          </w:rPr>
          <w:instrText xml:space="preserve"> PAGEREF _Toc163084044 \h </w:instrText>
        </w:r>
        <w:r>
          <w:rPr>
            <w:noProof/>
            <w:webHidden/>
          </w:rPr>
        </w:r>
        <w:r>
          <w:rPr>
            <w:noProof/>
            <w:webHidden/>
          </w:rPr>
          <w:fldChar w:fldCharType="separate"/>
        </w:r>
        <w:r>
          <w:rPr>
            <w:noProof/>
            <w:webHidden/>
          </w:rPr>
          <w:t>134</w:t>
        </w:r>
        <w:r>
          <w:rPr>
            <w:noProof/>
            <w:webHidden/>
          </w:rPr>
          <w:fldChar w:fldCharType="end"/>
        </w:r>
      </w:hyperlink>
    </w:p>
    <w:p w14:paraId="6E589A63" w14:textId="15BF6C46"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45" w:history="1">
        <w:r w:rsidRPr="00506F52">
          <w:rPr>
            <w:rStyle w:val="Hyperlink"/>
            <w:noProof/>
            <w14:scene3d>
              <w14:camera w14:prst="orthographicFront"/>
              <w14:lightRig w14:rig="threePt" w14:dir="t">
                <w14:rot w14:lat="0" w14:lon="0" w14:rev="0"/>
              </w14:lightRig>
            </w14:scene3d>
          </w:rPr>
          <w:t>12.8</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Related Content Table (NorDig PVR only)</w:t>
        </w:r>
        <w:r>
          <w:rPr>
            <w:noProof/>
            <w:webHidden/>
          </w:rPr>
          <w:tab/>
        </w:r>
        <w:r>
          <w:rPr>
            <w:noProof/>
            <w:webHidden/>
          </w:rPr>
          <w:fldChar w:fldCharType="begin"/>
        </w:r>
        <w:r>
          <w:rPr>
            <w:noProof/>
            <w:webHidden/>
          </w:rPr>
          <w:instrText xml:space="preserve"> PAGEREF _Toc163084045 \h </w:instrText>
        </w:r>
        <w:r>
          <w:rPr>
            <w:noProof/>
            <w:webHidden/>
          </w:rPr>
        </w:r>
        <w:r>
          <w:rPr>
            <w:noProof/>
            <w:webHidden/>
          </w:rPr>
          <w:fldChar w:fldCharType="separate"/>
        </w:r>
        <w:r>
          <w:rPr>
            <w:noProof/>
            <w:webHidden/>
          </w:rPr>
          <w:t>134</w:t>
        </w:r>
        <w:r>
          <w:rPr>
            <w:noProof/>
            <w:webHidden/>
          </w:rPr>
          <w:fldChar w:fldCharType="end"/>
        </w:r>
      </w:hyperlink>
    </w:p>
    <w:p w14:paraId="5827AC98" w14:textId="43B7AD12"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46" w:history="1">
        <w:r w:rsidRPr="00506F52">
          <w:rPr>
            <w:rStyle w:val="Hyperlink"/>
            <w:noProof/>
            <w14:scene3d>
              <w14:camera w14:prst="orthographicFront"/>
              <w14:lightRig w14:rig="threePt" w14:dir="t">
                <w14:rot w14:lat="0" w14:lon="0" w14:rev="0"/>
              </w14:lightRig>
            </w14:scene3d>
          </w:rPr>
          <w:t>12.9</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NorDig Broadcast Record List syntax (NorDig PVR only)</w:t>
        </w:r>
        <w:r>
          <w:rPr>
            <w:noProof/>
            <w:webHidden/>
          </w:rPr>
          <w:tab/>
        </w:r>
        <w:r>
          <w:rPr>
            <w:noProof/>
            <w:webHidden/>
          </w:rPr>
          <w:fldChar w:fldCharType="begin"/>
        </w:r>
        <w:r>
          <w:rPr>
            <w:noProof/>
            <w:webHidden/>
          </w:rPr>
          <w:instrText xml:space="preserve"> PAGEREF _Toc163084046 \h </w:instrText>
        </w:r>
        <w:r>
          <w:rPr>
            <w:noProof/>
            <w:webHidden/>
          </w:rPr>
        </w:r>
        <w:r>
          <w:rPr>
            <w:noProof/>
            <w:webHidden/>
          </w:rPr>
          <w:fldChar w:fldCharType="separate"/>
        </w:r>
        <w:r>
          <w:rPr>
            <w:noProof/>
            <w:webHidden/>
          </w:rPr>
          <w:t>134</w:t>
        </w:r>
        <w:r>
          <w:rPr>
            <w:noProof/>
            <w:webHidden/>
          </w:rPr>
          <w:fldChar w:fldCharType="end"/>
        </w:r>
      </w:hyperlink>
    </w:p>
    <w:p w14:paraId="05151AF7" w14:textId="6053C439"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47" w:history="1">
        <w:r w:rsidRPr="00506F52">
          <w:rPr>
            <w:rStyle w:val="Hyperlink"/>
            <w:noProof/>
          </w:rPr>
          <w:t>13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Navigator</w:t>
        </w:r>
        <w:r>
          <w:rPr>
            <w:noProof/>
            <w:webHidden/>
          </w:rPr>
          <w:tab/>
        </w:r>
        <w:r>
          <w:rPr>
            <w:noProof/>
            <w:webHidden/>
          </w:rPr>
          <w:fldChar w:fldCharType="begin"/>
        </w:r>
        <w:r>
          <w:rPr>
            <w:noProof/>
            <w:webHidden/>
          </w:rPr>
          <w:instrText xml:space="preserve"> PAGEREF _Toc163084047 \h </w:instrText>
        </w:r>
        <w:r>
          <w:rPr>
            <w:noProof/>
            <w:webHidden/>
          </w:rPr>
        </w:r>
        <w:r>
          <w:rPr>
            <w:noProof/>
            <w:webHidden/>
          </w:rPr>
          <w:fldChar w:fldCharType="separate"/>
        </w:r>
        <w:r>
          <w:rPr>
            <w:noProof/>
            <w:webHidden/>
          </w:rPr>
          <w:t>135</w:t>
        </w:r>
        <w:r>
          <w:rPr>
            <w:noProof/>
            <w:webHidden/>
          </w:rPr>
          <w:fldChar w:fldCharType="end"/>
        </w:r>
      </w:hyperlink>
    </w:p>
    <w:p w14:paraId="15B81DBF" w14:textId="22DE4724"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48" w:history="1">
        <w:r w:rsidRPr="00506F52">
          <w:rPr>
            <w:rStyle w:val="Hyperlink"/>
            <w:noProof/>
          </w:rPr>
          <w:t>14</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NorDig PVR</w:t>
        </w:r>
        <w:r>
          <w:rPr>
            <w:noProof/>
            <w:webHidden/>
          </w:rPr>
          <w:tab/>
        </w:r>
        <w:r>
          <w:rPr>
            <w:noProof/>
            <w:webHidden/>
          </w:rPr>
          <w:fldChar w:fldCharType="begin"/>
        </w:r>
        <w:r>
          <w:rPr>
            <w:noProof/>
            <w:webHidden/>
          </w:rPr>
          <w:instrText xml:space="preserve"> PAGEREF _Toc163084048 \h </w:instrText>
        </w:r>
        <w:r>
          <w:rPr>
            <w:noProof/>
            <w:webHidden/>
          </w:rPr>
        </w:r>
        <w:r>
          <w:rPr>
            <w:noProof/>
            <w:webHidden/>
          </w:rPr>
          <w:fldChar w:fldCharType="separate"/>
        </w:r>
        <w:r>
          <w:rPr>
            <w:noProof/>
            <w:webHidden/>
          </w:rPr>
          <w:t>136</w:t>
        </w:r>
        <w:r>
          <w:rPr>
            <w:noProof/>
            <w:webHidden/>
          </w:rPr>
          <w:fldChar w:fldCharType="end"/>
        </w:r>
      </w:hyperlink>
    </w:p>
    <w:p w14:paraId="5359DBB6" w14:textId="14C891F9"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49" w:history="1">
        <w:r w:rsidRPr="00506F52">
          <w:rPr>
            <w:rStyle w:val="Hyperlink"/>
            <w:noProof/>
            <w14:scene3d>
              <w14:camera w14:prst="orthographicFront"/>
              <w14:lightRig w14:rig="threePt" w14:dir="t">
                <w14:rot w14:lat="0" w14:lon="0" w14:rev="0"/>
              </w14:lightRig>
            </w14:scene3d>
          </w:rPr>
          <w:t>14.1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General</w:t>
        </w:r>
        <w:r>
          <w:rPr>
            <w:noProof/>
            <w:webHidden/>
          </w:rPr>
          <w:tab/>
        </w:r>
        <w:r>
          <w:rPr>
            <w:noProof/>
            <w:webHidden/>
          </w:rPr>
          <w:fldChar w:fldCharType="begin"/>
        </w:r>
        <w:r>
          <w:rPr>
            <w:noProof/>
            <w:webHidden/>
          </w:rPr>
          <w:instrText xml:space="preserve"> PAGEREF _Toc163084049 \h </w:instrText>
        </w:r>
        <w:r>
          <w:rPr>
            <w:noProof/>
            <w:webHidden/>
          </w:rPr>
        </w:r>
        <w:r>
          <w:rPr>
            <w:noProof/>
            <w:webHidden/>
          </w:rPr>
          <w:fldChar w:fldCharType="separate"/>
        </w:r>
        <w:r>
          <w:rPr>
            <w:noProof/>
            <w:webHidden/>
          </w:rPr>
          <w:t>136</w:t>
        </w:r>
        <w:r>
          <w:rPr>
            <w:noProof/>
            <w:webHidden/>
          </w:rPr>
          <w:fldChar w:fldCharType="end"/>
        </w:r>
      </w:hyperlink>
    </w:p>
    <w:p w14:paraId="394EBF37" w14:textId="5F89D584"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50" w:history="1">
        <w:r w:rsidRPr="00506F52">
          <w:rPr>
            <w:rStyle w:val="Hyperlink"/>
            <w:noProof/>
            <w14:scene3d>
              <w14:camera w14:prst="orthographicFront"/>
              <w14:lightRig w14:rig="threePt" w14:dir="t">
                <w14:rot w14:lat="0" w14:lon="0" w14:rev="0"/>
              </w14:lightRig>
            </w14:scene3d>
          </w:rPr>
          <w:t>14.2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Implementation overview</w:t>
        </w:r>
        <w:r>
          <w:rPr>
            <w:noProof/>
            <w:webHidden/>
          </w:rPr>
          <w:tab/>
        </w:r>
        <w:r>
          <w:rPr>
            <w:noProof/>
            <w:webHidden/>
          </w:rPr>
          <w:fldChar w:fldCharType="begin"/>
        </w:r>
        <w:r>
          <w:rPr>
            <w:noProof/>
            <w:webHidden/>
          </w:rPr>
          <w:instrText xml:space="preserve"> PAGEREF _Toc163084050 \h </w:instrText>
        </w:r>
        <w:r>
          <w:rPr>
            <w:noProof/>
            <w:webHidden/>
          </w:rPr>
        </w:r>
        <w:r>
          <w:rPr>
            <w:noProof/>
            <w:webHidden/>
          </w:rPr>
          <w:fldChar w:fldCharType="separate"/>
        </w:r>
        <w:r>
          <w:rPr>
            <w:noProof/>
            <w:webHidden/>
          </w:rPr>
          <w:t>136</w:t>
        </w:r>
        <w:r>
          <w:rPr>
            <w:noProof/>
            <w:webHidden/>
          </w:rPr>
          <w:fldChar w:fldCharType="end"/>
        </w:r>
      </w:hyperlink>
    </w:p>
    <w:p w14:paraId="1D0A829D" w14:textId="116D8390"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51" w:history="1">
        <w:r w:rsidRPr="00506F52">
          <w:rPr>
            <w:rStyle w:val="Hyperlink"/>
            <w:noProof/>
          </w:rPr>
          <w:t>15</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IRD System Software and API</w:t>
        </w:r>
        <w:r>
          <w:rPr>
            <w:noProof/>
            <w:webHidden/>
          </w:rPr>
          <w:tab/>
        </w:r>
        <w:r>
          <w:rPr>
            <w:noProof/>
            <w:webHidden/>
          </w:rPr>
          <w:fldChar w:fldCharType="begin"/>
        </w:r>
        <w:r>
          <w:rPr>
            <w:noProof/>
            <w:webHidden/>
          </w:rPr>
          <w:instrText xml:space="preserve"> PAGEREF _Toc163084051 \h </w:instrText>
        </w:r>
        <w:r>
          <w:rPr>
            <w:noProof/>
            <w:webHidden/>
          </w:rPr>
        </w:r>
        <w:r>
          <w:rPr>
            <w:noProof/>
            <w:webHidden/>
          </w:rPr>
          <w:fldChar w:fldCharType="separate"/>
        </w:r>
        <w:r>
          <w:rPr>
            <w:noProof/>
            <w:webHidden/>
          </w:rPr>
          <w:t>138</w:t>
        </w:r>
        <w:r>
          <w:rPr>
            <w:noProof/>
            <w:webHidden/>
          </w:rPr>
          <w:fldChar w:fldCharType="end"/>
        </w:r>
      </w:hyperlink>
    </w:p>
    <w:p w14:paraId="37418E83" w14:textId="294E5621"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52" w:history="1">
        <w:r w:rsidRPr="00506F52">
          <w:rPr>
            <w:rStyle w:val="Hyperlink"/>
            <w:noProof/>
            <w14:scene3d>
              <w14:camera w14:prst="orthographicFront"/>
              <w14:lightRig w14:rig="threePt" w14:dir="t">
                <w14:rot w14:lat="0" w14:lon="0" w14:rev="0"/>
              </w14:lightRig>
            </w14:scene3d>
          </w:rPr>
          <w:t>15.1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NorDig Basic IRD</w:t>
        </w:r>
        <w:r>
          <w:rPr>
            <w:noProof/>
            <w:webHidden/>
          </w:rPr>
          <w:tab/>
        </w:r>
        <w:r>
          <w:rPr>
            <w:noProof/>
            <w:webHidden/>
          </w:rPr>
          <w:fldChar w:fldCharType="begin"/>
        </w:r>
        <w:r>
          <w:rPr>
            <w:noProof/>
            <w:webHidden/>
          </w:rPr>
          <w:instrText xml:space="preserve"> PAGEREF _Toc163084052 \h </w:instrText>
        </w:r>
        <w:r>
          <w:rPr>
            <w:noProof/>
            <w:webHidden/>
          </w:rPr>
        </w:r>
        <w:r>
          <w:rPr>
            <w:noProof/>
            <w:webHidden/>
          </w:rPr>
          <w:fldChar w:fldCharType="separate"/>
        </w:r>
        <w:r>
          <w:rPr>
            <w:noProof/>
            <w:webHidden/>
          </w:rPr>
          <w:t>138</w:t>
        </w:r>
        <w:r>
          <w:rPr>
            <w:noProof/>
            <w:webHidden/>
          </w:rPr>
          <w:fldChar w:fldCharType="end"/>
        </w:r>
      </w:hyperlink>
    </w:p>
    <w:p w14:paraId="69050A62" w14:textId="78FD4BDD" w:rsidR="00BC78B6" w:rsidRDefault="00BC78B6">
      <w:pPr>
        <w:pStyle w:val="Indholdsfortegnelse2"/>
        <w:tabs>
          <w:tab w:val="left" w:pos="880"/>
        </w:tabs>
        <w:rPr>
          <w:rFonts w:asciiTheme="minorHAnsi" w:eastAsiaTheme="minorEastAsia" w:hAnsiTheme="minorHAnsi" w:cstheme="minorBidi"/>
          <w:noProof/>
          <w:kern w:val="2"/>
          <w:sz w:val="24"/>
          <w:lang w:val="da-DK" w:eastAsia="da-DK"/>
          <w14:ligatures w14:val="standardContextual"/>
        </w:rPr>
      </w:pPr>
      <w:hyperlink w:anchor="_Toc163084053" w:history="1">
        <w:r w:rsidRPr="00506F52">
          <w:rPr>
            <w:rStyle w:val="Hyperlink"/>
            <w:noProof/>
            <w14:scene3d>
              <w14:camera w14:prst="orthographicFront"/>
              <w14:lightRig w14:rig="threePt" w14:dir="t">
                <w14:rot w14:lat="0" w14:lon="0" w14:rev="0"/>
              </w14:lightRig>
            </w14:scene3d>
          </w:rPr>
          <w:t>15.2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NorDig HbbTV Applications Interface</w:t>
        </w:r>
        <w:r>
          <w:rPr>
            <w:noProof/>
            <w:webHidden/>
          </w:rPr>
          <w:tab/>
        </w:r>
        <w:r>
          <w:rPr>
            <w:noProof/>
            <w:webHidden/>
          </w:rPr>
          <w:fldChar w:fldCharType="begin"/>
        </w:r>
        <w:r>
          <w:rPr>
            <w:noProof/>
            <w:webHidden/>
          </w:rPr>
          <w:instrText xml:space="preserve"> PAGEREF _Toc163084053 \h </w:instrText>
        </w:r>
        <w:r>
          <w:rPr>
            <w:noProof/>
            <w:webHidden/>
          </w:rPr>
        </w:r>
        <w:r>
          <w:rPr>
            <w:noProof/>
            <w:webHidden/>
          </w:rPr>
          <w:fldChar w:fldCharType="separate"/>
        </w:r>
        <w:r>
          <w:rPr>
            <w:noProof/>
            <w:webHidden/>
          </w:rPr>
          <w:t>138</w:t>
        </w:r>
        <w:r>
          <w:rPr>
            <w:noProof/>
            <w:webHidden/>
          </w:rPr>
          <w:fldChar w:fldCharType="end"/>
        </w:r>
      </w:hyperlink>
    </w:p>
    <w:p w14:paraId="016C46CB" w14:textId="042FCDA9"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54" w:history="1">
        <w:r w:rsidRPr="00506F52">
          <w:rPr>
            <w:rStyle w:val="Hyperlink"/>
            <w:noProof/>
          </w:rPr>
          <w:t>16</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User Preferences</w:t>
        </w:r>
        <w:r>
          <w:rPr>
            <w:noProof/>
            <w:webHidden/>
          </w:rPr>
          <w:tab/>
        </w:r>
        <w:r>
          <w:rPr>
            <w:noProof/>
            <w:webHidden/>
          </w:rPr>
          <w:fldChar w:fldCharType="begin"/>
        </w:r>
        <w:r>
          <w:rPr>
            <w:noProof/>
            <w:webHidden/>
          </w:rPr>
          <w:instrText xml:space="preserve"> PAGEREF _Toc163084054 \h </w:instrText>
        </w:r>
        <w:r>
          <w:rPr>
            <w:noProof/>
            <w:webHidden/>
          </w:rPr>
        </w:r>
        <w:r>
          <w:rPr>
            <w:noProof/>
            <w:webHidden/>
          </w:rPr>
          <w:fldChar w:fldCharType="separate"/>
        </w:r>
        <w:r>
          <w:rPr>
            <w:noProof/>
            <w:webHidden/>
          </w:rPr>
          <w:t>141</w:t>
        </w:r>
        <w:r>
          <w:rPr>
            <w:noProof/>
            <w:webHidden/>
          </w:rPr>
          <w:fldChar w:fldCharType="end"/>
        </w:r>
      </w:hyperlink>
    </w:p>
    <w:p w14:paraId="31E49085" w14:textId="252062C7"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55" w:history="1">
        <w:r w:rsidRPr="00506F52">
          <w:rPr>
            <w:rStyle w:val="Hyperlink"/>
            <w:noProof/>
          </w:rPr>
          <w:t>Annex A : NorDig Members and Partners</w:t>
        </w:r>
        <w:r>
          <w:rPr>
            <w:noProof/>
            <w:webHidden/>
          </w:rPr>
          <w:tab/>
        </w:r>
        <w:r>
          <w:rPr>
            <w:noProof/>
            <w:webHidden/>
          </w:rPr>
          <w:fldChar w:fldCharType="begin"/>
        </w:r>
        <w:r>
          <w:rPr>
            <w:noProof/>
            <w:webHidden/>
          </w:rPr>
          <w:instrText xml:space="preserve"> PAGEREF _Toc163084055 \h </w:instrText>
        </w:r>
        <w:r>
          <w:rPr>
            <w:noProof/>
            <w:webHidden/>
          </w:rPr>
        </w:r>
        <w:r>
          <w:rPr>
            <w:noProof/>
            <w:webHidden/>
          </w:rPr>
          <w:fldChar w:fldCharType="separate"/>
        </w:r>
        <w:r>
          <w:rPr>
            <w:noProof/>
            <w:webHidden/>
          </w:rPr>
          <w:t>142</w:t>
        </w:r>
        <w:r>
          <w:rPr>
            <w:noProof/>
            <w:webHidden/>
          </w:rPr>
          <w:fldChar w:fldCharType="end"/>
        </w:r>
      </w:hyperlink>
    </w:p>
    <w:p w14:paraId="28890FB1" w14:textId="05D59A93"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56" w:history="1">
        <w:r w:rsidRPr="00506F52">
          <w:rPr>
            <w:rStyle w:val="Hyperlink"/>
            <w:noProof/>
          </w:rPr>
          <w:t>1</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NorDig Full Members</w:t>
        </w:r>
        <w:r>
          <w:rPr>
            <w:noProof/>
            <w:webHidden/>
          </w:rPr>
          <w:tab/>
        </w:r>
        <w:r>
          <w:rPr>
            <w:noProof/>
            <w:webHidden/>
          </w:rPr>
          <w:fldChar w:fldCharType="begin"/>
        </w:r>
        <w:r>
          <w:rPr>
            <w:noProof/>
            <w:webHidden/>
          </w:rPr>
          <w:instrText xml:space="preserve"> PAGEREF _Toc163084056 \h </w:instrText>
        </w:r>
        <w:r>
          <w:rPr>
            <w:noProof/>
            <w:webHidden/>
          </w:rPr>
        </w:r>
        <w:r>
          <w:rPr>
            <w:noProof/>
            <w:webHidden/>
          </w:rPr>
          <w:fldChar w:fldCharType="separate"/>
        </w:r>
        <w:r>
          <w:rPr>
            <w:noProof/>
            <w:webHidden/>
          </w:rPr>
          <w:t>142</w:t>
        </w:r>
        <w:r>
          <w:rPr>
            <w:noProof/>
            <w:webHidden/>
          </w:rPr>
          <w:fldChar w:fldCharType="end"/>
        </w:r>
      </w:hyperlink>
    </w:p>
    <w:p w14:paraId="2D2BC252" w14:textId="23ECAC80"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57" w:history="1">
        <w:r w:rsidRPr="00506F52">
          <w:rPr>
            <w:rStyle w:val="Hyperlink"/>
            <w:noProof/>
          </w:rPr>
          <w:t>2</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NorDig Associated Members</w:t>
        </w:r>
        <w:r>
          <w:rPr>
            <w:noProof/>
            <w:webHidden/>
          </w:rPr>
          <w:tab/>
        </w:r>
        <w:r>
          <w:rPr>
            <w:noProof/>
            <w:webHidden/>
          </w:rPr>
          <w:fldChar w:fldCharType="begin"/>
        </w:r>
        <w:r>
          <w:rPr>
            <w:noProof/>
            <w:webHidden/>
          </w:rPr>
          <w:instrText xml:space="preserve"> PAGEREF _Toc163084057 \h </w:instrText>
        </w:r>
        <w:r>
          <w:rPr>
            <w:noProof/>
            <w:webHidden/>
          </w:rPr>
        </w:r>
        <w:r>
          <w:rPr>
            <w:noProof/>
            <w:webHidden/>
          </w:rPr>
          <w:fldChar w:fldCharType="separate"/>
        </w:r>
        <w:r>
          <w:rPr>
            <w:noProof/>
            <w:webHidden/>
          </w:rPr>
          <w:t>142</w:t>
        </w:r>
        <w:r>
          <w:rPr>
            <w:noProof/>
            <w:webHidden/>
          </w:rPr>
          <w:fldChar w:fldCharType="end"/>
        </w:r>
      </w:hyperlink>
    </w:p>
    <w:p w14:paraId="02CA8ACA" w14:textId="734017D6"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58" w:history="1">
        <w:r w:rsidRPr="00506F52">
          <w:rPr>
            <w:rStyle w:val="Hyperlink"/>
            <w:noProof/>
          </w:rPr>
          <w:t>3</w:t>
        </w:r>
        <w:r>
          <w:rPr>
            <w:rFonts w:asciiTheme="minorHAnsi" w:eastAsiaTheme="minorEastAsia" w:hAnsiTheme="minorHAnsi" w:cstheme="minorBidi"/>
            <w:noProof/>
            <w:kern w:val="2"/>
            <w:sz w:val="24"/>
            <w:lang w:val="da-DK" w:eastAsia="da-DK"/>
            <w14:ligatures w14:val="standardContextual"/>
          </w:rPr>
          <w:tab/>
        </w:r>
        <w:r w:rsidRPr="00506F52">
          <w:rPr>
            <w:rStyle w:val="Hyperlink"/>
            <w:noProof/>
          </w:rPr>
          <w:t>Partners</w:t>
        </w:r>
        <w:r>
          <w:rPr>
            <w:noProof/>
            <w:webHidden/>
          </w:rPr>
          <w:tab/>
        </w:r>
        <w:r>
          <w:rPr>
            <w:noProof/>
            <w:webHidden/>
          </w:rPr>
          <w:fldChar w:fldCharType="begin"/>
        </w:r>
        <w:r>
          <w:rPr>
            <w:noProof/>
            <w:webHidden/>
          </w:rPr>
          <w:instrText xml:space="preserve"> PAGEREF _Toc163084058 \h </w:instrText>
        </w:r>
        <w:r>
          <w:rPr>
            <w:noProof/>
            <w:webHidden/>
          </w:rPr>
        </w:r>
        <w:r>
          <w:rPr>
            <w:noProof/>
            <w:webHidden/>
          </w:rPr>
          <w:fldChar w:fldCharType="separate"/>
        </w:r>
        <w:r>
          <w:rPr>
            <w:noProof/>
            <w:webHidden/>
          </w:rPr>
          <w:t>142</w:t>
        </w:r>
        <w:r>
          <w:rPr>
            <w:noProof/>
            <w:webHidden/>
          </w:rPr>
          <w:fldChar w:fldCharType="end"/>
        </w:r>
      </w:hyperlink>
    </w:p>
    <w:p w14:paraId="2F3B0BB0" w14:textId="2BF3AA24"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59" w:history="1">
        <w:r w:rsidRPr="00506F52">
          <w:rPr>
            <w:rStyle w:val="Hyperlink"/>
            <w:noProof/>
          </w:rPr>
          <w:t>Annex B : NorDig PVR</w:t>
        </w:r>
        <w:r>
          <w:rPr>
            <w:noProof/>
            <w:webHidden/>
          </w:rPr>
          <w:tab/>
        </w:r>
        <w:r>
          <w:rPr>
            <w:noProof/>
            <w:webHidden/>
          </w:rPr>
          <w:fldChar w:fldCharType="begin"/>
        </w:r>
        <w:r>
          <w:rPr>
            <w:noProof/>
            <w:webHidden/>
          </w:rPr>
          <w:instrText xml:space="preserve"> PAGEREF _Toc163084059 \h </w:instrText>
        </w:r>
        <w:r>
          <w:rPr>
            <w:noProof/>
            <w:webHidden/>
          </w:rPr>
        </w:r>
        <w:r>
          <w:rPr>
            <w:noProof/>
            <w:webHidden/>
          </w:rPr>
          <w:fldChar w:fldCharType="separate"/>
        </w:r>
        <w:r>
          <w:rPr>
            <w:noProof/>
            <w:webHidden/>
          </w:rPr>
          <w:t>144</w:t>
        </w:r>
        <w:r>
          <w:rPr>
            <w:noProof/>
            <w:webHidden/>
          </w:rPr>
          <w:fldChar w:fldCharType="end"/>
        </w:r>
      </w:hyperlink>
    </w:p>
    <w:p w14:paraId="073C25CA" w14:textId="2FD38DBD"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60" w:history="1">
        <w:r w:rsidRPr="00506F52">
          <w:rPr>
            <w:rStyle w:val="Hyperlink"/>
            <w:noProof/>
          </w:rPr>
          <w:t>1. CRID Types</w:t>
        </w:r>
        <w:r>
          <w:rPr>
            <w:noProof/>
            <w:webHidden/>
          </w:rPr>
          <w:tab/>
        </w:r>
        <w:r>
          <w:rPr>
            <w:noProof/>
            <w:webHidden/>
          </w:rPr>
          <w:fldChar w:fldCharType="begin"/>
        </w:r>
        <w:r>
          <w:rPr>
            <w:noProof/>
            <w:webHidden/>
          </w:rPr>
          <w:instrText xml:space="preserve"> PAGEREF _Toc163084060 \h </w:instrText>
        </w:r>
        <w:r>
          <w:rPr>
            <w:noProof/>
            <w:webHidden/>
          </w:rPr>
        </w:r>
        <w:r>
          <w:rPr>
            <w:noProof/>
            <w:webHidden/>
          </w:rPr>
          <w:fldChar w:fldCharType="separate"/>
        </w:r>
        <w:r>
          <w:rPr>
            <w:noProof/>
            <w:webHidden/>
          </w:rPr>
          <w:t>144</w:t>
        </w:r>
        <w:r>
          <w:rPr>
            <w:noProof/>
            <w:webHidden/>
          </w:rPr>
          <w:fldChar w:fldCharType="end"/>
        </w:r>
      </w:hyperlink>
    </w:p>
    <w:p w14:paraId="298263C1" w14:textId="4A66201F"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61" w:history="1">
        <w:r w:rsidRPr="00506F52">
          <w:rPr>
            <w:rStyle w:val="Hyperlink"/>
            <w:noProof/>
            <w:lang w:eastAsia="en-IE"/>
          </w:rPr>
          <w:t xml:space="preserve">1.1 </w:t>
        </w:r>
        <w:r w:rsidRPr="00506F52">
          <w:rPr>
            <w:rStyle w:val="Hyperlink"/>
            <w:noProof/>
          </w:rPr>
          <w:t>Programme CRID</w:t>
        </w:r>
        <w:r>
          <w:rPr>
            <w:noProof/>
            <w:webHidden/>
          </w:rPr>
          <w:tab/>
        </w:r>
        <w:r>
          <w:rPr>
            <w:noProof/>
            <w:webHidden/>
          </w:rPr>
          <w:fldChar w:fldCharType="begin"/>
        </w:r>
        <w:r>
          <w:rPr>
            <w:noProof/>
            <w:webHidden/>
          </w:rPr>
          <w:instrText xml:space="preserve"> PAGEREF _Toc163084061 \h </w:instrText>
        </w:r>
        <w:r>
          <w:rPr>
            <w:noProof/>
            <w:webHidden/>
          </w:rPr>
        </w:r>
        <w:r>
          <w:rPr>
            <w:noProof/>
            <w:webHidden/>
          </w:rPr>
          <w:fldChar w:fldCharType="separate"/>
        </w:r>
        <w:r>
          <w:rPr>
            <w:noProof/>
            <w:webHidden/>
          </w:rPr>
          <w:t>144</w:t>
        </w:r>
        <w:r>
          <w:rPr>
            <w:noProof/>
            <w:webHidden/>
          </w:rPr>
          <w:fldChar w:fldCharType="end"/>
        </w:r>
      </w:hyperlink>
    </w:p>
    <w:p w14:paraId="0A39A923" w14:textId="46FCBE00"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62" w:history="1">
        <w:r w:rsidRPr="00506F52">
          <w:rPr>
            <w:rStyle w:val="Hyperlink"/>
            <w:noProof/>
          </w:rPr>
          <w:t>1.2 Series CRID</w:t>
        </w:r>
        <w:r>
          <w:rPr>
            <w:noProof/>
            <w:webHidden/>
          </w:rPr>
          <w:tab/>
        </w:r>
        <w:r>
          <w:rPr>
            <w:noProof/>
            <w:webHidden/>
          </w:rPr>
          <w:fldChar w:fldCharType="begin"/>
        </w:r>
        <w:r>
          <w:rPr>
            <w:noProof/>
            <w:webHidden/>
          </w:rPr>
          <w:instrText xml:space="preserve"> PAGEREF _Toc163084062 \h </w:instrText>
        </w:r>
        <w:r>
          <w:rPr>
            <w:noProof/>
            <w:webHidden/>
          </w:rPr>
        </w:r>
        <w:r>
          <w:rPr>
            <w:noProof/>
            <w:webHidden/>
          </w:rPr>
          <w:fldChar w:fldCharType="separate"/>
        </w:r>
        <w:r>
          <w:rPr>
            <w:noProof/>
            <w:webHidden/>
          </w:rPr>
          <w:t>144</w:t>
        </w:r>
        <w:r>
          <w:rPr>
            <w:noProof/>
            <w:webHidden/>
          </w:rPr>
          <w:fldChar w:fldCharType="end"/>
        </w:r>
      </w:hyperlink>
    </w:p>
    <w:p w14:paraId="611A6084" w14:textId="78313D28"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63" w:history="1">
        <w:r w:rsidRPr="00506F52">
          <w:rPr>
            <w:rStyle w:val="Hyperlink"/>
            <w:noProof/>
          </w:rPr>
          <w:t>1.2 Recommendation CRID</w:t>
        </w:r>
        <w:r>
          <w:rPr>
            <w:noProof/>
            <w:webHidden/>
          </w:rPr>
          <w:tab/>
        </w:r>
        <w:r>
          <w:rPr>
            <w:noProof/>
            <w:webHidden/>
          </w:rPr>
          <w:fldChar w:fldCharType="begin"/>
        </w:r>
        <w:r>
          <w:rPr>
            <w:noProof/>
            <w:webHidden/>
          </w:rPr>
          <w:instrText xml:space="preserve"> PAGEREF _Toc163084063 \h </w:instrText>
        </w:r>
        <w:r>
          <w:rPr>
            <w:noProof/>
            <w:webHidden/>
          </w:rPr>
        </w:r>
        <w:r>
          <w:rPr>
            <w:noProof/>
            <w:webHidden/>
          </w:rPr>
          <w:fldChar w:fldCharType="separate"/>
        </w:r>
        <w:r>
          <w:rPr>
            <w:noProof/>
            <w:webHidden/>
          </w:rPr>
          <w:t>144</w:t>
        </w:r>
        <w:r>
          <w:rPr>
            <w:noProof/>
            <w:webHidden/>
          </w:rPr>
          <w:fldChar w:fldCharType="end"/>
        </w:r>
      </w:hyperlink>
    </w:p>
    <w:p w14:paraId="4BF5A45F" w14:textId="2EFF338A"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64" w:history="1">
        <w:r w:rsidRPr="00506F52">
          <w:rPr>
            <w:rStyle w:val="Hyperlink"/>
            <w:noProof/>
          </w:rPr>
          <w:t>2 Use of the Instance Metadata Identifier</w:t>
        </w:r>
        <w:r>
          <w:rPr>
            <w:noProof/>
            <w:webHidden/>
          </w:rPr>
          <w:tab/>
        </w:r>
        <w:r>
          <w:rPr>
            <w:noProof/>
            <w:webHidden/>
          </w:rPr>
          <w:fldChar w:fldCharType="begin"/>
        </w:r>
        <w:r>
          <w:rPr>
            <w:noProof/>
            <w:webHidden/>
          </w:rPr>
          <w:instrText xml:space="preserve"> PAGEREF _Toc163084064 \h </w:instrText>
        </w:r>
        <w:r>
          <w:rPr>
            <w:noProof/>
            <w:webHidden/>
          </w:rPr>
        </w:r>
        <w:r>
          <w:rPr>
            <w:noProof/>
            <w:webHidden/>
          </w:rPr>
          <w:fldChar w:fldCharType="separate"/>
        </w:r>
        <w:r>
          <w:rPr>
            <w:noProof/>
            <w:webHidden/>
          </w:rPr>
          <w:t>145</w:t>
        </w:r>
        <w:r>
          <w:rPr>
            <w:noProof/>
            <w:webHidden/>
          </w:rPr>
          <w:fldChar w:fldCharType="end"/>
        </w:r>
      </w:hyperlink>
    </w:p>
    <w:p w14:paraId="29AFAEC6" w14:textId="3839CB0D"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65" w:history="1">
        <w:r w:rsidRPr="00506F52">
          <w:rPr>
            <w:rStyle w:val="Hyperlink"/>
            <w:noProof/>
          </w:rPr>
          <w:t>3 CID Carriage</w:t>
        </w:r>
        <w:r>
          <w:rPr>
            <w:noProof/>
            <w:webHidden/>
          </w:rPr>
          <w:tab/>
        </w:r>
        <w:r>
          <w:rPr>
            <w:noProof/>
            <w:webHidden/>
          </w:rPr>
          <w:fldChar w:fldCharType="begin"/>
        </w:r>
        <w:r>
          <w:rPr>
            <w:noProof/>
            <w:webHidden/>
          </w:rPr>
          <w:instrText xml:space="preserve"> PAGEREF _Toc163084065 \h </w:instrText>
        </w:r>
        <w:r>
          <w:rPr>
            <w:noProof/>
            <w:webHidden/>
          </w:rPr>
        </w:r>
        <w:r>
          <w:rPr>
            <w:noProof/>
            <w:webHidden/>
          </w:rPr>
          <w:fldChar w:fldCharType="separate"/>
        </w:r>
        <w:r>
          <w:rPr>
            <w:noProof/>
            <w:webHidden/>
          </w:rPr>
          <w:t>145</w:t>
        </w:r>
        <w:r>
          <w:rPr>
            <w:noProof/>
            <w:webHidden/>
          </w:rPr>
          <w:fldChar w:fldCharType="end"/>
        </w:r>
      </w:hyperlink>
    </w:p>
    <w:p w14:paraId="53D0A8BC" w14:textId="60B1BA50"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66" w:history="1">
        <w:r w:rsidRPr="00506F52">
          <w:rPr>
            <w:rStyle w:val="Hyperlink"/>
            <w:noProof/>
          </w:rPr>
          <w:t>4 CRID Encoding</w:t>
        </w:r>
        <w:r>
          <w:rPr>
            <w:noProof/>
            <w:webHidden/>
          </w:rPr>
          <w:tab/>
        </w:r>
        <w:r>
          <w:rPr>
            <w:noProof/>
            <w:webHidden/>
          </w:rPr>
          <w:fldChar w:fldCharType="begin"/>
        </w:r>
        <w:r>
          <w:rPr>
            <w:noProof/>
            <w:webHidden/>
          </w:rPr>
          <w:instrText xml:space="preserve"> PAGEREF _Toc163084066 \h </w:instrText>
        </w:r>
        <w:r>
          <w:rPr>
            <w:noProof/>
            <w:webHidden/>
          </w:rPr>
        </w:r>
        <w:r>
          <w:rPr>
            <w:noProof/>
            <w:webHidden/>
          </w:rPr>
          <w:fldChar w:fldCharType="separate"/>
        </w:r>
        <w:r>
          <w:rPr>
            <w:noProof/>
            <w:webHidden/>
          </w:rPr>
          <w:t>145</w:t>
        </w:r>
        <w:r>
          <w:rPr>
            <w:noProof/>
            <w:webHidden/>
          </w:rPr>
          <w:fldChar w:fldCharType="end"/>
        </w:r>
      </w:hyperlink>
    </w:p>
    <w:p w14:paraId="06E62717" w14:textId="2118E72C"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67" w:history="1">
        <w:r w:rsidRPr="00506F52">
          <w:rPr>
            <w:rStyle w:val="Hyperlink"/>
            <w:noProof/>
          </w:rPr>
          <w:t>5 Default Authority Descriptor</w:t>
        </w:r>
        <w:r>
          <w:rPr>
            <w:noProof/>
            <w:webHidden/>
          </w:rPr>
          <w:tab/>
        </w:r>
        <w:r>
          <w:rPr>
            <w:noProof/>
            <w:webHidden/>
          </w:rPr>
          <w:fldChar w:fldCharType="begin"/>
        </w:r>
        <w:r>
          <w:rPr>
            <w:noProof/>
            <w:webHidden/>
          </w:rPr>
          <w:instrText xml:space="preserve"> PAGEREF _Toc163084067 \h </w:instrText>
        </w:r>
        <w:r>
          <w:rPr>
            <w:noProof/>
            <w:webHidden/>
          </w:rPr>
        </w:r>
        <w:r>
          <w:rPr>
            <w:noProof/>
            <w:webHidden/>
          </w:rPr>
          <w:fldChar w:fldCharType="separate"/>
        </w:r>
        <w:r>
          <w:rPr>
            <w:noProof/>
            <w:webHidden/>
          </w:rPr>
          <w:t>146</w:t>
        </w:r>
        <w:r>
          <w:rPr>
            <w:noProof/>
            <w:webHidden/>
          </w:rPr>
          <w:fldChar w:fldCharType="end"/>
        </w:r>
      </w:hyperlink>
    </w:p>
    <w:p w14:paraId="46765B52" w14:textId="6A9D6A02"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68" w:history="1">
        <w:r w:rsidRPr="00506F52">
          <w:rPr>
            <w:rStyle w:val="Hyperlink"/>
            <w:noProof/>
          </w:rPr>
          <w:t>6 Optional Trailer booking/Promotional Linking</w:t>
        </w:r>
        <w:r>
          <w:rPr>
            <w:noProof/>
            <w:webHidden/>
          </w:rPr>
          <w:tab/>
        </w:r>
        <w:r>
          <w:rPr>
            <w:noProof/>
            <w:webHidden/>
          </w:rPr>
          <w:fldChar w:fldCharType="begin"/>
        </w:r>
        <w:r>
          <w:rPr>
            <w:noProof/>
            <w:webHidden/>
          </w:rPr>
          <w:instrText xml:space="preserve"> PAGEREF _Toc163084068 \h </w:instrText>
        </w:r>
        <w:r>
          <w:rPr>
            <w:noProof/>
            <w:webHidden/>
          </w:rPr>
        </w:r>
        <w:r>
          <w:rPr>
            <w:noProof/>
            <w:webHidden/>
          </w:rPr>
          <w:fldChar w:fldCharType="separate"/>
        </w:r>
        <w:r>
          <w:rPr>
            <w:noProof/>
            <w:webHidden/>
          </w:rPr>
          <w:t>146</w:t>
        </w:r>
        <w:r>
          <w:rPr>
            <w:noProof/>
            <w:webHidden/>
          </w:rPr>
          <w:fldChar w:fldCharType="end"/>
        </w:r>
      </w:hyperlink>
    </w:p>
    <w:p w14:paraId="459A3AF2" w14:textId="6EB6C51B"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69" w:history="1">
        <w:r w:rsidRPr="00506F52">
          <w:rPr>
            <w:rStyle w:val="Hyperlink"/>
            <w:noProof/>
          </w:rPr>
          <w:t>7 Series recording or Series link</w:t>
        </w:r>
        <w:r>
          <w:rPr>
            <w:noProof/>
            <w:webHidden/>
          </w:rPr>
          <w:tab/>
        </w:r>
        <w:r>
          <w:rPr>
            <w:noProof/>
            <w:webHidden/>
          </w:rPr>
          <w:fldChar w:fldCharType="begin"/>
        </w:r>
        <w:r>
          <w:rPr>
            <w:noProof/>
            <w:webHidden/>
          </w:rPr>
          <w:instrText xml:space="preserve"> PAGEREF _Toc163084069 \h </w:instrText>
        </w:r>
        <w:r>
          <w:rPr>
            <w:noProof/>
            <w:webHidden/>
          </w:rPr>
        </w:r>
        <w:r>
          <w:rPr>
            <w:noProof/>
            <w:webHidden/>
          </w:rPr>
          <w:fldChar w:fldCharType="separate"/>
        </w:r>
        <w:r>
          <w:rPr>
            <w:noProof/>
            <w:webHidden/>
          </w:rPr>
          <w:t>146</w:t>
        </w:r>
        <w:r>
          <w:rPr>
            <w:noProof/>
            <w:webHidden/>
          </w:rPr>
          <w:fldChar w:fldCharType="end"/>
        </w:r>
      </w:hyperlink>
    </w:p>
    <w:p w14:paraId="48D42DCE" w14:textId="29C1AD1F"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70" w:history="1">
        <w:r w:rsidRPr="00506F52">
          <w:rPr>
            <w:rStyle w:val="Hyperlink"/>
            <w:noProof/>
          </w:rPr>
          <w:t>8 Complete recording</w:t>
        </w:r>
        <w:r>
          <w:rPr>
            <w:noProof/>
            <w:webHidden/>
          </w:rPr>
          <w:tab/>
        </w:r>
        <w:r>
          <w:rPr>
            <w:noProof/>
            <w:webHidden/>
          </w:rPr>
          <w:fldChar w:fldCharType="begin"/>
        </w:r>
        <w:r>
          <w:rPr>
            <w:noProof/>
            <w:webHidden/>
          </w:rPr>
          <w:instrText xml:space="preserve"> PAGEREF _Toc163084070 \h </w:instrText>
        </w:r>
        <w:r>
          <w:rPr>
            <w:noProof/>
            <w:webHidden/>
          </w:rPr>
        </w:r>
        <w:r>
          <w:rPr>
            <w:noProof/>
            <w:webHidden/>
          </w:rPr>
          <w:fldChar w:fldCharType="separate"/>
        </w:r>
        <w:r>
          <w:rPr>
            <w:noProof/>
            <w:webHidden/>
          </w:rPr>
          <w:t>146</w:t>
        </w:r>
        <w:r>
          <w:rPr>
            <w:noProof/>
            <w:webHidden/>
          </w:rPr>
          <w:fldChar w:fldCharType="end"/>
        </w:r>
      </w:hyperlink>
    </w:p>
    <w:p w14:paraId="0EEE1427" w14:textId="3DF7C736"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71" w:history="1">
        <w:r w:rsidRPr="00506F52">
          <w:rPr>
            <w:rStyle w:val="Hyperlink"/>
            <w:noProof/>
          </w:rPr>
          <w:t>9 Optional Trailer booking/Promotional Linking</w:t>
        </w:r>
        <w:r>
          <w:rPr>
            <w:noProof/>
            <w:webHidden/>
          </w:rPr>
          <w:tab/>
        </w:r>
        <w:r>
          <w:rPr>
            <w:noProof/>
            <w:webHidden/>
          </w:rPr>
          <w:fldChar w:fldCharType="begin"/>
        </w:r>
        <w:r>
          <w:rPr>
            <w:noProof/>
            <w:webHidden/>
          </w:rPr>
          <w:instrText xml:space="preserve"> PAGEREF _Toc163084071 \h </w:instrText>
        </w:r>
        <w:r>
          <w:rPr>
            <w:noProof/>
            <w:webHidden/>
          </w:rPr>
        </w:r>
        <w:r>
          <w:rPr>
            <w:noProof/>
            <w:webHidden/>
          </w:rPr>
          <w:fldChar w:fldCharType="separate"/>
        </w:r>
        <w:r>
          <w:rPr>
            <w:noProof/>
            <w:webHidden/>
          </w:rPr>
          <w:t>146</w:t>
        </w:r>
        <w:r>
          <w:rPr>
            <w:noProof/>
            <w:webHidden/>
          </w:rPr>
          <w:fldChar w:fldCharType="end"/>
        </w:r>
      </w:hyperlink>
    </w:p>
    <w:p w14:paraId="5E87C740" w14:textId="74A2944B"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72" w:history="1">
        <w:r w:rsidRPr="00506F52">
          <w:rPr>
            <w:rStyle w:val="Hyperlink"/>
            <w:noProof/>
          </w:rPr>
          <w:t>10 Series recording or Series link</w:t>
        </w:r>
        <w:r>
          <w:rPr>
            <w:noProof/>
            <w:webHidden/>
          </w:rPr>
          <w:tab/>
        </w:r>
        <w:r>
          <w:rPr>
            <w:noProof/>
            <w:webHidden/>
          </w:rPr>
          <w:fldChar w:fldCharType="begin"/>
        </w:r>
        <w:r>
          <w:rPr>
            <w:noProof/>
            <w:webHidden/>
          </w:rPr>
          <w:instrText xml:space="preserve"> PAGEREF _Toc163084072 \h </w:instrText>
        </w:r>
        <w:r>
          <w:rPr>
            <w:noProof/>
            <w:webHidden/>
          </w:rPr>
        </w:r>
        <w:r>
          <w:rPr>
            <w:noProof/>
            <w:webHidden/>
          </w:rPr>
          <w:fldChar w:fldCharType="separate"/>
        </w:r>
        <w:r>
          <w:rPr>
            <w:noProof/>
            <w:webHidden/>
          </w:rPr>
          <w:t>147</w:t>
        </w:r>
        <w:r>
          <w:rPr>
            <w:noProof/>
            <w:webHidden/>
          </w:rPr>
          <w:fldChar w:fldCharType="end"/>
        </w:r>
      </w:hyperlink>
    </w:p>
    <w:p w14:paraId="19F3CD1A" w14:textId="6D822AEF"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73" w:history="1">
        <w:r w:rsidRPr="00506F52">
          <w:rPr>
            <w:rStyle w:val="Hyperlink"/>
            <w:noProof/>
          </w:rPr>
          <w:t>11 Split recording</w:t>
        </w:r>
        <w:r>
          <w:rPr>
            <w:noProof/>
            <w:webHidden/>
          </w:rPr>
          <w:tab/>
        </w:r>
        <w:r>
          <w:rPr>
            <w:noProof/>
            <w:webHidden/>
          </w:rPr>
          <w:fldChar w:fldCharType="begin"/>
        </w:r>
        <w:r>
          <w:rPr>
            <w:noProof/>
            <w:webHidden/>
          </w:rPr>
          <w:instrText xml:space="preserve"> PAGEREF _Toc163084073 \h </w:instrText>
        </w:r>
        <w:r>
          <w:rPr>
            <w:noProof/>
            <w:webHidden/>
          </w:rPr>
        </w:r>
        <w:r>
          <w:rPr>
            <w:noProof/>
            <w:webHidden/>
          </w:rPr>
          <w:fldChar w:fldCharType="separate"/>
        </w:r>
        <w:r>
          <w:rPr>
            <w:noProof/>
            <w:webHidden/>
          </w:rPr>
          <w:t>147</w:t>
        </w:r>
        <w:r>
          <w:rPr>
            <w:noProof/>
            <w:webHidden/>
          </w:rPr>
          <w:fldChar w:fldCharType="end"/>
        </w:r>
      </w:hyperlink>
    </w:p>
    <w:p w14:paraId="391012AC" w14:textId="35FF8602"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74" w:history="1">
        <w:r w:rsidRPr="00506F52">
          <w:rPr>
            <w:rStyle w:val="Hyperlink"/>
            <w:noProof/>
          </w:rPr>
          <w:t>12 Safe margins</w:t>
        </w:r>
        <w:r>
          <w:rPr>
            <w:noProof/>
            <w:webHidden/>
          </w:rPr>
          <w:tab/>
        </w:r>
        <w:r>
          <w:rPr>
            <w:noProof/>
            <w:webHidden/>
          </w:rPr>
          <w:fldChar w:fldCharType="begin"/>
        </w:r>
        <w:r>
          <w:rPr>
            <w:noProof/>
            <w:webHidden/>
          </w:rPr>
          <w:instrText xml:space="preserve"> PAGEREF _Toc163084074 \h </w:instrText>
        </w:r>
        <w:r>
          <w:rPr>
            <w:noProof/>
            <w:webHidden/>
          </w:rPr>
        </w:r>
        <w:r>
          <w:rPr>
            <w:noProof/>
            <w:webHidden/>
          </w:rPr>
          <w:fldChar w:fldCharType="separate"/>
        </w:r>
        <w:r>
          <w:rPr>
            <w:noProof/>
            <w:webHidden/>
          </w:rPr>
          <w:t>148</w:t>
        </w:r>
        <w:r>
          <w:rPr>
            <w:noProof/>
            <w:webHidden/>
          </w:rPr>
          <w:fldChar w:fldCharType="end"/>
        </w:r>
      </w:hyperlink>
    </w:p>
    <w:p w14:paraId="38A91B1D" w14:textId="00AFB799"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75" w:history="1">
        <w:r w:rsidRPr="00506F52">
          <w:rPr>
            <w:rStyle w:val="Hyperlink"/>
            <w:noProof/>
          </w:rPr>
          <w:t>13 Presentation and management of scheduled recordings</w:t>
        </w:r>
        <w:r>
          <w:rPr>
            <w:noProof/>
            <w:webHidden/>
          </w:rPr>
          <w:tab/>
        </w:r>
        <w:r>
          <w:rPr>
            <w:noProof/>
            <w:webHidden/>
          </w:rPr>
          <w:fldChar w:fldCharType="begin"/>
        </w:r>
        <w:r>
          <w:rPr>
            <w:noProof/>
            <w:webHidden/>
          </w:rPr>
          <w:instrText xml:space="preserve"> PAGEREF _Toc163084075 \h </w:instrText>
        </w:r>
        <w:r>
          <w:rPr>
            <w:noProof/>
            <w:webHidden/>
          </w:rPr>
        </w:r>
        <w:r>
          <w:rPr>
            <w:noProof/>
            <w:webHidden/>
          </w:rPr>
          <w:fldChar w:fldCharType="separate"/>
        </w:r>
        <w:r>
          <w:rPr>
            <w:noProof/>
            <w:webHidden/>
          </w:rPr>
          <w:t>149</w:t>
        </w:r>
        <w:r>
          <w:rPr>
            <w:noProof/>
            <w:webHidden/>
          </w:rPr>
          <w:fldChar w:fldCharType="end"/>
        </w:r>
      </w:hyperlink>
    </w:p>
    <w:p w14:paraId="4A81FE14" w14:textId="3C7A7598"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76" w:history="1">
        <w:r w:rsidRPr="00506F52">
          <w:rPr>
            <w:rStyle w:val="Hyperlink"/>
            <w:noProof/>
          </w:rPr>
          <w:t>14 Presentation and management of acquired recordings</w:t>
        </w:r>
        <w:r>
          <w:rPr>
            <w:noProof/>
            <w:webHidden/>
          </w:rPr>
          <w:tab/>
        </w:r>
        <w:r>
          <w:rPr>
            <w:noProof/>
            <w:webHidden/>
          </w:rPr>
          <w:fldChar w:fldCharType="begin"/>
        </w:r>
        <w:r>
          <w:rPr>
            <w:noProof/>
            <w:webHidden/>
          </w:rPr>
          <w:instrText xml:space="preserve"> PAGEREF _Toc163084076 \h </w:instrText>
        </w:r>
        <w:r>
          <w:rPr>
            <w:noProof/>
            <w:webHidden/>
          </w:rPr>
        </w:r>
        <w:r>
          <w:rPr>
            <w:noProof/>
            <w:webHidden/>
          </w:rPr>
          <w:fldChar w:fldCharType="separate"/>
        </w:r>
        <w:r>
          <w:rPr>
            <w:noProof/>
            <w:webHidden/>
          </w:rPr>
          <w:t>149</w:t>
        </w:r>
        <w:r>
          <w:rPr>
            <w:noProof/>
            <w:webHidden/>
          </w:rPr>
          <w:fldChar w:fldCharType="end"/>
        </w:r>
      </w:hyperlink>
    </w:p>
    <w:p w14:paraId="77FD173C" w14:textId="7DABB999" w:rsidR="00BC78B6" w:rsidRDefault="00BC78B6">
      <w:pPr>
        <w:pStyle w:val="Indholdsfortegnelse2"/>
        <w:rPr>
          <w:rFonts w:asciiTheme="minorHAnsi" w:eastAsiaTheme="minorEastAsia" w:hAnsiTheme="minorHAnsi" w:cstheme="minorBidi"/>
          <w:noProof/>
          <w:kern w:val="2"/>
          <w:sz w:val="24"/>
          <w:lang w:val="da-DK" w:eastAsia="da-DK"/>
          <w14:ligatures w14:val="standardContextual"/>
        </w:rPr>
      </w:pPr>
      <w:hyperlink w:anchor="_Toc163084077" w:history="1">
        <w:r w:rsidRPr="00506F52">
          <w:rPr>
            <w:rStyle w:val="Hyperlink"/>
            <w:noProof/>
          </w:rPr>
          <w:t>15 Cache in background</w:t>
        </w:r>
        <w:r>
          <w:rPr>
            <w:noProof/>
            <w:webHidden/>
          </w:rPr>
          <w:tab/>
        </w:r>
        <w:r>
          <w:rPr>
            <w:noProof/>
            <w:webHidden/>
          </w:rPr>
          <w:fldChar w:fldCharType="begin"/>
        </w:r>
        <w:r>
          <w:rPr>
            <w:noProof/>
            <w:webHidden/>
          </w:rPr>
          <w:instrText xml:space="preserve"> PAGEREF _Toc163084077 \h </w:instrText>
        </w:r>
        <w:r>
          <w:rPr>
            <w:noProof/>
            <w:webHidden/>
          </w:rPr>
        </w:r>
        <w:r>
          <w:rPr>
            <w:noProof/>
            <w:webHidden/>
          </w:rPr>
          <w:fldChar w:fldCharType="separate"/>
        </w:r>
        <w:r>
          <w:rPr>
            <w:noProof/>
            <w:webHidden/>
          </w:rPr>
          <w:t>149</w:t>
        </w:r>
        <w:r>
          <w:rPr>
            <w:noProof/>
            <w:webHidden/>
          </w:rPr>
          <w:fldChar w:fldCharType="end"/>
        </w:r>
      </w:hyperlink>
    </w:p>
    <w:p w14:paraId="43714E0F" w14:textId="3F0C6C0F"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78" w:history="1">
        <w:r w:rsidRPr="00506F52">
          <w:rPr>
            <w:rStyle w:val="Hyperlink"/>
            <w:noProof/>
          </w:rPr>
          <w:t>Annex C : AC-4 Audio (informative)</w:t>
        </w:r>
        <w:r>
          <w:rPr>
            <w:noProof/>
            <w:webHidden/>
          </w:rPr>
          <w:tab/>
        </w:r>
        <w:r>
          <w:rPr>
            <w:noProof/>
            <w:webHidden/>
          </w:rPr>
          <w:fldChar w:fldCharType="begin"/>
        </w:r>
        <w:r>
          <w:rPr>
            <w:noProof/>
            <w:webHidden/>
          </w:rPr>
          <w:instrText xml:space="preserve"> PAGEREF _Toc163084078 \h </w:instrText>
        </w:r>
        <w:r>
          <w:rPr>
            <w:noProof/>
            <w:webHidden/>
          </w:rPr>
        </w:r>
        <w:r>
          <w:rPr>
            <w:noProof/>
            <w:webHidden/>
          </w:rPr>
          <w:fldChar w:fldCharType="separate"/>
        </w:r>
        <w:r>
          <w:rPr>
            <w:noProof/>
            <w:webHidden/>
          </w:rPr>
          <w:t>150</w:t>
        </w:r>
        <w:r>
          <w:rPr>
            <w:noProof/>
            <w:webHidden/>
          </w:rPr>
          <w:fldChar w:fldCharType="end"/>
        </w:r>
      </w:hyperlink>
    </w:p>
    <w:p w14:paraId="6CCC79A0" w14:textId="51398570"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79" w:history="1">
        <w:r w:rsidRPr="00506F52">
          <w:rPr>
            <w:rStyle w:val="Hyperlink"/>
            <w:noProof/>
          </w:rPr>
          <w:t>Annex D : Specific SI parts for satellite, cable and terrestrial networks</w:t>
        </w:r>
        <w:r>
          <w:rPr>
            <w:noProof/>
            <w:webHidden/>
          </w:rPr>
          <w:tab/>
        </w:r>
        <w:r>
          <w:rPr>
            <w:noProof/>
            <w:webHidden/>
          </w:rPr>
          <w:fldChar w:fldCharType="begin"/>
        </w:r>
        <w:r>
          <w:rPr>
            <w:noProof/>
            <w:webHidden/>
          </w:rPr>
          <w:instrText xml:space="preserve"> PAGEREF _Toc163084079 \h </w:instrText>
        </w:r>
        <w:r>
          <w:rPr>
            <w:noProof/>
            <w:webHidden/>
          </w:rPr>
        </w:r>
        <w:r>
          <w:rPr>
            <w:noProof/>
            <w:webHidden/>
          </w:rPr>
          <w:fldChar w:fldCharType="separate"/>
        </w:r>
        <w:r>
          <w:rPr>
            <w:noProof/>
            <w:webHidden/>
          </w:rPr>
          <w:t>155</w:t>
        </w:r>
        <w:r>
          <w:rPr>
            <w:noProof/>
            <w:webHidden/>
          </w:rPr>
          <w:fldChar w:fldCharType="end"/>
        </w:r>
      </w:hyperlink>
    </w:p>
    <w:p w14:paraId="7B62E9B4" w14:textId="6E57270E" w:rsidR="00BC78B6" w:rsidRDefault="00BC78B6">
      <w:pPr>
        <w:pStyle w:val="Indholdsfortegnelse1"/>
        <w:rPr>
          <w:rFonts w:asciiTheme="minorHAnsi" w:eastAsiaTheme="minorEastAsia" w:hAnsiTheme="minorHAnsi" w:cstheme="minorBidi"/>
          <w:noProof/>
          <w:kern w:val="2"/>
          <w:sz w:val="24"/>
          <w:lang w:val="da-DK" w:eastAsia="da-DK"/>
          <w14:ligatures w14:val="standardContextual"/>
        </w:rPr>
      </w:pPr>
      <w:hyperlink w:anchor="_Toc163084080" w:history="1">
        <w:r w:rsidRPr="00506F52">
          <w:rPr>
            <w:rStyle w:val="Hyperlink"/>
            <w:noProof/>
          </w:rPr>
          <w:t>Annex E : Additional Displayable Character BMP ISO10646</w:t>
        </w:r>
        <w:r>
          <w:rPr>
            <w:noProof/>
            <w:webHidden/>
          </w:rPr>
          <w:tab/>
        </w:r>
        <w:r>
          <w:rPr>
            <w:noProof/>
            <w:webHidden/>
          </w:rPr>
          <w:fldChar w:fldCharType="begin"/>
        </w:r>
        <w:r>
          <w:rPr>
            <w:noProof/>
            <w:webHidden/>
          </w:rPr>
          <w:instrText xml:space="preserve"> PAGEREF _Toc163084080 \h </w:instrText>
        </w:r>
        <w:r>
          <w:rPr>
            <w:noProof/>
            <w:webHidden/>
          </w:rPr>
        </w:r>
        <w:r>
          <w:rPr>
            <w:noProof/>
            <w:webHidden/>
          </w:rPr>
          <w:fldChar w:fldCharType="separate"/>
        </w:r>
        <w:r>
          <w:rPr>
            <w:noProof/>
            <w:webHidden/>
          </w:rPr>
          <w:t>164</w:t>
        </w:r>
        <w:r>
          <w:rPr>
            <w:noProof/>
            <w:webHidden/>
          </w:rPr>
          <w:fldChar w:fldCharType="end"/>
        </w:r>
      </w:hyperlink>
    </w:p>
    <w:p w14:paraId="73625967" w14:textId="1CACA4E4" w:rsidR="00EB4575" w:rsidRPr="00505A60" w:rsidRDefault="00DE5712" w:rsidP="00176125">
      <w:pPr>
        <w:pStyle w:val="Indholdsfortegnelse1"/>
      </w:pPr>
      <w:r w:rsidRPr="00505A60">
        <w:fldChar w:fldCharType="end"/>
      </w:r>
    </w:p>
    <w:p w14:paraId="1F0CBBA2" w14:textId="77777777" w:rsidR="00EB4575" w:rsidRPr="00505A60" w:rsidRDefault="00EB4575" w:rsidP="00F81381">
      <w:pPr>
        <w:pStyle w:val="Overskrift1"/>
      </w:pPr>
      <w:bookmarkStart w:id="12" w:name="_Ref187687254"/>
      <w:bookmarkStart w:id="13" w:name="_Ref187687261"/>
      <w:bookmarkStart w:id="14" w:name="_Ref187687330"/>
      <w:bookmarkStart w:id="15" w:name="_Ref187687338"/>
      <w:bookmarkStart w:id="16" w:name="_Toc200726921"/>
      <w:bookmarkStart w:id="17" w:name="_Toc200727712"/>
      <w:bookmarkStart w:id="18" w:name="_Toc200728503"/>
      <w:bookmarkStart w:id="19" w:name="_Toc201422731"/>
      <w:bookmarkStart w:id="20" w:name="_Toc232171691"/>
      <w:bookmarkStart w:id="21" w:name="_Toc232172853"/>
      <w:bookmarkStart w:id="22" w:name="_Toc232177304"/>
      <w:bookmarkStart w:id="23" w:name="_Toc265440736"/>
      <w:bookmarkStart w:id="24" w:name="_Toc342657834"/>
      <w:bookmarkStart w:id="25" w:name="_Toc342659412"/>
      <w:bookmarkStart w:id="26" w:name="_Toc392073640"/>
      <w:bookmarkStart w:id="27" w:name="_Toc392075373"/>
      <w:bookmarkStart w:id="28" w:name="_Toc163083978"/>
      <w:r w:rsidRPr="00505A60">
        <w:lastRenderedPageBreak/>
        <w:t>Introduction</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14:paraId="4686E907" w14:textId="77777777" w:rsidR="00EB4575" w:rsidRPr="00505A60" w:rsidRDefault="00EB4575" w:rsidP="00F81381">
      <w:pPr>
        <w:pStyle w:val="Overskrift2"/>
      </w:pPr>
      <w:bookmarkStart w:id="29" w:name="_Toc419181342"/>
      <w:bookmarkStart w:id="30" w:name="_Toc427573408"/>
      <w:bookmarkStart w:id="31" w:name="_Toc130051294"/>
      <w:bookmarkStart w:id="32" w:name="_Toc200726922"/>
      <w:bookmarkStart w:id="33" w:name="_Toc200727713"/>
      <w:bookmarkStart w:id="34" w:name="_Toc200728504"/>
      <w:bookmarkStart w:id="35" w:name="_Toc201422732"/>
      <w:bookmarkStart w:id="36" w:name="_Toc232171692"/>
      <w:bookmarkStart w:id="37" w:name="_Toc232172854"/>
      <w:bookmarkStart w:id="38" w:name="_Toc232177305"/>
      <w:bookmarkStart w:id="39" w:name="_Toc265440737"/>
      <w:bookmarkStart w:id="40" w:name="_Toc342657835"/>
      <w:bookmarkStart w:id="41" w:name="_Toc342659413"/>
      <w:bookmarkStart w:id="42" w:name="_Toc392073641"/>
      <w:bookmarkStart w:id="43" w:name="_Toc392075374"/>
      <w:bookmarkStart w:id="44" w:name="_Ref528415155"/>
      <w:bookmarkStart w:id="45" w:name="_Toc163083979"/>
      <w:r w:rsidRPr="00505A60">
        <w:t>Scope</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p w14:paraId="2D204D81" w14:textId="77777777" w:rsidR="00541B45" w:rsidRPr="00505A60" w:rsidRDefault="00541B45" w:rsidP="00541B45">
      <w:pPr>
        <w:rPr>
          <w:color w:val="000000"/>
        </w:rPr>
      </w:pPr>
      <w:r w:rsidRPr="00505A60">
        <w:rPr>
          <w:color w:val="000000"/>
        </w:rPr>
        <w:t xml:space="preserve">In the context of this document, </w:t>
      </w:r>
    </w:p>
    <w:p w14:paraId="4B4A1D96" w14:textId="47B93826" w:rsidR="00541B45" w:rsidRPr="00505A60" w:rsidRDefault="00541B45" w:rsidP="00E67EB6">
      <w:pPr>
        <w:numPr>
          <w:ilvl w:val="0"/>
          <w:numId w:val="17"/>
        </w:numPr>
        <w:spacing w:after="0"/>
        <w:rPr>
          <w:color w:val="000000"/>
        </w:rPr>
      </w:pPr>
      <w:r w:rsidRPr="00505A60">
        <w:rPr>
          <w:color w:val="000000"/>
        </w:rPr>
        <w:t xml:space="preserve">A NorDig Broadcaster is a provider of Audio, Video and </w:t>
      </w:r>
      <w:r w:rsidR="009F1933" w:rsidRPr="00505A60">
        <w:rPr>
          <w:color w:val="000000"/>
        </w:rPr>
        <w:t xml:space="preserve">Data </w:t>
      </w:r>
      <w:r w:rsidRPr="00505A60">
        <w:rPr>
          <w:color w:val="000000"/>
        </w:rPr>
        <w:t>Services for public consumption, transmitting such content via Broadcast RF or via IP.</w:t>
      </w:r>
    </w:p>
    <w:p w14:paraId="755DE785" w14:textId="77777777" w:rsidR="00541B45" w:rsidRPr="00505A60" w:rsidRDefault="00541B45" w:rsidP="00E67EB6">
      <w:pPr>
        <w:numPr>
          <w:ilvl w:val="0"/>
          <w:numId w:val="17"/>
        </w:numPr>
        <w:spacing w:after="0"/>
      </w:pPr>
      <w:r w:rsidRPr="00505A60">
        <w:t>An IRD (Integrated Receiver Decoder) is a broadcast receiver and decoder device for home / domestic usage. An IRD may be an Integrated Digital TV set or a Set Top Box.</w:t>
      </w:r>
    </w:p>
    <w:p w14:paraId="2E87C5F7" w14:textId="77777777" w:rsidR="00541B45" w:rsidRPr="00505A60" w:rsidRDefault="00541B45" w:rsidP="00E67EB6">
      <w:pPr>
        <w:numPr>
          <w:ilvl w:val="0"/>
          <w:numId w:val="17"/>
        </w:numPr>
        <w:spacing w:after="0"/>
      </w:pPr>
      <w:r w:rsidRPr="00505A60">
        <w:t xml:space="preserve">A </w:t>
      </w:r>
      <w:proofErr w:type="spellStart"/>
      <w:r w:rsidRPr="00505A60">
        <w:t>Nordig</w:t>
      </w:r>
      <w:proofErr w:type="spellEnd"/>
      <w:r w:rsidRPr="00505A60">
        <w:t xml:space="preserve"> IRD is an IRD compliant to </w:t>
      </w:r>
    </w:p>
    <w:p w14:paraId="29C256E5" w14:textId="57DD1F20" w:rsidR="00541B45" w:rsidRPr="00505A60" w:rsidRDefault="00541B45" w:rsidP="00F4601D">
      <w:pPr>
        <w:numPr>
          <w:ilvl w:val="1"/>
          <w:numId w:val="67"/>
        </w:numPr>
        <w:spacing w:after="0"/>
      </w:pPr>
      <w:proofErr w:type="spellStart"/>
      <w:r w:rsidRPr="00505A60">
        <w:rPr>
          <w:color w:val="000000"/>
        </w:rPr>
        <w:t>Nordig</w:t>
      </w:r>
      <w:proofErr w:type="spellEnd"/>
      <w:r w:rsidRPr="00505A60">
        <w:rPr>
          <w:color w:val="000000"/>
        </w:rPr>
        <w:t xml:space="preserve"> Unified </w:t>
      </w:r>
      <w:r w:rsidR="006D3654" w:rsidRPr="00505A60">
        <w:rPr>
          <w:color w:val="000000"/>
        </w:rPr>
        <w:t>Requirements ver</w:t>
      </w:r>
      <w:r w:rsidR="00520E6A" w:rsidRPr="00505A60">
        <w:rPr>
          <w:color w:val="000000"/>
        </w:rPr>
        <w:t>.</w:t>
      </w:r>
      <w:r w:rsidR="006D3654" w:rsidRPr="00505A60">
        <w:rPr>
          <w:color w:val="000000"/>
        </w:rPr>
        <w:t xml:space="preserve"> </w:t>
      </w:r>
      <w:r w:rsidRPr="00505A60">
        <w:rPr>
          <w:color w:val="000000"/>
        </w:rPr>
        <w:t>3.</w:t>
      </w:r>
      <w:r w:rsidR="006D3654" w:rsidRPr="00505A60">
        <w:rPr>
          <w:color w:val="000000"/>
        </w:rPr>
        <w:t>2</w:t>
      </w:r>
      <w:r w:rsidR="007D762C" w:rsidRPr="00505A60">
        <w:rPr>
          <w:color w:val="000000"/>
        </w:rPr>
        <w:t xml:space="preserve"> </w:t>
      </w:r>
      <w:r w:rsidR="007D762C" w:rsidRPr="00505A60">
        <w:rPr>
          <w:color w:val="000000"/>
        </w:rPr>
        <w:fldChar w:fldCharType="begin"/>
      </w:r>
      <w:r w:rsidR="007D762C" w:rsidRPr="00505A60">
        <w:rPr>
          <w:color w:val="000000"/>
        </w:rPr>
        <w:instrText xml:space="preserve"> REF _Ref68793427 \r \h </w:instrText>
      </w:r>
      <w:r w:rsidR="00505A60">
        <w:rPr>
          <w:color w:val="000000"/>
        </w:rPr>
        <w:instrText xml:space="preserve"> \* MERGEFORMAT </w:instrText>
      </w:r>
      <w:r w:rsidR="007D762C" w:rsidRPr="00505A60">
        <w:rPr>
          <w:color w:val="000000"/>
        </w:rPr>
      </w:r>
      <w:r w:rsidR="007D762C" w:rsidRPr="00505A60">
        <w:rPr>
          <w:color w:val="000000"/>
        </w:rPr>
        <w:fldChar w:fldCharType="separate"/>
      </w:r>
      <w:r w:rsidR="006643FD">
        <w:rPr>
          <w:color w:val="000000"/>
        </w:rPr>
        <w:t>[106]</w:t>
      </w:r>
      <w:r w:rsidR="007D762C" w:rsidRPr="00505A60">
        <w:rPr>
          <w:color w:val="000000"/>
        </w:rPr>
        <w:fldChar w:fldCharType="end"/>
      </w:r>
      <w:r w:rsidR="006D3654" w:rsidRPr="00505A60">
        <w:rPr>
          <w:color w:val="000000"/>
        </w:rPr>
        <w:t xml:space="preserve"> (IRD specification)</w:t>
      </w:r>
    </w:p>
    <w:p w14:paraId="1F8C5195" w14:textId="6F4ECED4" w:rsidR="00541B45" w:rsidRPr="00505A60" w:rsidRDefault="00541B45" w:rsidP="00F4601D">
      <w:pPr>
        <w:numPr>
          <w:ilvl w:val="1"/>
          <w:numId w:val="67"/>
        </w:numPr>
        <w:spacing w:after="0"/>
      </w:pPr>
      <w:proofErr w:type="spellStart"/>
      <w:r w:rsidRPr="00505A60">
        <w:rPr>
          <w:color w:val="000000"/>
        </w:rPr>
        <w:t>Nordig</w:t>
      </w:r>
      <w:proofErr w:type="spellEnd"/>
      <w:r w:rsidRPr="00505A60">
        <w:rPr>
          <w:color w:val="000000"/>
        </w:rPr>
        <w:t xml:space="preserve"> Test </w:t>
      </w:r>
      <w:r w:rsidR="000213FC" w:rsidRPr="00505A60">
        <w:rPr>
          <w:color w:val="000000"/>
        </w:rPr>
        <w:t xml:space="preserve">Plan </w:t>
      </w:r>
      <w:r w:rsidR="006D3654" w:rsidRPr="00505A60">
        <w:rPr>
          <w:color w:val="000000"/>
        </w:rPr>
        <w:t>ver</w:t>
      </w:r>
      <w:r w:rsidR="00520E6A" w:rsidRPr="00505A60">
        <w:rPr>
          <w:color w:val="000000"/>
        </w:rPr>
        <w:t>.</w:t>
      </w:r>
      <w:r w:rsidR="006D3654" w:rsidRPr="00505A60">
        <w:rPr>
          <w:color w:val="000000"/>
        </w:rPr>
        <w:t xml:space="preserve"> </w:t>
      </w:r>
      <w:r w:rsidRPr="00505A60">
        <w:rPr>
          <w:color w:val="000000"/>
        </w:rPr>
        <w:t>3</w:t>
      </w:r>
      <w:r w:rsidR="006D3654" w:rsidRPr="00505A60">
        <w:rPr>
          <w:color w:val="000000"/>
        </w:rPr>
        <w:t>.2</w:t>
      </w:r>
      <w:r w:rsidR="00FA75F1" w:rsidRPr="00505A60">
        <w:rPr>
          <w:color w:val="000000"/>
        </w:rPr>
        <w:t xml:space="preserve"> </w:t>
      </w:r>
      <w:r w:rsidR="00FA75F1" w:rsidRPr="00505A60">
        <w:rPr>
          <w:color w:val="000000"/>
        </w:rPr>
        <w:fldChar w:fldCharType="begin"/>
      </w:r>
      <w:r w:rsidR="00FA75F1" w:rsidRPr="00505A60">
        <w:rPr>
          <w:color w:val="000000"/>
        </w:rPr>
        <w:instrText xml:space="preserve"> REF _Ref103615050 \r \h </w:instrText>
      </w:r>
      <w:r w:rsidR="00505A60">
        <w:rPr>
          <w:color w:val="000000"/>
        </w:rPr>
        <w:instrText xml:space="preserve"> \* MERGEFORMAT </w:instrText>
      </w:r>
      <w:r w:rsidR="00FA75F1" w:rsidRPr="00505A60">
        <w:rPr>
          <w:color w:val="000000"/>
        </w:rPr>
      </w:r>
      <w:r w:rsidR="00FA75F1" w:rsidRPr="00505A60">
        <w:rPr>
          <w:color w:val="000000"/>
        </w:rPr>
        <w:fldChar w:fldCharType="separate"/>
      </w:r>
      <w:r w:rsidR="006643FD">
        <w:rPr>
          <w:color w:val="000000"/>
        </w:rPr>
        <w:t>[62]</w:t>
      </w:r>
      <w:r w:rsidR="00FA75F1" w:rsidRPr="00505A60">
        <w:rPr>
          <w:color w:val="000000"/>
        </w:rPr>
        <w:fldChar w:fldCharType="end"/>
      </w:r>
      <w:r w:rsidRPr="00505A60">
        <w:rPr>
          <w:color w:val="000000"/>
        </w:rPr>
        <w:br/>
      </w:r>
    </w:p>
    <w:p w14:paraId="15E62392" w14:textId="4033F21B" w:rsidR="00541B45" w:rsidRPr="00505A60" w:rsidRDefault="00541B45" w:rsidP="00541B45">
      <w:pPr>
        <w:rPr>
          <w:color w:val="000000"/>
        </w:rPr>
      </w:pPr>
      <w:r w:rsidRPr="00505A60">
        <w:rPr>
          <w:color w:val="000000"/>
        </w:rPr>
        <w:t xml:space="preserve">The NorDig Rules of Operation (RoO) provides requirements on the configuration of transmission parameters, including the related standards, to design transmissions of content interoperable with NorDig IRD. </w:t>
      </w:r>
      <w:r w:rsidRPr="00505A60">
        <w:rPr>
          <w:color w:val="000000"/>
        </w:rPr>
        <w:br/>
        <w:t>The Rules of Operation may also be used as a guideline by IRD manufacturers to understand how NorDig Broadcasters construct compliant transmissions.</w:t>
      </w:r>
    </w:p>
    <w:p w14:paraId="406A3A61" w14:textId="1A8A6520" w:rsidR="00EB4575" w:rsidRPr="00505A60" w:rsidRDefault="00EB4575" w:rsidP="00892F14">
      <w:pPr>
        <w:pStyle w:val="Overskrift2"/>
        <w:numPr>
          <w:ilvl w:val="0"/>
          <w:numId w:val="0"/>
        </w:numPr>
        <w:ind w:left="1277"/>
      </w:pPr>
      <w:bookmarkStart w:id="46" w:name="_Toc419181343"/>
      <w:bookmarkStart w:id="47" w:name="_Toc427573409"/>
      <w:bookmarkStart w:id="48" w:name="_Ref12679208"/>
      <w:bookmarkStart w:id="49" w:name="_Toc130051295"/>
      <w:bookmarkStart w:id="50" w:name="_Toc200726923"/>
      <w:bookmarkStart w:id="51" w:name="_Toc200727714"/>
      <w:bookmarkStart w:id="52" w:name="_Toc200728505"/>
      <w:bookmarkStart w:id="53" w:name="_Toc201422733"/>
      <w:bookmarkStart w:id="54" w:name="_Toc232171693"/>
      <w:bookmarkStart w:id="55" w:name="_Toc232172855"/>
      <w:bookmarkStart w:id="56" w:name="_Toc232177306"/>
      <w:bookmarkStart w:id="57" w:name="_Toc265440738"/>
      <w:bookmarkStart w:id="58" w:name="_Toc342657836"/>
      <w:bookmarkStart w:id="59" w:name="_Toc342659414"/>
      <w:bookmarkStart w:id="60" w:name="_Toc392073642"/>
      <w:bookmarkStart w:id="61" w:name="_Toc392075375"/>
      <w:bookmarkStart w:id="62" w:name="_Toc163083980"/>
      <w:r w:rsidRPr="00505A60">
        <w:t>Document History</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tbl>
      <w:tblPr>
        <w:tblW w:w="9586" w:type="dxa"/>
        <w:tblInd w:w="7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04"/>
        <w:gridCol w:w="1436"/>
        <w:gridCol w:w="6946"/>
      </w:tblGrid>
      <w:tr w:rsidR="00541B45" w:rsidRPr="00505A60" w14:paraId="69622993" w14:textId="77777777" w:rsidTr="001E190A">
        <w:trPr>
          <w:cantSplit/>
        </w:trPr>
        <w:tc>
          <w:tcPr>
            <w:tcW w:w="1204" w:type="dxa"/>
            <w:shd w:val="clear" w:color="auto" w:fill="D9D9D9" w:themeFill="background1" w:themeFillShade="D9"/>
          </w:tcPr>
          <w:p w14:paraId="599925BD" w14:textId="77777777" w:rsidR="00541B45" w:rsidRPr="00505A60" w:rsidRDefault="00541B45" w:rsidP="00541B45">
            <w:pPr>
              <w:rPr>
                <w:b/>
              </w:rPr>
            </w:pPr>
            <w:r w:rsidRPr="00505A60">
              <w:rPr>
                <w:b/>
              </w:rPr>
              <w:t>Version</w:t>
            </w:r>
          </w:p>
        </w:tc>
        <w:tc>
          <w:tcPr>
            <w:tcW w:w="1436" w:type="dxa"/>
            <w:shd w:val="clear" w:color="auto" w:fill="D9D9D9" w:themeFill="background1" w:themeFillShade="D9"/>
          </w:tcPr>
          <w:p w14:paraId="63499CAC" w14:textId="77777777" w:rsidR="00541B45" w:rsidRPr="00505A60" w:rsidRDefault="00541B45" w:rsidP="00541B45">
            <w:pPr>
              <w:rPr>
                <w:b/>
              </w:rPr>
            </w:pPr>
            <w:r w:rsidRPr="00505A60">
              <w:rPr>
                <w:b/>
              </w:rPr>
              <w:t>Date</w:t>
            </w:r>
          </w:p>
        </w:tc>
        <w:tc>
          <w:tcPr>
            <w:tcW w:w="6946" w:type="dxa"/>
            <w:shd w:val="clear" w:color="auto" w:fill="D9D9D9" w:themeFill="background1" w:themeFillShade="D9"/>
          </w:tcPr>
          <w:p w14:paraId="1A0C6A99" w14:textId="77777777" w:rsidR="00541B45" w:rsidRPr="00505A60" w:rsidRDefault="00541B45" w:rsidP="00541B45">
            <w:pPr>
              <w:rPr>
                <w:b/>
              </w:rPr>
            </w:pPr>
            <w:r w:rsidRPr="00505A60">
              <w:rPr>
                <w:b/>
              </w:rPr>
              <w:t>Comments</w:t>
            </w:r>
          </w:p>
        </w:tc>
      </w:tr>
      <w:tr w:rsidR="00541B45" w:rsidRPr="00505A60" w14:paraId="3797281F" w14:textId="77777777" w:rsidTr="00541B45">
        <w:trPr>
          <w:cantSplit/>
        </w:trPr>
        <w:tc>
          <w:tcPr>
            <w:tcW w:w="1204" w:type="dxa"/>
          </w:tcPr>
          <w:p w14:paraId="75E1DCDE" w14:textId="77777777" w:rsidR="00541B45" w:rsidRPr="00505A60" w:rsidRDefault="00541B45" w:rsidP="00541B45">
            <w:r w:rsidRPr="00505A60">
              <w:t>0.9</w:t>
            </w:r>
          </w:p>
        </w:tc>
        <w:tc>
          <w:tcPr>
            <w:tcW w:w="1436" w:type="dxa"/>
          </w:tcPr>
          <w:p w14:paraId="74E32323" w14:textId="77777777" w:rsidR="00541B45" w:rsidRPr="00505A60" w:rsidRDefault="00541B45" w:rsidP="00541B45">
            <w:r w:rsidRPr="00505A60">
              <w:t>2002-05-30</w:t>
            </w:r>
          </w:p>
        </w:tc>
        <w:tc>
          <w:tcPr>
            <w:tcW w:w="6946" w:type="dxa"/>
          </w:tcPr>
          <w:p w14:paraId="48C7E489" w14:textId="097575AA" w:rsidR="00541B45" w:rsidRPr="00505A60" w:rsidRDefault="00541B45" w:rsidP="00541B45">
            <w:r w:rsidRPr="00505A60">
              <w:t>This is the first approved version p</w:t>
            </w:r>
            <w:r w:rsidR="00BA4179" w:rsidRPr="006D797F">
              <w:t>d</w:t>
            </w:r>
            <w:r w:rsidRPr="00505A60">
              <w:t>f the NorDig Rules of Operation for NorDig I and II Receiver Networks</w:t>
            </w:r>
          </w:p>
        </w:tc>
      </w:tr>
      <w:tr w:rsidR="00541B45" w:rsidRPr="00505A60" w14:paraId="51C168A3" w14:textId="77777777" w:rsidTr="00541B45">
        <w:trPr>
          <w:cantSplit/>
        </w:trPr>
        <w:tc>
          <w:tcPr>
            <w:tcW w:w="1204" w:type="dxa"/>
          </w:tcPr>
          <w:p w14:paraId="3CEB0A9F" w14:textId="77777777" w:rsidR="00541B45" w:rsidRPr="00505A60" w:rsidRDefault="00541B45" w:rsidP="00541B45">
            <w:r w:rsidRPr="00505A60">
              <w:t>1.0</w:t>
            </w:r>
          </w:p>
        </w:tc>
        <w:tc>
          <w:tcPr>
            <w:tcW w:w="1436" w:type="dxa"/>
          </w:tcPr>
          <w:p w14:paraId="20035C0B" w14:textId="77777777" w:rsidR="00541B45" w:rsidRPr="00505A60" w:rsidRDefault="00541B45" w:rsidP="00541B45">
            <w:r w:rsidRPr="00505A60">
              <w:t>2004-10-28</w:t>
            </w:r>
          </w:p>
        </w:tc>
        <w:tc>
          <w:tcPr>
            <w:tcW w:w="6946" w:type="dxa"/>
          </w:tcPr>
          <w:p w14:paraId="3BEEC326" w14:textId="77777777" w:rsidR="00541B45" w:rsidRPr="00505A60" w:rsidRDefault="00541B45" w:rsidP="00541B45">
            <w:r w:rsidRPr="00505A60">
              <w:t>Updated to reference to NorDig Unified v 1.0.2</w:t>
            </w:r>
          </w:p>
        </w:tc>
      </w:tr>
      <w:tr w:rsidR="00541B45" w:rsidRPr="00505A60" w14:paraId="5F4987EC" w14:textId="77777777" w:rsidTr="00541B45">
        <w:trPr>
          <w:cantSplit/>
        </w:trPr>
        <w:tc>
          <w:tcPr>
            <w:tcW w:w="1204" w:type="dxa"/>
          </w:tcPr>
          <w:p w14:paraId="03D81B45" w14:textId="77777777" w:rsidR="00541B45" w:rsidRPr="00505A60" w:rsidRDefault="00541B45" w:rsidP="00541B45">
            <w:r w:rsidRPr="00505A60">
              <w:t>2.5</w:t>
            </w:r>
          </w:p>
        </w:tc>
        <w:tc>
          <w:tcPr>
            <w:tcW w:w="1436" w:type="dxa"/>
          </w:tcPr>
          <w:p w14:paraId="149AE8AE" w14:textId="77777777" w:rsidR="00541B45" w:rsidRPr="00505A60" w:rsidRDefault="00541B45" w:rsidP="00541B45">
            <w:r w:rsidRPr="00505A60">
              <w:t>2016-07-21</w:t>
            </w:r>
          </w:p>
        </w:tc>
        <w:tc>
          <w:tcPr>
            <w:tcW w:w="6946" w:type="dxa"/>
          </w:tcPr>
          <w:p w14:paraId="15DD210C" w14:textId="77777777" w:rsidR="00541B45" w:rsidRPr="00505A60" w:rsidRDefault="00541B45" w:rsidP="00541B45">
            <w:r w:rsidRPr="00505A60">
              <w:t>Rewritten and updated to reference to NorDig Unified v. 2.5.1</w:t>
            </w:r>
          </w:p>
        </w:tc>
      </w:tr>
      <w:tr w:rsidR="00541B45" w:rsidRPr="00505A60" w14:paraId="6749D605" w14:textId="77777777" w:rsidTr="00541B45">
        <w:trPr>
          <w:cantSplit/>
        </w:trPr>
        <w:tc>
          <w:tcPr>
            <w:tcW w:w="1204" w:type="dxa"/>
          </w:tcPr>
          <w:p w14:paraId="22F05C47" w14:textId="77777777" w:rsidR="00541B45" w:rsidRPr="00505A60" w:rsidRDefault="00541B45" w:rsidP="00541B45">
            <w:r w:rsidRPr="00505A60">
              <w:t>3.1.1</w:t>
            </w:r>
          </w:p>
        </w:tc>
        <w:tc>
          <w:tcPr>
            <w:tcW w:w="1436" w:type="dxa"/>
          </w:tcPr>
          <w:p w14:paraId="7A10C6B6" w14:textId="47948264" w:rsidR="00541B45" w:rsidRPr="00505A60" w:rsidRDefault="00541B45" w:rsidP="00541B45">
            <w:r w:rsidRPr="00505A60">
              <w:t>2020-</w:t>
            </w:r>
            <w:r w:rsidR="00FC6B1B" w:rsidRPr="00505A60">
              <w:t>11</w:t>
            </w:r>
            <w:r w:rsidRPr="00505A60">
              <w:t>-</w:t>
            </w:r>
            <w:r w:rsidR="002069BA" w:rsidRPr="00505A60">
              <w:t>20</w:t>
            </w:r>
          </w:p>
        </w:tc>
        <w:tc>
          <w:tcPr>
            <w:tcW w:w="6946" w:type="dxa"/>
          </w:tcPr>
          <w:p w14:paraId="70A439C9" w14:textId="113C30FB" w:rsidR="00541B45" w:rsidRPr="00505A60" w:rsidRDefault="00541B45" w:rsidP="00541B45">
            <w:r w:rsidRPr="00505A60">
              <w:t>Updated to</w:t>
            </w:r>
            <w:r w:rsidR="00DB14CC" w:rsidRPr="00505A60">
              <w:t xml:space="preserve"> be in line with </w:t>
            </w:r>
            <w:r w:rsidRPr="00505A60">
              <w:t>NorDig Unified v. 3.1.1. This update is a complete update of the RoO specification. The RoO specification is also redesigned corresponding with the IRD Unified specification design layout</w:t>
            </w:r>
            <w:r w:rsidR="00DB14CC" w:rsidRPr="00505A60">
              <w:t xml:space="preserve"> and chapter numbering</w:t>
            </w:r>
            <w:r w:rsidRPr="00505A60">
              <w:t>.</w:t>
            </w:r>
            <w:r w:rsidR="00614AA0" w:rsidRPr="00505A60">
              <w:br/>
              <w:t>Note: m</w:t>
            </w:r>
            <w:r w:rsidR="00BA4179">
              <w:t>i</w:t>
            </w:r>
            <w:r w:rsidR="00614AA0" w:rsidRPr="00505A60">
              <w:t>ssing references in the reference list will be updated in next version when NorDig Unified specification is updated.</w:t>
            </w:r>
          </w:p>
        </w:tc>
      </w:tr>
      <w:tr w:rsidR="005F61D7" w:rsidRPr="00505A60" w14:paraId="3065EED2" w14:textId="77777777" w:rsidTr="00F619D0">
        <w:trPr>
          <w:cantSplit/>
        </w:trPr>
        <w:tc>
          <w:tcPr>
            <w:tcW w:w="1204" w:type="dxa"/>
          </w:tcPr>
          <w:p w14:paraId="37358BCE" w14:textId="5BDD61AA" w:rsidR="005F61D7" w:rsidRPr="00505A60" w:rsidRDefault="005F61D7" w:rsidP="00541B45">
            <w:r w:rsidRPr="00505A60">
              <w:t>3.1.2</w:t>
            </w:r>
          </w:p>
        </w:tc>
        <w:tc>
          <w:tcPr>
            <w:tcW w:w="1436" w:type="dxa"/>
          </w:tcPr>
          <w:p w14:paraId="1C41204D" w14:textId="156D7ABB" w:rsidR="005F61D7" w:rsidRPr="00505A60" w:rsidRDefault="00F619D0" w:rsidP="00541B45">
            <w:r w:rsidRPr="00505A60">
              <w:t>2021</w:t>
            </w:r>
            <w:r w:rsidR="005F61D7" w:rsidRPr="00505A60">
              <w:t>-</w:t>
            </w:r>
            <w:r w:rsidRPr="00505A60">
              <w:t>04</w:t>
            </w:r>
            <w:r w:rsidR="005F61D7" w:rsidRPr="00505A60">
              <w:t>-</w:t>
            </w:r>
            <w:r w:rsidR="007D762C" w:rsidRPr="00505A60">
              <w:t>1</w:t>
            </w:r>
            <w:r w:rsidR="00CD6E2F" w:rsidRPr="00505A60">
              <w:t>3</w:t>
            </w:r>
          </w:p>
        </w:tc>
        <w:tc>
          <w:tcPr>
            <w:tcW w:w="6946" w:type="dxa"/>
          </w:tcPr>
          <w:p w14:paraId="0980E1DF" w14:textId="345D7F20" w:rsidR="005F61D7" w:rsidRPr="00505A60" w:rsidRDefault="005F61D7" w:rsidP="00541B45">
            <w:r w:rsidRPr="00505A60">
              <w:t>This version includes update</w:t>
            </w:r>
            <w:r w:rsidR="006D797F">
              <w:t>s</w:t>
            </w:r>
            <w:r w:rsidRPr="00505A60">
              <w:t xml:space="preserve"> of </w:t>
            </w:r>
            <w:proofErr w:type="spellStart"/>
            <w:r w:rsidRPr="00505A60">
              <w:t>ch.2</w:t>
            </w:r>
            <w:proofErr w:type="spellEnd"/>
            <w:r w:rsidRPr="00505A60">
              <w:t xml:space="preserve"> NorDig Broadcast </w:t>
            </w:r>
            <w:proofErr w:type="spellStart"/>
            <w:r w:rsidRPr="00505A60">
              <w:t>distribuation</w:t>
            </w:r>
            <w:proofErr w:type="spellEnd"/>
            <w:r w:rsidRPr="00505A60">
              <w:t xml:space="preserve"> network, </w:t>
            </w:r>
            <w:proofErr w:type="spellStart"/>
            <w:r w:rsidRPr="00505A60">
              <w:t>ch.3.1.2</w:t>
            </w:r>
            <w:proofErr w:type="spellEnd"/>
            <w:r w:rsidRPr="00505A60">
              <w:t xml:space="preserve"> FE Terrestrial, </w:t>
            </w:r>
            <w:proofErr w:type="spellStart"/>
            <w:r w:rsidRPr="00505A60">
              <w:t>ch.10</w:t>
            </w:r>
            <w:proofErr w:type="spellEnd"/>
            <w:r w:rsidRPr="00505A60">
              <w:t xml:space="preserve"> SSU and </w:t>
            </w:r>
            <w:proofErr w:type="spellStart"/>
            <w:r w:rsidRPr="00505A60">
              <w:t>ch.</w:t>
            </w:r>
            <w:proofErr w:type="spellEnd"/>
            <w:r w:rsidRPr="00505A60">
              <w:t xml:space="preserve"> 15.2 HbbTV.</w:t>
            </w:r>
          </w:p>
        </w:tc>
      </w:tr>
      <w:tr w:rsidR="003E2A55" w:rsidRPr="00505A60" w14:paraId="723A9904" w14:textId="77777777" w:rsidTr="00F619D0">
        <w:trPr>
          <w:cantSplit/>
        </w:trPr>
        <w:tc>
          <w:tcPr>
            <w:tcW w:w="1204" w:type="dxa"/>
          </w:tcPr>
          <w:p w14:paraId="0B45D4E5" w14:textId="64D0B718" w:rsidR="003E2A55" w:rsidRPr="00505A60" w:rsidRDefault="003E2A55" w:rsidP="00541B45">
            <w:r w:rsidRPr="00505A60">
              <w:t>3.</w:t>
            </w:r>
            <w:r w:rsidR="009F1933" w:rsidRPr="00505A60">
              <w:t>2</w:t>
            </w:r>
          </w:p>
        </w:tc>
        <w:tc>
          <w:tcPr>
            <w:tcW w:w="1436" w:type="dxa"/>
          </w:tcPr>
          <w:p w14:paraId="1104FA5C" w14:textId="6E802F3F" w:rsidR="003E2A55" w:rsidRPr="00505A60" w:rsidRDefault="003E2A55" w:rsidP="00541B45">
            <w:r w:rsidRPr="00505A60">
              <w:t>2022</w:t>
            </w:r>
            <w:r w:rsidR="003B4D29" w:rsidRPr="00505A60">
              <w:t xml:space="preserve"> May</w:t>
            </w:r>
          </w:p>
        </w:tc>
        <w:tc>
          <w:tcPr>
            <w:tcW w:w="6946" w:type="dxa"/>
          </w:tcPr>
          <w:p w14:paraId="0705527F" w14:textId="70B916DD" w:rsidR="003E2A55" w:rsidRPr="00505A60" w:rsidRDefault="003E2A55" w:rsidP="00541B45">
            <w:r w:rsidRPr="00505A60">
              <w:t>This version includes update</w:t>
            </w:r>
            <w:r w:rsidR="006D797F">
              <w:t>s</w:t>
            </w:r>
            <w:r w:rsidRPr="00505A60">
              <w:t xml:space="preserve"> of</w:t>
            </w:r>
            <w:r w:rsidR="00525CE2" w:rsidRPr="00505A60">
              <w:t xml:space="preserve"> </w:t>
            </w:r>
            <w:proofErr w:type="spellStart"/>
            <w:r w:rsidR="00657233" w:rsidRPr="00505A60">
              <w:t>ch.</w:t>
            </w:r>
            <w:proofErr w:type="spellEnd"/>
            <w:r w:rsidR="00657233" w:rsidRPr="00505A60">
              <w:t xml:space="preserve"> 1.4 References, </w:t>
            </w:r>
            <w:proofErr w:type="spellStart"/>
            <w:r w:rsidR="00525CE2" w:rsidRPr="00505A60">
              <w:t>ch.</w:t>
            </w:r>
            <w:proofErr w:type="spellEnd"/>
            <w:r w:rsidR="00525CE2" w:rsidRPr="00505A60">
              <w:t xml:space="preserve"> 12</w:t>
            </w:r>
            <w:r w:rsidR="00024FD4" w:rsidRPr="00505A60">
              <w:t xml:space="preserve"> and</w:t>
            </w:r>
            <w:r w:rsidR="00525CE2" w:rsidRPr="00505A60">
              <w:t xml:space="preserve"> 13 SI Sami </w:t>
            </w:r>
            <w:r w:rsidR="00024FD4" w:rsidRPr="00505A60">
              <w:t xml:space="preserve">languages, </w:t>
            </w:r>
            <w:proofErr w:type="spellStart"/>
            <w:r w:rsidR="00024FD4" w:rsidRPr="00505A60">
              <w:t>ch.</w:t>
            </w:r>
            <w:proofErr w:type="spellEnd"/>
            <w:r w:rsidR="00024FD4" w:rsidRPr="00505A60">
              <w:t xml:space="preserve"> 2.1 and 3 Modulation, 3.4 </w:t>
            </w:r>
            <w:proofErr w:type="spellStart"/>
            <w:r w:rsidR="00024FD4" w:rsidRPr="00505A60">
              <w:t>DTT</w:t>
            </w:r>
            <w:proofErr w:type="spellEnd"/>
            <w:r w:rsidR="00024FD4" w:rsidRPr="00505A60">
              <w:t xml:space="preserve"> scrambling of </w:t>
            </w:r>
            <w:proofErr w:type="spellStart"/>
            <w:r w:rsidR="00024FD4" w:rsidRPr="00505A60">
              <w:t>L1</w:t>
            </w:r>
            <w:proofErr w:type="spellEnd"/>
            <w:r w:rsidR="00024FD4" w:rsidRPr="00505A60">
              <w:t xml:space="preserve"> post signalling.</w:t>
            </w:r>
            <w:r w:rsidR="00525CE2" w:rsidRPr="00505A60">
              <w:t xml:space="preserve"> </w:t>
            </w:r>
          </w:p>
        </w:tc>
      </w:tr>
      <w:tr w:rsidR="009C4620" w:rsidRPr="00505A60" w14:paraId="7009187A" w14:textId="77777777" w:rsidTr="00F619D0">
        <w:trPr>
          <w:cantSplit/>
        </w:trPr>
        <w:tc>
          <w:tcPr>
            <w:tcW w:w="1204" w:type="dxa"/>
          </w:tcPr>
          <w:p w14:paraId="240A8027" w14:textId="5014C37B" w:rsidR="009C4620" w:rsidRPr="00505A60" w:rsidRDefault="009C4620" w:rsidP="00541B45">
            <w:bookmarkStart w:id="63" w:name="_Hlk148958256"/>
            <w:r w:rsidRPr="00505A60">
              <w:lastRenderedPageBreak/>
              <w:t>3.2.1</w:t>
            </w:r>
          </w:p>
        </w:tc>
        <w:tc>
          <w:tcPr>
            <w:tcW w:w="1436" w:type="dxa"/>
          </w:tcPr>
          <w:p w14:paraId="41E31C0E" w14:textId="2433415A" w:rsidR="009C4620" w:rsidRPr="00505A60" w:rsidRDefault="00026054" w:rsidP="00541B45">
            <w:r w:rsidRPr="00505A60">
              <w:t>20</w:t>
            </w:r>
            <w:r w:rsidR="00FA1A63" w:rsidRPr="00505A60">
              <w:t>24 March</w:t>
            </w:r>
          </w:p>
        </w:tc>
        <w:tc>
          <w:tcPr>
            <w:tcW w:w="6946" w:type="dxa"/>
          </w:tcPr>
          <w:p w14:paraId="573FFD8B" w14:textId="7D457C20" w:rsidR="00AB2774" w:rsidRPr="00505A60" w:rsidRDefault="009C4620" w:rsidP="00E852C5">
            <w:r w:rsidRPr="00505A60">
              <w:t>This version includes update</w:t>
            </w:r>
            <w:r w:rsidR="00E91024" w:rsidRPr="00505A60">
              <w:t>s</w:t>
            </w:r>
            <w:r w:rsidRPr="00505A60">
              <w:t xml:space="preserve"> of</w:t>
            </w:r>
            <w:r w:rsidR="00E91024" w:rsidRPr="00505A60">
              <w:t xml:space="preserve"> follow</w:t>
            </w:r>
            <w:r w:rsidR="006756F2" w:rsidRPr="00505A60">
              <w:t>i</w:t>
            </w:r>
            <w:r w:rsidR="00E91024" w:rsidRPr="00505A60">
              <w:t>ng chapters</w:t>
            </w:r>
            <w:r w:rsidR="00482BD2" w:rsidRPr="00505A60">
              <w:t>:</w:t>
            </w:r>
          </w:p>
          <w:p w14:paraId="40B80E4B" w14:textId="17A06C43" w:rsidR="009C4620" w:rsidRPr="00505A60" w:rsidRDefault="009C4620" w:rsidP="000274C1">
            <w:r w:rsidRPr="00505A60">
              <w:t>1.4 References</w:t>
            </w:r>
            <w:r w:rsidR="00B03C13" w:rsidRPr="00505A60">
              <w:br/>
            </w:r>
            <w:r w:rsidR="000831EA" w:rsidRPr="00505A60">
              <w:t>1.5 List of Abbreviations</w:t>
            </w:r>
            <w:r w:rsidR="00B03C13" w:rsidRPr="00505A60">
              <w:br/>
            </w:r>
            <w:r w:rsidR="00A429F8" w:rsidRPr="00505A60">
              <w:t>6.4.4 Signalling for NGA</w:t>
            </w:r>
            <w:r w:rsidR="009640A8" w:rsidRPr="00505A60">
              <w:t xml:space="preserve">: </w:t>
            </w:r>
            <w:proofErr w:type="spellStart"/>
            <w:r w:rsidR="009640A8" w:rsidRPr="00505A60">
              <w:t>Preselections</w:t>
            </w:r>
            <w:proofErr w:type="spellEnd"/>
            <w:r w:rsidR="009640A8" w:rsidRPr="00505A60">
              <w:t xml:space="preserve"> - Note 5,</w:t>
            </w:r>
            <w:r w:rsidR="000831EA" w:rsidRPr="00505A60">
              <w:t xml:space="preserve"> </w:t>
            </w:r>
            <w:r w:rsidR="007061FB" w:rsidRPr="00505A60">
              <w:t xml:space="preserve">7.4 </w:t>
            </w:r>
            <w:proofErr w:type="spellStart"/>
            <w:r w:rsidR="007061FB" w:rsidRPr="00505A60">
              <w:t>TTML</w:t>
            </w:r>
            <w:proofErr w:type="spellEnd"/>
            <w:r w:rsidR="007061FB" w:rsidRPr="00505A60">
              <w:t xml:space="preserve"> Subtitling-System</w:t>
            </w:r>
            <w:r w:rsidR="00B03C13" w:rsidRPr="00505A60">
              <w:br/>
            </w:r>
            <w:r w:rsidR="00601E1B" w:rsidRPr="00505A60">
              <w:t>12.1.7 Character sets in text strings</w:t>
            </w:r>
            <w:r w:rsidR="00B03C13" w:rsidRPr="00505A60">
              <w:br/>
            </w:r>
            <w:r w:rsidR="000831EA" w:rsidRPr="00505A60">
              <w:t>12.1.8 Country and language</w:t>
            </w:r>
            <w:r w:rsidR="00B03C13" w:rsidRPr="00505A60">
              <w:br/>
            </w:r>
            <w:r w:rsidR="00B25CC2" w:rsidRPr="00505A60">
              <w:t>12.4.1 Event Information Table</w:t>
            </w:r>
            <w:r w:rsidR="00B03C13" w:rsidRPr="00505A60">
              <w:br/>
            </w:r>
            <w:r w:rsidR="00CB598C" w:rsidRPr="00505A60">
              <w:t>15.2 NorDig HbbTV Application Interface</w:t>
            </w:r>
            <w:r w:rsidR="00B03C13" w:rsidRPr="00505A60">
              <w:br/>
            </w:r>
            <w:r w:rsidR="00B25CC2" w:rsidRPr="00505A60">
              <w:t>15.2</w:t>
            </w:r>
            <w:r w:rsidR="00E901A9" w:rsidRPr="00505A60">
              <w:t>.</w:t>
            </w:r>
            <w:r w:rsidR="009B5FA7" w:rsidRPr="00505A60">
              <w:t>1</w:t>
            </w:r>
            <w:r w:rsidR="00E901A9" w:rsidRPr="00505A60">
              <w:t xml:space="preserve"> General</w:t>
            </w:r>
            <w:r w:rsidR="00B03C13" w:rsidRPr="00505A60">
              <w:br/>
            </w:r>
            <w:r w:rsidR="00E901A9" w:rsidRPr="00505A60">
              <w:t>15.2.1.1 HbbTV contact between Broadcast</w:t>
            </w:r>
            <w:r w:rsidR="002B5273">
              <w:t>er</w:t>
            </w:r>
            <w:r w:rsidR="00E901A9" w:rsidRPr="00505A60">
              <w:t xml:space="preserve">/Operator/App. </w:t>
            </w:r>
            <w:r w:rsidR="00A82080" w:rsidRPr="00505A60">
              <w:t>d</w:t>
            </w:r>
            <w:r w:rsidR="00E901A9" w:rsidRPr="00505A60">
              <w:t xml:space="preserve">evelopment and IRD </w:t>
            </w:r>
            <w:r w:rsidR="00E54C8C" w:rsidRPr="00505A60">
              <w:t>manufactures</w:t>
            </w:r>
            <w:r w:rsidR="000274C1" w:rsidRPr="00505A60">
              <w:br/>
            </w:r>
            <w:r w:rsidR="00A82080" w:rsidRPr="00505A60">
              <w:t>15.2.1.2 HbbTV application testing</w:t>
            </w:r>
            <w:r w:rsidR="000274C1" w:rsidRPr="00505A60">
              <w:br/>
            </w:r>
            <w:r w:rsidR="009B5FA7" w:rsidRPr="00505A60">
              <w:t xml:space="preserve">15.2.1.3 HbbTV application </w:t>
            </w:r>
            <w:r w:rsidR="001B2EF0" w:rsidRPr="00505A60">
              <w:t>reporting</w:t>
            </w:r>
            <w:r w:rsidR="000274C1" w:rsidRPr="00505A60">
              <w:br/>
            </w:r>
            <w:r w:rsidR="009B5FA7" w:rsidRPr="00505A60">
              <w:t>15.</w:t>
            </w:r>
            <w:r w:rsidR="005D3DCA" w:rsidRPr="00505A60">
              <w:t xml:space="preserve">2.1.4 HbbTV </w:t>
            </w:r>
            <w:r w:rsidR="0067141A" w:rsidRPr="00505A60">
              <w:t>collection of data</w:t>
            </w:r>
            <w:r w:rsidR="000274C1" w:rsidRPr="00505A60">
              <w:br/>
            </w:r>
            <w:r w:rsidR="00083BF4" w:rsidRPr="00505A60">
              <w:t>15.2.</w:t>
            </w:r>
            <w:r w:rsidR="00334C3D" w:rsidRPr="00505A60">
              <w:t>2</w:t>
            </w:r>
            <w:r w:rsidR="00083BF4" w:rsidRPr="00505A60">
              <w:t xml:space="preserve"> HbbTV </w:t>
            </w:r>
            <w:r w:rsidR="00334C3D" w:rsidRPr="00505A60">
              <w:t>applications</w:t>
            </w:r>
            <w:r w:rsidR="000274C1" w:rsidRPr="00505A60">
              <w:br/>
            </w:r>
            <w:r w:rsidR="00334C3D" w:rsidRPr="00505A60">
              <w:t>15.2.3 Signalling of HbbTV applications</w:t>
            </w:r>
            <w:r w:rsidR="000274C1" w:rsidRPr="00505A60">
              <w:br/>
            </w:r>
            <w:r w:rsidR="008053EF" w:rsidRPr="00505A60">
              <w:t>15.2.7 DRM and communication between CAM and HbbTV application</w:t>
            </w:r>
            <w:r w:rsidR="000274C1" w:rsidRPr="00505A60">
              <w:br/>
            </w:r>
            <w:r w:rsidR="00E852C5" w:rsidRPr="00505A60">
              <w:t>15.2.8 MPEG Dash</w:t>
            </w:r>
            <w:r w:rsidR="000274C1" w:rsidRPr="00505A60">
              <w:br/>
            </w:r>
            <w:r w:rsidR="00B21165" w:rsidRPr="00505A60">
              <w:t xml:space="preserve">Annex E: Additional Displayable </w:t>
            </w:r>
            <w:proofErr w:type="spellStart"/>
            <w:r w:rsidR="00B21165" w:rsidRPr="00505A60">
              <w:t>Chara</w:t>
            </w:r>
            <w:r w:rsidR="00B844B1" w:rsidRPr="00505A60">
              <w:t>ctesr</w:t>
            </w:r>
            <w:proofErr w:type="spellEnd"/>
            <w:r w:rsidR="00B844B1" w:rsidRPr="00505A60">
              <w:t xml:space="preserve"> BMP </w:t>
            </w:r>
            <w:proofErr w:type="spellStart"/>
            <w:r w:rsidR="00B844B1" w:rsidRPr="00505A60">
              <w:t>ISO10646</w:t>
            </w:r>
            <w:proofErr w:type="spellEnd"/>
            <w:r w:rsidR="00B844B1" w:rsidRPr="00505A60">
              <w:t>.</w:t>
            </w:r>
          </w:p>
        </w:tc>
      </w:tr>
      <w:tr w:rsidR="00A55B11" w:rsidRPr="00505A60" w14:paraId="356918DD" w14:textId="77777777" w:rsidTr="00F619D0">
        <w:trPr>
          <w:cantSplit/>
        </w:trPr>
        <w:tc>
          <w:tcPr>
            <w:tcW w:w="1204" w:type="dxa"/>
          </w:tcPr>
          <w:p w14:paraId="630FA862" w14:textId="5B1E66FE" w:rsidR="00A55B11" w:rsidRPr="00A55B11" w:rsidRDefault="00A55B11" w:rsidP="00541B45">
            <w:pPr>
              <w:rPr>
                <w:highlight w:val="yellow"/>
              </w:rPr>
            </w:pPr>
            <w:r w:rsidRPr="00A55B11">
              <w:rPr>
                <w:highlight w:val="yellow"/>
              </w:rPr>
              <w:t>3.2.2</w:t>
            </w:r>
          </w:p>
        </w:tc>
        <w:tc>
          <w:tcPr>
            <w:tcW w:w="1436" w:type="dxa"/>
          </w:tcPr>
          <w:p w14:paraId="6ABBB434" w14:textId="5DBDCD02" w:rsidR="00A55B11" w:rsidRPr="00A55B11" w:rsidRDefault="00F63A4A" w:rsidP="00541B45">
            <w:pPr>
              <w:rPr>
                <w:highlight w:val="yellow"/>
              </w:rPr>
            </w:pPr>
            <w:r>
              <w:rPr>
                <w:highlight w:val="yellow"/>
              </w:rPr>
              <w:t>m</w:t>
            </w:r>
            <w:r w:rsidR="00A55B11" w:rsidRPr="00A55B11">
              <w:rPr>
                <w:highlight w:val="yellow"/>
              </w:rPr>
              <w:t>m</w:t>
            </w:r>
            <w:r>
              <w:rPr>
                <w:highlight w:val="yellow"/>
              </w:rPr>
              <w:t>.</w:t>
            </w:r>
            <w:r w:rsidR="00A55B11" w:rsidRPr="00A55B11">
              <w:rPr>
                <w:highlight w:val="yellow"/>
              </w:rPr>
              <w:t xml:space="preserve"> 2025</w:t>
            </w:r>
          </w:p>
        </w:tc>
        <w:tc>
          <w:tcPr>
            <w:tcW w:w="6946" w:type="dxa"/>
          </w:tcPr>
          <w:p w14:paraId="51F30CF5" w14:textId="77777777" w:rsidR="00A55B11" w:rsidRPr="00A55B11" w:rsidRDefault="00A55B11" w:rsidP="00A55B11">
            <w:pPr>
              <w:rPr>
                <w:highlight w:val="yellow"/>
              </w:rPr>
            </w:pPr>
            <w:r w:rsidRPr="00A55B11">
              <w:rPr>
                <w:highlight w:val="yellow"/>
              </w:rPr>
              <w:t>This version includes updates of following chapters:</w:t>
            </w:r>
          </w:p>
          <w:p w14:paraId="3DFD31B7" w14:textId="733A7898" w:rsidR="006F324B" w:rsidRPr="00A55B11" w:rsidRDefault="001F0733" w:rsidP="00C33C4F">
            <w:pPr>
              <w:rPr>
                <w:highlight w:val="yellow"/>
              </w:rPr>
            </w:pPr>
            <w:r>
              <w:rPr>
                <w:highlight w:val="yellow"/>
              </w:rPr>
              <w:t xml:space="preserve">6 </w:t>
            </w:r>
            <w:r w:rsidR="00A55B11" w:rsidRPr="00A55B11">
              <w:rPr>
                <w:highlight w:val="yellow"/>
              </w:rPr>
              <w:t>Audio</w:t>
            </w:r>
            <w:r>
              <w:rPr>
                <w:highlight w:val="yellow"/>
              </w:rPr>
              <w:t xml:space="preserve"> section including renumbering to match the IRD specification</w:t>
            </w:r>
            <w:r w:rsidR="006F324B">
              <w:rPr>
                <w:highlight w:val="yellow"/>
              </w:rPr>
              <w:br/>
              <w:t>12 SI section, audio related updates.</w:t>
            </w:r>
            <w:r w:rsidR="00C33C4F">
              <w:rPr>
                <w:highlight w:val="yellow"/>
              </w:rPr>
              <w:br/>
            </w:r>
            <w:r w:rsidR="00C33C4F" w:rsidRPr="00C33C4F">
              <w:rPr>
                <w:highlight w:val="yellow"/>
              </w:rPr>
              <w:t>Chapter 6.1.3 moved to new Annex F</w:t>
            </w:r>
          </w:p>
        </w:tc>
      </w:tr>
      <w:bookmarkEnd w:id="63"/>
    </w:tbl>
    <w:p w14:paraId="2C5C87F5" w14:textId="77777777" w:rsidR="00541B45" w:rsidRPr="00505A60" w:rsidRDefault="00541B45" w:rsidP="00E22058"/>
    <w:p w14:paraId="21BC2EFD" w14:textId="5B19FE7C" w:rsidR="00EB4575" w:rsidRPr="00505A60" w:rsidRDefault="00EB4575" w:rsidP="00F81381">
      <w:pPr>
        <w:pStyle w:val="Overskrift2"/>
      </w:pPr>
      <w:bookmarkStart w:id="64" w:name="_Toc460995400"/>
      <w:bookmarkStart w:id="65" w:name="_Toc461251860"/>
      <w:bookmarkStart w:id="66" w:name="_Toc130051296"/>
      <w:bookmarkStart w:id="67" w:name="_Toc200726924"/>
      <w:bookmarkStart w:id="68" w:name="_Toc200727715"/>
      <w:bookmarkStart w:id="69" w:name="_Toc200728506"/>
      <w:bookmarkStart w:id="70" w:name="_Toc201422734"/>
      <w:bookmarkStart w:id="71" w:name="_Toc232171694"/>
      <w:bookmarkStart w:id="72" w:name="_Toc232172856"/>
      <w:bookmarkStart w:id="73" w:name="_Toc232177307"/>
      <w:bookmarkStart w:id="74" w:name="_Toc265440739"/>
      <w:bookmarkStart w:id="75" w:name="_Toc342657837"/>
      <w:bookmarkStart w:id="76" w:name="_Toc342659415"/>
      <w:bookmarkStart w:id="77" w:name="_Toc392073643"/>
      <w:bookmarkStart w:id="78" w:name="_Toc392075376"/>
      <w:bookmarkStart w:id="79" w:name="_Toc163083981"/>
      <w:bookmarkStart w:id="80" w:name="_Toc419181344"/>
      <w:bookmarkStart w:id="81" w:name="_Toc427573410"/>
      <w:r w:rsidRPr="00505A60">
        <w:t>Terminology</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tbl>
      <w:tblPr>
        <w:tblW w:w="9606" w:type="dxa"/>
        <w:tblLayout w:type="fixed"/>
        <w:tblLook w:val="0000" w:firstRow="0" w:lastRow="0" w:firstColumn="0" w:lastColumn="0" w:noHBand="0" w:noVBand="0"/>
      </w:tblPr>
      <w:tblGrid>
        <w:gridCol w:w="2518"/>
        <w:gridCol w:w="7088"/>
      </w:tblGrid>
      <w:tr w:rsidR="00541B45" w:rsidRPr="00505A60" w14:paraId="31C8C81A" w14:textId="77777777" w:rsidTr="00541B45">
        <w:tc>
          <w:tcPr>
            <w:tcW w:w="2518" w:type="dxa"/>
          </w:tcPr>
          <w:p w14:paraId="5AC31275" w14:textId="77777777" w:rsidR="00541B45" w:rsidRPr="00505A60" w:rsidRDefault="00541B45" w:rsidP="00541B45">
            <w:r w:rsidRPr="00505A60">
              <w:rPr>
                <w:b/>
              </w:rPr>
              <w:br/>
            </w:r>
            <w:r w:rsidRPr="00505A60">
              <w:rPr>
                <w:b/>
                <w:color w:val="FF0000"/>
              </w:rPr>
              <w:t xml:space="preserve">Shall </w:t>
            </w:r>
            <w:r w:rsidRPr="00505A60">
              <w:t>(Mandatory)</w:t>
            </w:r>
          </w:p>
        </w:tc>
        <w:tc>
          <w:tcPr>
            <w:tcW w:w="7088" w:type="dxa"/>
          </w:tcPr>
          <w:p w14:paraId="08A80B5E" w14:textId="77777777" w:rsidR="00541B45" w:rsidRPr="00505A60" w:rsidRDefault="00541B45" w:rsidP="00541B45">
            <w:r w:rsidRPr="00505A60">
              <w:br/>
              <w:t>This word means that the item is mandatory</w:t>
            </w:r>
          </w:p>
        </w:tc>
      </w:tr>
      <w:tr w:rsidR="00541B45" w:rsidRPr="00505A60" w14:paraId="709FF574" w14:textId="77777777" w:rsidTr="00541B45">
        <w:tc>
          <w:tcPr>
            <w:tcW w:w="2518" w:type="dxa"/>
          </w:tcPr>
          <w:p w14:paraId="7EB154B3" w14:textId="77777777" w:rsidR="00541B45" w:rsidRPr="00505A60" w:rsidRDefault="00541B45" w:rsidP="00541B45">
            <w:r w:rsidRPr="00505A60">
              <w:rPr>
                <w:bCs/>
              </w:rPr>
              <w:t>Should</w:t>
            </w:r>
            <w:r w:rsidRPr="00505A60">
              <w:rPr>
                <w:b/>
              </w:rPr>
              <w:t xml:space="preserve"> </w:t>
            </w:r>
            <w:r w:rsidRPr="00505A60">
              <w:t>(Recommended)</w:t>
            </w:r>
          </w:p>
        </w:tc>
        <w:tc>
          <w:tcPr>
            <w:tcW w:w="7088" w:type="dxa"/>
          </w:tcPr>
          <w:p w14:paraId="740B4D43" w14:textId="77777777" w:rsidR="00541B45" w:rsidRPr="00505A60" w:rsidRDefault="00541B45" w:rsidP="00541B45">
            <w:r w:rsidRPr="00505A60">
              <w:t>This word means that this item is not mandatory but is recommended.</w:t>
            </w:r>
          </w:p>
        </w:tc>
      </w:tr>
      <w:tr w:rsidR="00541B45" w:rsidRPr="00505A60" w14:paraId="7DE148F4" w14:textId="77777777" w:rsidTr="00541B45">
        <w:tc>
          <w:tcPr>
            <w:tcW w:w="2518" w:type="dxa"/>
          </w:tcPr>
          <w:p w14:paraId="4398558E" w14:textId="77777777" w:rsidR="00541B45" w:rsidRPr="00505A60" w:rsidRDefault="00541B45" w:rsidP="00541B45">
            <w:pPr>
              <w:rPr>
                <w:bCs/>
              </w:rPr>
            </w:pPr>
            <w:r w:rsidRPr="00505A60">
              <w:rPr>
                <w:bCs/>
              </w:rPr>
              <w:t>May (Optional)</w:t>
            </w:r>
          </w:p>
        </w:tc>
        <w:tc>
          <w:tcPr>
            <w:tcW w:w="7088" w:type="dxa"/>
          </w:tcPr>
          <w:p w14:paraId="46171083" w14:textId="77777777" w:rsidR="00541B45" w:rsidRPr="00505A60" w:rsidRDefault="00541B45" w:rsidP="00541B45">
            <w:r w:rsidRPr="00505A60">
              <w:t>This word means that this item is optional and is not required to be supported</w:t>
            </w:r>
          </w:p>
        </w:tc>
      </w:tr>
      <w:tr w:rsidR="00F27E79" w:rsidRPr="00505A60" w14:paraId="5A0764ED" w14:textId="77777777" w:rsidTr="00541B45">
        <w:tc>
          <w:tcPr>
            <w:tcW w:w="2518" w:type="dxa"/>
          </w:tcPr>
          <w:p w14:paraId="654BC388" w14:textId="10152FE8" w:rsidR="00F27E79" w:rsidRPr="00505A60" w:rsidRDefault="00F27E79" w:rsidP="00541B45">
            <w:pPr>
              <w:rPr>
                <w:bCs/>
              </w:rPr>
            </w:pPr>
          </w:p>
        </w:tc>
        <w:tc>
          <w:tcPr>
            <w:tcW w:w="7088" w:type="dxa"/>
          </w:tcPr>
          <w:p w14:paraId="269916AB" w14:textId="77777777" w:rsidR="00F27E79" w:rsidRPr="00505A60" w:rsidRDefault="00F27E79" w:rsidP="00541B45"/>
        </w:tc>
      </w:tr>
    </w:tbl>
    <w:p w14:paraId="2EEB473C" w14:textId="77777777" w:rsidR="00EB4575" w:rsidRPr="00505A60" w:rsidRDefault="00EB4575" w:rsidP="00F81381">
      <w:pPr>
        <w:pStyle w:val="Overskrift2"/>
      </w:pPr>
      <w:r w:rsidRPr="00505A60">
        <w:t xml:space="preserve"> </w:t>
      </w:r>
      <w:bookmarkStart w:id="82" w:name="_Toc460995401"/>
      <w:bookmarkStart w:id="83" w:name="_Toc461251861"/>
      <w:bookmarkStart w:id="84" w:name="_Toc130051297"/>
      <w:bookmarkStart w:id="85" w:name="_Toc200726925"/>
      <w:bookmarkStart w:id="86" w:name="_Toc200727716"/>
      <w:bookmarkStart w:id="87" w:name="_Toc200728507"/>
      <w:bookmarkStart w:id="88" w:name="_Toc201422735"/>
      <w:bookmarkStart w:id="89" w:name="_Toc232171695"/>
      <w:bookmarkStart w:id="90" w:name="_Toc232172857"/>
      <w:bookmarkStart w:id="91" w:name="_Toc232177308"/>
      <w:bookmarkStart w:id="92" w:name="_Toc265440740"/>
      <w:bookmarkStart w:id="93" w:name="_Toc342657838"/>
      <w:bookmarkStart w:id="94" w:name="_Toc342659416"/>
      <w:bookmarkStart w:id="95" w:name="_Toc392073644"/>
      <w:bookmarkStart w:id="96" w:name="_Toc392075377"/>
      <w:bookmarkStart w:id="97" w:name="_Ref497895993"/>
      <w:bookmarkStart w:id="98" w:name="_Toc163083982"/>
      <w:r w:rsidRPr="00505A60">
        <w:t>Definitions</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63"/>
        <w:gridCol w:w="6989"/>
      </w:tblGrid>
      <w:tr w:rsidR="006047A4" w:rsidRPr="00505A60" w14:paraId="5796E1C6" w14:textId="77777777" w:rsidTr="00AE3F52">
        <w:tc>
          <w:tcPr>
            <w:tcW w:w="2376" w:type="dxa"/>
          </w:tcPr>
          <w:p w14:paraId="4E6B1109" w14:textId="708C6995" w:rsidR="006047A4" w:rsidRPr="00505A60" w:rsidRDefault="006047A4" w:rsidP="006047A4">
            <w:pPr>
              <w:spacing w:after="0"/>
              <w:rPr>
                <w:rFonts w:ascii="Times" w:hAnsi="Times"/>
                <w:szCs w:val="20"/>
                <w:lang w:eastAsia="x-none"/>
              </w:rPr>
            </w:pPr>
            <w:r w:rsidRPr="00505A60">
              <w:rPr>
                <w:rFonts w:ascii="Times" w:hAnsi="Times"/>
                <w:b/>
                <w:szCs w:val="20"/>
                <w:lang w:eastAsia="da-DK"/>
              </w:rPr>
              <w:t>Broadcaster</w:t>
            </w:r>
          </w:p>
        </w:tc>
        <w:tc>
          <w:tcPr>
            <w:tcW w:w="7478" w:type="dxa"/>
          </w:tcPr>
          <w:p w14:paraId="7C79614E" w14:textId="7E5E7CD0" w:rsidR="006047A4" w:rsidRPr="00505A60" w:rsidRDefault="006047A4" w:rsidP="006047A4">
            <w:pPr>
              <w:spacing w:after="0"/>
              <w:rPr>
                <w:rFonts w:ascii="Times" w:hAnsi="Times"/>
                <w:szCs w:val="20"/>
                <w:lang w:eastAsia="x-none"/>
              </w:rPr>
            </w:pPr>
            <w:r w:rsidRPr="00505A60">
              <w:rPr>
                <w:rFonts w:ascii="Times" w:hAnsi="Times"/>
                <w:szCs w:val="20"/>
                <w:lang w:eastAsia="da-DK"/>
              </w:rPr>
              <w:t>Provider of Audio,</w:t>
            </w:r>
            <w:r w:rsidR="0056742D" w:rsidRPr="00505A60">
              <w:rPr>
                <w:rFonts w:ascii="Times" w:hAnsi="Times"/>
                <w:szCs w:val="20"/>
                <w:lang w:eastAsia="da-DK"/>
              </w:rPr>
              <w:t xml:space="preserve"> </w:t>
            </w:r>
            <w:r w:rsidRPr="00505A60">
              <w:rPr>
                <w:rFonts w:ascii="Times" w:hAnsi="Times"/>
                <w:szCs w:val="20"/>
                <w:lang w:eastAsia="da-DK"/>
              </w:rPr>
              <w:t xml:space="preserve">Video and </w:t>
            </w:r>
            <w:r w:rsidR="008F5630" w:rsidRPr="00505A60">
              <w:rPr>
                <w:rFonts w:ascii="Times" w:hAnsi="Times"/>
                <w:szCs w:val="20"/>
                <w:lang w:eastAsia="da-DK"/>
              </w:rPr>
              <w:t xml:space="preserve">Data </w:t>
            </w:r>
            <w:r w:rsidRPr="00505A60">
              <w:rPr>
                <w:rFonts w:ascii="Times" w:hAnsi="Times"/>
                <w:szCs w:val="20"/>
                <w:lang w:eastAsia="da-DK"/>
              </w:rPr>
              <w:t>Services for public consumption, transmitting such content via Broadcast RF or via IP following the NorDig requirements.</w:t>
            </w:r>
          </w:p>
        </w:tc>
      </w:tr>
      <w:tr w:rsidR="006047A4" w:rsidRPr="00505A60" w14:paraId="38534DD6" w14:textId="77777777" w:rsidTr="00AE3F52">
        <w:tc>
          <w:tcPr>
            <w:tcW w:w="2376" w:type="dxa"/>
          </w:tcPr>
          <w:p w14:paraId="52604D42" w14:textId="77777777" w:rsidR="006047A4" w:rsidRPr="00505A60" w:rsidRDefault="006047A4" w:rsidP="006047A4">
            <w:pPr>
              <w:spacing w:after="0"/>
              <w:rPr>
                <w:rFonts w:ascii="Times" w:hAnsi="Times"/>
                <w:szCs w:val="20"/>
                <w:lang w:eastAsia="x-none"/>
              </w:rPr>
            </w:pPr>
            <w:r w:rsidRPr="00505A60">
              <w:rPr>
                <w:rFonts w:ascii="Times" w:hAnsi="Times"/>
                <w:b/>
                <w:szCs w:val="20"/>
                <w:lang w:eastAsia="da-DK"/>
              </w:rPr>
              <w:t>NorDig Transmission</w:t>
            </w:r>
          </w:p>
        </w:tc>
        <w:tc>
          <w:tcPr>
            <w:tcW w:w="7478" w:type="dxa"/>
          </w:tcPr>
          <w:p w14:paraId="5380BF22" w14:textId="77777777" w:rsidR="006047A4" w:rsidRPr="00505A60" w:rsidRDefault="006047A4" w:rsidP="006047A4">
            <w:pPr>
              <w:spacing w:after="0"/>
              <w:rPr>
                <w:rFonts w:ascii="Times" w:hAnsi="Times"/>
                <w:szCs w:val="20"/>
                <w:lang w:eastAsia="da-DK"/>
              </w:rPr>
            </w:pPr>
            <w:r w:rsidRPr="00505A60">
              <w:rPr>
                <w:rFonts w:ascii="Times" w:hAnsi="Times"/>
                <w:szCs w:val="20"/>
                <w:lang w:eastAsia="da-DK"/>
              </w:rPr>
              <w:t>Transmission compliant to this NorDig Rules of Operation.</w:t>
            </w:r>
          </w:p>
          <w:p w14:paraId="0D31533F" w14:textId="77777777" w:rsidR="006047A4" w:rsidRPr="00505A60" w:rsidRDefault="006047A4" w:rsidP="006047A4">
            <w:pPr>
              <w:spacing w:after="0"/>
              <w:rPr>
                <w:rFonts w:ascii="Times" w:hAnsi="Times"/>
                <w:szCs w:val="20"/>
                <w:lang w:eastAsia="x-none"/>
              </w:rPr>
            </w:pPr>
          </w:p>
        </w:tc>
      </w:tr>
      <w:tr w:rsidR="006047A4" w:rsidRPr="00505A60" w14:paraId="692BB341" w14:textId="77777777" w:rsidTr="00AE3F52">
        <w:tc>
          <w:tcPr>
            <w:tcW w:w="2376" w:type="dxa"/>
          </w:tcPr>
          <w:p w14:paraId="6EDDDC30" w14:textId="77777777" w:rsidR="006047A4" w:rsidRPr="00505A60" w:rsidRDefault="006047A4" w:rsidP="006047A4">
            <w:pPr>
              <w:spacing w:after="0"/>
              <w:rPr>
                <w:rFonts w:ascii="Times" w:hAnsi="Times"/>
                <w:b/>
                <w:szCs w:val="20"/>
                <w:lang w:eastAsia="da-DK"/>
              </w:rPr>
            </w:pPr>
            <w:r w:rsidRPr="00505A60">
              <w:rPr>
                <w:rFonts w:ascii="Times" w:hAnsi="Times"/>
                <w:b/>
                <w:szCs w:val="20"/>
                <w:lang w:eastAsia="da-DK"/>
              </w:rPr>
              <w:t>NorDig Broadcaster network</w:t>
            </w:r>
          </w:p>
        </w:tc>
        <w:tc>
          <w:tcPr>
            <w:tcW w:w="7478" w:type="dxa"/>
          </w:tcPr>
          <w:p w14:paraId="50550849" w14:textId="77777777" w:rsidR="006047A4" w:rsidRPr="00505A60" w:rsidRDefault="006047A4" w:rsidP="006047A4">
            <w:pPr>
              <w:spacing w:after="0"/>
              <w:rPr>
                <w:rFonts w:ascii="Times" w:hAnsi="Times"/>
                <w:szCs w:val="20"/>
                <w:lang w:eastAsia="da-DK"/>
              </w:rPr>
            </w:pPr>
            <w:r w:rsidRPr="00505A60">
              <w:rPr>
                <w:rFonts w:ascii="Times" w:hAnsi="Times"/>
                <w:szCs w:val="20"/>
                <w:lang w:eastAsia="da-DK"/>
              </w:rPr>
              <w:t>The medium for transmission, and reach of the NorDig Broadcaster</w:t>
            </w:r>
          </w:p>
        </w:tc>
      </w:tr>
      <w:tr w:rsidR="006047A4" w:rsidRPr="00505A60" w14:paraId="00C759D6" w14:textId="77777777" w:rsidTr="00AE3F52">
        <w:tc>
          <w:tcPr>
            <w:tcW w:w="2376" w:type="dxa"/>
          </w:tcPr>
          <w:p w14:paraId="4C88C38B" w14:textId="7F6564E2" w:rsidR="006047A4" w:rsidRPr="00505A60" w:rsidRDefault="006047A4" w:rsidP="006047A4">
            <w:pPr>
              <w:spacing w:after="0"/>
              <w:rPr>
                <w:rFonts w:ascii="Times" w:hAnsi="Times"/>
                <w:b/>
                <w:szCs w:val="20"/>
                <w:lang w:eastAsia="da-DK"/>
              </w:rPr>
            </w:pPr>
            <w:r w:rsidRPr="00505A60">
              <w:rPr>
                <w:rFonts w:ascii="Times" w:hAnsi="Times"/>
                <w:b/>
                <w:szCs w:val="20"/>
                <w:lang w:eastAsia="da-DK"/>
              </w:rPr>
              <w:t>Operator/Distributor</w:t>
            </w:r>
          </w:p>
        </w:tc>
        <w:tc>
          <w:tcPr>
            <w:tcW w:w="7478" w:type="dxa"/>
          </w:tcPr>
          <w:p w14:paraId="35C279CC" w14:textId="77777777" w:rsidR="006047A4" w:rsidRPr="00505A60" w:rsidRDefault="006047A4" w:rsidP="006047A4">
            <w:pPr>
              <w:spacing w:after="0"/>
              <w:rPr>
                <w:rFonts w:ascii="Times" w:hAnsi="Times"/>
                <w:szCs w:val="20"/>
                <w:lang w:eastAsia="da-DK"/>
              </w:rPr>
            </w:pPr>
            <w:r w:rsidRPr="00505A60">
              <w:rPr>
                <w:rFonts w:ascii="Times" w:hAnsi="Times"/>
                <w:szCs w:val="20"/>
                <w:lang w:eastAsia="da-DK"/>
              </w:rPr>
              <w:t>Operator providing the TV distribution network (satellite, cable, terrestrial, IP network) which distributes the TV services signals to the viewers. The TV distribution network can consist of both unscrambled (e.g. “Free-to-air”) and scrambled (e.g. “Pay TV”, “Free-Scrambled”) TV services.</w:t>
            </w:r>
          </w:p>
        </w:tc>
      </w:tr>
      <w:tr w:rsidR="006047A4" w:rsidRPr="00505A60" w14:paraId="30C740A0" w14:textId="77777777" w:rsidTr="00AE3F52">
        <w:tc>
          <w:tcPr>
            <w:tcW w:w="2376" w:type="dxa"/>
            <w:shd w:val="clear" w:color="auto" w:fill="FFFFFF"/>
          </w:tcPr>
          <w:p w14:paraId="7ACE083B" w14:textId="396D2487" w:rsidR="006047A4" w:rsidRPr="00505A60" w:rsidRDefault="006047A4" w:rsidP="006047A4">
            <w:pPr>
              <w:spacing w:after="0"/>
              <w:rPr>
                <w:rFonts w:ascii="Times" w:hAnsi="Times"/>
                <w:b/>
                <w:szCs w:val="20"/>
                <w:lang w:eastAsia="da-DK"/>
              </w:rPr>
            </w:pPr>
            <w:r w:rsidRPr="00505A60">
              <w:rPr>
                <w:rFonts w:ascii="Times" w:hAnsi="Times"/>
                <w:b/>
                <w:szCs w:val="20"/>
                <w:lang w:eastAsia="da-DK"/>
              </w:rPr>
              <w:lastRenderedPageBreak/>
              <w:t>Pay TV Operator</w:t>
            </w:r>
          </w:p>
        </w:tc>
        <w:tc>
          <w:tcPr>
            <w:tcW w:w="7478" w:type="dxa"/>
            <w:shd w:val="clear" w:color="auto" w:fill="FFFFFF"/>
          </w:tcPr>
          <w:p w14:paraId="4D1EC70E" w14:textId="77777777" w:rsidR="006047A4" w:rsidRPr="00505A60" w:rsidRDefault="006047A4" w:rsidP="006047A4">
            <w:pPr>
              <w:spacing w:after="0"/>
              <w:rPr>
                <w:rFonts w:ascii="Times" w:hAnsi="Times"/>
                <w:szCs w:val="20"/>
                <w:lang w:eastAsia="da-DK"/>
              </w:rPr>
            </w:pPr>
            <w:r w:rsidRPr="00505A60">
              <w:rPr>
                <w:rFonts w:ascii="Times" w:hAnsi="Times"/>
                <w:szCs w:val="20"/>
                <w:lang w:eastAsia="da-DK"/>
              </w:rPr>
              <w:t>Operator having the commercial agreement with the viewers for CA/Pay TV services and normally having agreement with the Broadcaster for their Pay TV services. The Operator normally provides and/or specifies the means for the viewers to consume scrambled/Pay TV services (e.g. smartcards, CA Modules, STBs etc).</w:t>
            </w:r>
          </w:p>
        </w:tc>
      </w:tr>
      <w:tr w:rsidR="006047A4" w:rsidRPr="00505A60" w14:paraId="77A68178" w14:textId="77777777" w:rsidTr="00AE3F52">
        <w:tc>
          <w:tcPr>
            <w:tcW w:w="2376" w:type="dxa"/>
          </w:tcPr>
          <w:p w14:paraId="6706FA1D" w14:textId="77777777" w:rsidR="006047A4" w:rsidRPr="00505A60" w:rsidRDefault="006047A4" w:rsidP="006047A4">
            <w:pPr>
              <w:spacing w:after="0"/>
              <w:rPr>
                <w:rFonts w:ascii="Times" w:hAnsi="Times"/>
                <w:szCs w:val="20"/>
                <w:lang w:eastAsia="x-none"/>
              </w:rPr>
            </w:pPr>
            <w:r w:rsidRPr="00505A60">
              <w:rPr>
                <w:rFonts w:ascii="Times" w:hAnsi="Times"/>
                <w:b/>
                <w:szCs w:val="20"/>
                <w:lang w:eastAsia="da-DK"/>
              </w:rPr>
              <w:t>IRD</w:t>
            </w:r>
          </w:p>
        </w:tc>
        <w:tc>
          <w:tcPr>
            <w:tcW w:w="7478" w:type="dxa"/>
          </w:tcPr>
          <w:p w14:paraId="11B60906" w14:textId="77777777" w:rsidR="006047A4" w:rsidRPr="00505A60" w:rsidRDefault="006047A4" w:rsidP="006047A4">
            <w:pPr>
              <w:spacing w:after="0"/>
              <w:rPr>
                <w:rFonts w:ascii="Times" w:hAnsi="Times"/>
                <w:szCs w:val="20"/>
                <w:lang w:eastAsia="da-DK"/>
              </w:rPr>
            </w:pPr>
            <w:r w:rsidRPr="00505A60">
              <w:rPr>
                <w:rFonts w:ascii="Times" w:hAnsi="Times"/>
                <w:szCs w:val="20"/>
                <w:lang w:eastAsia="da-DK"/>
              </w:rPr>
              <w:t xml:space="preserve">Integrated Receiver Decoder.  </w:t>
            </w:r>
          </w:p>
          <w:p w14:paraId="0F84E088" w14:textId="19395A5D" w:rsidR="006047A4" w:rsidRPr="00505A60" w:rsidRDefault="006047A4" w:rsidP="006047A4">
            <w:pPr>
              <w:spacing w:after="0"/>
              <w:rPr>
                <w:rFonts w:ascii="Times" w:hAnsi="Times"/>
                <w:szCs w:val="20"/>
                <w:lang w:eastAsia="x-none"/>
              </w:rPr>
            </w:pPr>
            <w:r w:rsidRPr="00505A60">
              <w:rPr>
                <w:rFonts w:ascii="Times" w:hAnsi="Times"/>
                <w:szCs w:val="20"/>
                <w:lang w:eastAsia="da-DK"/>
              </w:rPr>
              <w:t xml:space="preserve">Broadcast receiver and decoder device for home / domestic usage. An IRD may be an Integrated Digital TV </w:t>
            </w:r>
            <w:r w:rsidR="001B19CE" w:rsidRPr="00505A60">
              <w:rPr>
                <w:rFonts w:ascii="Times" w:hAnsi="Times"/>
                <w:szCs w:val="20"/>
                <w:lang w:eastAsia="da-DK"/>
              </w:rPr>
              <w:t>(</w:t>
            </w:r>
            <w:proofErr w:type="spellStart"/>
            <w:r w:rsidR="001B19CE" w:rsidRPr="00505A60">
              <w:rPr>
                <w:rFonts w:ascii="Times" w:hAnsi="Times"/>
                <w:szCs w:val="20"/>
                <w:lang w:eastAsia="da-DK"/>
              </w:rPr>
              <w:t>iDTV</w:t>
            </w:r>
            <w:proofErr w:type="spellEnd"/>
            <w:r w:rsidR="001B19CE" w:rsidRPr="00505A60">
              <w:rPr>
                <w:rFonts w:ascii="Times" w:hAnsi="Times"/>
                <w:szCs w:val="20"/>
                <w:lang w:eastAsia="da-DK"/>
              </w:rPr>
              <w:t xml:space="preserve">) </w:t>
            </w:r>
            <w:r w:rsidRPr="00505A60">
              <w:rPr>
                <w:rFonts w:ascii="Times" w:hAnsi="Times"/>
                <w:szCs w:val="20"/>
                <w:lang w:eastAsia="da-DK"/>
              </w:rPr>
              <w:t>set or a Set Top Box</w:t>
            </w:r>
            <w:r w:rsidR="001B19CE" w:rsidRPr="00505A60">
              <w:rPr>
                <w:rFonts w:ascii="Times" w:hAnsi="Times"/>
                <w:szCs w:val="20"/>
                <w:lang w:eastAsia="da-DK"/>
              </w:rPr>
              <w:t xml:space="preserve"> (STB)</w:t>
            </w:r>
            <w:r w:rsidRPr="00505A60">
              <w:rPr>
                <w:rFonts w:ascii="Times" w:hAnsi="Times"/>
                <w:szCs w:val="20"/>
                <w:lang w:eastAsia="da-DK"/>
              </w:rPr>
              <w:t>.</w:t>
            </w:r>
          </w:p>
        </w:tc>
      </w:tr>
      <w:tr w:rsidR="006047A4" w:rsidRPr="00505A60" w14:paraId="501E75D2" w14:textId="77777777" w:rsidTr="00AE3F52">
        <w:tc>
          <w:tcPr>
            <w:tcW w:w="2376" w:type="dxa"/>
          </w:tcPr>
          <w:p w14:paraId="49C1BE0C" w14:textId="77777777" w:rsidR="006047A4" w:rsidRPr="00505A60" w:rsidRDefault="006047A4" w:rsidP="006047A4">
            <w:pPr>
              <w:spacing w:after="0"/>
              <w:rPr>
                <w:rFonts w:ascii="Times" w:hAnsi="Times"/>
                <w:szCs w:val="20"/>
                <w:lang w:eastAsia="x-none"/>
              </w:rPr>
            </w:pPr>
            <w:r w:rsidRPr="00505A60">
              <w:rPr>
                <w:rFonts w:ascii="Times" w:hAnsi="Times"/>
                <w:b/>
                <w:szCs w:val="20"/>
                <w:lang w:eastAsia="da-DK"/>
              </w:rPr>
              <w:t>NorDig IRD</w:t>
            </w:r>
          </w:p>
        </w:tc>
        <w:tc>
          <w:tcPr>
            <w:tcW w:w="7478" w:type="dxa"/>
          </w:tcPr>
          <w:p w14:paraId="28A4AA1A" w14:textId="655036DC" w:rsidR="006047A4" w:rsidRPr="00505A60" w:rsidRDefault="006047A4" w:rsidP="006047A4">
            <w:pPr>
              <w:spacing w:after="0"/>
              <w:rPr>
                <w:rFonts w:ascii="Times" w:hAnsi="Times"/>
                <w:szCs w:val="20"/>
                <w:lang w:eastAsia="x-none"/>
              </w:rPr>
            </w:pPr>
            <w:r w:rsidRPr="00505A60">
              <w:rPr>
                <w:rFonts w:ascii="Times" w:hAnsi="Times"/>
                <w:szCs w:val="20"/>
                <w:lang w:eastAsia="da-DK"/>
              </w:rPr>
              <w:t>IRD compliant to NorDig Unified 3.</w:t>
            </w:r>
            <w:r w:rsidR="006E5250" w:rsidRPr="00505A60">
              <w:rPr>
                <w:rFonts w:ascii="Times" w:hAnsi="Times"/>
                <w:szCs w:val="20"/>
                <w:lang w:eastAsia="da-DK"/>
              </w:rPr>
              <w:t>2</w:t>
            </w:r>
            <w:r w:rsidR="006D797F">
              <w:rPr>
                <w:rFonts w:ascii="Times" w:hAnsi="Times"/>
                <w:szCs w:val="20"/>
                <w:lang w:eastAsia="da-DK"/>
              </w:rPr>
              <w:t>.</w:t>
            </w:r>
            <w:r w:rsidR="006D797F" w:rsidRPr="006D797F">
              <w:rPr>
                <w:rFonts w:ascii="Times" w:hAnsi="Times"/>
                <w:szCs w:val="20"/>
                <w:highlight w:val="yellow"/>
                <w:lang w:eastAsia="da-DK"/>
              </w:rPr>
              <w:t>2</w:t>
            </w:r>
            <w:r w:rsidR="006D797F">
              <w:rPr>
                <w:rFonts w:ascii="Times" w:hAnsi="Times"/>
                <w:szCs w:val="20"/>
                <w:lang w:eastAsia="da-DK"/>
              </w:rPr>
              <w:t xml:space="preserve"> </w:t>
            </w:r>
            <w:r w:rsidRPr="00505A60">
              <w:rPr>
                <w:rFonts w:ascii="Times" w:hAnsi="Times"/>
                <w:szCs w:val="20"/>
                <w:lang w:eastAsia="da-DK"/>
              </w:rPr>
              <w:t>and successfully tested according to NorDig Test 3.</w:t>
            </w:r>
            <w:r w:rsidR="006E5250" w:rsidRPr="00505A60">
              <w:rPr>
                <w:rFonts w:ascii="Times" w:hAnsi="Times"/>
                <w:szCs w:val="20"/>
                <w:lang w:eastAsia="da-DK"/>
              </w:rPr>
              <w:t>2</w:t>
            </w:r>
            <w:r w:rsidR="006D797F">
              <w:rPr>
                <w:rFonts w:ascii="Times" w:hAnsi="Times"/>
                <w:szCs w:val="20"/>
                <w:lang w:eastAsia="da-DK"/>
              </w:rPr>
              <w:t>.</w:t>
            </w:r>
            <w:r w:rsidR="006D797F" w:rsidRPr="006D797F">
              <w:rPr>
                <w:rFonts w:ascii="Times" w:hAnsi="Times"/>
                <w:szCs w:val="20"/>
                <w:highlight w:val="yellow"/>
                <w:lang w:eastAsia="da-DK"/>
              </w:rPr>
              <w:t>2</w:t>
            </w:r>
          </w:p>
        </w:tc>
      </w:tr>
      <w:tr w:rsidR="006047A4" w:rsidRPr="00505A60" w14:paraId="3E55DB01" w14:textId="77777777" w:rsidTr="00AE3F52">
        <w:tc>
          <w:tcPr>
            <w:tcW w:w="2376" w:type="dxa"/>
          </w:tcPr>
          <w:p w14:paraId="3B9AD2FB" w14:textId="77777777" w:rsidR="006047A4" w:rsidRPr="00505A60" w:rsidRDefault="006047A4" w:rsidP="006047A4">
            <w:pPr>
              <w:spacing w:after="0"/>
              <w:rPr>
                <w:rFonts w:ascii="Times" w:hAnsi="Times"/>
                <w:b/>
                <w:szCs w:val="20"/>
                <w:lang w:eastAsia="da-DK"/>
              </w:rPr>
            </w:pPr>
            <w:r w:rsidRPr="00505A60">
              <w:rPr>
                <w:rFonts w:ascii="Times" w:hAnsi="Times"/>
                <w:b/>
                <w:szCs w:val="20"/>
                <w:lang w:eastAsia="da-DK"/>
              </w:rPr>
              <w:t>Legacy NorDig IRD</w:t>
            </w:r>
          </w:p>
        </w:tc>
        <w:tc>
          <w:tcPr>
            <w:tcW w:w="7478" w:type="dxa"/>
          </w:tcPr>
          <w:p w14:paraId="3D9CAAEB" w14:textId="42C4F091" w:rsidR="006047A4" w:rsidRPr="00505A60" w:rsidRDefault="006047A4" w:rsidP="006047A4">
            <w:pPr>
              <w:spacing w:after="0"/>
              <w:rPr>
                <w:rFonts w:ascii="Times" w:hAnsi="Times"/>
                <w:szCs w:val="20"/>
                <w:lang w:eastAsia="da-DK"/>
              </w:rPr>
            </w:pPr>
            <w:r w:rsidRPr="00505A60">
              <w:rPr>
                <w:rFonts w:ascii="Times" w:hAnsi="Times"/>
                <w:szCs w:val="20"/>
                <w:lang w:eastAsia="da-DK"/>
              </w:rPr>
              <w:t>IRD compliant to a version of NorDig specification older/lower than NorDig Unified 3.</w:t>
            </w:r>
            <w:r w:rsidR="006E5250" w:rsidRPr="00505A60">
              <w:rPr>
                <w:rFonts w:ascii="Times" w:hAnsi="Times"/>
                <w:szCs w:val="20"/>
                <w:lang w:eastAsia="da-DK"/>
              </w:rPr>
              <w:t>2</w:t>
            </w:r>
            <w:r w:rsidR="006D797F">
              <w:rPr>
                <w:rFonts w:ascii="Times" w:hAnsi="Times"/>
                <w:szCs w:val="20"/>
                <w:lang w:eastAsia="da-DK"/>
              </w:rPr>
              <w:t>.</w:t>
            </w:r>
            <w:r w:rsidR="006D797F" w:rsidRPr="006D797F">
              <w:rPr>
                <w:rFonts w:ascii="Times" w:hAnsi="Times"/>
                <w:szCs w:val="20"/>
                <w:highlight w:val="yellow"/>
                <w:lang w:eastAsia="da-DK"/>
              </w:rPr>
              <w:t>2</w:t>
            </w:r>
            <w:r w:rsidR="006D797F">
              <w:rPr>
                <w:rFonts w:ascii="Times" w:hAnsi="Times"/>
                <w:szCs w:val="20"/>
                <w:lang w:eastAsia="da-DK"/>
              </w:rPr>
              <w:t xml:space="preserve"> </w:t>
            </w:r>
            <w:r w:rsidRPr="00505A60">
              <w:rPr>
                <w:rFonts w:ascii="Times" w:hAnsi="Times"/>
                <w:szCs w:val="20"/>
                <w:lang w:eastAsia="da-DK"/>
              </w:rPr>
              <w:t>i.e. may not be fully compliant with the latest specification.</w:t>
            </w:r>
          </w:p>
        </w:tc>
      </w:tr>
      <w:tr w:rsidR="006047A4" w:rsidRPr="00505A60" w14:paraId="0F5F20D2" w14:textId="77777777" w:rsidTr="00AE3F52">
        <w:tc>
          <w:tcPr>
            <w:tcW w:w="2376" w:type="dxa"/>
          </w:tcPr>
          <w:p w14:paraId="7EBF82D6" w14:textId="77777777" w:rsidR="006047A4" w:rsidRPr="00505A60" w:rsidRDefault="006047A4" w:rsidP="006047A4">
            <w:pPr>
              <w:spacing w:after="0"/>
              <w:rPr>
                <w:rFonts w:ascii="Times" w:hAnsi="Times"/>
                <w:b/>
                <w:szCs w:val="20"/>
                <w:lang w:eastAsia="da-DK"/>
              </w:rPr>
            </w:pPr>
            <w:r w:rsidRPr="00505A60">
              <w:rPr>
                <w:rFonts w:ascii="Times" w:hAnsi="Times"/>
                <w:b/>
                <w:szCs w:val="20"/>
                <w:lang w:eastAsia="da-DK"/>
              </w:rPr>
              <w:t>CA Vendor</w:t>
            </w:r>
          </w:p>
        </w:tc>
        <w:tc>
          <w:tcPr>
            <w:tcW w:w="7478" w:type="dxa"/>
          </w:tcPr>
          <w:p w14:paraId="140B44E7" w14:textId="77777777" w:rsidR="006047A4" w:rsidRPr="00505A60" w:rsidRDefault="006047A4" w:rsidP="006047A4">
            <w:pPr>
              <w:spacing w:after="0"/>
              <w:rPr>
                <w:rFonts w:ascii="Times" w:hAnsi="Times"/>
                <w:szCs w:val="20"/>
                <w:lang w:eastAsia="da-DK"/>
              </w:rPr>
            </w:pPr>
            <w:r w:rsidRPr="00505A60">
              <w:rPr>
                <w:rFonts w:ascii="Times" w:hAnsi="Times"/>
                <w:szCs w:val="20"/>
                <w:lang w:eastAsia="da-DK"/>
              </w:rPr>
              <w:t>The provider of the Conditional Access system to the NorDig Broadcaster or the NorDig Operator</w:t>
            </w:r>
          </w:p>
        </w:tc>
      </w:tr>
      <w:tr w:rsidR="006047A4" w:rsidRPr="00505A60" w14:paraId="4498E8C9" w14:textId="77777777" w:rsidTr="00AE3F52">
        <w:tc>
          <w:tcPr>
            <w:tcW w:w="2376" w:type="dxa"/>
          </w:tcPr>
          <w:p w14:paraId="4F7AD608" w14:textId="77777777" w:rsidR="006047A4" w:rsidRPr="00505A60" w:rsidRDefault="006047A4" w:rsidP="006047A4">
            <w:pPr>
              <w:spacing w:after="0"/>
              <w:rPr>
                <w:rFonts w:ascii="Times" w:hAnsi="Times"/>
                <w:b/>
                <w:szCs w:val="20"/>
                <w:lang w:eastAsia="da-DK"/>
              </w:rPr>
            </w:pPr>
            <w:r w:rsidRPr="00505A60">
              <w:rPr>
                <w:rFonts w:ascii="Times" w:hAnsi="Times"/>
                <w:b/>
                <w:szCs w:val="20"/>
                <w:lang w:eastAsia="da-DK"/>
              </w:rPr>
              <w:t>Content Owner</w:t>
            </w:r>
          </w:p>
        </w:tc>
        <w:tc>
          <w:tcPr>
            <w:tcW w:w="7478" w:type="dxa"/>
          </w:tcPr>
          <w:p w14:paraId="3671BE29" w14:textId="77777777" w:rsidR="006047A4" w:rsidRPr="00505A60" w:rsidRDefault="006047A4" w:rsidP="006047A4">
            <w:pPr>
              <w:spacing w:after="0"/>
              <w:rPr>
                <w:rFonts w:ascii="Times" w:hAnsi="Times"/>
                <w:szCs w:val="20"/>
                <w:lang w:eastAsia="da-DK"/>
              </w:rPr>
            </w:pPr>
            <w:r w:rsidRPr="00505A60">
              <w:rPr>
                <w:rFonts w:ascii="Times" w:hAnsi="Times"/>
                <w:szCs w:val="20"/>
                <w:lang w:eastAsia="da-DK"/>
              </w:rPr>
              <w:t>The provider of Video and or Audio assets to be broadcast, e.g. the Hollywood Studios</w:t>
            </w:r>
          </w:p>
        </w:tc>
      </w:tr>
    </w:tbl>
    <w:p w14:paraId="308EDE20" w14:textId="77777777" w:rsidR="006047A4" w:rsidRPr="00505A60" w:rsidRDefault="006047A4" w:rsidP="00511C50"/>
    <w:p w14:paraId="6D5ECB9D" w14:textId="17D509F4" w:rsidR="005055ED" w:rsidRPr="00505A60" w:rsidRDefault="00EB4575" w:rsidP="006047A4">
      <w:pPr>
        <w:pStyle w:val="Overskrift2"/>
      </w:pPr>
      <w:bookmarkStart w:id="99" w:name="_Hlt478789109"/>
      <w:bookmarkStart w:id="100" w:name="_Ref45011003"/>
      <w:bookmarkStart w:id="101" w:name="_Ref45011006"/>
      <w:bookmarkStart w:id="102" w:name="_Toc130051298"/>
      <w:bookmarkStart w:id="103" w:name="_Toc200726926"/>
      <w:bookmarkStart w:id="104" w:name="_Toc200727717"/>
      <w:bookmarkStart w:id="105" w:name="_Toc200728508"/>
      <w:bookmarkStart w:id="106" w:name="_Toc201422736"/>
      <w:bookmarkStart w:id="107" w:name="_Toc232171696"/>
      <w:bookmarkStart w:id="108" w:name="_Toc232172858"/>
      <w:bookmarkStart w:id="109" w:name="_Toc232177309"/>
      <w:bookmarkStart w:id="110" w:name="_Toc265440741"/>
      <w:bookmarkStart w:id="111" w:name="_Toc342657839"/>
      <w:bookmarkStart w:id="112" w:name="_Toc342659417"/>
      <w:bookmarkStart w:id="113" w:name="_Toc392073645"/>
      <w:bookmarkStart w:id="114" w:name="_Toc392075378"/>
      <w:bookmarkStart w:id="115" w:name="_Toc163083983"/>
      <w:bookmarkEnd w:id="99"/>
      <w:r w:rsidRPr="00505A60">
        <w:t>References</w:t>
      </w:r>
      <w:bookmarkEnd w:id="80"/>
      <w:bookmarkEnd w:id="81"/>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8"/>
        <w:gridCol w:w="5996"/>
      </w:tblGrid>
      <w:tr w:rsidR="001B5936" w:rsidRPr="00505A60" w14:paraId="50968AB5" w14:textId="77777777" w:rsidTr="00940AAB">
        <w:trPr>
          <w:cantSplit/>
          <w:trHeight w:val="390"/>
        </w:trPr>
        <w:tc>
          <w:tcPr>
            <w:tcW w:w="3468" w:type="dxa"/>
          </w:tcPr>
          <w:p w14:paraId="24D30A67" w14:textId="77777777" w:rsidR="001B5936" w:rsidRPr="00505A60" w:rsidRDefault="001B5936" w:rsidP="00E67EB6">
            <w:pPr>
              <w:pStyle w:val="Reference"/>
              <w:numPr>
                <w:ilvl w:val="0"/>
                <w:numId w:val="9"/>
              </w:numPr>
              <w:tabs>
                <w:tab w:val="clear" w:pos="927"/>
              </w:tabs>
              <w:ind w:left="720"/>
              <w:rPr>
                <w:strike/>
                <w:szCs w:val="22"/>
              </w:rPr>
            </w:pPr>
            <w:r w:rsidRPr="00505A60">
              <w:rPr>
                <w:szCs w:val="22"/>
              </w:rPr>
              <w:t>Void</w:t>
            </w:r>
            <w:r w:rsidRPr="00505A60">
              <w:rPr>
                <w:strike/>
                <w:szCs w:val="22"/>
              </w:rPr>
              <w:t xml:space="preserve"> </w:t>
            </w:r>
          </w:p>
        </w:tc>
        <w:tc>
          <w:tcPr>
            <w:tcW w:w="5996" w:type="dxa"/>
          </w:tcPr>
          <w:p w14:paraId="4F42CBF0" w14:textId="77777777" w:rsidR="001B5936" w:rsidRPr="00505A60" w:rsidRDefault="001B5936" w:rsidP="00940AAB">
            <w:pPr>
              <w:pStyle w:val="Referencetext"/>
              <w:rPr>
                <w:strike/>
                <w:szCs w:val="22"/>
              </w:rPr>
            </w:pPr>
            <w:r w:rsidRPr="00505A60">
              <w:rPr>
                <w:szCs w:val="22"/>
              </w:rPr>
              <w:t xml:space="preserve">Void </w:t>
            </w:r>
          </w:p>
        </w:tc>
      </w:tr>
      <w:tr w:rsidR="001B5936" w:rsidRPr="00505A60" w14:paraId="293E4558" w14:textId="77777777" w:rsidTr="00940AAB">
        <w:trPr>
          <w:cantSplit/>
          <w:trHeight w:val="423"/>
        </w:trPr>
        <w:tc>
          <w:tcPr>
            <w:tcW w:w="3468" w:type="dxa"/>
          </w:tcPr>
          <w:p w14:paraId="3A541766" w14:textId="77777777" w:rsidR="001B5936" w:rsidRPr="00505A60" w:rsidRDefault="001B5936" w:rsidP="00E67EB6">
            <w:pPr>
              <w:pStyle w:val="Reference"/>
              <w:numPr>
                <w:ilvl w:val="0"/>
                <w:numId w:val="9"/>
              </w:numPr>
              <w:tabs>
                <w:tab w:val="clear" w:pos="927"/>
              </w:tabs>
              <w:ind w:left="720"/>
              <w:rPr>
                <w:strike/>
              </w:rPr>
            </w:pPr>
            <w:r w:rsidRPr="00505A60">
              <w:t>Void</w:t>
            </w:r>
          </w:p>
        </w:tc>
        <w:tc>
          <w:tcPr>
            <w:tcW w:w="5996" w:type="dxa"/>
          </w:tcPr>
          <w:p w14:paraId="47126F22" w14:textId="77777777" w:rsidR="001B5936" w:rsidRPr="00505A60" w:rsidRDefault="001B5936" w:rsidP="00940AAB">
            <w:pPr>
              <w:pStyle w:val="Slutnotetekst"/>
              <w:rPr>
                <w:strike/>
              </w:rPr>
            </w:pPr>
            <w:r w:rsidRPr="00505A60">
              <w:t>Void</w:t>
            </w:r>
          </w:p>
        </w:tc>
      </w:tr>
      <w:tr w:rsidR="001B5936" w:rsidRPr="00505A60" w14:paraId="3FBE1A57" w14:textId="77777777" w:rsidTr="00940AAB">
        <w:trPr>
          <w:cantSplit/>
        </w:trPr>
        <w:tc>
          <w:tcPr>
            <w:tcW w:w="3468" w:type="dxa"/>
          </w:tcPr>
          <w:p w14:paraId="54F6FA37" w14:textId="77777777" w:rsidR="001B5936" w:rsidRPr="00505A60" w:rsidRDefault="001B5936" w:rsidP="00E67EB6">
            <w:pPr>
              <w:pStyle w:val="Reference"/>
              <w:numPr>
                <w:ilvl w:val="0"/>
                <w:numId w:val="9"/>
              </w:numPr>
              <w:tabs>
                <w:tab w:val="clear" w:pos="927"/>
              </w:tabs>
              <w:ind w:left="720"/>
              <w:rPr>
                <w:szCs w:val="22"/>
              </w:rPr>
            </w:pPr>
            <w:r w:rsidRPr="00505A60">
              <w:rPr>
                <w:szCs w:val="22"/>
              </w:rPr>
              <w:t>DVB CSA</w:t>
            </w:r>
          </w:p>
        </w:tc>
        <w:tc>
          <w:tcPr>
            <w:tcW w:w="5996" w:type="dxa"/>
          </w:tcPr>
          <w:p w14:paraId="21E9E121" w14:textId="77777777" w:rsidR="001B5936" w:rsidRPr="00505A60" w:rsidRDefault="001B5936" w:rsidP="00940AAB">
            <w:pPr>
              <w:pStyle w:val="Referencetext"/>
              <w:rPr>
                <w:szCs w:val="22"/>
              </w:rPr>
            </w:pPr>
            <w:r w:rsidRPr="00505A60">
              <w:rPr>
                <w:szCs w:val="22"/>
              </w:rPr>
              <w:t>For signalling, refer to ETSI TS 100 289, Digital Video Broadcasting (DVB); Support for use of the DVB Scrambling Algorithm version 3 within digital broadcasting systems.</w:t>
            </w:r>
          </w:p>
          <w:p w14:paraId="246E7DF7" w14:textId="77777777" w:rsidR="001B5936" w:rsidRPr="00505A60" w:rsidRDefault="001B5936" w:rsidP="00940AAB">
            <w:pPr>
              <w:pStyle w:val="Referencetext"/>
              <w:rPr>
                <w:szCs w:val="22"/>
              </w:rPr>
            </w:pPr>
            <w:r w:rsidRPr="00505A60">
              <w:rPr>
                <w:szCs w:val="22"/>
              </w:rPr>
              <w:t>For the DVB Common Scrambling Algorithm (CSA) version 2 (DVB-</w:t>
            </w:r>
            <w:proofErr w:type="spellStart"/>
            <w:r w:rsidRPr="00505A60">
              <w:rPr>
                <w:szCs w:val="22"/>
              </w:rPr>
              <w:t>CSA2</w:t>
            </w:r>
            <w:proofErr w:type="spellEnd"/>
            <w:r w:rsidRPr="00505A60">
              <w:rPr>
                <w:szCs w:val="22"/>
              </w:rPr>
              <w:t>) or version 3 (DVB-</w:t>
            </w:r>
            <w:proofErr w:type="spellStart"/>
            <w:r w:rsidRPr="00505A60">
              <w:rPr>
                <w:szCs w:val="22"/>
              </w:rPr>
              <w:t>CSA3</w:t>
            </w:r>
            <w:proofErr w:type="spellEnd"/>
            <w:r w:rsidRPr="00505A60">
              <w:rPr>
                <w:szCs w:val="22"/>
              </w:rPr>
              <w:t>), contact the custodian Sisvel for more information:</w:t>
            </w:r>
          </w:p>
          <w:p w14:paraId="3DE33171" w14:textId="77777777" w:rsidR="001B5936" w:rsidRPr="00505A60" w:rsidRDefault="001B5936" w:rsidP="00940AAB">
            <w:pPr>
              <w:pStyle w:val="Referencetext"/>
              <w:rPr>
                <w:szCs w:val="22"/>
              </w:rPr>
            </w:pPr>
            <w:hyperlink r:id="rId8" w:history="1">
              <w:r w:rsidRPr="00505A60">
                <w:rPr>
                  <w:rStyle w:val="Hyperlink"/>
                </w:rPr>
                <w:t>https://www.sisvel.com/licensing-programs/digital-video-display-technology/dvb-csa/introduction</w:t>
              </w:r>
            </w:hyperlink>
          </w:p>
          <w:p w14:paraId="4FEC852E" w14:textId="77777777" w:rsidR="001B5936" w:rsidRPr="00505A60" w:rsidRDefault="001B5936" w:rsidP="00940AAB">
            <w:pPr>
              <w:pStyle w:val="Referencetext"/>
              <w:rPr>
                <w:szCs w:val="22"/>
              </w:rPr>
            </w:pPr>
            <w:hyperlink r:id="rId9" w:history="1">
              <w:r w:rsidRPr="00505A60">
                <w:rPr>
                  <w:rStyle w:val="Hyperlink"/>
                </w:rPr>
                <w:t>https://www.etsi.org/security-algorithms-and-codes/dvb-csa-licences</w:t>
              </w:r>
            </w:hyperlink>
          </w:p>
        </w:tc>
      </w:tr>
      <w:tr w:rsidR="001B5936" w:rsidRPr="00505A60" w14:paraId="592DCEA0" w14:textId="77777777" w:rsidTr="00940AAB">
        <w:trPr>
          <w:cantSplit/>
        </w:trPr>
        <w:tc>
          <w:tcPr>
            <w:tcW w:w="3468" w:type="dxa"/>
          </w:tcPr>
          <w:p w14:paraId="7B055345" w14:textId="211D0FCA" w:rsidR="001B5936" w:rsidRPr="00505A60" w:rsidRDefault="00917EF4" w:rsidP="00E67EB6">
            <w:pPr>
              <w:pStyle w:val="Reference"/>
              <w:numPr>
                <w:ilvl w:val="0"/>
                <w:numId w:val="9"/>
              </w:numPr>
              <w:tabs>
                <w:tab w:val="clear" w:pos="927"/>
              </w:tabs>
              <w:ind w:left="720"/>
              <w:rPr>
                <w:strike/>
                <w:szCs w:val="22"/>
              </w:rPr>
            </w:pPr>
            <w:r w:rsidRPr="00505A60">
              <w:rPr>
                <w:szCs w:val="22"/>
              </w:rPr>
              <w:t>Void</w:t>
            </w:r>
          </w:p>
        </w:tc>
        <w:tc>
          <w:tcPr>
            <w:tcW w:w="5996" w:type="dxa"/>
          </w:tcPr>
          <w:p w14:paraId="16586BD7" w14:textId="0D20A39C" w:rsidR="001B5936" w:rsidRPr="00505A60" w:rsidRDefault="004554A1" w:rsidP="00940AAB">
            <w:pPr>
              <w:pStyle w:val="Referencetext"/>
              <w:rPr>
                <w:szCs w:val="22"/>
              </w:rPr>
            </w:pPr>
            <w:r w:rsidRPr="00505A60">
              <w:rPr>
                <w:szCs w:val="22"/>
              </w:rPr>
              <w:t>Void</w:t>
            </w:r>
          </w:p>
        </w:tc>
      </w:tr>
      <w:tr w:rsidR="001B5936" w:rsidRPr="00505A60" w14:paraId="5646136B" w14:textId="77777777" w:rsidTr="00940AAB">
        <w:trPr>
          <w:cantSplit/>
        </w:trPr>
        <w:tc>
          <w:tcPr>
            <w:tcW w:w="3468" w:type="dxa"/>
          </w:tcPr>
          <w:p w14:paraId="4D5CC0D1" w14:textId="77777777" w:rsidR="001B5936" w:rsidRPr="00505A60" w:rsidRDefault="001B5936" w:rsidP="00E67EB6">
            <w:pPr>
              <w:pStyle w:val="Reference"/>
              <w:numPr>
                <w:ilvl w:val="0"/>
                <w:numId w:val="9"/>
              </w:numPr>
              <w:tabs>
                <w:tab w:val="clear" w:pos="927"/>
              </w:tabs>
              <w:ind w:left="720"/>
              <w:rPr>
                <w:szCs w:val="22"/>
              </w:rPr>
            </w:pPr>
            <w:bookmarkStart w:id="116" w:name="_Ref103615431"/>
            <w:r w:rsidRPr="00505A60">
              <w:rPr>
                <w:szCs w:val="22"/>
              </w:rPr>
              <w:t>EN 60728-1 and 50083-9</w:t>
            </w:r>
            <w:bookmarkEnd w:id="116"/>
          </w:p>
        </w:tc>
        <w:tc>
          <w:tcPr>
            <w:tcW w:w="5996" w:type="dxa"/>
          </w:tcPr>
          <w:p w14:paraId="7A5DF2F4" w14:textId="77777777" w:rsidR="001B5936" w:rsidRPr="00505A60" w:rsidRDefault="001B5936" w:rsidP="00940AAB">
            <w:pPr>
              <w:pStyle w:val="Referencetext"/>
              <w:rPr>
                <w:szCs w:val="22"/>
              </w:rPr>
            </w:pPr>
            <w:proofErr w:type="spellStart"/>
            <w:r w:rsidRPr="00505A60">
              <w:rPr>
                <w:szCs w:val="22"/>
              </w:rPr>
              <w:t>Cenelec</w:t>
            </w:r>
            <w:proofErr w:type="spellEnd"/>
            <w:r w:rsidRPr="00505A60">
              <w:rPr>
                <w:szCs w:val="22"/>
              </w:rPr>
              <w:t xml:space="preserve"> EN 60728-1, Cable networks for television signals, sound signals and interactive services - Part 1: System performance of forward paths.</w:t>
            </w:r>
          </w:p>
          <w:p w14:paraId="013E8377" w14:textId="77777777" w:rsidR="001B5936" w:rsidRPr="00505A60" w:rsidRDefault="001B5936" w:rsidP="00940AAB">
            <w:pPr>
              <w:pStyle w:val="Referencetext"/>
              <w:rPr>
                <w:szCs w:val="22"/>
              </w:rPr>
            </w:pPr>
            <w:proofErr w:type="spellStart"/>
            <w:r w:rsidRPr="00505A60">
              <w:rPr>
                <w:szCs w:val="22"/>
              </w:rPr>
              <w:t>Cenelec</w:t>
            </w:r>
            <w:proofErr w:type="spellEnd"/>
            <w:r w:rsidRPr="00505A60">
              <w:rPr>
                <w:szCs w:val="22"/>
              </w:rPr>
              <w:t xml:space="preserve"> EN 50083-9, Cabled distribution systems for television, sound and interactive multimedia signals – Part 9: Interfaces for CATV/SMATV </w:t>
            </w:r>
            <w:proofErr w:type="spellStart"/>
            <w:r w:rsidRPr="00505A60">
              <w:rPr>
                <w:szCs w:val="22"/>
              </w:rPr>
              <w:t>headends</w:t>
            </w:r>
            <w:proofErr w:type="spellEnd"/>
            <w:r w:rsidRPr="00505A60">
              <w:rPr>
                <w:szCs w:val="22"/>
              </w:rPr>
              <w:t xml:space="preserve"> and similar professional equipment for DVB/MPEG-2 transport streams.</w:t>
            </w:r>
          </w:p>
        </w:tc>
      </w:tr>
      <w:tr w:rsidR="001B5936" w:rsidRPr="00505A60" w14:paraId="5154AD18" w14:textId="77777777" w:rsidTr="00940AAB">
        <w:trPr>
          <w:cantSplit/>
        </w:trPr>
        <w:tc>
          <w:tcPr>
            <w:tcW w:w="3468" w:type="dxa"/>
          </w:tcPr>
          <w:p w14:paraId="5963C9A3" w14:textId="38A34715" w:rsidR="001B5936" w:rsidRPr="00505A60" w:rsidRDefault="00917EF4" w:rsidP="00E67EB6">
            <w:pPr>
              <w:pStyle w:val="Reference"/>
              <w:numPr>
                <w:ilvl w:val="0"/>
                <w:numId w:val="9"/>
              </w:numPr>
              <w:tabs>
                <w:tab w:val="clear" w:pos="927"/>
              </w:tabs>
              <w:ind w:left="720"/>
              <w:rPr>
                <w:strike/>
                <w:szCs w:val="22"/>
              </w:rPr>
            </w:pPr>
            <w:r w:rsidRPr="00505A60">
              <w:rPr>
                <w:szCs w:val="22"/>
              </w:rPr>
              <w:t>Void</w:t>
            </w:r>
          </w:p>
        </w:tc>
        <w:tc>
          <w:tcPr>
            <w:tcW w:w="5996" w:type="dxa"/>
          </w:tcPr>
          <w:p w14:paraId="643B4861" w14:textId="7F09B055" w:rsidR="001B5936" w:rsidRPr="00505A60" w:rsidRDefault="00E61234" w:rsidP="00940AAB">
            <w:pPr>
              <w:pStyle w:val="Referencetext"/>
              <w:rPr>
                <w:szCs w:val="22"/>
              </w:rPr>
            </w:pPr>
            <w:r w:rsidRPr="00505A60">
              <w:rPr>
                <w:szCs w:val="22"/>
              </w:rPr>
              <w:t>Void</w:t>
            </w:r>
          </w:p>
        </w:tc>
      </w:tr>
      <w:tr w:rsidR="001B5936" w:rsidRPr="00505A60" w14:paraId="644DCF0B" w14:textId="77777777" w:rsidTr="00940AAB">
        <w:trPr>
          <w:cantSplit/>
        </w:trPr>
        <w:tc>
          <w:tcPr>
            <w:tcW w:w="3468" w:type="dxa"/>
          </w:tcPr>
          <w:p w14:paraId="38815539" w14:textId="77777777" w:rsidR="001B5936" w:rsidRPr="00505A60" w:rsidRDefault="001B5936" w:rsidP="00E67EB6">
            <w:pPr>
              <w:pStyle w:val="Reference"/>
              <w:numPr>
                <w:ilvl w:val="0"/>
                <w:numId w:val="9"/>
              </w:numPr>
              <w:tabs>
                <w:tab w:val="clear" w:pos="927"/>
              </w:tabs>
              <w:ind w:left="720"/>
              <w:rPr>
                <w:szCs w:val="22"/>
              </w:rPr>
            </w:pPr>
            <w:r w:rsidRPr="00505A60">
              <w:rPr>
                <w:szCs w:val="22"/>
              </w:rPr>
              <w:t>EN 50221</w:t>
            </w:r>
          </w:p>
        </w:tc>
        <w:tc>
          <w:tcPr>
            <w:tcW w:w="5996" w:type="dxa"/>
          </w:tcPr>
          <w:p w14:paraId="54AF4DF0" w14:textId="77777777" w:rsidR="001B5936" w:rsidRPr="00505A60" w:rsidRDefault="001B5936" w:rsidP="00940AAB">
            <w:pPr>
              <w:pStyle w:val="Referencetext"/>
              <w:rPr>
                <w:szCs w:val="22"/>
              </w:rPr>
            </w:pPr>
            <w:r w:rsidRPr="00505A60">
              <w:rPr>
                <w:szCs w:val="22"/>
              </w:rPr>
              <w:t>Common Interface specification for Conditional Access and other Digital Video Broadcasting Decoder Applications.</w:t>
            </w:r>
          </w:p>
        </w:tc>
      </w:tr>
      <w:tr w:rsidR="001B5936" w:rsidRPr="00505A60" w14:paraId="4645A352" w14:textId="77777777" w:rsidTr="00940AAB">
        <w:trPr>
          <w:cantSplit/>
          <w:trHeight w:val="568"/>
        </w:trPr>
        <w:tc>
          <w:tcPr>
            <w:tcW w:w="3468" w:type="dxa"/>
          </w:tcPr>
          <w:p w14:paraId="180CD78E" w14:textId="77777777" w:rsidR="001B5936" w:rsidRPr="00505A60" w:rsidRDefault="001B5936" w:rsidP="00E67EB6">
            <w:pPr>
              <w:pStyle w:val="Reference"/>
              <w:numPr>
                <w:ilvl w:val="0"/>
                <w:numId w:val="9"/>
              </w:numPr>
              <w:tabs>
                <w:tab w:val="clear" w:pos="927"/>
              </w:tabs>
              <w:ind w:left="720"/>
              <w:rPr>
                <w:rFonts w:ascii="TimesNewRomanPSMT" w:hAnsi="TimesNewRomanPSMT" w:cs="TimesNewRomanPSMT"/>
                <w:szCs w:val="22"/>
              </w:rPr>
            </w:pPr>
            <w:r w:rsidRPr="00505A60">
              <w:rPr>
                <w:rFonts w:ascii="TimesNewRomanPSMT" w:hAnsi="TimesNewRomanPSMT" w:cs="TimesNewRomanPSMT"/>
                <w:szCs w:val="22"/>
              </w:rPr>
              <w:t>EN 50494</w:t>
            </w:r>
          </w:p>
        </w:tc>
        <w:tc>
          <w:tcPr>
            <w:tcW w:w="5996" w:type="dxa"/>
          </w:tcPr>
          <w:p w14:paraId="3FB60E0B" w14:textId="77777777" w:rsidR="001B5936" w:rsidRPr="00505A60" w:rsidRDefault="001B5936" w:rsidP="00940AAB">
            <w:pPr>
              <w:spacing w:before="100" w:beforeAutospacing="1"/>
              <w:ind w:right="742"/>
              <w:rPr>
                <w:szCs w:val="22"/>
              </w:rPr>
            </w:pPr>
            <w:r w:rsidRPr="00505A60">
              <w:t>Satellite signal distribution over a single coaxial cable in single dwelling installations.</w:t>
            </w:r>
          </w:p>
        </w:tc>
      </w:tr>
      <w:tr w:rsidR="001B5936" w:rsidRPr="00505A60" w14:paraId="6BA2BD5A" w14:textId="77777777" w:rsidTr="00940AAB">
        <w:trPr>
          <w:cantSplit/>
          <w:trHeight w:val="568"/>
        </w:trPr>
        <w:tc>
          <w:tcPr>
            <w:tcW w:w="3468" w:type="dxa"/>
          </w:tcPr>
          <w:p w14:paraId="78976D22" w14:textId="77777777" w:rsidR="001B5936" w:rsidRPr="00505A60" w:rsidRDefault="001B5936" w:rsidP="00E67EB6">
            <w:pPr>
              <w:pStyle w:val="Reference"/>
              <w:numPr>
                <w:ilvl w:val="0"/>
                <w:numId w:val="9"/>
              </w:numPr>
              <w:tabs>
                <w:tab w:val="clear" w:pos="927"/>
              </w:tabs>
              <w:ind w:left="720"/>
              <w:rPr>
                <w:rFonts w:ascii="TimesNewRomanPSMT" w:hAnsi="TimesNewRomanPSMT" w:cs="TimesNewRomanPSMT"/>
                <w:szCs w:val="22"/>
              </w:rPr>
            </w:pPr>
            <w:r w:rsidRPr="00505A60">
              <w:rPr>
                <w:rFonts w:ascii="TimesNewRomanPSMT" w:hAnsi="TimesNewRomanPSMT" w:cs="TimesNewRomanPSMT"/>
                <w:szCs w:val="22"/>
              </w:rPr>
              <w:lastRenderedPageBreak/>
              <w:t>EN 55013</w:t>
            </w:r>
          </w:p>
        </w:tc>
        <w:tc>
          <w:tcPr>
            <w:tcW w:w="5996" w:type="dxa"/>
          </w:tcPr>
          <w:p w14:paraId="6442A437" w14:textId="77777777" w:rsidR="001B5936" w:rsidRPr="00505A60" w:rsidRDefault="001B5936" w:rsidP="00940AAB">
            <w:pPr>
              <w:spacing w:before="100" w:beforeAutospacing="1"/>
              <w:ind w:right="742"/>
            </w:pPr>
            <w:r w:rsidRPr="00505A60">
              <w:t>Limits and methods of measurements of radio disturbance characteristics of broadcast receive equipment and associated equipment.</w:t>
            </w:r>
          </w:p>
        </w:tc>
      </w:tr>
      <w:tr w:rsidR="001B5936" w:rsidRPr="00505A60" w14:paraId="006DF627" w14:textId="77777777" w:rsidTr="00940AAB">
        <w:trPr>
          <w:cantSplit/>
        </w:trPr>
        <w:tc>
          <w:tcPr>
            <w:tcW w:w="3468" w:type="dxa"/>
          </w:tcPr>
          <w:p w14:paraId="5D470AB2" w14:textId="77777777" w:rsidR="001B5936" w:rsidRPr="00505A60" w:rsidRDefault="001B5936" w:rsidP="00E67EB6">
            <w:pPr>
              <w:pStyle w:val="Reference"/>
              <w:numPr>
                <w:ilvl w:val="0"/>
                <w:numId w:val="9"/>
              </w:numPr>
              <w:tabs>
                <w:tab w:val="clear" w:pos="927"/>
              </w:tabs>
              <w:ind w:left="720"/>
              <w:rPr>
                <w:szCs w:val="22"/>
              </w:rPr>
            </w:pPr>
            <w:r w:rsidRPr="00505A60">
              <w:rPr>
                <w:szCs w:val="22"/>
              </w:rPr>
              <w:t xml:space="preserve">EN 61319-1 </w:t>
            </w:r>
          </w:p>
        </w:tc>
        <w:tc>
          <w:tcPr>
            <w:tcW w:w="5996" w:type="dxa"/>
          </w:tcPr>
          <w:p w14:paraId="0972492D" w14:textId="77777777" w:rsidR="001B5936" w:rsidRPr="00505A60" w:rsidRDefault="001B5936" w:rsidP="00940AAB">
            <w:pPr>
              <w:pStyle w:val="Referencetext"/>
              <w:rPr>
                <w:szCs w:val="22"/>
              </w:rPr>
            </w:pPr>
            <w:r w:rsidRPr="00505A60">
              <w:rPr>
                <w:szCs w:val="22"/>
              </w:rPr>
              <w:t>Interconnections of satellite receiving equipment – Part 1: Europe.</w:t>
            </w:r>
          </w:p>
        </w:tc>
      </w:tr>
      <w:tr w:rsidR="001B5936" w:rsidRPr="00505A60" w14:paraId="77621F65" w14:textId="77777777" w:rsidTr="00940AAB">
        <w:trPr>
          <w:cantSplit/>
        </w:trPr>
        <w:tc>
          <w:tcPr>
            <w:tcW w:w="3468" w:type="dxa"/>
          </w:tcPr>
          <w:p w14:paraId="1588EF7E" w14:textId="77777777" w:rsidR="001B5936" w:rsidRPr="00505A60" w:rsidRDefault="001B5936" w:rsidP="00E67EB6">
            <w:pPr>
              <w:pStyle w:val="Reference"/>
              <w:numPr>
                <w:ilvl w:val="0"/>
                <w:numId w:val="9"/>
              </w:numPr>
              <w:tabs>
                <w:tab w:val="clear" w:pos="927"/>
              </w:tabs>
              <w:ind w:left="720"/>
              <w:rPr>
                <w:szCs w:val="22"/>
              </w:rPr>
            </w:pPr>
            <w:bookmarkStart w:id="117" w:name="_Ref103615211"/>
            <w:r w:rsidRPr="00505A60">
              <w:rPr>
                <w:szCs w:val="22"/>
              </w:rPr>
              <w:t xml:space="preserve">ETSI EN 300 421 </w:t>
            </w:r>
            <w:proofErr w:type="spellStart"/>
            <w:r w:rsidRPr="00505A60">
              <w:rPr>
                <w:szCs w:val="22"/>
              </w:rPr>
              <w:t>V1.1.2</w:t>
            </w:r>
            <w:bookmarkEnd w:id="117"/>
            <w:proofErr w:type="spellEnd"/>
          </w:p>
        </w:tc>
        <w:tc>
          <w:tcPr>
            <w:tcW w:w="5996" w:type="dxa"/>
          </w:tcPr>
          <w:p w14:paraId="41586687" w14:textId="77777777" w:rsidR="001B5936" w:rsidRPr="00505A60" w:rsidRDefault="001B5936" w:rsidP="00940AAB">
            <w:pPr>
              <w:pStyle w:val="Referencetext"/>
              <w:rPr>
                <w:szCs w:val="22"/>
              </w:rPr>
            </w:pPr>
            <w:r w:rsidRPr="00505A60">
              <w:rPr>
                <w:szCs w:val="22"/>
              </w:rPr>
              <w:t>Digital Video Broadcasting (DVB): Digital broadcasting systems for television, sound and data services: Framing structure, channel coding and modulation for 11/12 GHz Satellite services. (DVB-S).</w:t>
            </w:r>
          </w:p>
        </w:tc>
      </w:tr>
      <w:tr w:rsidR="001B5936" w:rsidRPr="00505A60" w14:paraId="0C6ADD47" w14:textId="77777777" w:rsidTr="00940AAB">
        <w:trPr>
          <w:cantSplit/>
        </w:trPr>
        <w:tc>
          <w:tcPr>
            <w:tcW w:w="3468" w:type="dxa"/>
          </w:tcPr>
          <w:p w14:paraId="0A5B5FD4" w14:textId="77777777" w:rsidR="001B5936" w:rsidRPr="00505A60" w:rsidRDefault="001B5936" w:rsidP="00E67EB6">
            <w:pPr>
              <w:pStyle w:val="Reference"/>
              <w:numPr>
                <w:ilvl w:val="0"/>
                <w:numId w:val="9"/>
              </w:numPr>
              <w:tabs>
                <w:tab w:val="clear" w:pos="927"/>
              </w:tabs>
              <w:ind w:left="720"/>
              <w:rPr>
                <w:szCs w:val="22"/>
              </w:rPr>
            </w:pPr>
            <w:bookmarkStart w:id="118" w:name="_Ref103615407"/>
            <w:r w:rsidRPr="00505A60">
              <w:rPr>
                <w:szCs w:val="22"/>
              </w:rPr>
              <w:t xml:space="preserve">ETSI EN 300 429 </w:t>
            </w:r>
            <w:proofErr w:type="spellStart"/>
            <w:r w:rsidRPr="00505A60">
              <w:rPr>
                <w:szCs w:val="22"/>
              </w:rPr>
              <w:t>V1.2.1</w:t>
            </w:r>
            <w:bookmarkEnd w:id="118"/>
            <w:proofErr w:type="spellEnd"/>
          </w:p>
        </w:tc>
        <w:tc>
          <w:tcPr>
            <w:tcW w:w="5996" w:type="dxa"/>
          </w:tcPr>
          <w:p w14:paraId="6E77FE7C" w14:textId="77777777" w:rsidR="001B5936" w:rsidRPr="00505A60" w:rsidRDefault="001B5936" w:rsidP="00940AAB">
            <w:pPr>
              <w:pStyle w:val="Referencetext"/>
              <w:rPr>
                <w:szCs w:val="22"/>
              </w:rPr>
            </w:pPr>
            <w:r w:rsidRPr="00505A60">
              <w:rPr>
                <w:szCs w:val="22"/>
              </w:rPr>
              <w:t xml:space="preserve">Digital Video Broadcasting (DVB): Digital Broadcasting Systems for Television, Sound and Data Services; Framing Structure, Channel Coding and Modulation for Cable Systems (DVB-C). </w:t>
            </w:r>
          </w:p>
        </w:tc>
      </w:tr>
      <w:tr w:rsidR="001B5936" w:rsidRPr="00505A60" w14:paraId="7AE6CD41" w14:textId="77777777" w:rsidTr="00940AAB">
        <w:trPr>
          <w:cantSplit/>
        </w:trPr>
        <w:tc>
          <w:tcPr>
            <w:tcW w:w="3468" w:type="dxa"/>
          </w:tcPr>
          <w:p w14:paraId="7AB79494" w14:textId="77777777" w:rsidR="001B5936" w:rsidRPr="00505A60" w:rsidRDefault="001B5936" w:rsidP="00E67EB6">
            <w:pPr>
              <w:pStyle w:val="Reference"/>
              <w:numPr>
                <w:ilvl w:val="0"/>
                <w:numId w:val="9"/>
              </w:numPr>
              <w:tabs>
                <w:tab w:val="clear" w:pos="927"/>
              </w:tabs>
              <w:ind w:left="720"/>
              <w:rPr>
                <w:szCs w:val="22"/>
              </w:rPr>
            </w:pPr>
            <w:bookmarkStart w:id="119" w:name="_Ref103615322"/>
            <w:r w:rsidRPr="00505A60">
              <w:rPr>
                <w:szCs w:val="22"/>
              </w:rPr>
              <w:t xml:space="preserve">ETSI EN 300 468 </w:t>
            </w:r>
            <w:proofErr w:type="spellStart"/>
            <w:r w:rsidRPr="00505A60">
              <w:rPr>
                <w:szCs w:val="22"/>
              </w:rPr>
              <w:t>V1.16.1</w:t>
            </w:r>
            <w:bookmarkEnd w:id="119"/>
            <w:proofErr w:type="spellEnd"/>
          </w:p>
        </w:tc>
        <w:tc>
          <w:tcPr>
            <w:tcW w:w="5996" w:type="dxa"/>
          </w:tcPr>
          <w:p w14:paraId="6FCBDCE9" w14:textId="77777777" w:rsidR="001B5936" w:rsidRPr="00505A60" w:rsidRDefault="001B5936" w:rsidP="00940AAB">
            <w:pPr>
              <w:pStyle w:val="Referencetext"/>
              <w:rPr>
                <w:strike/>
              </w:rPr>
            </w:pPr>
            <w:r w:rsidRPr="00505A60">
              <w:rPr>
                <w:szCs w:val="22"/>
              </w:rPr>
              <w:t xml:space="preserve">Digital Video Broadcasting (DVB): Specification for Service Information (SI) in (DVB) systems. </w:t>
            </w:r>
          </w:p>
        </w:tc>
      </w:tr>
      <w:tr w:rsidR="001B5936" w:rsidRPr="00505A60" w14:paraId="1D8525A6" w14:textId="77777777" w:rsidTr="00940AAB">
        <w:trPr>
          <w:cantSplit/>
        </w:trPr>
        <w:tc>
          <w:tcPr>
            <w:tcW w:w="3468" w:type="dxa"/>
          </w:tcPr>
          <w:p w14:paraId="035D2523" w14:textId="77777777" w:rsidR="001B5936" w:rsidRPr="00505A60" w:rsidRDefault="001B5936" w:rsidP="00E67EB6">
            <w:pPr>
              <w:pStyle w:val="Reference"/>
              <w:numPr>
                <w:ilvl w:val="0"/>
                <w:numId w:val="9"/>
              </w:numPr>
              <w:tabs>
                <w:tab w:val="clear" w:pos="927"/>
              </w:tabs>
              <w:ind w:left="720"/>
              <w:rPr>
                <w:szCs w:val="22"/>
              </w:rPr>
            </w:pPr>
            <w:r w:rsidRPr="00505A60">
              <w:rPr>
                <w:szCs w:val="22"/>
              </w:rPr>
              <w:t xml:space="preserve">ETSI EN 300 472 </w:t>
            </w:r>
            <w:proofErr w:type="spellStart"/>
            <w:r w:rsidRPr="00505A60">
              <w:rPr>
                <w:szCs w:val="22"/>
              </w:rPr>
              <w:t>V1.4.1</w:t>
            </w:r>
            <w:proofErr w:type="spellEnd"/>
          </w:p>
        </w:tc>
        <w:tc>
          <w:tcPr>
            <w:tcW w:w="5996" w:type="dxa"/>
          </w:tcPr>
          <w:p w14:paraId="27666032" w14:textId="77777777" w:rsidR="001B5936" w:rsidRPr="00505A60" w:rsidRDefault="001B5936" w:rsidP="00940AAB">
            <w:pPr>
              <w:pStyle w:val="Referencetext"/>
              <w:rPr>
                <w:szCs w:val="22"/>
              </w:rPr>
            </w:pPr>
            <w:r w:rsidRPr="00505A60">
              <w:rPr>
                <w:szCs w:val="22"/>
              </w:rPr>
              <w:t xml:space="preserve">Digital Video Broadcasting (DVB): Digital Broadcasting Systems for Television, Sound and Data Services; Specification for Conveying ITU-R System B Teletext in Digital Video Broadcasting (DVB) Bitstreams. </w:t>
            </w:r>
          </w:p>
        </w:tc>
      </w:tr>
      <w:tr w:rsidR="001B5936" w:rsidRPr="00505A60" w14:paraId="0A5259F2" w14:textId="77777777" w:rsidTr="00940AAB">
        <w:trPr>
          <w:cantSplit/>
        </w:trPr>
        <w:tc>
          <w:tcPr>
            <w:tcW w:w="3468" w:type="dxa"/>
          </w:tcPr>
          <w:p w14:paraId="18020FB9" w14:textId="77777777" w:rsidR="001B5936" w:rsidRPr="00505A60" w:rsidRDefault="001B5936" w:rsidP="00E67EB6">
            <w:pPr>
              <w:pStyle w:val="Reference"/>
              <w:numPr>
                <w:ilvl w:val="0"/>
                <w:numId w:val="9"/>
              </w:numPr>
              <w:tabs>
                <w:tab w:val="clear" w:pos="927"/>
              </w:tabs>
              <w:ind w:left="720"/>
            </w:pPr>
            <w:r w:rsidRPr="00505A60">
              <w:t xml:space="preserve">ETSI EN 300 473 </w:t>
            </w:r>
            <w:proofErr w:type="spellStart"/>
            <w:r w:rsidRPr="00505A60">
              <w:t>V1.1.2</w:t>
            </w:r>
            <w:proofErr w:type="spellEnd"/>
          </w:p>
        </w:tc>
        <w:tc>
          <w:tcPr>
            <w:tcW w:w="5996" w:type="dxa"/>
          </w:tcPr>
          <w:p w14:paraId="2221EB73" w14:textId="77777777" w:rsidR="001B5936" w:rsidRPr="00505A60" w:rsidRDefault="001B5936" w:rsidP="00940AAB">
            <w:r w:rsidRPr="00505A60">
              <w:t>Digital Satellite Master Antenna Television Distribution System (SMATV).</w:t>
            </w:r>
          </w:p>
        </w:tc>
      </w:tr>
      <w:tr w:rsidR="001B5936" w:rsidRPr="00505A60" w14:paraId="64FF6A80" w14:textId="77777777" w:rsidTr="00940AAB">
        <w:trPr>
          <w:cantSplit/>
        </w:trPr>
        <w:tc>
          <w:tcPr>
            <w:tcW w:w="3468" w:type="dxa"/>
          </w:tcPr>
          <w:p w14:paraId="1451511D" w14:textId="77777777" w:rsidR="001B5936" w:rsidRPr="00505A60" w:rsidRDefault="001B5936" w:rsidP="00E67EB6">
            <w:pPr>
              <w:pStyle w:val="Reference"/>
              <w:numPr>
                <w:ilvl w:val="0"/>
                <w:numId w:val="9"/>
              </w:numPr>
              <w:tabs>
                <w:tab w:val="clear" w:pos="927"/>
              </w:tabs>
              <w:ind w:left="720"/>
              <w:rPr>
                <w:szCs w:val="22"/>
              </w:rPr>
            </w:pPr>
            <w:bookmarkStart w:id="120" w:name="_Ref103699258"/>
            <w:r w:rsidRPr="00505A60">
              <w:rPr>
                <w:szCs w:val="22"/>
              </w:rPr>
              <w:t xml:space="preserve">ETSI EN 300 706 </w:t>
            </w:r>
            <w:proofErr w:type="spellStart"/>
            <w:r w:rsidRPr="00505A60">
              <w:rPr>
                <w:szCs w:val="22"/>
              </w:rPr>
              <w:t>V1.2.1</w:t>
            </w:r>
            <w:bookmarkEnd w:id="120"/>
            <w:proofErr w:type="spellEnd"/>
          </w:p>
        </w:tc>
        <w:tc>
          <w:tcPr>
            <w:tcW w:w="5996" w:type="dxa"/>
          </w:tcPr>
          <w:p w14:paraId="0EA181DB" w14:textId="77777777" w:rsidR="001B5936" w:rsidRPr="00505A60" w:rsidRDefault="001B5936" w:rsidP="00940AAB">
            <w:pPr>
              <w:pStyle w:val="Referencetext"/>
              <w:rPr>
                <w:szCs w:val="22"/>
              </w:rPr>
            </w:pPr>
            <w:r w:rsidRPr="00505A60">
              <w:rPr>
                <w:szCs w:val="22"/>
              </w:rPr>
              <w:t>Digital Video Broadcasting (DVB): Enhanced Teletext specification.</w:t>
            </w:r>
          </w:p>
        </w:tc>
      </w:tr>
      <w:tr w:rsidR="001B5936" w:rsidRPr="00505A60" w14:paraId="01DB94B1" w14:textId="77777777" w:rsidTr="00940AAB">
        <w:trPr>
          <w:cantSplit/>
        </w:trPr>
        <w:tc>
          <w:tcPr>
            <w:tcW w:w="3468" w:type="dxa"/>
          </w:tcPr>
          <w:p w14:paraId="35A59654" w14:textId="77777777" w:rsidR="001B5936" w:rsidRPr="00505A60" w:rsidRDefault="001B5936" w:rsidP="00E67EB6">
            <w:pPr>
              <w:pStyle w:val="Reference"/>
              <w:numPr>
                <w:ilvl w:val="0"/>
                <w:numId w:val="9"/>
              </w:numPr>
              <w:tabs>
                <w:tab w:val="clear" w:pos="927"/>
              </w:tabs>
              <w:ind w:left="720"/>
              <w:rPr>
                <w:szCs w:val="22"/>
                <w:lang w:val="sv-SE"/>
              </w:rPr>
            </w:pPr>
            <w:bookmarkStart w:id="121" w:name="_Ref103699248"/>
            <w:proofErr w:type="spellStart"/>
            <w:r w:rsidRPr="00505A60">
              <w:rPr>
                <w:szCs w:val="22"/>
                <w:lang w:val="sv-SE"/>
              </w:rPr>
              <w:t>ETSI</w:t>
            </w:r>
            <w:proofErr w:type="spellEnd"/>
            <w:r w:rsidRPr="00505A60">
              <w:rPr>
                <w:szCs w:val="22"/>
                <w:lang w:val="sv-SE"/>
              </w:rPr>
              <w:t xml:space="preserve"> EN 300 743 </w:t>
            </w:r>
            <w:proofErr w:type="spellStart"/>
            <w:r w:rsidRPr="00505A60">
              <w:rPr>
                <w:szCs w:val="22"/>
                <w:lang w:val="sv-SE"/>
              </w:rPr>
              <w:t>V1.3.1</w:t>
            </w:r>
            <w:bookmarkEnd w:id="121"/>
            <w:proofErr w:type="spellEnd"/>
          </w:p>
        </w:tc>
        <w:tc>
          <w:tcPr>
            <w:tcW w:w="5996" w:type="dxa"/>
          </w:tcPr>
          <w:p w14:paraId="2C84E896" w14:textId="77777777" w:rsidR="001B5936" w:rsidRPr="00505A60" w:rsidRDefault="001B5936" w:rsidP="00940AAB">
            <w:pPr>
              <w:pStyle w:val="Referencetext"/>
              <w:rPr>
                <w:szCs w:val="22"/>
              </w:rPr>
            </w:pPr>
            <w:r w:rsidRPr="00505A60">
              <w:rPr>
                <w:szCs w:val="22"/>
              </w:rPr>
              <w:t xml:space="preserve">Digital Video Broadcasting (DVB): DVB Subtitling Systems. </w:t>
            </w:r>
          </w:p>
        </w:tc>
      </w:tr>
      <w:tr w:rsidR="001B5936" w:rsidRPr="00505A60" w14:paraId="7740D394" w14:textId="77777777" w:rsidTr="00940AAB">
        <w:trPr>
          <w:cantSplit/>
        </w:trPr>
        <w:tc>
          <w:tcPr>
            <w:tcW w:w="3468" w:type="dxa"/>
          </w:tcPr>
          <w:p w14:paraId="5FE407BE" w14:textId="77777777" w:rsidR="001B5936" w:rsidRPr="00505A60" w:rsidRDefault="001B5936" w:rsidP="00E67EB6">
            <w:pPr>
              <w:pStyle w:val="Reference"/>
              <w:numPr>
                <w:ilvl w:val="0"/>
                <w:numId w:val="9"/>
              </w:numPr>
              <w:tabs>
                <w:tab w:val="clear" w:pos="927"/>
              </w:tabs>
              <w:ind w:left="720"/>
              <w:rPr>
                <w:lang w:val="sv-SE"/>
              </w:rPr>
            </w:pPr>
            <w:bookmarkStart w:id="122" w:name="_Ref103615630"/>
            <w:proofErr w:type="spellStart"/>
            <w:r w:rsidRPr="00505A60">
              <w:rPr>
                <w:lang w:val="sv-SE"/>
              </w:rPr>
              <w:t>ETSI</w:t>
            </w:r>
            <w:proofErr w:type="spellEnd"/>
            <w:r w:rsidRPr="00505A60">
              <w:rPr>
                <w:lang w:val="sv-SE"/>
              </w:rPr>
              <w:t xml:space="preserve"> EN 300 744 </w:t>
            </w:r>
            <w:proofErr w:type="spellStart"/>
            <w:r w:rsidRPr="00505A60">
              <w:rPr>
                <w:lang w:val="sv-SE"/>
              </w:rPr>
              <w:t>V1.6.</w:t>
            </w:r>
            <w:r w:rsidRPr="00505A60">
              <w:rPr>
                <w:szCs w:val="22"/>
                <w:lang w:val="sv-SE"/>
              </w:rPr>
              <w:t>2</w:t>
            </w:r>
            <w:bookmarkEnd w:id="122"/>
            <w:proofErr w:type="spellEnd"/>
          </w:p>
        </w:tc>
        <w:tc>
          <w:tcPr>
            <w:tcW w:w="5996" w:type="dxa"/>
          </w:tcPr>
          <w:p w14:paraId="4A09DBC4" w14:textId="77777777" w:rsidR="001B5936" w:rsidRPr="00505A60" w:rsidRDefault="001B5936" w:rsidP="00940AAB">
            <w:pPr>
              <w:pStyle w:val="Referencetext"/>
            </w:pPr>
            <w:r w:rsidRPr="00505A60">
              <w:t xml:space="preserve">Digital Video Broadcasting (DVB); DVB Framing structure, channel coding and modulation for digital terrestrial television (DVB-T). </w:t>
            </w:r>
          </w:p>
        </w:tc>
      </w:tr>
      <w:tr w:rsidR="001B5936" w:rsidRPr="00505A60" w14:paraId="27B2FB0B" w14:textId="77777777" w:rsidTr="00940AAB">
        <w:trPr>
          <w:cantSplit/>
        </w:trPr>
        <w:tc>
          <w:tcPr>
            <w:tcW w:w="3468" w:type="dxa"/>
          </w:tcPr>
          <w:p w14:paraId="0D01CBC1" w14:textId="77777777" w:rsidR="001B5936" w:rsidRPr="00505A60" w:rsidRDefault="001B5936" w:rsidP="00E67EB6">
            <w:pPr>
              <w:pStyle w:val="Reference"/>
              <w:numPr>
                <w:ilvl w:val="0"/>
                <w:numId w:val="9"/>
              </w:numPr>
              <w:tabs>
                <w:tab w:val="clear" w:pos="927"/>
              </w:tabs>
              <w:ind w:left="720"/>
              <w:rPr>
                <w:lang w:val="sv-SE"/>
              </w:rPr>
            </w:pPr>
            <w:bookmarkStart w:id="123" w:name="_Ref103615646"/>
            <w:proofErr w:type="spellStart"/>
            <w:r w:rsidRPr="00505A60">
              <w:rPr>
                <w:lang w:val="sv-SE"/>
              </w:rPr>
              <w:t>ETSI</w:t>
            </w:r>
            <w:proofErr w:type="spellEnd"/>
            <w:r w:rsidRPr="00505A60">
              <w:rPr>
                <w:lang w:val="sv-SE"/>
              </w:rPr>
              <w:t xml:space="preserve"> EN 302 755 </w:t>
            </w:r>
            <w:proofErr w:type="spellStart"/>
            <w:r w:rsidRPr="00505A60">
              <w:rPr>
                <w:lang w:val="sv-SE"/>
              </w:rPr>
              <w:t>V1.4.1</w:t>
            </w:r>
            <w:bookmarkEnd w:id="123"/>
            <w:proofErr w:type="spellEnd"/>
          </w:p>
        </w:tc>
        <w:tc>
          <w:tcPr>
            <w:tcW w:w="5996" w:type="dxa"/>
          </w:tcPr>
          <w:p w14:paraId="18F26FAD" w14:textId="77777777" w:rsidR="001B5936" w:rsidRPr="00505A60" w:rsidRDefault="001B5936" w:rsidP="00940AAB">
            <w:pPr>
              <w:pStyle w:val="Referencetext"/>
            </w:pPr>
            <w:r w:rsidRPr="00505A60">
              <w:t>Frame structure channel coding and modulation for a second-generation digital terrestrial television broadcasting system (DVB-</w:t>
            </w:r>
            <w:proofErr w:type="spellStart"/>
            <w:r w:rsidRPr="00505A60">
              <w:t>T2</w:t>
            </w:r>
            <w:proofErr w:type="spellEnd"/>
            <w:r w:rsidRPr="00505A60">
              <w:t xml:space="preserve">). </w:t>
            </w:r>
          </w:p>
        </w:tc>
      </w:tr>
      <w:tr w:rsidR="00B478E9" w:rsidRPr="00505A60" w14:paraId="1E007085" w14:textId="77777777" w:rsidTr="00940AAB">
        <w:trPr>
          <w:cantSplit/>
        </w:trPr>
        <w:tc>
          <w:tcPr>
            <w:tcW w:w="3468" w:type="dxa"/>
          </w:tcPr>
          <w:p w14:paraId="6FA48E34" w14:textId="045A8A83" w:rsidR="00B478E9" w:rsidRPr="00505A60" w:rsidRDefault="00B478E9" w:rsidP="00E67EB6">
            <w:pPr>
              <w:pStyle w:val="Reference"/>
              <w:numPr>
                <w:ilvl w:val="0"/>
                <w:numId w:val="9"/>
              </w:numPr>
              <w:tabs>
                <w:tab w:val="clear" w:pos="927"/>
              </w:tabs>
              <w:ind w:left="720"/>
              <w:rPr>
                <w:lang w:val="sv-SE"/>
              </w:rPr>
            </w:pPr>
            <w:bookmarkStart w:id="124" w:name="_Ref103615224"/>
            <w:proofErr w:type="spellStart"/>
            <w:r w:rsidRPr="00505A60">
              <w:rPr>
                <w:lang w:val="sv-SE"/>
              </w:rPr>
              <w:t>ETSI</w:t>
            </w:r>
            <w:proofErr w:type="spellEnd"/>
            <w:r w:rsidRPr="00505A60">
              <w:rPr>
                <w:lang w:val="sv-SE"/>
              </w:rPr>
              <w:t xml:space="preserve"> EN 302 307 </w:t>
            </w:r>
            <w:proofErr w:type="spellStart"/>
            <w:r w:rsidRPr="00505A60">
              <w:rPr>
                <w:lang w:val="sv-SE"/>
              </w:rPr>
              <w:t>V1.2.1</w:t>
            </w:r>
            <w:bookmarkEnd w:id="124"/>
            <w:proofErr w:type="spellEnd"/>
          </w:p>
        </w:tc>
        <w:tc>
          <w:tcPr>
            <w:tcW w:w="5996" w:type="dxa"/>
          </w:tcPr>
          <w:p w14:paraId="16F05BDA" w14:textId="722E0424" w:rsidR="00B478E9" w:rsidRPr="00505A60" w:rsidRDefault="00B478E9" w:rsidP="00940AAB">
            <w:pPr>
              <w:pStyle w:val="Referencetext"/>
            </w:pPr>
            <w:r w:rsidRPr="00505A60">
              <w:t>Digital Video Broadcasting (DVB): Second generation framing structure, channel coding and modulation systems for Broadcasting, Interactive Services, News Gathering and other broadband satellite applications (2009-08) (DVB-</w:t>
            </w:r>
            <w:proofErr w:type="spellStart"/>
            <w:r w:rsidRPr="00505A60">
              <w:t>S2</w:t>
            </w:r>
            <w:proofErr w:type="spellEnd"/>
            <w:r w:rsidRPr="00505A60">
              <w:t>).</w:t>
            </w:r>
          </w:p>
        </w:tc>
      </w:tr>
      <w:tr w:rsidR="001B5936" w:rsidRPr="00505A60" w14:paraId="05788B44" w14:textId="77777777" w:rsidTr="00940AAB">
        <w:trPr>
          <w:cantSplit/>
        </w:trPr>
        <w:tc>
          <w:tcPr>
            <w:tcW w:w="3468" w:type="dxa"/>
          </w:tcPr>
          <w:p w14:paraId="0FEA0178" w14:textId="77777777" w:rsidR="001B5936" w:rsidRPr="00505A60" w:rsidRDefault="001B5936" w:rsidP="00E67EB6">
            <w:pPr>
              <w:pStyle w:val="Reference"/>
              <w:numPr>
                <w:ilvl w:val="0"/>
                <w:numId w:val="9"/>
              </w:numPr>
              <w:tabs>
                <w:tab w:val="clear" w:pos="927"/>
              </w:tabs>
              <w:ind w:left="720"/>
            </w:pPr>
            <w:bookmarkStart w:id="125" w:name="_Ref103712636"/>
            <w:r w:rsidRPr="00505A60">
              <w:t xml:space="preserve">ETSI TS 101 162 </w:t>
            </w:r>
            <w:proofErr w:type="spellStart"/>
            <w:r w:rsidRPr="00505A60">
              <w:t>V1.9.1</w:t>
            </w:r>
            <w:bookmarkEnd w:id="125"/>
            <w:proofErr w:type="spellEnd"/>
          </w:p>
        </w:tc>
        <w:tc>
          <w:tcPr>
            <w:tcW w:w="5996" w:type="dxa"/>
          </w:tcPr>
          <w:p w14:paraId="1F471836" w14:textId="77777777" w:rsidR="001B5936" w:rsidRPr="00505A60" w:rsidRDefault="001B5936" w:rsidP="00940AAB">
            <w:pPr>
              <w:pStyle w:val="Referencetext"/>
            </w:pPr>
            <w:r w:rsidRPr="00505A60">
              <w:t>Digital Video Broadcasting (DVB); Allocation of identifiers and codes for Digital Video Broadcasting (DVB) systems.</w:t>
            </w:r>
          </w:p>
        </w:tc>
      </w:tr>
      <w:tr w:rsidR="001B5936" w:rsidRPr="00505A60" w14:paraId="2C38B152" w14:textId="77777777" w:rsidTr="00940AAB">
        <w:trPr>
          <w:cantSplit/>
        </w:trPr>
        <w:tc>
          <w:tcPr>
            <w:tcW w:w="3468" w:type="dxa"/>
          </w:tcPr>
          <w:p w14:paraId="7C83534A" w14:textId="77777777" w:rsidR="001B5936" w:rsidRPr="00505A60" w:rsidRDefault="001B5936" w:rsidP="00E67EB6">
            <w:pPr>
              <w:pStyle w:val="Reference"/>
              <w:numPr>
                <w:ilvl w:val="0"/>
                <w:numId w:val="9"/>
              </w:numPr>
              <w:tabs>
                <w:tab w:val="clear" w:pos="927"/>
              </w:tabs>
              <w:ind w:left="720"/>
            </w:pPr>
            <w:r w:rsidRPr="00505A60">
              <w:t xml:space="preserve">ETSI TS 100 289 </w:t>
            </w:r>
            <w:proofErr w:type="spellStart"/>
            <w:r w:rsidRPr="00505A60">
              <w:t>V1.2.1</w:t>
            </w:r>
            <w:proofErr w:type="spellEnd"/>
          </w:p>
        </w:tc>
        <w:tc>
          <w:tcPr>
            <w:tcW w:w="5996" w:type="dxa"/>
          </w:tcPr>
          <w:p w14:paraId="551F48CD" w14:textId="77777777" w:rsidR="001B5936" w:rsidRPr="00505A60" w:rsidRDefault="001B5936" w:rsidP="00940AAB">
            <w:pPr>
              <w:pStyle w:val="Referencetext"/>
            </w:pPr>
            <w:r w:rsidRPr="00505A60">
              <w:t>Digital Video Broadcasting (DVB); Support for use of the DVB Scrambling Algorithm version 3 within digital broadcasting systems.</w:t>
            </w:r>
          </w:p>
        </w:tc>
      </w:tr>
      <w:tr w:rsidR="001B5936" w:rsidRPr="00505A60" w14:paraId="4901C6D5" w14:textId="77777777" w:rsidTr="00940AAB">
        <w:trPr>
          <w:cantSplit/>
        </w:trPr>
        <w:tc>
          <w:tcPr>
            <w:tcW w:w="3468" w:type="dxa"/>
          </w:tcPr>
          <w:p w14:paraId="15F77042" w14:textId="77777777" w:rsidR="001B5936" w:rsidRPr="00505A60" w:rsidRDefault="001B5936" w:rsidP="00E67EB6">
            <w:pPr>
              <w:pStyle w:val="Reference"/>
              <w:numPr>
                <w:ilvl w:val="0"/>
                <w:numId w:val="9"/>
              </w:numPr>
              <w:tabs>
                <w:tab w:val="clear" w:pos="927"/>
              </w:tabs>
              <w:ind w:left="720"/>
            </w:pPr>
            <w:r w:rsidRPr="00505A60">
              <w:t>HbbTV Test Suite</w:t>
            </w:r>
          </w:p>
        </w:tc>
        <w:tc>
          <w:tcPr>
            <w:tcW w:w="5996" w:type="dxa"/>
          </w:tcPr>
          <w:p w14:paraId="509A42CE" w14:textId="77777777" w:rsidR="001B5936" w:rsidRPr="00505A60" w:rsidRDefault="001B5936" w:rsidP="00940AAB">
            <w:pPr>
              <w:pStyle w:val="Referencetext"/>
            </w:pPr>
            <w:r w:rsidRPr="00505A60">
              <w:t>HbbTV Test Suite (see details of version in NorDig Test Plan related to HbbTV).</w:t>
            </w:r>
          </w:p>
        </w:tc>
      </w:tr>
      <w:tr w:rsidR="001B5936" w:rsidRPr="00505A60" w14:paraId="6E942785" w14:textId="77777777" w:rsidTr="00940AAB">
        <w:trPr>
          <w:cantSplit/>
        </w:trPr>
        <w:tc>
          <w:tcPr>
            <w:tcW w:w="3468" w:type="dxa"/>
          </w:tcPr>
          <w:p w14:paraId="6435A5BB" w14:textId="77777777" w:rsidR="001B5936" w:rsidRPr="00505A60" w:rsidRDefault="001B5936" w:rsidP="00E67EB6">
            <w:pPr>
              <w:pStyle w:val="Reference"/>
              <w:numPr>
                <w:ilvl w:val="0"/>
                <w:numId w:val="9"/>
              </w:numPr>
              <w:tabs>
                <w:tab w:val="clear" w:pos="927"/>
              </w:tabs>
              <w:ind w:left="720"/>
            </w:pPr>
            <w:r w:rsidRPr="00505A60">
              <w:t xml:space="preserve">ETSI TR 101 202 </w:t>
            </w:r>
            <w:proofErr w:type="spellStart"/>
            <w:r w:rsidRPr="00505A60">
              <w:t>V1.2.1</w:t>
            </w:r>
            <w:proofErr w:type="spellEnd"/>
          </w:p>
        </w:tc>
        <w:tc>
          <w:tcPr>
            <w:tcW w:w="5996" w:type="dxa"/>
          </w:tcPr>
          <w:p w14:paraId="7923D44B" w14:textId="77777777" w:rsidR="001B5936" w:rsidRPr="00505A60" w:rsidRDefault="001B5936" w:rsidP="00940AAB">
            <w:pPr>
              <w:pStyle w:val="Referencetext"/>
            </w:pPr>
            <w:r w:rsidRPr="00505A60">
              <w:t>Digital Video Broadcasting (DVB); Implementation guidelines for Data Broadcasting.</w:t>
            </w:r>
          </w:p>
        </w:tc>
      </w:tr>
      <w:tr w:rsidR="001B5936" w:rsidRPr="00505A60" w14:paraId="21223E74" w14:textId="77777777" w:rsidTr="00940AAB">
        <w:trPr>
          <w:cantSplit/>
        </w:trPr>
        <w:tc>
          <w:tcPr>
            <w:tcW w:w="3468" w:type="dxa"/>
          </w:tcPr>
          <w:p w14:paraId="44BD1745" w14:textId="77777777" w:rsidR="001B5936" w:rsidRPr="00505A60" w:rsidRDefault="001B5936" w:rsidP="00E67EB6">
            <w:pPr>
              <w:pStyle w:val="Reference"/>
              <w:numPr>
                <w:ilvl w:val="0"/>
                <w:numId w:val="9"/>
              </w:numPr>
              <w:tabs>
                <w:tab w:val="clear" w:pos="927"/>
              </w:tabs>
              <w:ind w:left="720"/>
            </w:pPr>
            <w:bookmarkStart w:id="126" w:name="_Ref103712344"/>
            <w:r w:rsidRPr="00505A60">
              <w:lastRenderedPageBreak/>
              <w:t xml:space="preserve">ETSI TS 101 211 </w:t>
            </w:r>
            <w:proofErr w:type="spellStart"/>
            <w:r w:rsidRPr="00505A60">
              <w:t>V1.13.1</w:t>
            </w:r>
            <w:bookmarkEnd w:id="126"/>
            <w:proofErr w:type="spellEnd"/>
          </w:p>
        </w:tc>
        <w:tc>
          <w:tcPr>
            <w:tcW w:w="5996" w:type="dxa"/>
          </w:tcPr>
          <w:p w14:paraId="253298F2" w14:textId="77777777" w:rsidR="001B5936" w:rsidRPr="00505A60" w:rsidRDefault="001B5936" w:rsidP="00940AAB">
            <w:pPr>
              <w:pStyle w:val="Referencetext"/>
            </w:pPr>
            <w:r w:rsidRPr="00505A60">
              <w:t xml:space="preserve">Digital Video Broadcasting (DVB); Guidelines on the Implementation and Usage of DVB Service Information (SI). </w:t>
            </w:r>
          </w:p>
        </w:tc>
      </w:tr>
      <w:tr w:rsidR="001B5936" w:rsidRPr="00505A60" w14:paraId="07354150" w14:textId="77777777" w:rsidTr="00940AAB">
        <w:trPr>
          <w:cantSplit/>
        </w:trPr>
        <w:tc>
          <w:tcPr>
            <w:tcW w:w="3468" w:type="dxa"/>
          </w:tcPr>
          <w:p w14:paraId="39C2A702" w14:textId="77777777" w:rsidR="001B5936" w:rsidRPr="00505A60" w:rsidRDefault="001B5936" w:rsidP="00E67EB6">
            <w:pPr>
              <w:pStyle w:val="Reference"/>
              <w:numPr>
                <w:ilvl w:val="0"/>
                <w:numId w:val="9"/>
              </w:numPr>
              <w:tabs>
                <w:tab w:val="clear" w:pos="927"/>
              </w:tabs>
              <w:ind w:left="720"/>
              <w:rPr>
                <w:lang w:val="fr-BE"/>
              </w:rPr>
            </w:pPr>
            <w:bookmarkStart w:id="127" w:name="_Ref103695265"/>
            <w:r w:rsidRPr="00505A60">
              <w:rPr>
                <w:lang w:val="fr-BE"/>
              </w:rPr>
              <w:t>ETSI TS 101 154 V2.6.1</w:t>
            </w:r>
            <w:bookmarkEnd w:id="127"/>
          </w:p>
        </w:tc>
        <w:tc>
          <w:tcPr>
            <w:tcW w:w="5996" w:type="dxa"/>
          </w:tcPr>
          <w:p w14:paraId="7B8DBA69" w14:textId="77777777" w:rsidR="001B5936" w:rsidRPr="00505A60" w:rsidRDefault="001B5936" w:rsidP="00940AAB">
            <w:pPr>
              <w:pStyle w:val="Referencetext"/>
            </w:pPr>
            <w:r w:rsidRPr="00505A60">
              <w:t>Digital Video Broadcasting (DVB); Specification for the use of Video and Audio Coding in Broadcast and Broadband Applications.</w:t>
            </w:r>
          </w:p>
        </w:tc>
      </w:tr>
      <w:tr w:rsidR="001B5936" w:rsidRPr="00505A60" w14:paraId="59DC370C" w14:textId="77777777" w:rsidTr="00940AAB">
        <w:trPr>
          <w:cantSplit/>
        </w:trPr>
        <w:tc>
          <w:tcPr>
            <w:tcW w:w="3468" w:type="dxa"/>
          </w:tcPr>
          <w:p w14:paraId="1714ACA7" w14:textId="5251352D" w:rsidR="001B5936" w:rsidRPr="00505A60" w:rsidRDefault="001B5936" w:rsidP="00E67EB6">
            <w:pPr>
              <w:pStyle w:val="Reference"/>
              <w:numPr>
                <w:ilvl w:val="0"/>
                <w:numId w:val="9"/>
              </w:numPr>
              <w:tabs>
                <w:tab w:val="clear" w:pos="927"/>
              </w:tabs>
              <w:ind w:left="720"/>
            </w:pPr>
            <w:bookmarkStart w:id="128" w:name="_Ref103696888"/>
            <w:r w:rsidRPr="00505A60">
              <w:t xml:space="preserve">ETSI ES 102 796 </w:t>
            </w:r>
            <w:proofErr w:type="spellStart"/>
            <w:r w:rsidRPr="00505A60">
              <w:t>V1.6.1</w:t>
            </w:r>
            <w:bookmarkEnd w:id="128"/>
            <w:proofErr w:type="spellEnd"/>
          </w:p>
        </w:tc>
        <w:tc>
          <w:tcPr>
            <w:tcW w:w="5996" w:type="dxa"/>
          </w:tcPr>
          <w:p w14:paraId="46F9025B" w14:textId="33547A7A" w:rsidR="001B5936" w:rsidRPr="00505A60" w:rsidRDefault="001B5936" w:rsidP="00940AAB">
            <w:pPr>
              <w:pStyle w:val="Referencetext"/>
            </w:pPr>
            <w:r w:rsidRPr="00505A60">
              <w:rPr>
                <w:bCs/>
                <w:szCs w:val="22"/>
                <w:lang w:eastAsia="nb-NO"/>
              </w:rPr>
              <w:t>Hybrid Broadcast Broadband TV</w:t>
            </w:r>
            <w:r w:rsidRPr="00505A60">
              <w:rPr>
                <w:szCs w:val="22"/>
              </w:rPr>
              <w:t xml:space="preserve"> </w:t>
            </w:r>
            <w:r w:rsidRPr="00505A60">
              <w:t>(HbbTV), (referring to HbbTV version 2.0.3 functionality).</w:t>
            </w:r>
          </w:p>
        </w:tc>
      </w:tr>
      <w:tr w:rsidR="001B5936" w:rsidRPr="00505A60" w14:paraId="30889E93" w14:textId="77777777" w:rsidTr="00940AAB">
        <w:trPr>
          <w:cantSplit/>
        </w:trPr>
        <w:tc>
          <w:tcPr>
            <w:tcW w:w="3468" w:type="dxa"/>
          </w:tcPr>
          <w:p w14:paraId="7038A6F7" w14:textId="77777777" w:rsidR="001B5936" w:rsidRPr="00505A60" w:rsidRDefault="001B5936" w:rsidP="00E67EB6">
            <w:pPr>
              <w:pStyle w:val="Reference"/>
              <w:numPr>
                <w:ilvl w:val="0"/>
                <w:numId w:val="9"/>
              </w:numPr>
              <w:tabs>
                <w:tab w:val="clear" w:pos="927"/>
              </w:tabs>
              <w:ind w:left="720"/>
            </w:pPr>
            <w:bookmarkStart w:id="129" w:name="_Ref103712121"/>
            <w:r w:rsidRPr="00505A60">
              <w:t xml:space="preserve">ETSI TS 102 006 </w:t>
            </w:r>
            <w:proofErr w:type="spellStart"/>
            <w:r w:rsidRPr="00505A60">
              <w:t>V1.4.1</w:t>
            </w:r>
            <w:bookmarkEnd w:id="129"/>
            <w:proofErr w:type="spellEnd"/>
          </w:p>
        </w:tc>
        <w:tc>
          <w:tcPr>
            <w:tcW w:w="5996" w:type="dxa"/>
          </w:tcPr>
          <w:p w14:paraId="486A493E" w14:textId="77777777" w:rsidR="001B5936" w:rsidRPr="00505A60" w:rsidRDefault="001B5936" w:rsidP="00940AAB">
            <w:pPr>
              <w:pStyle w:val="Referencetext"/>
            </w:pPr>
            <w:r w:rsidRPr="00505A60">
              <w:t xml:space="preserve">Digital Video Broadcasting (DVB); </w:t>
            </w:r>
            <w:r w:rsidRPr="00505A60">
              <w:rPr>
                <w:rStyle w:val="Fremhv"/>
                <w:i w:val="0"/>
                <w:iCs w:val="0"/>
              </w:rPr>
              <w:t>Specification for System Software Update (SSU) in DVB Systems.</w:t>
            </w:r>
          </w:p>
        </w:tc>
      </w:tr>
      <w:tr w:rsidR="001B5936" w:rsidRPr="00505A60" w14:paraId="25E31538" w14:textId="77777777" w:rsidTr="00940AAB">
        <w:trPr>
          <w:cantSplit/>
          <w:trHeight w:val="568"/>
        </w:trPr>
        <w:tc>
          <w:tcPr>
            <w:tcW w:w="3468" w:type="dxa"/>
          </w:tcPr>
          <w:p w14:paraId="04383915" w14:textId="77777777" w:rsidR="001B5936" w:rsidRPr="00505A60" w:rsidRDefault="001B5936" w:rsidP="00E67EB6">
            <w:pPr>
              <w:pStyle w:val="Reference"/>
              <w:numPr>
                <w:ilvl w:val="0"/>
                <w:numId w:val="9"/>
              </w:numPr>
              <w:tabs>
                <w:tab w:val="clear" w:pos="927"/>
              </w:tabs>
              <w:ind w:left="720"/>
              <w:rPr>
                <w:lang w:val="fr-BE"/>
              </w:rPr>
            </w:pPr>
            <w:bookmarkStart w:id="130" w:name="_Ref103695099"/>
            <w:r w:rsidRPr="00505A60">
              <w:rPr>
                <w:lang w:val="fr-BE"/>
              </w:rPr>
              <w:t>ETSI TS 102 034 V1.4.1</w:t>
            </w:r>
            <w:bookmarkEnd w:id="130"/>
          </w:p>
        </w:tc>
        <w:tc>
          <w:tcPr>
            <w:tcW w:w="5996" w:type="dxa"/>
          </w:tcPr>
          <w:p w14:paraId="7BF29FA2" w14:textId="77777777" w:rsidR="001B5936" w:rsidRPr="00505A60" w:rsidRDefault="001B5936" w:rsidP="00940AAB">
            <w:pPr>
              <w:pStyle w:val="Referencetext"/>
            </w:pPr>
            <w:r w:rsidRPr="00505A60">
              <w:t>Digital Video Broadcasting (DVB); Transport of MPEG-2 Based DVB Services over IP based Networks.</w:t>
            </w:r>
          </w:p>
        </w:tc>
      </w:tr>
      <w:tr w:rsidR="001B5936" w:rsidRPr="00505A60" w14:paraId="506C0C16" w14:textId="77777777" w:rsidTr="00940AAB">
        <w:trPr>
          <w:cantSplit/>
          <w:trHeight w:val="582"/>
        </w:trPr>
        <w:tc>
          <w:tcPr>
            <w:tcW w:w="3468" w:type="dxa"/>
          </w:tcPr>
          <w:p w14:paraId="13B1D97E" w14:textId="77777777" w:rsidR="001B5936" w:rsidRPr="00505A60" w:rsidRDefault="001B5936" w:rsidP="00E67EB6">
            <w:pPr>
              <w:pStyle w:val="Reference"/>
              <w:numPr>
                <w:ilvl w:val="0"/>
                <w:numId w:val="9"/>
              </w:numPr>
              <w:tabs>
                <w:tab w:val="clear" w:pos="927"/>
              </w:tabs>
              <w:ind w:left="720"/>
              <w:rPr>
                <w:rFonts w:ascii="TimesNewRomanPSMT" w:hAnsi="TimesNewRomanPSMT" w:cs="TimesNewRomanPSMT"/>
                <w:szCs w:val="22"/>
              </w:rPr>
            </w:pPr>
            <w:r w:rsidRPr="00505A60">
              <w:rPr>
                <w:rFonts w:ascii="TimesNewRomanPSMT" w:hAnsi="TimesNewRomanPSMT" w:cs="TimesNewRomanPSMT"/>
                <w:szCs w:val="22"/>
              </w:rPr>
              <w:t xml:space="preserve">ETSI TS 102 114 </w:t>
            </w:r>
            <w:proofErr w:type="spellStart"/>
            <w:r w:rsidRPr="00505A60">
              <w:rPr>
                <w:rFonts w:ascii="TimesNewRomanPSMT" w:hAnsi="TimesNewRomanPSMT" w:cs="TimesNewRomanPSMT"/>
                <w:szCs w:val="22"/>
              </w:rPr>
              <w:t>V1.4.1</w:t>
            </w:r>
            <w:proofErr w:type="spellEnd"/>
          </w:p>
        </w:tc>
        <w:tc>
          <w:tcPr>
            <w:tcW w:w="5996" w:type="dxa"/>
          </w:tcPr>
          <w:p w14:paraId="28F16994" w14:textId="77777777" w:rsidR="001B5936" w:rsidRPr="00505A60" w:rsidRDefault="001B5936" w:rsidP="00940AAB">
            <w:pPr>
              <w:rPr>
                <w:rFonts w:ascii="TimesNewRomanPSMT" w:hAnsi="TimesNewRomanPSMT" w:cs="TimesNewRomanPSMT"/>
                <w:szCs w:val="22"/>
              </w:rPr>
            </w:pPr>
            <w:r w:rsidRPr="00505A60">
              <w:rPr>
                <w:szCs w:val="22"/>
              </w:rPr>
              <w:t xml:space="preserve">ETSI Technical Specification (TS): </w:t>
            </w:r>
            <w:r w:rsidRPr="00505A60">
              <w:rPr>
                <w:szCs w:val="22"/>
                <w:lang w:eastAsia="nb-NO"/>
              </w:rPr>
              <w:t>DTS coherent acoustics; Core and Extensions with Additional Profiles.</w:t>
            </w:r>
          </w:p>
        </w:tc>
      </w:tr>
      <w:tr w:rsidR="001B5936" w:rsidRPr="00505A60" w14:paraId="5B843AA0" w14:textId="77777777" w:rsidTr="00940AAB">
        <w:trPr>
          <w:cantSplit/>
        </w:trPr>
        <w:tc>
          <w:tcPr>
            <w:tcW w:w="3468" w:type="dxa"/>
          </w:tcPr>
          <w:p w14:paraId="5C18801B" w14:textId="79E4C729" w:rsidR="001B5936" w:rsidRPr="00505A60" w:rsidRDefault="00141614" w:rsidP="00E67EB6">
            <w:pPr>
              <w:pStyle w:val="Reference"/>
              <w:numPr>
                <w:ilvl w:val="0"/>
                <w:numId w:val="9"/>
              </w:numPr>
              <w:tabs>
                <w:tab w:val="clear" w:pos="927"/>
              </w:tabs>
              <w:ind w:left="720"/>
              <w:rPr>
                <w:strike/>
              </w:rPr>
            </w:pPr>
            <w:bookmarkStart w:id="131" w:name="_Ref161385664"/>
            <w:r w:rsidRPr="00505A60">
              <w:rPr>
                <w:lang w:val="en-US"/>
              </w:rPr>
              <w:t xml:space="preserve">ETSI TS 102 809 </w:t>
            </w:r>
            <w:proofErr w:type="spellStart"/>
            <w:r w:rsidRPr="00505A60">
              <w:rPr>
                <w:lang w:val="en-US"/>
              </w:rPr>
              <w:t>V1.3.1</w:t>
            </w:r>
            <w:bookmarkEnd w:id="131"/>
            <w:proofErr w:type="spellEnd"/>
          </w:p>
        </w:tc>
        <w:tc>
          <w:tcPr>
            <w:tcW w:w="5996" w:type="dxa"/>
          </w:tcPr>
          <w:p w14:paraId="32F77D07" w14:textId="5EE2CBD2" w:rsidR="001B5936" w:rsidRPr="00505A60" w:rsidRDefault="00141614" w:rsidP="00940AAB">
            <w:pPr>
              <w:pStyle w:val="Referencetext"/>
              <w:rPr>
                <w:strike/>
              </w:rPr>
            </w:pPr>
            <w:r w:rsidRPr="00505A60">
              <w:rPr>
                <w:lang w:val="en-US"/>
              </w:rPr>
              <w:t xml:space="preserve">Digital Video Broadcasting (DVB); </w:t>
            </w:r>
            <w:proofErr w:type="spellStart"/>
            <w:r w:rsidRPr="00505A60">
              <w:rPr>
                <w:lang w:val="en-US"/>
              </w:rPr>
              <w:t>Signalling</w:t>
            </w:r>
            <w:proofErr w:type="spellEnd"/>
            <w:r w:rsidRPr="00505A60">
              <w:rPr>
                <w:lang w:val="en-US"/>
              </w:rPr>
              <w:t xml:space="preserve"> and carriage of interactive applications and services in Hybrid broadcast/broadband environments</w:t>
            </w:r>
            <w:r w:rsidR="00347C95" w:rsidRPr="00505A60">
              <w:rPr>
                <w:strike/>
              </w:rPr>
              <w:t>.</w:t>
            </w:r>
          </w:p>
        </w:tc>
      </w:tr>
      <w:tr w:rsidR="001B5936" w:rsidRPr="00505A60" w14:paraId="71FA9058" w14:textId="77777777" w:rsidTr="00940AAB">
        <w:trPr>
          <w:cantSplit/>
          <w:trHeight w:val="568"/>
        </w:trPr>
        <w:tc>
          <w:tcPr>
            <w:tcW w:w="3468" w:type="dxa"/>
          </w:tcPr>
          <w:p w14:paraId="7AC9F818" w14:textId="77777777" w:rsidR="001B5936" w:rsidRPr="00505A60" w:rsidRDefault="001B5936" w:rsidP="00E67EB6">
            <w:pPr>
              <w:pStyle w:val="Reference"/>
              <w:numPr>
                <w:ilvl w:val="0"/>
                <w:numId w:val="9"/>
              </w:numPr>
              <w:tabs>
                <w:tab w:val="clear" w:pos="927"/>
              </w:tabs>
              <w:ind w:left="720"/>
            </w:pPr>
            <w:bookmarkStart w:id="132" w:name="_Ref103713587"/>
            <w:r w:rsidRPr="00505A60">
              <w:t xml:space="preserve">ETSI TS 102 323 </w:t>
            </w:r>
            <w:proofErr w:type="spellStart"/>
            <w:r w:rsidRPr="00505A60">
              <w:t>V1.5.1</w:t>
            </w:r>
            <w:bookmarkEnd w:id="132"/>
            <w:proofErr w:type="spellEnd"/>
          </w:p>
        </w:tc>
        <w:tc>
          <w:tcPr>
            <w:tcW w:w="5996" w:type="dxa"/>
          </w:tcPr>
          <w:p w14:paraId="313FA71B" w14:textId="77777777" w:rsidR="001B5936" w:rsidRPr="00505A60" w:rsidRDefault="001B5936" w:rsidP="00940AAB">
            <w:pPr>
              <w:pStyle w:val="Referencetext"/>
            </w:pPr>
            <w:r w:rsidRPr="00505A60">
              <w:t>Digital Video Broadcasting (DVB); Carriage and signalling of TV-Anytime information in DVB transport streams.</w:t>
            </w:r>
          </w:p>
        </w:tc>
      </w:tr>
      <w:tr w:rsidR="001B5936" w:rsidRPr="00505A60" w14:paraId="44BA3DC6" w14:textId="77777777" w:rsidTr="00940AAB">
        <w:trPr>
          <w:cantSplit/>
          <w:trHeight w:val="568"/>
        </w:trPr>
        <w:tc>
          <w:tcPr>
            <w:tcW w:w="3468" w:type="dxa"/>
          </w:tcPr>
          <w:p w14:paraId="3480827F" w14:textId="77777777" w:rsidR="001B5936" w:rsidRPr="00505A60" w:rsidRDefault="001B5936" w:rsidP="00E67EB6">
            <w:pPr>
              <w:pStyle w:val="Reference"/>
              <w:numPr>
                <w:ilvl w:val="0"/>
                <w:numId w:val="9"/>
              </w:numPr>
              <w:tabs>
                <w:tab w:val="clear" w:pos="927"/>
              </w:tabs>
              <w:ind w:left="720"/>
            </w:pPr>
            <w:bookmarkStart w:id="133" w:name="_Ref103696952"/>
            <w:r w:rsidRPr="00505A60">
              <w:t xml:space="preserve">ETSI TS 102 366 </w:t>
            </w:r>
            <w:proofErr w:type="spellStart"/>
            <w:r w:rsidRPr="00505A60">
              <w:t>V1.</w:t>
            </w:r>
            <w:r w:rsidRPr="00505A60">
              <w:rPr>
                <w:szCs w:val="22"/>
              </w:rPr>
              <w:t>4</w:t>
            </w:r>
            <w:r w:rsidRPr="00505A60">
              <w:t>.1</w:t>
            </w:r>
            <w:bookmarkEnd w:id="133"/>
            <w:proofErr w:type="spellEnd"/>
          </w:p>
        </w:tc>
        <w:tc>
          <w:tcPr>
            <w:tcW w:w="5996" w:type="dxa"/>
          </w:tcPr>
          <w:p w14:paraId="411B05CC" w14:textId="77777777" w:rsidR="001B5936" w:rsidRPr="00505A60" w:rsidRDefault="001B5936" w:rsidP="00940AAB">
            <w:r w:rsidRPr="00505A60">
              <w:t xml:space="preserve">ETSI Technical Specification (TS): Digital Audio Compression (AC-3, Enhanced AC-3) </w:t>
            </w:r>
            <w:r w:rsidRPr="00505A60">
              <w:rPr>
                <w:szCs w:val="22"/>
              </w:rPr>
              <w:t>Standard.</w:t>
            </w:r>
          </w:p>
        </w:tc>
      </w:tr>
      <w:tr w:rsidR="001B5936" w:rsidRPr="00505A60" w14:paraId="71FEB693" w14:textId="77777777" w:rsidTr="00940AAB">
        <w:trPr>
          <w:cantSplit/>
          <w:trHeight w:val="568"/>
        </w:trPr>
        <w:tc>
          <w:tcPr>
            <w:tcW w:w="3468" w:type="dxa"/>
          </w:tcPr>
          <w:p w14:paraId="37E0A687" w14:textId="77777777" w:rsidR="001B5936" w:rsidRPr="00505A60" w:rsidRDefault="001B5936" w:rsidP="00E67EB6">
            <w:pPr>
              <w:pStyle w:val="Reference"/>
              <w:numPr>
                <w:ilvl w:val="0"/>
                <w:numId w:val="9"/>
              </w:numPr>
              <w:tabs>
                <w:tab w:val="clear" w:pos="927"/>
              </w:tabs>
              <w:ind w:left="720"/>
            </w:pPr>
            <w:bookmarkStart w:id="134" w:name="_Ref103713574"/>
            <w:r w:rsidRPr="00505A60">
              <w:t xml:space="preserve">ETSI TS 102 822-4 </w:t>
            </w:r>
            <w:proofErr w:type="spellStart"/>
            <w:r w:rsidRPr="00505A60">
              <w:t>V1.7.1</w:t>
            </w:r>
            <w:bookmarkEnd w:id="134"/>
            <w:proofErr w:type="spellEnd"/>
          </w:p>
        </w:tc>
        <w:tc>
          <w:tcPr>
            <w:tcW w:w="5996" w:type="dxa"/>
          </w:tcPr>
          <w:p w14:paraId="40615B77" w14:textId="77777777" w:rsidR="001B5936" w:rsidRPr="00505A60" w:rsidRDefault="001B5936" w:rsidP="00940AAB">
            <w:pPr>
              <w:pStyle w:val="Referencetext"/>
            </w:pPr>
            <w:r w:rsidRPr="00505A60">
              <w:t>Broadcast and On-line Services: Search, select, and rightful use of content on personal storage systems (“TV-Anytime”); Part 4: Phase 1 – Content referencing.</w:t>
            </w:r>
          </w:p>
        </w:tc>
      </w:tr>
      <w:tr w:rsidR="001B5936" w:rsidRPr="00505A60" w14:paraId="4BB16D6B" w14:textId="77777777" w:rsidTr="00940AAB">
        <w:trPr>
          <w:cantSplit/>
          <w:trHeight w:val="568"/>
        </w:trPr>
        <w:tc>
          <w:tcPr>
            <w:tcW w:w="3468" w:type="dxa"/>
          </w:tcPr>
          <w:p w14:paraId="53AF1725" w14:textId="77777777" w:rsidR="001B5936" w:rsidRPr="00505A60" w:rsidRDefault="001B5936" w:rsidP="00E67EB6">
            <w:pPr>
              <w:pStyle w:val="Reference"/>
              <w:numPr>
                <w:ilvl w:val="0"/>
                <w:numId w:val="9"/>
              </w:numPr>
              <w:tabs>
                <w:tab w:val="clear" w:pos="927"/>
              </w:tabs>
              <w:ind w:left="720"/>
            </w:pPr>
            <w:r w:rsidRPr="00505A60">
              <w:t>HDCP rev. 1.4</w:t>
            </w:r>
          </w:p>
        </w:tc>
        <w:tc>
          <w:tcPr>
            <w:tcW w:w="5996" w:type="dxa"/>
          </w:tcPr>
          <w:p w14:paraId="7F17B616" w14:textId="77777777" w:rsidR="001B5936" w:rsidRPr="00505A60" w:rsidRDefault="001B5936" w:rsidP="00940AAB">
            <w:pPr>
              <w:pStyle w:val="Slutnotetekst"/>
              <w:rPr>
                <w:strike/>
                <w:szCs w:val="22"/>
              </w:rPr>
            </w:pPr>
            <w:r w:rsidRPr="00505A60">
              <w:rPr>
                <w:szCs w:val="22"/>
              </w:rPr>
              <w:t>Digital Content Protection LLC, “High-bandwidth Digital Content Protection System”, Revision 1.4, July 8, 2009.</w:t>
            </w:r>
          </w:p>
        </w:tc>
      </w:tr>
      <w:tr w:rsidR="00C33937" w:rsidRPr="00505A60" w14:paraId="262957C8" w14:textId="77777777" w:rsidTr="00940AAB">
        <w:trPr>
          <w:cantSplit/>
          <w:trHeight w:val="568"/>
        </w:trPr>
        <w:tc>
          <w:tcPr>
            <w:tcW w:w="3468" w:type="dxa"/>
          </w:tcPr>
          <w:p w14:paraId="3B0733CD" w14:textId="0849291F" w:rsidR="00C33937" w:rsidRPr="00505A60" w:rsidRDefault="00C33937" w:rsidP="00E67EB6">
            <w:pPr>
              <w:pStyle w:val="Reference"/>
              <w:numPr>
                <w:ilvl w:val="0"/>
                <w:numId w:val="9"/>
              </w:numPr>
              <w:tabs>
                <w:tab w:val="clear" w:pos="927"/>
              </w:tabs>
              <w:ind w:left="720"/>
            </w:pPr>
            <w:r w:rsidRPr="00505A60">
              <w:t xml:space="preserve">HDMI Version </w:t>
            </w:r>
            <w:proofErr w:type="spellStart"/>
            <w:r w:rsidRPr="00505A60">
              <w:t>1.4b</w:t>
            </w:r>
            <w:proofErr w:type="spellEnd"/>
          </w:p>
        </w:tc>
        <w:tc>
          <w:tcPr>
            <w:tcW w:w="5996" w:type="dxa"/>
          </w:tcPr>
          <w:p w14:paraId="1E5B0DB3" w14:textId="6B389082" w:rsidR="00C33937" w:rsidRPr="00505A60" w:rsidRDefault="00C33937" w:rsidP="00940AAB">
            <w:pPr>
              <w:pStyle w:val="Slutnotetekst"/>
              <w:rPr>
                <w:szCs w:val="22"/>
              </w:rPr>
            </w:pPr>
            <w:r w:rsidRPr="00505A60">
              <w:t xml:space="preserve">HDMI Licensing Administrator, Inc, “High-Definition Multimedia Interface Specification”, Version </w:t>
            </w:r>
            <w:proofErr w:type="spellStart"/>
            <w:r w:rsidRPr="00505A60">
              <w:t>1.4b</w:t>
            </w:r>
            <w:proofErr w:type="spellEnd"/>
            <w:r w:rsidRPr="00505A60">
              <w:t>, October 11, 2011.</w:t>
            </w:r>
          </w:p>
        </w:tc>
      </w:tr>
      <w:tr w:rsidR="001B5936" w:rsidRPr="00505A60" w14:paraId="6C90DDE1" w14:textId="77777777" w:rsidTr="00940AAB">
        <w:trPr>
          <w:cantSplit/>
        </w:trPr>
        <w:tc>
          <w:tcPr>
            <w:tcW w:w="3468" w:type="dxa"/>
          </w:tcPr>
          <w:p w14:paraId="00C8AC9C" w14:textId="77777777" w:rsidR="001B5936" w:rsidRPr="00505A60" w:rsidRDefault="001B5936" w:rsidP="00E67EB6">
            <w:pPr>
              <w:pStyle w:val="Reference"/>
              <w:numPr>
                <w:ilvl w:val="0"/>
                <w:numId w:val="9"/>
              </w:numPr>
              <w:tabs>
                <w:tab w:val="clear" w:pos="927"/>
              </w:tabs>
              <w:ind w:left="720"/>
            </w:pPr>
            <w:r w:rsidRPr="00505A60">
              <w:t>IEC 61169-2</w:t>
            </w:r>
          </w:p>
        </w:tc>
        <w:tc>
          <w:tcPr>
            <w:tcW w:w="5996" w:type="dxa"/>
          </w:tcPr>
          <w:p w14:paraId="2D929CA9" w14:textId="77777777" w:rsidR="001B5936" w:rsidRPr="00505A60" w:rsidRDefault="001B5936" w:rsidP="00940AAB">
            <w:pPr>
              <w:pStyle w:val="Referencetext"/>
            </w:pPr>
            <w:r w:rsidRPr="00505A60">
              <w:t>Radio-frequency connectors – Part 2: Sectional specification – Radio frequency coaxial connectors of type 9,52.</w:t>
            </w:r>
          </w:p>
        </w:tc>
      </w:tr>
      <w:tr w:rsidR="001B5936" w:rsidRPr="00505A60" w14:paraId="66E1B47E" w14:textId="77777777" w:rsidTr="00940AAB">
        <w:trPr>
          <w:cantSplit/>
          <w:trHeight w:val="568"/>
        </w:trPr>
        <w:tc>
          <w:tcPr>
            <w:tcW w:w="3468" w:type="dxa"/>
          </w:tcPr>
          <w:p w14:paraId="0C9CE7F5" w14:textId="77777777" w:rsidR="001B5936" w:rsidRPr="00505A60" w:rsidRDefault="001B5936" w:rsidP="00E67EB6">
            <w:pPr>
              <w:pStyle w:val="Reference"/>
              <w:numPr>
                <w:ilvl w:val="0"/>
                <w:numId w:val="9"/>
              </w:numPr>
              <w:tabs>
                <w:tab w:val="clear" w:pos="927"/>
              </w:tabs>
              <w:ind w:left="720"/>
            </w:pPr>
            <w:r w:rsidRPr="00505A60">
              <w:t>ISO/IEC 61169-24</w:t>
            </w:r>
            <w:r w:rsidRPr="00505A60">
              <w:br/>
              <w:t>(ISO 169-24)</w:t>
            </w:r>
          </w:p>
        </w:tc>
        <w:tc>
          <w:tcPr>
            <w:tcW w:w="5996" w:type="dxa"/>
          </w:tcPr>
          <w:p w14:paraId="7A7B4A63" w14:textId="77777777" w:rsidR="001B5936" w:rsidRPr="00505A60" w:rsidRDefault="001B5936" w:rsidP="00940AAB">
            <w:pPr>
              <w:pStyle w:val="Slutnotetekst"/>
              <w:rPr>
                <w:szCs w:val="22"/>
              </w:rPr>
            </w:pPr>
            <w:r w:rsidRPr="00505A60">
              <w:t xml:space="preserve">Radio-frequency connectors – Part 24: </w:t>
            </w:r>
            <w:hyperlink r:id="rId10" w:tooltip="http://webstore.iec.ch/webstore/webstore.nsf/artnum/001029" w:history="1">
              <w:r w:rsidRPr="00505A60">
                <w:rPr>
                  <w:rStyle w:val="Hyperlink"/>
                  <w:color w:val="auto"/>
                  <w:szCs w:val="22"/>
                  <w:u w:val="none"/>
                </w:rPr>
                <w:t>Radio-frequency coaxial connectors with screw coupling, typically for use in 75 Ω cable distribution systems (Type F).</w:t>
              </w:r>
            </w:hyperlink>
          </w:p>
        </w:tc>
      </w:tr>
      <w:tr w:rsidR="001B5936" w:rsidRPr="00505A60" w14:paraId="3AD9E670" w14:textId="77777777" w:rsidTr="00940AAB">
        <w:trPr>
          <w:cantSplit/>
        </w:trPr>
        <w:tc>
          <w:tcPr>
            <w:tcW w:w="3468" w:type="dxa"/>
          </w:tcPr>
          <w:p w14:paraId="7BD641C7" w14:textId="77777777" w:rsidR="001B5936" w:rsidRPr="00505A60" w:rsidRDefault="001B5936" w:rsidP="00E67EB6">
            <w:pPr>
              <w:pStyle w:val="Reference"/>
              <w:numPr>
                <w:ilvl w:val="0"/>
                <w:numId w:val="9"/>
              </w:numPr>
              <w:tabs>
                <w:tab w:val="clear" w:pos="927"/>
              </w:tabs>
              <w:ind w:left="720"/>
            </w:pPr>
            <w:r w:rsidRPr="00505A60">
              <w:t>IEC 60603-14</w:t>
            </w:r>
          </w:p>
        </w:tc>
        <w:tc>
          <w:tcPr>
            <w:tcW w:w="5996" w:type="dxa"/>
          </w:tcPr>
          <w:p w14:paraId="65A660BC" w14:textId="77777777" w:rsidR="001B5936" w:rsidRPr="00505A60" w:rsidRDefault="001B5936" w:rsidP="00940AAB">
            <w:pPr>
              <w:pStyle w:val="Referencetext"/>
            </w:pPr>
            <w:r w:rsidRPr="00505A60">
              <w:t>Connectors for frequencies below 3 MHz for use with printed boards – Part 14: Detail specification for circular connectors for low-frequency audio and video applications such as audio, video and audio-visual equipment.</w:t>
            </w:r>
          </w:p>
        </w:tc>
      </w:tr>
      <w:tr w:rsidR="001B5936" w:rsidRPr="00505A60" w14:paraId="18445319" w14:textId="77777777" w:rsidTr="00940AAB">
        <w:trPr>
          <w:cantSplit/>
        </w:trPr>
        <w:tc>
          <w:tcPr>
            <w:tcW w:w="3468" w:type="dxa"/>
          </w:tcPr>
          <w:p w14:paraId="546A1DDE" w14:textId="77777777" w:rsidR="001B5936" w:rsidRPr="00505A60" w:rsidRDefault="001B5936" w:rsidP="00E67EB6">
            <w:pPr>
              <w:pStyle w:val="Reference"/>
              <w:numPr>
                <w:ilvl w:val="0"/>
                <w:numId w:val="9"/>
              </w:numPr>
              <w:tabs>
                <w:tab w:val="clear" w:pos="927"/>
              </w:tabs>
              <w:ind w:left="720"/>
            </w:pPr>
            <w:r w:rsidRPr="00505A60">
              <w:t>IEC 60958</w:t>
            </w:r>
          </w:p>
        </w:tc>
        <w:tc>
          <w:tcPr>
            <w:tcW w:w="5996" w:type="dxa"/>
          </w:tcPr>
          <w:p w14:paraId="0608BCEC" w14:textId="77777777" w:rsidR="001B5936" w:rsidRPr="00505A60" w:rsidRDefault="001B5936" w:rsidP="00940AAB">
            <w:pPr>
              <w:pStyle w:val="Referencetext"/>
            </w:pPr>
            <w:r w:rsidRPr="00505A60">
              <w:t xml:space="preserve">Digital audio interface – Part 3: Consumer applications. </w:t>
            </w:r>
          </w:p>
        </w:tc>
      </w:tr>
      <w:tr w:rsidR="001B5936" w:rsidRPr="00505A60" w14:paraId="5698F248" w14:textId="77777777" w:rsidTr="00940AAB">
        <w:trPr>
          <w:cantSplit/>
        </w:trPr>
        <w:tc>
          <w:tcPr>
            <w:tcW w:w="3468" w:type="dxa"/>
          </w:tcPr>
          <w:p w14:paraId="1034A3C0" w14:textId="77777777" w:rsidR="001B5936" w:rsidRPr="00505A60" w:rsidRDefault="001B5936" w:rsidP="00E67EB6">
            <w:pPr>
              <w:pStyle w:val="Reference"/>
              <w:numPr>
                <w:ilvl w:val="0"/>
                <w:numId w:val="9"/>
              </w:numPr>
              <w:tabs>
                <w:tab w:val="clear" w:pos="927"/>
              </w:tabs>
              <w:ind w:left="720"/>
            </w:pPr>
            <w:r w:rsidRPr="00505A60">
              <w:t>IEC 61937</w:t>
            </w:r>
          </w:p>
        </w:tc>
        <w:tc>
          <w:tcPr>
            <w:tcW w:w="5996" w:type="dxa"/>
          </w:tcPr>
          <w:p w14:paraId="4E7AC308" w14:textId="77777777" w:rsidR="001B5936" w:rsidRPr="00505A60" w:rsidRDefault="001B5936" w:rsidP="00940AAB">
            <w:pPr>
              <w:pStyle w:val="Referencetext"/>
            </w:pPr>
            <w:r w:rsidRPr="00505A60">
              <w:t xml:space="preserve">Digital audio – Interface for non-linear </w:t>
            </w:r>
            <w:proofErr w:type="spellStart"/>
            <w:r w:rsidRPr="00505A60">
              <w:t>PCM</w:t>
            </w:r>
            <w:proofErr w:type="spellEnd"/>
            <w:r w:rsidRPr="00505A60">
              <w:t xml:space="preserve"> encoded audio bitstreams applying IEC 60958.</w:t>
            </w:r>
          </w:p>
        </w:tc>
      </w:tr>
      <w:tr w:rsidR="001B5936" w:rsidRPr="00505A60" w14:paraId="2358ADAB" w14:textId="77777777" w:rsidTr="00940AAB">
        <w:trPr>
          <w:cantSplit/>
        </w:trPr>
        <w:tc>
          <w:tcPr>
            <w:tcW w:w="3468" w:type="dxa"/>
          </w:tcPr>
          <w:p w14:paraId="44938EF8" w14:textId="77777777" w:rsidR="001B5936" w:rsidRPr="00505A60" w:rsidRDefault="001B5936" w:rsidP="00E67EB6">
            <w:pPr>
              <w:pStyle w:val="Reference"/>
              <w:numPr>
                <w:ilvl w:val="0"/>
                <w:numId w:val="9"/>
              </w:numPr>
              <w:tabs>
                <w:tab w:val="clear" w:pos="927"/>
              </w:tabs>
              <w:ind w:left="720"/>
            </w:pPr>
            <w:r w:rsidRPr="00505A60">
              <w:t>IEEE 802.11</w:t>
            </w:r>
          </w:p>
        </w:tc>
        <w:tc>
          <w:tcPr>
            <w:tcW w:w="5996" w:type="dxa"/>
          </w:tcPr>
          <w:p w14:paraId="6BE09FA0" w14:textId="77777777" w:rsidR="001B5936" w:rsidRPr="00505A60" w:rsidRDefault="001B5936" w:rsidP="00940AAB">
            <w:pPr>
              <w:pStyle w:val="Referencetext"/>
            </w:pPr>
            <w:r w:rsidRPr="00505A60">
              <w:t>The Working Group for Wireless Local Area Networks (WLANs).</w:t>
            </w:r>
          </w:p>
        </w:tc>
      </w:tr>
      <w:tr w:rsidR="001B5936" w:rsidRPr="00505A60" w14:paraId="024DE7A6" w14:textId="77777777" w:rsidTr="00940AAB">
        <w:trPr>
          <w:cantSplit/>
        </w:trPr>
        <w:tc>
          <w:tcPr>
            <w:tcW w:w="3468" w:type="dxa"/>
          </w:tcPr>
          <w:p w14:paraId="1C0B4C5E" w14:textId="77777777" w:rsidR="001B5936" w:rsidRPr="00505A60" w:rsidRDefault="001B5936" w:rsidP="00E67EB6">
            <w:pPr>
              <w:pStyle w:val="Reference"/>
              <w:numPr>
                <w:ilvl w:val="0"/>
                <w:numId w:val="9"/>
              </w:numPr>
              <w:tabs>
                <w:tab w:val="clear" w:pos="927"/>
              </w:tabs>
              <w:ind w:left="720"/>
            </w:pPr>
            <w:r w:rsidRPr="00505A60">
              <w:lastRenderedPageBreak/>
              <w:t xml:space="preserve">IEEE 802.3 </w:t>
            </w:r>
          </w:p>
        </w:tc>
        <w:tc>
          <w:tcPr>
            <w:tcW w:w="5996" w:type="dxa"/>
          </w:tcPr>
          <w:p w14:paraId="787D846B" w14:textId="77777777" w:rsidR="001B5936" w:rsidRPr="00505A60" w:rsidRDefault="001B5936" w:rsidP="00940AAB">
            <w:pPr>
              <w:pStyle w:val="Referencetext"/>
            </w:pPr>
            <w:r w:rsidRPr="00505A60">
              <w:t>IEEE Standard for Information Technology-Telecommunications and information exchange between systems-Local and metropolitan area networks–Specific requirements Part 3: Carrier Sense Multiple Access with Collision Detection (</w:t>
            </w:r>
            <w:proofErr w:type="spellStart"/>
            <w:r w:rsidRPr="00505A60">
              <w:t>CSMA</w:t>
            </w:r>
            <w:proofErr w:type="spellEnd"/>
            <w:r w:rsidRPr="00505A60">
              <w:t>/CD) Access Method and Physical Layer Specifications.</w:t>
            </w:r>
          </w:p>
        </w:tc>
      </w:tr>
      <w:tr w:rsidR="001B5936" w:rsidRPr="00505A60" w14:paraId="0917EBDF" w14:textId="77777777" w:rsidTr="00940AAB">
        <w:trPr>
          <w:cantSplit/>
          <w:trHeight w:val="568"/>
        </w:trPr>
        <w:tc>
          <w:tcPr>
            <w:tcW w:w="3468" w:type="dxa"/>
          </w:tcPr>
          <w:p w14:paraId="01BC78A4" w14:textId="77777777" w:rsidR="001B5936" w:rsidRPr="00505A60" w:rsidRDefault="001B5936" w:rsidP="00E67EB6">
            <w:pPr>
              <w:pStyle w:val="Reference"/>
              <w:numPr>
                <w:ilvl w:val="0"/>
                <w:numId w:val="9"/>
              </w:numPr>
              <w:tabs>
                <w:tab w:val="clear" w:pos="927"/>
              </w:tabs>
              <w:ind w:left="720"/>
            </w:pPr>
            <w:bookmarkStart w:id="135" w:name="_Ref103695173"/>
            <w:r w:rsidRPr="00505A60">
              <w:t>IETF RFC 2131</w:t>
            </w:r>
            <w:bookmarkEnd w:id="135"/>
          </w:p>
        </w:tc>
        <w:tc>
          <w:tcPr>
            <w:tcW w:w="5996" w:type="dxa"/>
          </w:tcPr>
          <w:p w14:paraId="366CDAF0" w14:textId="77777777" w:rsidR="001B5936" w:rsidRPr="00505A60" w:rsidRDefault="001B5936" w:rsidP="00940AAB">
            <w:pPr>
              <w:pStyle w:val="Referencetext"/>
            </w:pPr>
            <w:r w:rsidRPr="00505A60">
              <w:t xml:space="preserve">Dynamic Host Configuration Protocol, March 1997. </w:t>
            </w:r>
          </w:p>
        </w:tc>
      </w:tr>
      <w:tr w:rsidR="001B5936" w:rsidRPr="00505A60" w14:paraId="20C8FB5E" w14:textId="77777777" w:rsidTr="00940AAB">
        <w:trPr>
          <w:cantSplit/>
          <w:trHeight w:val="568"/>
        </w:trPr>
        <w:tc>
          <w:tcPr>
            <w:tcW w:w="3468" w:type="dxa"/>
          </w:tcPr>
          <w:p w14:paraId="75C08F2B" w14:textId="77777777" w:rsidR="001B5936" w:rsidRPr="00505A60" w:rsidRDefault="001B5936" w:rsidP="00E67EB6">
            <w:pPr>
              <w:pStyle w:val="Reference"/>
              <w:numPr>
                <w:ilvl w:val="0"/>
                <w:numId w:val="9"/>
              </w:numPr>
              <w:tabs>
                <w:tab w:val="clear" w:pos="927"/>
              </w:tabs>
              <w:ind w:left="720"/>
            </w:pPr>
            <w:bookmarkStart w:id="136" w:name="_Ref103695190"/>
            <w:r w:rsidRPr="00505A60">
              <w:t>IETF RFC 2132</w:t>
            </w:r>
            <w:bookmarkEnd w:id="136"/>
          </w:p>
        </w:tc>
        <w:tc>
          <w:tcPr>
            <w:tcW w:w="5996" w:type="dxa"/>
          </w:tcPr>
          <w:p w14:paraId="7741578F" w14:textId="77777777" w:rsidR="001B5936" w:rsidRPr="00505A60" w:rsidRDefault="001B5936" w:rsidP="00940AAB">
            <w:pPr>
              <w:pStyle w:val="Referencetext"/>
            </w:pPr>
            <w:r w:rsidRPr="00505A60">
              <w:t xml:space="preserve">DHCP Options and </w:t>
            </w:r>
            <w:proofErr w:type="spellStart"/>
            <w:r w:rsidRPr="00505A60">
              <w:t>BOOTP</w:t>
            </w:r>
            <w:proofErr w:type="spellEnd"/>
            <w:r w:rsidRPr="00505A60">
              <w:t xml:space="preserve"> Vendor Extensions, March 1997.</w:t>
            </w:r>
          </w:p>
        </w:tc>
      </w:tr>
      <w:tr w:rsidR="001B5936" w:rsidRPr="00505A60" w14:paraId="77D2A5F1" w14:textId="77777777" w:rsidTr="00940AAB">
        <w:trPr>
          <w:cantSplit/>
          <w:trHeight w:val="568"/>
        </w:trPr>
        <w:tc>
          <w:tcPr>
            <w:tcW w:w="3468" w:type="dxa"/>
          </w:tcPr>
          <w:p w14:paraId="596006B6" w14:textId="77777777" w:rsidR="001B5936" w:rsidRPr="00505A60" w:rsidRDefault="001B5936" w:rsidP="00E67EB6">
            <w:pPr>
              <w:pStyle w:val="Reference"/>
              <w:numPr>
                <w:ilvl w:val="0"/>
                <w:numId w:val="9"/>
              </w:numPr>
              <w:tabs>
                <w:tab w:val="clear" w:pos="927"/>
              </w:tabs>
              <w:ind w:left="720"/>
            </w:pPr>
            <w:bookmarkStart w:id="137" w:name="_Ref103695206"/>
            <w:r w:rsidRPr="00505A60">
              <w:t>IETF RFC 3203</w:t>
            </w:r>
            <w:bookmarkEnd w:id="137"/>
          </w:p>
        </w:tc>
        <w:tc>
          <w:tcPr>
            <w:tcW w:w="5996" w:type="dxa"/>
          </w:tcPr>
          <w:p w14:paraId="53EE4B7C" w14:textId="77777777" w:rsidR="001B5936" w:rsidRPr="00505A60" w:rsidRDefault="001B5936" w:rsidP="00940AAB">
            <w:pPr>
              <w:pStyle w:val="Referencetext"/>
            </w:pPr>
            <w:r w:rsidRPr="00505A60">
              <w:t>DHCP reconfigure extension, December 2001.</w:t>
            </w:r>
          </w:p>
        </w:tc>
      </w:tr>
      <w:tr w:rsidR="001B5936" w:rsidRPr="00505A60" w14:paraId="2D92B6F9" w14:textId="77777777" w:rsidTr="00940AAB">
        <w:trPr>
          <w:cantSplit/>
          <w:trHeight w:val="568"/>
        </w:trPr>
        <w:tc>
          <w:tcPr>
            <w:tcW w:w="3468" w:type="dxa"/>
          </w:tcPr>
          <w:p w14:paraId="6734FCD8" w14:textId="77777777" w:rsidR="001B5936" w:rsidRPr="00505A60" w:rsidRDefault="001B5936" w:rsidP="00E67EB6">
            <w:pPr>
              <w:pStyle w:val="Reference"/>
              <w:numPr>
                <w:ilvl w:val="0"/>
                <w:numId w:val="9"/>
              </w:numPr>
              <w:tabs>
                <w:tab w:val="clear" w:pos="927"/>
              </w:tabs>
              <w:ind w:left="720"/>
            </w:pPr>
            <w:r w:rsidRPr="00505A60">
              <w:t>ISO 3166 – Part 1-3</w:t>
            </w:r>
          </w:p>
        </w:tc>
        <w:tc>
          <w:tcPr>
            <w:tcW w:w="5996" w:type="dxa"/>
          </w:tcPr>
          <w:p w14:paraId="76D4D2B1" w14:textId="77777777" w:rsidR="001B5936" w:rsidRPr="00505A60" w:rsidRDefault="001B5936" w:rsidP="00940AAB">
            <w:pPr>
              <w:pStyle w:val="Referencetext"/>
            </w:pPr>
            <w:r w:rsidRPr="00505A60">
              <w:t>Codes for the representation of names of countries and their subdivisions:</w:t>
            </w:r>
          </w:p>
          <w:p w14:paraId="5DA3C38A" w14:textId="77777777" w:rsidR="001B5936" w:rsidRPr="00505A60" w:rsidRDefault="001B5936" w:rsidP="00940AAB">
            <w:pPr>
              <w:pStyle w:val="Referencetext"/>
            </w:pPr>
            <w:r w:rsidRPr="00505A60">
              <w:tab/>
              <w:t>Part 1: Country codes</w:t>
            </w:r>
          </w:p>
          <w:p w14:paraId="6E916D0E" w14:textId="77777777" w:rsidR="001B5936" w:rsidRPr="00505A60" w:rsidRDefault="001B5936" w:rsidP="00940AAB">
            <w:pPr>
              <w:pStyle w:val="Referencetext"/>
            </w:pPr>
            <w:r w:rsidRPr="00505A60">
              <w:tab/>
              <w:t>Part 2: Country subdivision code</w:t>
            </w:r>
          </w:p>
          <w:p w14:paraId="5C11AFD0" w14:textId="77777777" w:rsidR="001B5936" w:rsidRPr="00505A60" w:rsidRDefault="001B5936" w:rsidP="00940AAB">
            <w:pPr>
              <w:pStyle w:val="Referencetext"/>
            </w:pPr>
            <w:r w:rsidRPr="00505A60">
              <w:tab/>
              <w:t>Part 3: Code for formerly used names of countries</w:t>
            </w:r>
          </w:p>
        </w:tc>
      </w:tr>
      <w:tr w:rsidR="001B5936" w:rsidRPr="00505A60" w14:paraId="739F806A" w14:textId="77777777" w:rsidTr="00940AAB">
        <w:trPr>
          <w:cantSplit/>
          <w:trHeight w:val="568"/>
        </w:trPr>
        <w:tc>
          <w:tcPr>
            <w:tcW w:w="3468" w:type="dxa"/>
          </w:tcPr>
          <w:p w14:paraId="70824452" w14:textId="77777777" w:rsidR="001B5936" w:rsidRPr="00505A60" w:rsidRDefault="001B5936" w:rsidP="00E67EB6">
            <w:pPr>
              <w:pStyle w:val="Reference"/>
              <w:numPr>
                <w:ilvl w:val="0"/>
                <w:numId w:val="9"/>
              </w:numPr>
              <w:tabs>
                <w:tab w:val="clear" w:pos="927"/>
              </w:tabs>
              <w:ind w:left="720"/>
            </w:pPr>
            <w:r w:rsidRPr="00505A60">
              <w:t>ISO 8859-1</w:t>
            </w:r>
          </w:p>
        </w:tc>
        <w:tc>
          <w:tcPr>
            <w:tcW w:w="5996" w:type="dxa"/>
          </w:tcPr>
          <w:p w14:paraId="50840423" w14:textId="77777777" w:rsidR="001B5936" w:rsidRPr="00505A60" w:rsidRDefault="001B5936" w:rsidP="00940AAB">
            <w:pPr>
              <w:pStyle w:val="Referencetext"/>
            </w:pPr>
            <w:r w:rsidRPr="00505A60">
              <w:t>Information technology – 8-bit single-byte coded graphic character sets – Part 1: Latin alphabet No. 1, 1998.</w:t>
            </w:r>
          </w:p>
        </w:tc>
      </w:tr>
      <w:tr w:rsidR="001B5936" w:rsidRPr="00505A60" w14:paraId="28D92987" w14:textId="77777777" w:rsidTr="00940AAB">
        <w:trPr>
          <w:cantSplit/>
          <w:trHeight w:val="568"/>
        </w:trPr>
        <w:tc>
          <w:tcPr>
            <w:tcW w:w="3468" w:type="dxa"/>
          </w:tcPr>
          <w:p w14:paraId="490E4A35" w14:textId="77777777" w:rsidR="001B5936" w:rsidRPr="00505A60" w:rsidRDefault="001B5936" w:rsidP="00E67EB6">
            <w:pPr>
              <w:pStyle w:val="Reference"/>
              <w:numPr>
                <w:ilvl w:val="0"/>
                <w:numId w:val="9"/>
              </w:numPr>
              <w:tabs>
                <w:tab w:val="clear" w:pos="927"/>
              </w:tabs>
              <w:ind w:left="720"/>
            </w:pPr>
            <w:bookmarkStart w:id="138" w:name="_Ref103696922"/>
            <w:r w:rsidRPr="00505A60">
              <w:rPr>
                <w:rFonts w:ascii="TimesNewRomanPSMT" w:hAnsi="TimesNewRomanPSMT" w:cs="TimesNewRomanPSMT"/>
                <w:szCs w:val="22"/>
              </w:rPr>
              <w:t>ISO/IEC 11172-3</w:t>
            </w:r>
            <w:bookmarkEnd w:id="138"/>
          </w:p>
        </w:tc>
        <w:tc>
          <w:tcPr>
            <w:tcW w:w="5996" w:type="dxa"/>
          </w:tcPr>
          <w:p w14:paraId="4441BC14" w14:textId="77777777" w:rsidR="001B5936" w:rsidRPr="00505A60" w:rsidRDefault="001B5936" w:rsidP="00940AAB">
            <w:pPr>
              <w:rPr>
                <w:rFonts w:ascii="TimesNewRomanPSMT" w:hAnsi="TimesNewRomanPSMT" w:cs="TimesNewRomanPSMT"/>
                <w:szCs w:val="22"/>
              </w:rPr>
            </w:pPr>
            <w:r w:rsidRPr="00505A60">
              <w:rPr>
                <w:rFonts w:ascii="TimesNewRomanPSMT" w:hAnsi="TimesNewRomanPSMT" w:cs="TimesNewRomanPSMT"/>
                <w:szCs w:val="22"/>
              </w:rPr>
              <w:t>ISO/IEC: Information technology – Coding of moving pictures and associated audio for digital storage media at up to about 1,5 Mbit/s – Part 3: Audio.</w:t>
            </w:r>
          </w:p>
        </w:tc>
      </w:tr>
      <w:tr w:rsidR="001B5936" w:rsidRPr="00505A60" w14:paraId="633F8917" w14:textId="77777777" w:rsidTr="00940AAB">
        <w:trPr>
          <w:cantSplit/>
        </w:trPr>
        <w:tc>
          <w:tcPr>
            <w:tcW w:w="3468" w:type="dxa"/>
          </w:tcPr>
          <w:p w14:paraId="2E1AE6DA" w14:textId="77777777" w:rsidR="001B5936" w:rsidRPr="00505A60" w:rsidRDefault="001B5936" w:rsidP="00E67EB6">
            <w:pPr>
              <w:pStyle w:val="Reference"/>
              <w:numPr>
                <w:ilvl w:val="0"/>
                <w:numId w:val="9"/>
              </w:numPr>
              <w:tabs>
                <w:tab w:val="clear" w:pos="927"/>
              </w:tabs>
              <w:ind w:left="720"/>
            </w:pPr>
            <w:bookmarkStart w:id="139" w:name="_Ref103695248"/>
            <w:r w:rsidRPr="00505A60">
              <w:t>ISO/IEC 13818-1</w:t>
            </w:r>
            <w:bookmarkEnd w:id="139"/>
          </w:p>
        </w:tc>
        <w:tc>
          <w:tcPr>
            <w:tcW w:w="5996" w:type="dxa"/>
          </w:tcPr>
          <w:p w14:paraId="5917059F" w14:textId="77777777" w:rsidR="001B5936" w:rsidRPr="00505A60" w:rsidRDefault="001B5936" w:rsidP="00940AAB">
            <w:pPr>
              <w:pStyle w:val="Referencetext"/>
            </w:pPr>
            <w:r w:rsidRPr="00505A60">
              <w:t>Information Technology – Generic Coding of Moving Pictures and Associated Audio Information. Part 1: Systems. ISO/IEC International Standard IS 13818.</w:t>
            </w:r>
          </w:p>
        </w:tc>
      </w:tr>
      <w:tr w:rsidR="001B5936" w:rsidRPr="00505A60" w14:paraId="3FFCE0FF" w14:textId="77777777" w:rsidTr="00940AAB">
        <w:trPr>
          <w:cantSplit/>
        </w:trPr>
        <w:tc>
          <w:tcPr>
            <w:tcW w:w="3468" w:type="dxa"/>
          </w:tcPr>
          <w:p w14:paraId="177B1984" w14:textId="77777777" w:rsidR="001B5936" w:rsidRPr="00505A60" w:rsidRDefault="001B5936" w:rsidP="00E67EB6">
            <w:pPr>
              <w:pStyle w:val="Reference"/>
              <w:numPr>
                <w:ilvl w:val="0"/>
                <w:numId w:val="9"/>
              </w:numPr>
              <w:tabs>
                <w:tab w:val="clear" w:pos="927"/>
              </w:tabs>
              <w:ind w:left="720"/>
            </w:pPr>
            <w:r w:rsidRPr="00505A60">
              <w:t>ISO/IEC 13818-2</w:t>
            </w:r>
          </w:p>
        </w:tc>
        <w:tc>
          <w:tcPr>
            <w:tcW w:w="5996" w:type="dxa"/>
          </w:tcPr>
          <w:p w14:paraId="688E8E7B" w14:textId="77777777" w:rsidR="001B5936" w:rsidRPr="00505A60" w:rsidRDefault="001B5936" w:rsidP="00940AAB">
            <w:r w:rsidRPr="00505A60">
              <w:t>Information technology – Generic coding of moving pictures and associated audio information: Video, ISO/IEC International Standard IS 13818.</w:t>
            </w:r>
          </w:p>
        </w:tc>
      </w:tr>
      <w:tr w:rsidR="001B5936" w:rsidRPr="00505A60" w14:paraId="413E9AE9" w14:textId="77777777" w:rsidTr="00940AAB">
        <w:trPr>
          <w:cantSplit/>
        </w:trPr>
        <w:tc>
          <w:tcPr>
            <w:tcW w:w="3468" w:type="dxa"/>
          </w:tcPr>
          <w:p w14:paraId="63506815" w14:textId="77777777" w:rsidR="001B5936" w:rsidRPr="00505A60" w:rsidRDefault="001B5936" w:rsidP="00E67EB6">
            <w:pPr>
              <w:pStyle w:val="Reference"/>
              <w:numPr>
                <w:ilvl w:val="0"/>
                <w:numId w:val="9"/>
              </w:numPr>
              <w:tabs>
                <w:tab w:val="clear" w:pos="927"/>
              </w:tabs>
              <w:ind w:left="720"/>
            </w:pPr>
            <w:r w:rsidRPr="00505A60">
              <w:t>ISO/IEC 13818-3</w:t>
            </w:r>
          </w:p>
        </w:tc>
        <w:tc>
          <w:tcPr>
            <w:tcW w:w="5996" w:type="dxa"/>
          </w:tcPr>
          <w:p w14:paraId="1EB5D87B" w14:textId="77777777" w:rsidR="001B5936" w:rsidRPr="00505A60" w:rsidRDefault="001B5936" w:rsidP="00940AAB">
            <w:r w:rsidRPr="00505A60">
              <w:t>Information Technology – Generic Coding of Moving Pictures and Associated Audio Information. Part 3: Audio. ISO/IEC International Standard IS 13818.</w:t>
            </w:r>
          </w:p>
        </w:tc>
      </w:tr>
      <w:tr w:rsidR="001B5936" w:rsidRPr="00505A60" w14:paraId="219C686E" w14:textId="77777777" w:rsidTr="00940AAB">
        <w:trPr>
          <w:cantSplit/>
          <w:trHeight w:val="568"/>
        </w:trPr>
        <w:tc>
          <w:tcPr>
            <w:tcW w:w="3468" w:type="dxa"/>
          </w:tcPr>
          <w:p w14:paraId="19C9A747" w14:textId="77777777" w:rsidR="001B5936" w:rsidRPr="00505A60" w:rsidRDefault="001B5936" w:rsidP="00E67EB6">
            <w:pPr>
              <w:pStyle w:val="Reference"/>
              <w:numPr>
                <w:ilvl w:val="0"/>
                <w:numId w:val="9"/>
              </w:numPr>
              <w:tabs>
                <w:tab w:val="clear" w:pos="927"/>
              </w:tabs>
              <w:ind w:left="720"/>
            </w:pPr>
            <w:bookmarkStart w:id="140" w:name="_Ref103697338"/>
            <w:r w:rsidRPr="00505A60">
              <w:t>ISO/IEC 14496-3:2009</w:t>
            </w:r>
            <w:bookmarkEnd w:id="140"/>
          </w:p>
        </w:tc>
        <w:tc>
          <w:tcPr>
            <w:tcW w:w="5996" w:type="dxa"/>
          </w:tcPr>
          <w:p w14:paraId="6822FEF8" w14:textId="77777777" w:rsidR="001B5936" w:rsidRPr="00505A60" w:rsidRDefault="001B5936" w:rsidP="00940AAB">
            <w:r w:rsidRPr="00505A60">
              <w:t>ISO/IEC: Information technology – Coding of audio-visual objects – Part 3: Audio, 2009.</w:t>
            </w:r>
          </w:p>
        </w:tc>
      </w:tr>
      <w:tr w:rsidR="00BB3A61" w:rsidRPr="00505A60" w14:paraId="631D942A" w14:textId="77777777" w:rsidTr="00940AAB">
        <w:trPr>
          <w:cantSplit/>
          <w:trHeight w:val="568"/>
        </w:trPr>
        <w:tc>
          <w:tcPr>
            <w:tcW w:w="3468" w:type="dxa"/>
          </w:tcPr>
          <w:p w14:paraId="534E3B96" w14:textId="046B9CFA" w:rsidR="00BB3A61" w:rsidRPr="00505A60" w:rsidRDefault="00BB3A61" w:rsidP="00E67EB6">
            <w:pPr>
              <w:pStyle w:val="Reference"/>
              <w:numPr>
                <w:ilvl w:val="0"/>
                <w:numId w:val="9"/>
              </w:numPr>
              <w:tabs>
                <w:tab w:val="clear" w:pos="927"/>
              </w:tabs>
              <w:ind w:left="720"/>
            </w:pPr>
            <w:r w:rsidRPr="00505A60">
              <w:t xml:space="preserve">ISO/IEC 14496-10:2014 / Rec. ITU-T </w:t>
            </w:r>
            <w:proofErr w:type="spellStart"/>
            <w:r w:rsidRPr="00505A60">
              <w:t>H.264</w:t>
            </w:r>
            <w:proofErr w:type="spellEnd"/>
          </w:p>
        </w:tc>
        <w:tc>
          <w:tcPr>
            <w:tcW w:w="5996" w:type="dxa"/>
          </w:tcPr>
          <w:p w14:paraId="7B50BADC" w14:textId="05679187" w:rsidR="00BB3A61" w:rsidRPr="00505A60" w:rsidRDefault="00BB3A61" w:rsidP="00940AAB">
            <w:r w:rsidRPr="00505A60">
              <w:t>ISO/IEC 14496-10 / Recommendation ITU-T H 264: Information technology – Coding of audio-visual objects – Part 10: Advanced Video Coding, 2014</w:t>
            </w:r>
          </w:p>
        </w:tc>
      </w:tr>
      <w:tr w:rsidR="001B5936" w:rsidRPr="00505A60" w14:paraId="7B56AF30" w14:textId="77777777" w:rsidTr="00940AAB">
        <w:trPr>
          <w:cantSplit/>
          <w:trHeight w:val="568"/>
        </w:trPr>
        <w:tc>
          <w:tcPr>
            <w:tcW w:w="3468" w:type="dxa"/>
          </w:tcPr>
          <w:p w14:paraId="19C23B01" w14:textId="77777777" w:rsidR="001B5936" w:rsidRPr="00505A60" w:rsidRDefault="001B5936" w:rsidP="00E67EB6">
            <w:pPr>
              <w:pStyle w:val="Reference"/>
              <w:numPr>
                <w:ilvl w:val="0"/>
                <w:numId w:val="9"/>
              </w:numPr>
              <w:tabs>
                <w:tab w:val="clear" w:pos="927"/>
              </w:tabs>
              <w:ind w:left="720"/>
            </w:pPr>
            <w:r w:rsidRPr="00505A60">
              <w:t xml:space="preserve">ISO/IEC 60958-3 </w:t>
            </w:r>
            <w:proofErr w:type="spellStart"/>
            <w:r w:rsidRPr="00505A60">
              <w:rPr>
                <w:szCs w:val="22"/>
              </w:rPr>
              <w:t>Ed.3.0</w:t>
            </w:r>
            <w:proofErr w:type="spellEnd"/>
          </w:p>
        </w:tc>
        <w:tc>
          <w:tcPr>
            <w:tcW w:w="5996" w:type="dxa"/>
          </w:tcPr>
          <w:p w14:paraId="4B5E4A56" w14:textId="77777777" w:rsidR="001B5936" w:rsidRPr="00505A60" w:rsidRDefault="001B5936" w:rsidP="00940AAB">
            <w:pPr>
              <w:pStyle w:val="Slutnotetekst"/>
            </w:pPr>
            <w:r w:rsidRPr="00505A60">
              <w:rPr>
                <w:szCs w:val="22"/>
              </w:rPr>
              <w:t>ISO/IEC: Digital audio interface – Part 3: Consumer applications</w:t>
            </w:r>
            <w:r w:rsidRPr="00505A60">
              <w:t>, May 25, 2006.</w:t>
            </w:r>
          </w:p>
        </w:tc>
      </w:tr>
      <w:tr w:rsidR="001B5936" w:rsidRPr="00505A60" w14:paraId="4A8FFA7A" w14:textId="77777777" w:rsidTr="00940AAB">
        <w:trPr>
          <w:cantSplit/>
        </w:trPr>
        <w:tc>
          <w:tcPr>
            <w:tcW w:w="3468" w:type="dxa"/>
          </w:tcPr>
          <w:p w14:paraId="478BBE7F" w14:textId="77777777" w:rsidR="001B5936" w:rsidRPr="00505A60" w:rsidRDefault="001B5936" w:rsidP="00E67EB6">
            <w:pPr>
              <w:pStyle w:val="Reference"/>
              <w:numPr>
                <w:ilvl w:val="0"/>
                <w:numId w:val="9"/>
              </w:numPr>
              <w:tabs>
                <w:tab w:val="clear" w:pos="927"/>
              </w:tabs>
              <w:ind w:left="720"/>
            </w:pPr>
            <w:r w:rsidRPr="00505A60">
              <w:t>ISO/IEC 7816, 1-3</w:t>
            </w:r>
          </w:p>
        </w:tc>
        <w:tc>
          <w:tcPr>
            <w:tcW w:w="5996" w:type="dxa"/>
          </w:tcPr>
          <w:p w14:paraId="5717E3EE" w14:textId="77777777" w:rsidR="001B5936" w:rsidRPr="00505A60" w:rsidRDefault="001B5936" w:rsidP="00940AAB">
            <w:pPr>
              <w:pStyle w:val="Referencetext"/>
            </w:pPr>
            <w:r w:rsidRPr="00505A60">
              <w:t>Identification cards – Integrated circuit cards with contacts, Parts 1-3. ISO/IEC International Standard IS 7816.</w:t>
            </w:r>
          </w:p>
        </w:tc>
      </w:tr>
      <w:tr w:rsidR="001B5936" w:rsidRPr="00505A60" w14:paraId="5F80D9DF" w14:textId="77777777" w:rsidTr="00940AAB">
        <w:trPr>
          <w:cantSplit/>
        </w:trPr>
        <w:tc>
          <w:tcPr>
            <w:tcW w:w="3468" w:type="dxa"/>
          </w:tcPr>
          <w:p w14:paraId="1088EC12" w14:textId="77777777" w:rsidR="001B5936" w:rsidRPr="00505A60" w:rsidRDefault="001B5936" w:rsidP="00E67EB6">
            <w:pPr>
              <w:pStyle w:val="Reference"/>
              <w:numPr>
                <w:ilvl w:val="0"/>
                <w:numId w:val="9"/>
              </w:numPr>
              <w:tabs>
                <w:tab w:val="clear" w:pos="927"/>
              </w:tabs>
              <w:ind w:left="720"/>
            </w:pPr>
            <w:r w:rsidRPr="00505A60">
              <w:t>ITU-</w:t>
            </w:r>
            <w:proofErr w:type="spellStart"/>
            <w:r w:rsidRPr="00505A60">
              <w:t>J.122</w:t>
            </w:r>
            <w:proofErr w:type="spellEnd"/>
          </w:p>
        </w:tc>
        <w:tc>
          <w:tcPr>
            <w:tcW w:w="5996" w:type="dxa"/>
          </w:tcPr>
          <w:p w14:paraId="6FD52888" w14:textId="77777777" w:rsidR="001B5936" w:rsidRPr="00505A60" w:rsidRDefault="001B5936" w:rsidP="00940AAB">
            <w:pPr>
              <w:pStyle w:val="Referencetext"/>
            </w:pPr>
            <w:r w:rsidRPr="00505A60">
              <w:t>(</w:t>
            </w:r>
            <w:proofErr w:type="spellStart"/>
            <w:r w:rsidRPr="00505A60">
              <w:t>EuroDocsis</w:t>
            </w:r>
            <w:proofErr w:type="spellEnd"/>
            <w:r w:rsidRPr="00505A60">
              <w:t xml:space="preserve"> 2.0): Second-generation Transmission Systems for Interactive Cable Television Services – IP Cable Modems.</w:t>
            </w:r>
          </w:p>
        </w:tc>
      </w:tr>
      <w:tr w:rsidR="001B5936" w:rsidRPr="00505A60" w14:paraId="7F744AF4" w14:textId="77777777" w:rsidTr="00940AAB">
        <w:trPr>
          <w:cantSplit/>
        </w:trPr>
        <w:tc>
          <w:tcPr>
            <w:tcW w:w="3468" w:type="dxa"/>
          </w:tcPr>
          <w:p w14:paraId="6D333293" w14:textId="77777777" w:rsidR="001B5936" w:rsidRPr="00505A60" w:rsidRDefault="001B5936" w:rsidP="00E67EB6">
            <w:pPr>
              <w:pStyle w:val="Reference"/>
              <w:numPr>
                <w:ilvl w:val="0"/>
                <w:numId w:val="9"/>
              </w:numPr>
              <w:tabs>
                <w:tab w:val="clear" w:pos="927"/>
              </w:tabs>
              <w:ind w:left="720"/>
            </w:pPr>
            <w:bookmarkStart w:id="141" w:name="_Ref103615561"/>
            <w:r w:rsidRPr="00505A60">
              <w:lastRenderedPageBreak/>
              <w:t>ITU-</w:t>
            </w:r>
            <w:proofErr w:type="spellStart"/>
            <w:r w:rsidRPr="00505A60">
              <w:t>J.222.1</w:t>
            </w:r>
            <w:bookmarkEnd w:id="141"/>
            <w:proofErr w:type="spellEnd"/>
          </w:p>
        </w:tc>
        <w:tc>
          <w:tcPr>
            <w:tcW w:w="5996" w:type="dxa"/>
          </w:tcPr>
          <w:p w14:paraId="60282730" w14:textId="77777777" w:rsidR="001B5936" w:rsidRPr="00505A60" w:rsidRDefault="001B5936" w:rsidP="00940AAB">
            <w:pPr>
              <w:pStyle w:val="Referencetext"/>
            </w:pPr>
            <w:r w:rsidRPr="00505A60">
              <w:t>(</w:t>
            </w:r>
            <w:proofErr w:type="spellStart"/>
            <w:r w:rsidRPr="00505A60">
              <w:t>EuroDocsis</w:t>
            </w:r>
            <w:proofErr w:type="spellEnd"/>
            <w:r w:rsidRPr="00505A60">
              <w:t xml:space="preserve"> 3.0): Third-generation Transmission Systems for Interactive Cable Television Services – IP Cable Modems: Physical Layer Specifications (Annex B).</w:t>
            </w:r>
          </w:p>
        </w:tc>
      </w:tr>
      <w:tr w:rsidR="001B5936" w:rsidRPr="00505A60" w14:paraId="3CAAFAB1" w14:textId="77777777" w:rsidTr="00940AAB">
        <w:trPr>
          <w:cantSplit/>
        </w:trPr>
        <w:tc>
          <w:tcPr>
            <w:tcW w:w="3468" w:type="dxa"/>
          </w:tcPr>
          <w:p w14:paraId="2B6C6FC6" w14:textId="77777777" w:rsidR="001B5936" w:rsidRPr="00505A60" w:rsidRDefault="001B5936" w:rsidP="00E67EB6">
            <w:pPr>
              <w:pStyle w:val="Reference"/>
              <w:numPr>
                <w:ilvl w:val="0"/>
                <w:numId w:val="9"/>
              </w:numPr>
              <w:tabs>
                <w:tab w:val="clear" w:pos="927"/>
              </w:tabs>
              <w:ind w:left="720"/>
            </w:pPr>
            <w:r w:rsidRPr="00505A60">
              <w:t>ITU/R Report 624-4</w:t>
            </w:r>
          </w:p>
        </w:tc>
        <w:tc>
          <w:tcPr>
            <w:tcW w:w="5996" w:type="dxa"/>
          </w:tcPr>
          <w:p w14:paraId="7A08BF97" w14:textId="77777777" w:rsidR="001B5936" w:rsidRPr="00505A60" w:rsidRDefault="001B5936" w:rsidP="00940AAB">
            <w:pPr>
              <w:pStyle w:val="Referencetext"/>
            </w:pPr>
            <w:r w:rsidRPr="00505A60">
              <w:t>ITU-R Report 624-4:1990, Characteristics of Television Systems.</w:t>
            </w:r>
          </w:p>
        </w:tc>
      </w:tr>
      <w:tr w:rsidR="001B5936" w:rsidRPr="00505A60" w14:paraId="6D56B254" w14:textId="77777777" w:rsidTr="00940AAB">
        <w:trPr>
          <w:cantSplit/>
        </w:trPr>
        <w:tc>
          <w:tcPr>
            <w:tcW w:w="3468" w:type="dxa"/>
          </w:tcPr>
          <w:p w14:paraId="06603571" w14:textId="77777777" w:rsidR="001B5936" w:rsidRPr="00505A60" w:rsidRDefault="001B5936" w:rsidP="00E67EB6">
            <w:pPr>
              <w:pStyle w:val="Reference"/>
              <w:numPr>
                <w:ilvl w:val="0"/>
                <w:numId w:val="9"/>
              </w:numPr>
              <w:tabs>
                <w:tab w:val="clear" w:pos="927"/>
              </w:tabs>
              <w:ind w:left="720"/>
            </w:pPr>
            <w:r w:rsidRPr="00505A60">
              <w:t xml:space="preserve">ITU-R </w:t>
            </w:r>
            <w:proofErr w:type="spellStart"/>
            <w:r w:rsidRPr="00505A60">
              <w:t>BT.653</w:t>
            </w:r>
            <w:proofErr w:type="spellEnd"/>
            <w:r w:rsidRPr="00505A60">
              <w:t xml:space="preserve">-3 </w:t>
            </w:r>
          </w:p>
        </w:tc>
        <w:tc>
          <w:tcPr>
            <w:tcW w:w="5996" w:type="dxa"/>
          </w:tcPr>
          <w:p w14:paraId="33EEDB10" w14:textId="77777777" w:rsidR="001B5936" w:rsidRPr="00505A60" w:rsidRDefault="001B5936" w:rsidP="00940AAB">
            <w:pPr>
              <w:pStyle w:val="Referencetext"/>
            </w:pPr>
            <w:r w:rsidRPr="00505A60">
              <w:t xml:space="preserve">ITU-R Recommendation </w:t>
            </w:r>
            <w:proofErr w:type="spellStart"/>
            <w:r w:rsidRPr="00505A60">
              <w:t>BT653</w:t>
            </w:r>
            <w:proofErr w:type="spellEnd"/>
            <w:r w:rsidRPr="00505A60">
              <w:t>-2:1993, Teletext systems. &lt;latest 1998, propose to replace 1993 by 1998&gt;</w:t>
            </w:r>
          </w:p>
        </w:tc>
      </w:tr>
      <w:tr w:rsidR="001B5936" w:rsidRPr="00505A60" w14:paraId="13485038" w14:textId="77777777" w:rsidTr="00940AAB">
        <w:trPr>
          <w:cantSplit/>
        </w:trPr>
        <w:tc>
          <w:tcPr>
            <w:tcW w:w="3468" w:type="dxa"/>
          </w:tcPr>
          <w:p w14:paraId="32041F3A" w14:textId="77777777" w:rsidR="001B5936" w:rsidRPr="00505A60" w:rsidRDefault="001B5936" w:rsidP="00E67EB6">
            <w:pPr>
              <w:pStyle w:val="Reference"/>
              <w:numPr>
                <w:ilvl w:val="0"/>
                <w:numId w:val="9"/>
              </w:numPr>
              <w:tabs>
                <w:tab w:val="clear" w:pos="927"/>
              </w:tabs>
              <w:ind w:left="720"/>
            </w:pPr>
            <w:r w:rsidRPr="00505A60">
              <w:t>NorDig RoO</w:t>
            </w:r>
          </w:p>
        </w:tc>
        <w:tc>
          <w:tcPr>
            <w:tcW w:w="5996" w:type="dxa"/>
          </w:tcPr>
          <w:p w14:paraId="632EBE53" w14:textId="2D9E059B" w:rsidR="001B5936" w:rsidRPr="00505A60" w:rsidRDefault="001B5936" w:rsidP="00940AAB">
            <w:pPr>
              <w:pStyle w:val="Referencetext"/>
            </w:pPr>
            <w:r w:rsidRPr="00505A60">
              <w:t>NorDig Rules of Operation ver. 3.</w:t>
            </w:r>
            <w:r w:rsidR="00520E6A" w:rsidRPr="00505A60">
              <w:t>2</w:t>
            </w:r>
            <w:r w:rsidRPr="00505A60">
              <w:t xml:space="preserve">, </w:t>
            </w:r>
            <w:r w:rsidR="00520E6A" w:rsidRPr="00505A60">
              <w:t>May</w:t>
            </w:r>
            <w:r w:rsidRPr="00505A60">
              <w:t xml:space="preserve"> 2022.</w:t>
            </w:r>
          </w:p>
        </w:tc>
      </w:tr>
      <w:tr w:rsidR="001B5936" w:rsidRPr="00505A60" w14:paraId="15542C2C" w14:textId="77777777" w:rsidTr="00940AAB">
        <w:trPr>
          <w:cantSplit/>
        </w:trPr>
        <w:tc>
          <w:tcPr>
            <w:tcW w:w="3468" w:type="dxa"/>
          </w:tcPr>
          <w:p w14:paraId="583A348E" w14:textId="56C282BD" w:rsidR="001B5936" w:rsidRPr="00505A60" w:rsidRDefault="001B5936" w:rsidP="00E67EB6">
            <w:pPr>
              <w:pStyle w:val="Reference"/>
              <w:numPr>
                <w:ilvl w:val="0"/>
                <w:numId w:val="9"/>
              </w:numPr>
              <w:tabs>
                <w:tab w:val="clear" w:pos="927"/>
              </w:tabs>
              <w:ind w:left="720"/>
            </w:pPr>
            <w:bookmarkStart w:id="142" w:name="_Ref103615050"/>
            <w:r w:rsidRPr="00505A60">
              <w:t xml:space="preserve">NorDig </w:t>
            </w:r>
            <w:r w:rsidR="00D47AC0" w:rsidRPr="00505A60">
              <w:t xml:space="preserve">Unified </w:t>
            </w:r>
            <w:r w:rsidRPr="00505A60">
              <w:t>Test</w:t>
            </w:r>
            <w:bookmarkEnd w:id="142"/>
            <w:r w:rsidR="00D47AC0" w:rsidRPr="00505A60">
              <w:t xml:space="preserve"> Plan</w:t>
            </w:r>
          </w:p>
        </w:tc>
        <w:tc>
          <w:tcPr>
            <w:tcW w:w="5996" w:type="dxa"/>
          </w:tcPr>
          <w:p w14:paraId="4BFF1EFA" w14:textId="13CE77C5" w:rsidR="001B5936" w:rsidRPr="00505A60" w:rsidRDefault="001B5936" w:rsidP="00940AAB">
            <w:pPr>
              <w:pStyle w:val="Referencetext"/>
            </w:pPr>
            <w:r w:rsidRPr="00505A60">
              <w:t xml:space="preserve">NorDig </w:t>
            </w:r>
            <w:r w:rsidR="00D47AC0" w:rsidRPr="00505A60">
              <w:t xml:space="preserve">Unified </w:t>
            </w:r>
            <w:r w:rsidRPr="00505A60">
              <w:t>Test</w:t>
            </w:r>
            <w:r w:rsidR="00D47AC0" w:rsidRPr="00505A60">
              <w:t xml:space="preserve"> Plan</w:t>
            </w:r>
            <w:r w:rsidRPr="00505A60">
              <w:t xml:space="preserve"> ver. 3.</w:t>
            </w:r>
            <w:r w:rsidR="00520E6A" w:rsidRPr="00505A60">
              <w:t>2</w:t>
            </w:r>
            <w:r w:rsidRPr="00505A60">
              <w:t xml:space="preserve">, </w:t>
            </w:r>
            <w:r w:rsidR="00520E6A" w:rsidRPr="00505A60">
              <w:t>May</w:t>
            </w:r>
            <w:r w:rsidRPr="00505A60">
              <w:t xml:space="preserve"> 2022.</w:t>
            </w:r>
          </w:p>
        </w:tc>
      </w:tr>
      <w:tr w:rsidR="001B5936" w:rsidRPr="00505A60" w14:paraId="37157884" w14:textId="77777777" w:rsidTr="00940AAB">
        <w:trPr>
          <w:cantSplit/>
          <w:trHeight w:val="485"/>
        </w:trPr>
        <w:tc>
          <w:tcPr>
            <w:tcW w:w="3468" w:type="dxa"/>
          </w:tcPr>
          <w:p w14:paraId="592F552C" w14:textId="77777777" w:rsidR="001B5936" w:rsidRPr="00505A60" w:rsidRDefault="001B5936" w:rsidP="00E67EB6">
            <w:pPr>
              <w:pStyle w:val="Reference"/>
              <w:numPr>
                <w:ilvl w:val="0"/>
                <w:numId w:val="9"/>
              </w:numPr>
              <w:tabs>
                <w:tab w:val="clear" w:pos="927"/>
              </w:tabs>
              <w:ind w:left="720"/>
            </w:pPr>
            <w:r w:rsidRPr="00505A60">
              <w:t>Universal Serial Bus 2.0</w:t>
            </w:r>
          </w:p>
        </w:tc>
        <w:tc>
          <w:tcPr>
            <w:tcW w:w="5996" w:type="dxa"/>
          </w:tcPr>
          <w:p w14:paraId="07E353E0" w14:textId="77777777" w:rsidR="001B5936" w:rsidRPr="00505A60" w:rsidRDefault="001B5936" w:rsidP="00940AAB">
            <w:pPr>
              <w:pStyle w:val="Referencetext"/>
            </w:pPr>
            <w:r w:rsidRPr="00505A60">
              <w:t>Universal Serial Bus (USB) Specification, Revision 2.0, April 27, 2000.</w:t>
            </w:r>
          </w:p>
        </w:tc>
      </w:tr>
      <w:tr w:rsidR="001B5936" w:rsidRPr="00505A60" w14:paraId="0B15F0F6" w14:textId="77777777" w:rsidTr="00940AAB">
        <w:trPr>
          <w:cantSplit/>
          <w:trHeight w:val="568"/>
        </w:trPr>
        <w:tc>
          <w:tcPr>
            <w:tcW w:w="3468" w:type="dxa"/>
          </w:tcPr>
          <w:p w14:paraId="4DBD2603" w14:textId="77777777" w:rsidR="001B5936" w:rsidRPr="00505A60" w:rsidRDefault="001B5936" w:rsidP="00E67EB6">
            <w:pPr>
              <w:pStyle w:val="Reference"/>
              <w:numPr>
                <w:ilvl w:val="0"/>
                <w:numId w:val="9"/>
              </w:numPr>
              <w:tabs>
                <w:tab w:val="clear" w:pos="927"/>
              </w:tabs>
              <w:ind w:left="720"/>
            </w:pPr>
            <w:bookmarkStart w:id="143" w:name="_Ref103711901"/>
            <w:r w:rsidRPr="00505A60">
              <w:t>CI Plus Specification</w:t>
            </w:r>
            <w:bookmarkEnd w:id="143"/>
          </w:p>
          <w:p w14:paraId="6C68148F" w14:textId="77777777" w:rsidR="001B5936" w:rsidRPr="00505A60" w:rsidRDefault="001B5936" w:rsidP="00940AAB"/>
        </w:tc>
        <w:tc>
          <w:tcPr>
            <w:tcW w:w="5996" w:type="dxa"/>
          </w:tcPr>
          <w:p w14:paraId="6FE9991F" w14:textId="77777777" w:rsidR="001B5936" w:rsidRPr="00505A60" w:rsidRDefault="001B5936" w:rsidP="00940AAB">
            <w:pPr>
              <w:pStyle w:val="Referencetext"/>
            </w:pPr>
            <w:r w:rsidRPr="00505A60">
              <w:t>CI Plus Specification.</w:t>
            </w:r>
            <w:r w:rsidRPr="00505A60">
              <w:br/>
              <w:t>Content Security Extensions to the Common Interface.</w:t>
            </w:r>
            <w:r w:rsidRPr="00505A60">
              <w:br/>
              <w:t xml:space="preserve">Version 1.4.3 (2017-11) from CI Plus LLP. </w:t>
            </w:r>
          </w:p>
          <w:p w14:paraId="6FA43F1B" w14:textId="54458833" w:rsidR="001B5936" w:rsidRPr="00505A60" w:rsidRDefault="001B5936" w:rsidP="00940AAB">
            <w:pPr>
              <w:pStyle w:val="Referencetext"/>
            </w:pPr>
            <w:r w:rsidRPr="00505A60">
              <w:t>Note: Version 1.4.4 (2021-09) from CI Plus LLP becomes mandatory from July 20th</w:t>
            </w:r>
            <w:r w:rsidR="0016467A" w:rsidRPr="00505A60">
              <w:t>, 2023</w:t>
            </w:r>
            <w:r w:rsidRPr="00505A60">
              <w:t>, see Change Notice 49 http://www.ci-plus.com/documentation/#notice</w:t>
            </w:r>
          </w:p>
        </w:tc>
      </w:tr>
      <w:tr w:rsidR="001B5936" w:rsidRPr="00505A60" w14:paraId="17D4CDD3" w14:textId="77777777" w:rsidTr="00940AAB">
        <w:trPr>
          <w:cantSplit/>
          <w:trHeight w:val="568"/>
        </w:trPr>
        <w:tc>
          <w:tcPr>
            <w:tcW w:w="3468" w:type="dxa"/>
          </w:tcPr>
          <w:p w14:paraId="63C9D479" w14:textId="77777777" w:rsidR="001B5936" w:rsidRPr="00505A60" w:rsidRDefault="001B5936" w:rsidP="00E67EB6">
            <w:pPr>
              <w:pStyle w:val="Reference"/>
              <w:numPr>
                <w:ilvl w:val="0"/>
                <w:numId w:val="9"/>
              </w:numPr>
              <w:tabs>
                <w:tab w:val="clear" w:pos="927"/>
              </w:tabs>
              <w:ind w:left="720"/>
            </w:pPr>
            <w:r w:rsidRPr="00505A60">
              <w:t xml:space="preserve">UK </w:t>
            </w:r>
            <w:proofErr w:type="spellStart"/>
            <w:r w:rsidRPr="00505A60">
              <w:t>DTG</w:t>
            </w:r>
            <w:proofErr w:type="spellEnd"/>
            <w:r w:rsidRPr="00505A60">
              <w:t xml:space="preserve"> D-Book</w:t>
            </w:r>
          </w:p>
        </w:tc>
        <w:tc>
          <w:tcPr>
            <w:tcW w:w="5996" w:type="dxa"/>
          </w:tcPr>
          <w:p w14:paraId="50E90E42" w14:textId="77777777" w:rsidR="001B5936" w:rsidRPr="00505A60" w:rsidRDefault="001B5936" w:rsidP="00940AAB">
            <w:pPr>
              <w:pStyle w:val="Referencetext"/>
            </w:pPr>
            <w:r w:rsidRPr="00505A60">
              <w:t>Digital Terrestrial Television (</w:t>
            </w:r>
            <w:proofErr w:type="spellStart"/>
            <w:r w:rsidRPr="00505A60">
              <w:t>DTG</w:t>
            </w:r>
            <w:proofErr w:type="spellEnd"/>
            <w:r w:rsidRPr="00505A60">
              <w:t>), Requirements for Interoperability, The D-Book 7 Part A, Version 1, March 2011.</w:t>
            </w:r>
          </w:p>
        </w:tc>
      </w:tr>
      <w:tr w:rsidR="001B5936" w:rsidRPr="00505A60" w14:paraId="6C3A9675" w14:textId="77777777" w:rsidTr="00940AAB">
        <w:trPr>
          <w:cantSplit/>
          <w:trHeight w:val="568"/>
        </w:trPr>
        <w:tc>
          <w:tcPr>
            <w:tcW w:w="3468" w:type="dxa"/>
          </w:tcPr>
          <w:p w14:paraId="59E8D4F1" w14:textId="77777777" w:rsidR="001B5936" w:rsidRPr="00505A60" w:rsidRDefault="001B5936" w:rsidP="00E67EB6">
            <w:pPr>
              <w:pStyle w:val="Reference"/>
              <w:numPr>
                <w:ilvl w:val="0"/>
                <w:numId w:val="9"/>
              </w:numPr>
              <w:tabs>
                <w:tab w:val="clear" w:pos="927"/>
              </w:tabs>
              <w:ind w:left="720"/>
            </w:pPr>
            <w:r w:rsidRPr="00505A60">
              <w:t xml:space="preserve">ETSI TS 102 831 </w:t>
            </w:r>
            <w:proofErr w:type="spellStart"/>
            <w:r w:rsidRPr="00505A60">
              <w:t>V1.2.1</w:t>
            </w:r>
            <w:proofErr w:type="spellEnd"/>
          </w:p>
        </w:tc>
        <w:tc>
          <w:tcPr>
            <w:tcW w:w="5996" w:type="dxa"/>
          </w:tcPr>
          <w:p w14:paraId="543E11B8" w14:textId="77777777" w:rsidR="001B5936" w:rsidRPr="00505A60" w:rsidRDefault="001B5936" w:rsidP="00940AAB">
            <w:pPr>
              <w:pStyle w:val="Referencetext"/>
            </w:pPr>
            <w:r w:rsidRPr="00505A60">
              <w:t>Implementation guidelines for a second-generation digital terrestrial television broadcasting system (DVB-</w:t>
            </w:r>
            <w:proofErr w:type="spellStart"/>
            <w:r w:rsidRPr="00505A60">
              <w:t>T2</w:t>
            </w:r>
            <w:proofErr w:type="spellEnd"/>
            <w:r w:rsidRPr="00505A60">
              <w:t>).</w:t>
            </w:r>
          </w:p>
        </w:tc>
      </w:tr>
      <w:tr w:rsidR="001B5936" w:rsidRPr="00505A60" w14:paraId="0CD15B2C" w14:textId="77777777" w:rsidTr="00940AAB">
        <w:trPr>
          <w:cantSplit/>
          <w:trHeight w:val="568"/>
        </w:trPr>
        <w:tc>
          <w:tcPr>
            <w:tcW w:w="3468" w:type="dxa"/>
          </w:tcPr>
          <w:p w14:paraId="1EAB05CF" w14:textId="77777777" w:rsidR="001B5936" w:rsidRPr="00505A60" w:rsidRDefault="001B5936" w:rsidP="00E67EB6">
            <w:pPr>
              <w:pStyle w:val="Reference"/>
              <w:numPr>
                <w:ilvl w:val="0"/>
                <w:numId w:val="9"/>
              </w:numPr>
              <w:tabs>
                <w:tab w:val="clear" w:pos="927"/>
              </w:tabs>
              <w:ind w:left="720"/>
            </w:pPr>
            <w:r w:rsidRPr="00505A60">
              <w:t xml:space="preserve">ETSI TS 102 822-3-1 </w:t>
            </w:r>
            <w:proofErr w:type="spellStart"/>
            <w:r w:rsidRPr="00505A60">
              <w:t>V1.11.2</w:t>
            </w:r>
            <w:proofErr w:type="spellEnd"/>
          </w:p>
        </w:tc>
        <w:tc>
          <w:tcPr>
            <w:tcW w:w="5996" w:type="dxa"/>
          </w:tcPr>
          <w:p w14:paraId="220AA10E" w14:textId="77777777" w:rsidR="001B5936" w:rsidRPr="00505A60" w:rsidRDefault="001B5936" w:rsidP="00940AAB">
            <w:pPr>
              <w:pStyle w:val="Referencetext"/>
            </w:pPr>
            <w:r w:rsidRPr="00505A60">
              <w:t>Broadcast and On-line Services: Search, select, and rightful use of content ("TV-Anytime"); Part 3: Metadata; Sub-</w:t>
            </w:r>
            <w:proofErr w:type="spellStart"/>
            <w:r w:rsidRPr="00505A60">
              <w:t>part</w:t>
            </w:r>
            <w:proofErr w:type="spellEnd"/>
            <w:r w:rsidRPr="00505A60">
              <w:t xml:space="preserve"> 1: Phase 1 - Metadata schemas.</w:t>
            </w:r>
          </w:p>
        </w:tc>
      </w:tr>
      <w:tr w:rsidR="001B5936" w:rsidRPr="00505A60" w14:paraId="0079CB11" w14:textId="77777777" w:rsidTr="00940AAB">
        <w:trPr>
          <w:cantSplit/>
          <w:trHeight w:val="568"/>
        </w:trPr>
        <w:tc>
          <w:tcPr>
            <w:tcW w:w="3468" w:type="dxa"/>
          </w:tcPr>
          <w:p w14:paraId="56A36C97" w14:textId="77777777" w:rsidR="001B5936" w:rsidRPr="00505A60" w:rsidRDefault="001B5936" w:rsidP="00E67EB6">
            <w:pPr>
              <w:pStyle w:val="Reference"/>
              <w:numPr>
                <w:ilvl w:val="0"/>
                <w:numId w:val="9"/>
              </w:numPr>
              <w:tabs>
                <w:tab w:val="clear" w:pos="927"/>
              </w:tabs>
              <w:ind w:left="720"/>
            </w:pPr>
            <w:bookmarkStart w:id="144" w:name="_Ref103712617"/>
            <w:r w:rsidRPr="00505A60">
              <w:t>ISO 639-2</w:t>
            </w:r>
            <w:bookmarkEnd w:id="144"/>
          </w:p>
        </w:tc>
        <w:tc>
          <w:tcPr>
            <w:tcW w:w="5996" w:type="dxa"/>
          </w:tcPr>
          <w:p w14:paraId="5689D33E" w14:textId="77777777" w:rsidR="001B5936" w:rsidRPr="00505A60" w:rsidRDefault="001B5936" w:rsidP="00940AAB">
            <w:pPr>
              <w:pStyle w:val="Referencetext"/>
            </w:pPr>
            <w:r w:rsidRPr="00505A60">
              <w:t>Codes for the Representation of Names of Languages Part 2: Alpha-3 Code.</w:t>
            </w:r>
          </w:p>
        </w:tc>
      </w:tr>
      <w:tr w:rsidR="001B5936" w:rsidRPr="00505A60" w14:paraId="6BE4A711" w14:textId="77777777" w:rsidTr="00940AAB">
        <w:trPr>
          <w:cantSplit/>
          <w:trHeight w:val="568"/>
        </w:trPr>
        <w:tc>
          <w:tcPr>
            <w:tcW w:w="3468" w:type="dxa"/>
          </w:tcPr>
          <w:p w14:paraId="5B7000F9" w14:textId="77777777" w:rsidR="001B5936" w:rsidRPr="00505A60" w:rsidRDefault="001B5936" w:rsidP="00E67EB6">
            <w:pPr>
              <w:pStyle w:val="Reference"/>
              <w:numPr>
                <w:ilvl w:val="0"/>
                <w:numId w:val="9"/>
              </w:numPr>
              <w:tabs>
                <w:tab w:val="clear" w:pos="927"/>
              </w:tabs>
              <w:ind w:left="720"/>
            </w:pPr>
            <w:r w:rsidRPr="00505A60">
              <w:t xml:space="preserve">ETSI TS 102 822-3-2 </w:t>
            </w:r>
            <w:proofErr w:type="spellStart"/>
            <w:r w:rsidRPr="00505A60">
              <w:t>V1.6.1</w:t>
            </w:r>
            <w:proofErr w:type="spellEnd"/>
          </w:p>
        </w:tc>
        <w:tc>
          <w:tcPr>
            <w:tcW w:w="5996" w:type="dxa"/>
          </w:tcPr>
          <w:p w14:paraId="72E23A54" w14:textId="77777777" w:rsidR="001B5936" w:rsidRPr="00505A60" w:rsidRDefault="001B5936" w:rsidP="00940AAB">
            <w:pPr>
              <w:pStyle w:val="Referencetext"/>
            </w:pPr>
            <w:r w:rsidRPr="00505A60">
              <w:t>Broadcast and On-line Services: Search, select, and rightful use of content on personal storage systems ("TV-Anytime"); Part 3: Metadata; Sub-</w:t>
            </w:r>
            <w:proofErr w:type="spellStart"/>
            <w:r w:rsidRPr="00505A60">
              <w:t>part</w:t>
            </w:r>
            <w:proofErr w:type="spellEnd"/>
            <w:r w:rsidRPr="00505A60">
              <w:t xml:space="preserve"> 2: System aspects in a </w:t>
            </w:r>
            <w:proofErr w:type="spellStart"/>
            <w:r w:rsidRPr="00505A60">
              <w:t>uni</w:t>
            </w:r>
            <w:proofErr w:type="spellEnd"/>
            <w:r w:rsidRPr="00505A60">
              <w:t>-directional environment. Version 1.6.1 (2010-07).</w:t>
            </w:r>
          </w:p>
        </w:tc>
      </w:tr>
      <w:tr w:rsidR="001B5936" w:rsidRPr="00505A60" w14:paraId="48A44CE4" w14:textId="77777777" w:rsidTr="00940AAB">
        <w:trPr>
          <w:cantSplit/>
          <w:trHeight w:val="568"/>
        </w:trPr>
        <w:tc>
          <w:tcPr>
            <w:tcW w:w="3468" w:type="dxa"/>
          </w:tcPr>
          <w:p w14:paraId="3DEA2F70" w14:textId="77777777" w:rsidR="001B5936" w:rsidRPr="00505A60" w:rsidRDefault="001B5936" w:rsidP="00E67EB6">
            <w:pPr>
              <w:pStyle w:val="Reference"/>
              <w:numPr>
                <w:ilvl w:val="0"/>
                <w:numId w:val="9"/>
              </w:numPr>
              <w:tabs>
                <w:tab w:val="clear" w:pos="927"/>
              </w:tabs>
              <w:ind w:left="720"/>
              <w:rPr>
                <w:lang w:val="fr-BE"/>
              </w:rPr>
            </w:pPr>
            <w:r w:rsidRPr="00505A60">
              <w:rPr>
                <w:lang w:val="fr-BE"/>
              </w:rPr>
              <w:t>ETSI TS 102 851 V1.3.1</w:t>
            </w:r>
          </w:p>
          <w:p w14:paraId="5C2AA3B1" w14:textId="77777777" w:rsidR="001B5936" w:rsidRPr="00505A60" w:rsidRDefault="001B5936" w:rsidP="00940AAB">
            <w:pPr>
              <w:rPr>
                <w:rFonts w:ascii="Arial" w:hAnsi="Arial"/>
                <w:lang w:val="fr-BE"/>
              </w:rPr>
            </w:pPr>
          </w:p>
        </w:tc>
        <w:tc>
          <w:tcPr>
            <w:tcW w:w="5996" w:type="dxa"/>
          </w:tcPr>
          <w:p w14:paraId="6AD6AC7E" w14:textId="77777777" w:rsidR="001B5936" w:rsidRPr="00505A60" w:rsidRDefault="001B5936" w:rsidP="00940AAB">
            <w:pPr>
              <w:pStyle w:val="Referencetext"/>
            </w:pPr>
            <w:r w:rsidRPr="00505A60">
              <w:t>Digital Video Broadcasting (DVB); Uniform Resource Identifiers (URI) for DVB Systems.</w:t>
            </w:r>
          </w:p>
        </w:tc>
      </w:tr>
      <w:tr w:rsidR="001B5936" w:rsidRPr="00505A60" w14:paraId="562B5D24" w14:textId="77777777" w:rsidTr="00940AAB">
        <w:trPr>
          <w:cantSplit/>
          <w:trHeight w:val="568"/>
        </w:trPr>
        <w:tc>
          <w:tcPr>
            <w:tcW w:w="3468" w:type="dxa"/>
          </w:tcPr>
          <w:p w14:paraId="6226AF0D" w14:textId="77777777" w:rsidR="001B5936" w:rsidRPr="00505A60" w:rsidRDefault="001B5936" w:rsidP="00E67EB6">
            <w:pPr>
              <w:pStyle w:val="Reference"/>
              <w:numPr>
                <w:ilvl w:val="0"/>
                <w:numId w:val="9"/>
              </w:numPr>
              <w:tabs>
                <w:tab w:val="clear" w:pos="927"/>
              </w:tabs>
              <w:ind w:left="720"/>
            </w:pPr>
            <w:bookmarkStart w:id="145" w:name="_Ref103696558"/>
            <w:r w:rsidRPr="00505A60">
              <w:t>EBU R 095</w:t>
            </w:r>
            <w:bookmarkEnd w:id="145"/>
          </w:p>
        </w:tc>
        <w:tc>
          <w:tcPr>
            <w:tcW w:w="5996" w:type="dxa"/>
          </w:tcPr>
          <w:p w14:paraId="011678F7" w14:textId="77777777" w:rsidR="001B5936" w:rsidRPr="00505A60" w:rsidRDefault="001B5936" w:rsidP="00940AAB">
            <w:pPr>
              <w:rPr>
                <w:bCs/>
              </w:rPr>
            </w:pPr>
            <w:r w:rsidRPr="00505A60">
              <w:rPr>
                <w:bCs/>
              </w:rPr>
              <w:t>EBU R 95, Recommendation for Safe areas for 16:9 television production June 2017 (or later).</w:t>
            </w:r>
          </w:p>
        </w:tc>
      </w:tr>
      <w:tr w:rsidR="001B5936" w:rsidRPr="00505A60" w14:paraId="06C04191" w14:textId="77777777" w:rsidTr="00940AAB">
        <w:trPr>
          <w:cantSplit/>
          <w:trHeight w:val="568"/>
        </w:trPr>
        <w:tc>
          <w:tcPr>
            <w:tcW w:w="3468" w:type="dxa"/>
          </w:tcPr>
          <w:p w14:paraId="58A11DDF" w14:textId="77777777" w:rsidR="001B5936" w:rsidRPr="00505A60" w:rsidRDefault="001B5936" w:rsidP="00E67EB6">
            <w:pPr>
              <w:pStyle w:val="Reference"/>
              <w:numPr>
                <w:ilvl w:val="0"/>
                <w:numId w:val="9"/>
              </w:numPr>
              <w:tabs>
                <w:tab w:val="clear" w:pos="927"/>
              </w:tabs>
              <w:ind w:left="720"/>
            </w:pPr>
            <w:bookmarkStart w:id="146" w:name="_Ref103696686"/>
            <w:r w:rsidRPr="00505A60">
              <w:t>EBU R 128</w:t>
            </w:r>
            <w:bookmarkEnd w:id="146"/>
          </w:p>
        </w:tc>
        <w:tc>
          <w:tcPr>
            <w:tcW w:w="5996" w:type="dxa"/>
          </w:tcPr>
          <w:p w14:paraId="3803D99E" w14:textId="77777777" w:rsidR="001B5936" w:rsidRPr="00505A60" w:rsidRDefault="001B5936" w:rsidP="00940AAB">
            <w:pPr>
              <w:rPr>
                <w:bCs/>
              </w:rPr>
            </w:pPr>
            <w:r w:rsidRPr="00505A60">
              <w:rPr>
                <w:bCs/>
              </w:rPr>
              <w:t>EBU R 128, Loudness normalisation and permitted maximum level of audio signals.</w:t>
            </w:r>
          </w:p>
        </w:tc>
      </w:tr>
      <w:tr w:rsidR="001B5936" w:rsidRPr="00505A60" w14:paraId="0C26289C" w14:textId="77777777" w:rsidTr="00940AAB">
        <w:trPr>
          <w:cantSplit/>
          <w:trHeight w:val="568"/>
        </w:trPr>
        <w:tc>
          <w:tcPr>
            <w:tcW w:w="3468" w:type="dxa"/>
          </w:tcPr>
          <w:p w14:paraId="18A00FE0" w14:textId="77777777" w:rsidR="001B5936" w:rsidRPr="00505A60" w:rsidRDefault="001B5936" w:rsidP="00E67EB6">
            <w:pPr>
              <w:pStyle w:val="Reference"/>
              <w:numPr>
                <w:ilvl w:val="0"/>
                <w:numId w:val="9"/>
              </w:numPr>
              <w:tabs>
                <w:tab w:val="clear" w:pos="927"/>
              </w:tabs>
              <w:ind w:left="720"/>
            </w:pPr>
            <w:bookmarkStart w:id="147" w:name="_Ref103696701"/>
            <w:r w:rsidRPr="00505A60">
              <w:t>EBU TECH 3344</w:t>
            </w:r>
            <w:bookmarkEnd w:id="147"/>
          </w:p>
        </w:tc>
        <w:tc>
          <w:tcPr>
            <w:tcW w:w="5996" w:type="dxa"/>
          </w:tcPr>
          <w:p w14:paraId="4F8DC0B1" w14:textId="77777777" w:rsidR="001B5936" w:rsidRPr="00505A60" w:rsidRDefault="001B5936" w:rsidP="00940AAB">
            <w:pPr>
              <w:rPr>
                <w:bCs/>
              </w:rPr>
            </w:pPr>
            <w:r w:rsidRPr="00505A60">
              <w:rPr>
                <w:bCs/>
              </w:rPr>
              <w:t>EBU – TECH 3344, guidelines for distribution systems in accordance with EBU R 128.</w:t>
            </w:r>
          </w:p>
        </w:tc>
      </w:tr>
      <w:tr w:rsidR="001B5936" w:rsidRPr="00505A60" w14:paraId="7E636336" w14:textId="77777777" w:rsidTr="00940AAB">
        <w:trPr>
          <w:cantSplit/>
          <w:trHeight w:val="568"/>
        </w:trPr>
        <w:tc>
          <w:tcPr>
            <w:tcW w:w="3468" w:type="dxa"/>
          </w:tcPr>
          <w:p w14:paraId="2EF0A823" w14:textId="77777777" w:rsidR="001B5936" w:rsidRPr="00505A60" w:rsidRDefault="001B5936" w:rsidP="00E67EB6">
            <w:pPr>
              <w:pStyle w:val="Reference"/>
              <w:numPr>
                <w:ilvl w:val="0"/>
                <w:numId w:val="9"/>
              </w:numPr>
              <w:tabs>
                <w:tab w:val="clear" w:pos="927"/>
              </w:tabs>
              <w:ind w:left="720"/>
            </w:pPr>
            <w:r w:rsidRPr="00505A60">
              <w:t>EBU R 068</w:t>
            </w:r>
          </w:p>
        </w:tc>
        <w:tc>
          <w:tcPr>
            <w:tcW w:w="5996" w:type="dxa"/>
          </w:tcPr>
          <w:p w14:paraId="616F1AC8" w14:textId="77777777" w:rsidR="001B5936" w:rsidRPr="00505A60" w:rsidRDefault="001B5936" w:rsidP="00940AAB">
            <w:pPr>
              <w:rPr>
                <w:bCs/>
              </w:rPr>
            </w:pPr>
            <w:r w:rsidRPr="00505A60">
              <w:rPr>
                <w:bCs/>
              </w:rPr>
              <w:t xml:space="preserve">EBU Technical Recommendation </w:t>
            </w:r>
            <w:proofErr w:type="spellStart"/>
            <w:r w:rsidRPr="00505A60">
              <w:rPr>
                <w:bCs/>
              </w:rPr>
              <w:t>R68</w:t>
            </w:r>
            <w:proofErr w:type="spellEnd"/>
            <w:r w:rsidRPr="00505A60">
              <w:rPr>
                <w:bCs/>
              </w:rPr>
              <w:t>-2000, Alignment level in digital audio production equipment and in digital audio recorders, revised year 2000.</w:t>
            </w:r>
          </w:p>
        </w:tc>
      </w:tr>
      <w:tr w:rsidR="001B5936" w:rsidRPr="00505A60" w14:paraId="0C863D38" w14:textId="77777777" w:rsidTr="00940AAB">
        <w:trPr>
          <w:cantSplit/>
          <w:trHeight w:val="568"/>
        </w:trPr>
        <w:tc>
          <w:tcPr>
            <w:tcW w:w="3468" w:type="dxa"/>
          </w:tcPr>
          <w:p w14:paraId="45E218C9" w14:textId="77777777" w:rsidR="001B5936" w:rsidRPr="00505A60" w:rsidRDefault="001B5936" w:rsidP="00E67EB6">
            <w:pPr>
              <w:pStyle w:val="Reference"/>
              <w:numPr>
                <w:ilvl w:val="0"/>
                <w:numId w:val="9"/>
              </w:numPr>
              <w:tabs>
                <w:tab w:val="clear" w:pos="927"/>
              </w:tabs>
              <w:ind w:left="720"/>
            </w:pPr>
            <w:r w:rsidRPr="00505A60">
              <w:lastRenderedPageBreak/>
              <w:t>EBU TECH 3341</w:t>
            </w:r>
          </w:p>
        </w:tc>
        <w:tc>
          <w:tcPr>
            <w:tcW w:w="5996" w:type="dxa"/>
          </w:tcPr>
          <w:p w14:paraId="0DDDAEC4" w14:textId="77777777" w:rsidR="001B5936" w:rsidRPr="00505A60" w:rsidRDefault="001B5936" w:rsidP="00940AAB">
            <w:pPr>
              <w:rPr>
                <w:bCs/>
              </w:rPr>
            </w:pPr>
            <w:r w:rsidRPr="00505A60">
              <w:rPr>
                <w:bCs/>
              </w:rPr>
              <w:t>EBU – TECH 3341, Loudness Metering: ‘EBU Mode’ metering to supplement loudness normalisation in accordance with EBU R 128.</w:t>
            </w:r>
          </w:p>
        </w:tc>
      </w:tr>
      <w:tr w:rsidR="001B5936" w:rsidRPr="00505A60" w14:paraId="1462A7FA" w14:textId="77777777" w:rsidTr="00940AAB">
        <w:trPr>
          <w:cantSplit/>
          <w:trHeight w:val="568"/>
        </w:trPr>
        <w:tc>
          <w:tcPr>
            <w:tcW w:w="3468" w:type="dxa"/>
          </w:tcPr>
          <w:p w14:paraId="14E740AC" w14:textId="77777777" w:rsidR="001B5936" w:rsidRPr="00505A60" w:rsidRDefault="001B5936" w:rsidP="00E67EB6">
            <w:pPr>
              <w:pStyle w:val="Reference"/>
              <w:numPr>
                <w:ilvl w:val="0"/>
                <w:numId w:val="9"/>
              </w:numPr>
              <w:tabs>
                <w:tab w:val="clear" w:pos="927"/>
              </w:tabs>
              <w:ind w:left="720"/>
            </w:pPr>
            <w:bookmarkStart w:id="148" w:name="_Ref103696740"/>
            <w:r w:rsidRPr="00505A60">
              <w:t xml:space="preserve">ITU-R </w:t>
            </w:r>
            <w:proofErr w:type="spellStart"/>
            <w:r w:rsidRPr="00505A60">
              <w:t>BS.1770</w:t>
            </w:r>
            <w:bookmarkEnd w:id="148"/>
            <w:proofErr w:type="spellEnd"/>
          </w:p>
        </w:tc>
        <w:tc>
          <w:tcPr>
            <w:tcW w:w="5996" w:type="dxa"/>
          </w:tcPr>
          <w:p w14:paraId="06A8CA39" w14:textId="77777777" w:rsidR="001B5936" w:rsidRPr="00505A60" w:rsidRDefault="001B5936" w:rsidP="00940AAB">
            <w:pPr>
              <w:rPr>
                <w:bCs/>
              </w:rPr>
            </w:pPr>
            <w:r w:rsidRPr="00505A60">
              <w:rPr>
                <w:bCs/>
              </w:rPr>
              <w:t xml:space="preserve">ITU Recommendation ITU-R </w:t>
            </w:r>
            <w:proofErr w:type="spellStart"/>
            <w:r w:rsidRPr="00505A60">
              <w:rPr>
                <w:bCs/>
              </w:rPr>
              <w:t>BS.1770</w:t>
            </w:r>
            <w:proofErr w:type="spellEnd"/>
            <w:r w:rsidRPr="00505A60">
              <w:rPr>
                <w:bCs/>
              </w:rPr>
              <w:t>, Algorithms to measure audio programme loudness and true-peak audio level.</w:t>
            </w:r>
          </w:p>
        </w:tc>
      </w:tr>
      <w:tr w:rsidR="001B5936" w:rsidRPr="00505A60" w14:paraId="5AFCA99B" w14:textId="77777777" w:rsidTr="00940AAB">
        <w:trPr>
          <w:cantSplit/>
          <w:trHeight w:val="568"/>
        </w:trPr>
        <w:tc>
          <w:tcPr>
            <w:tcW w:w="3468" w:type="dxa"/>
          </w:tcPr>
          <w:p w14:paraId="27D2EF4C" w14:textId="77777777" w:rsidR="001B5936" w:rsidRPr="00505A60" w:rsidRDefault="001B5936" w:rsidP="00E67EB6">
            <w:pPr>
              <w:pStyle w:val="Reference"/>
              <w:numPr>
                <w:ilvl w:val="0"/>
                <w:numId w:val="9"/>
              </w:numPr>
              <w:tabs>
                <w:tab w:val="clear" w:pos="927"/>
              </w:tabs>
              <w:ind w:left="720"/>
            </w:pPr>
            <w:r w:rsidRPr="00505A60">
              <w:t xml:space="preserve">ITU-R </w:t>
            </w:r>
            <w:proofErr w:type="spellStart"/>
            <w:r w:rsidRPr="00505A60">
              <w:t>BS.1771</w:t>
            </w:r>
            <w:proofErr w:type="spellEnd"/>
          </w:p>
        </w:tc>
        <w:tc>
          <w:tcPr>
            <w:tcW w:w="5996" w:type="dxa"/>
          </w:tcPr>
          <w:p w14:paraId="62330967" w14:textId="77777777" w:rsidR="001B5936" w:rsidRPr="00505A60" w:rsidRDefault="001B5936" w:rsidP="00940AAB">
            <w:pPr>
              <w:rPr>
                <w:bCs/>
              </w:rPr>
            </w:pPr>
            <w:r w:rsidRPr="00505A60">
              <w:rPr>
                <w:bCs/>
              </w:rPr>
              <w:t xml:space="preserve">ITU Recommendation ITU-R </w:t>
            </w:r>
            <w:proofErr w:type="spellStart"/>
            <w:r w:rsidRPr="00505A60">
              <w:rPr>
                <w:bCs/>
              </w:rPr>
              <w:t>BS.1771</w:t>
            </w:r>
            <w:proofErr w:type="spellEnd"/>
            <w:r w:rsidRPr="00505A60">
              <w:rPr>
                <w:bCs/>
              </w:rPr>
              <w:t>, Requirements for loudness and true-peak indicating meters.</w:t>
            </w:r>
          </w:p>
        </w:tc>
      </w:tr>
      <w:tr w:rsidR="001B5936" w:rsidRPr="00505A60" w14:paraId="7873ECE5" w14:textId="77777777" w:rsidTr="00940AAB">
        <w:trPr>
          <w:cantSplit/>
          <w:trHeight w:val="568"/>
        </w:trPr>
        <w:tc>
          <w:tcPr>
            <w:tcW w:w="3468" w:type="dxa"/>
          </w:tcPr>
          <w:p w14:paraId="2A037C72" w14:textId="77777777" w:rsidR="001B5936" w:rsidRPr="00505A60" w:rsidRDefault="001B5936" w:rsidP="00E67EB6">
            <w:pPr>
              <w:pStyle w:val="Reference"/>
              <w:numPr>
                <w:ilvl w:val="0"/>
                <w:numId w:val="9"/>
              </w:numPr>
              <w:tabs>
                <w:tab w:val="clear" w:pos="927"/>
              </w:tabs>
              <w:ind w:left="720"/>
            </w:pPr>
            <w:r w:rsidRPr="00505A60">
              <w:t>IEC 62731</w:t>
            </w:r>
          </w:p>
        </w:tc>
        <w:tc>
          <w:tcPr>
            <w:tcW w:w="5996" w:type="dxa"/>
          </w:tcPr>
          <w:p w14:paraId="62C9F2C9" w14:textId="77777777" w:rsidR="001B5936" w:rsidRPr="00505A60" w:rsidRDefault="001B5936" w:rsidP="00940AAB">
            <w:pPr>
              <w:rPr>
                <w:bCs/>
              </w:rPr>
            </w:pPr>
            <w:r w:rsidRPr="00505A60">
              <w:rPr>
                <w:bCs/>
              </w:rPr>
              <w:t>IEC 62731, edition 2.0 (2018-01-10), Text-to-speech for television - General requirements.</w:t>
            </w:r>
          </w:p>
        </w:tc>
      </w:tr>
      <w:tr w:rsidR="001B5936" w:rsidRPr="00505A60" w14:paraId="3EF28511" w14:textId="77777777" w:rsidTr="00940AAB">
        <w:trPr>
          <w:cantSplit/>
          <w:trHeight w:val="568"/>
        </w:trPr>
        <w:tc>
          <w:tcPr>
            <w:tcW w:w="3468" w:type="dxa"/>
          </w:tcPr>
          <w:p w14:paraId="12541244" w14:textId="77777777" w:rsidR="001B5936" w:rsidRPr="00505A60" w:rsidRDefault="001B5936" w:rsidP="00E67EB6">
            <w:pPr>
              <w:pStyle w:val="Reference"/>
              <w:numPr>
                <w:ilvl w:val="0"/>
                <w:numId w:val="9"/>
              </w:numPr>
              <w:tabs>
                <w:tab w:val="clear" w:pos="927"/>
              </w:tabs>
              <w:ind w:left="720"/>
            </w:pPr>
            <w:r w:rsidRPr="00505A60">
              <w:t>HbbTV Test Specification</w:t>
            </w:r>
          </w:p>
        </w:tc>
        <w:tc>
          <w:tcPr>
            <w:tcW w:w="5996" w:type="dxa"/>
          </w:tcPr>
          <w:p w14:paraId="3E4D84F5" w14:textId="77777777" w:rsidR="001B5936" w:rsidRPr="00505A60" w:rsidRDefault="001B5936" w:rsidP="00940AAB">
            <w:pPr>
              <w:rPr>
                <w:bCs/>
              </w:rPr>
            </w:pPr>
            <w:r w:rsidRPr="00505A60">
              <w:rPr>
                <w:bCs/>
              </w:rPr>
              <w:t xml:space="preserve">Test Specification for HbbTV (latest version), note: Available at </w:t>
            </w:r>
            <w:r w:rsidRPr="00505A60">
              <w:rPr>
                <w:bCs/>
                <w:color w:val="0070C0"/>
              </w:rPr>
              <w:t>http://www.hbbtv.org/resource-library/#testing-information-and-support</w:t>
            </w:r>
            <w:r w:rsidRPr="00505A60">
              <w:rPr>
                <w:bCs/>
              </w:rPr>
              <w:t xml:space="preserve"> </w:t>
            </w:r>
          </w:p>
        </w:tc>
      </w:tr>
      <w:tr w:rsidR="001B5936" w:rsidRPr="00505A60" w14:paraId="309F846E" w14:textId="77777777" w:rsidTr="00940AAB">
        <w:trPr>
          <w:cantSplit/>
          <w:trHeight w:val="568"/>
        </w:trPr>
        <w:tc>
          <w:tcPr>
            <w:tcW w:w="3468" w:type="dxa"/>
          </w:tcPr>
          <w:p w14:paraId="78E7C3C0" w14:textId="77777777" w:rsidR="001B5936" w:rsidRPr="00505A60" w:rsidRDefault="001B5936" w:rsidP="00E67EB6">
            <w:pPr>
              <w:pStyle w:val="Reference"/>
              <w:numPr>
                <w:ilvl w:val="0"/>
                <w:numId w:val="9"/>
              </w:numPr>
              <w:tabs>
                <w:tab w:val="clear" w:pos="927"/>
              </w:tabs>
              <w:ind w:left="720"/>
            </w:pPr>
            <w:r w:rsidRPr="00505A60">
              <w:t xml:space="preserve">ETSI TS 102 796 </w:t>
            </w:r>
            <w:proofErr w:type="spellStart"/>
            <w:r w:rsidRPr="00505A60">
              <w:t>V1.5.1</w:t>
            </w:r>
            <w:proofErr w:type="spellEnd"/>
          </w:p>
        </w:tc>
        <w:tc>
          <w:tcPr>
            <w:tcW w:w="5996" w:type="dxa"/>
          </w:tcPr>
          <w:p w14:paraId="6E4D9023" w14:textId="77777777" w:rsidR="001B5936" w:rsidRPr="00505A60" w:rsidRDefault="001B5936" w:rsidP="00940AAB">
            <w:r w:rsidRPr="00505A60">
              <w:rPr>
                <w:bCs/>
                <w:szCs w:val="22"/>
                <w:lang w:eastAsia="nb-NO"/>
              </w:rPr>
              <w:t>Hybrid Broadcast Broadband TV</w:t>
            </w:r>
            <w:r w:rsidRPr="00505A60">
              <w:rPr>
                <w:szCs w:val="22"/>
              </w:rPr>
              <w:t xml:space="preserve"> </w:t>
            </w:r>
            <w:r w:rsidRPr="00505A60">
              <w:t xml:space="preserve">(HbbTV) </w:t>
            </w:r>
            <w:proofErr w:type="spellStart"/>
            <w:r w:rsidRPr="00505A60">
              <w:t>v2.0.2</w:t>
            </w:r>
            <w:proofErr w:type="spellEnd"/>
            <w:r w:rsidRPr="00505A60">
              <w:t xml:space="preserve"> (allowed option for NorDig HbbTV IRD instead of </w:t>
            </w:r>
            <w:proofErr w:type="spellStart"/>
            <w:r w:rsidRPr="00505A60">
              <w:t>v2.0.3</w:t>
            </w:r>
            <w:proofErr w:type="spellEnd"/>
            <w:r w:rsidRPr="00505A60">
              <w:t xml:space="preserve"> [27] until </w:t>
            </w:r>
            <w:r w:rsidRPr="00505A60">
              <w:br/>
              <w:t>January 1, 2023).</w:t>
            </w:r>
          </w:p>
        </w:tc>
      </w:tr>
      <w:tr w:rsidR="0062085A" w:rsidRPr="00505A60" w14:paraId="68A3BC30" w14:textId="77777777" w:rsidTr="00940AAB">
        <w:trPr>
          <w:cantSplit/>
          <w:trHeight w:val="568"/>
        </w:trPr>
        <w:tc>
          <w:tcPr>
            <w:tcW w:w="3468" w:type="dxa"/>
          </w:tcPr>
          <w:p w14:paraId="33631260" w14:textId="5E50B153" w:rsidR="0062085A" w:rsidRPr="00505A60" w:rsidRDefault="0062085A" w:rsidP="00E67EB6">
            <w:pPr>
              <w:pStyle w:val="Reference"/>
              <w:numPr>
                <w:ilvl w:val="0"/>
                <w:numId w:val="9"/>
              </w:numPr>
              <w:tabs>
                <w:tab w:val="clear" w:pos="927"/>
              </w:tabs>
              <w:ind w:left="720"/>
            </w:pPr>
            <w:bookmarkStart w:id="149" w:name="_Ref103615305"/>
            <w:r w:rsidRPr="00505A60">
              <w:t xml:space="preserve">ETSI EN 302 307-2 </w:t>
            </w:r>
            <w:proofErr w:type="spellStart"/>
            <w:r w:rsidRPr="00505A60">
              <w:t>V1.1.1</w:t>
            </w:r>
            <w:bookmarkEnd w:id="149"/>
            <w:proofErr w:type="spellEnd"/>
          </w:p>
        </w:tc>
        <w:tc>
          <w:tcPr>
            <w:tcW w:w="5996" w:type="dxa"/>
          </w:tcPr>
          <w:p w14:paraId="7AC4BD6B" w14:textId="28F1D8F2" w:rsidR="0062085A" w:rsidRPr="00505A60" w:rsidRDefault="0062085A" w:rsidP="00940AAB">
            <w:pPr>
              <w:rPr>
                <w:bCs/>
                <w:szCs w:val="22"/>
                <w:lang w:eastAsia="nb-NO"/>
              </w:rPr>
            </w:pPr>
            <w:r w:rsidRPr="00505A60">
              <w:rPr>
                <w:bCs/>
                <w:szCs w:val="22"/>
                <w:lang w:eastAsia="nb-NO"/>
              </w:rPr>
              <w:t>Digital Video Broadcasting (DVB); Second generation framing structure, channel coding and modulation systems for Broadcasting, Interactive Services, News Gathering and other broadband satellite applications; Part 2: DVB-</w:t>
            </w:r>
            <w:proofErr w:type="spellStart"/>
            <w:r w:rsidRPr="00505A60">
              <w:rPr>
                <w:bCs/>
                <w:szCs w:val="22"/>
                <w:lang w:eastAsia="nb-NO"/>
              </w:rPr>
              <w:t>S2</w:t>
            </w:r>
            <w:proofErr w:type="spellEnd"/>
            <w:r w:rsidRPr="00505A60">
              <w:rPr>
                <w:bCs/>
                <w:szCs w:val="22"/>
                <w:lang w:eastAsia="nb-NO"/>
              </w:rPr>
              <w:t xml:space="preserve"> Extensions (DVB-</w:t>
            </w:r>
            <w:proofErr w:type="spellStart"/>
            <w:r w:rsidRPr="00505A60">
              <w:rPr>
                <w:bCs/>
                <w:szCs w:val="22"/>
                <w:lang w:eastAsia="nb-NO"/>
              </w:rPr>
              <w:t>S2X</w:t>
            </w:r>
            <w:proofErr w:type="spellEnd"/>
            <w:r w:rsidRPr="00505A60">
              <w:rPr>
                <w:bCs/>
                <w:szCs w:val="22"/>
                <w:lang w:eastAsia="nb-NO"/>
              </w:rPr>
              <w:t>).</w:t>
            </w:r>
          </w:p>
        </w:tc>
      </w:tr>
      <w:tr w:rsidR="001B5936" w:rsidRPr="00505A60" w14:paraId="50BB7542" w14:textId="77777777" w:rsidTr="00940AAB">
        <w:trPr>
          <w:cantSplit/>
          <w:trHeight w:val="568"/>
        </w:trPr>
        <w:tc>
          <w:tcPr>
            <w:tcW w:w="3468" w:type="dxa"/>
          </w:tcPr>
          <w:p w14:paraId="4354D1D7" w14:textId="77777777" w:rsidR="001B5936" w:rsidRPr="00505A60" w:rsidRDefault="001B5936" w:rsidP="00E67EB6">
            <w:pPr>
              <w:pStyle w:val="Listeafsnit"/>
              <w:numPr>
                <w:ilvl w:val="0"/>
                <w:numId w:val="9"/>
              </w:numPr>
              <w:ind w:left="720"/>
            </w:pPr>
            <w:bookmarkStart w:id="150" w:name="_Ref103695859"/>
            <w:r w:rsidRPr="00505A60">
              <w:t xml:space="preserve">ISO/IEC 23008-2 / Rec.  ITU-T </w:t>
            </w:r>
            <w:proofErr w:type="spellStart"/>
            <w:r w:rsidRPr="00505A60">
              <w:t>H.265</w:t>
            </w:r>
            <w:bookmarkEnd w:id="150"/>
            <w:proofErr w:type="spellEnd"/>
          </w:p>
          <w:p w14:paraId="2802ECD0" w14:textId="77777777" w:rsidR="001B5936" w:rsidRPr="00505A60" w:rsidRDefault="001B5936" w:rsidP="00940AAB"/>
        </w:tc>
        <w:tc>
          <w:tcPr>
            <w:tcW w:w="5996" w:type="dxa"/>
          </w:tcPr>
          <w:p w14:paraId="1343BAE3" w14:textId="77777777" w:rsidR="001B5936" w:rsidRPr="00505A60" w:rsidRDefault="001B5936" w:rsidP="00940AAB">
            <w:pPr>
              <w:autoSpaceDE w:val="0"/>
              <w:autoSpaceDN w:val="0"/>
              <w:adjustRightInd w:val="0"/>
              <w:spacing w:after="0"/>
              <w:rPr>
                <w:bCs/>
                <w:szCs w:val="22"/>
              </w:rPr>
            </w:pPr>
            <w:r w:rsidRPr="00505A60">
              <w:rPr>
                <w:bCs/>
                <w:szCs w:val="22"/>
              </w:rPr>
              <w:t xml:space="preserve">ISO/IEC 23008-2 / Recommendation ITU-T </w:t>
            </w:r>
            <w:proofErr w:type="spellStart"/>
            <w:r w:rsidRPr="00505A60">
              <w:rPr>
                <w:bCs/>
                <w:szCs w:val="22"/>
              </w:rPr>
              <w:t>H.265</w:t>
            </w:r>
            <w:proofErr w:type="spellEnd"/>
            <w:r w:rsidRPr="00505A60">
              <w:rPr>
                <w:bCs/>
                <w:szCs w:val="22"/>
              </w:rPr>
              <w:t>: Information technology — High efficiency coding and media delivery in heterogeneous environments</w:t>
            </w:r>
            <w:r w:rsidRPr="00505A60">
              <w:rPr>
                <w:szCs w:val="22"/>
              </w:rPr>
              <w:t xml:space="preserve"> Part 2: </w:t>
            </w:r>
            <w:r w:rsidRPr="00505A60">
              <w:rPr>
                <w:bCs/>
                <w:szCs w:val="22"/>
              </w:rPr>
              <w:t>High efficiency video coding.</w:t>
            </w:r>
          </w:p>
          <w:p w14:paraId="28654958" w14:textId="77777777" w:rsidR="001B5936" w:rsidRPr="00505A60" w:rsidRDefault="001B5936" w:rsidP="00940AAB">
            <w:pPr>
              <w:spacing w:after="0"/>
              <w:rPr>
                <w:color w:val="548235"/>
                <w:szCs w:val="22"/>
              </w:rPr>
            </w:pPr>
          </w:p>
        </w:tc>
      </w:tr>
      <w:tr w:rsidR="001B5936" w:rsidRPr="00505A60" w14:paraId="550A4DDE" w14:textId="77777777" w:rsidTr="00940AAB">
        <w:trPr>
          <w:cantSplit/>
          <w:trHeight w:val="568"/>
        </w:trPr>
        <w:tc>
          <w:tcPr>
            <w:tcW w:w="3468" w:type="dxa"/>
          </w:tcPr>
          <w:p w14:paraId="428E38F9" w14:textId="77777777" w:rsidR="001B5936" w:rsidRPr="00505A60" w:rsidRDefault="001B5936" w:rsidP="00E67EB6">
            <w:pPr>
              <w:pStyle w:val="Listeafsnit"/>
              <w:numPr>
                <w:ilvl w:val="0"/>
                <w:numId w:val="9"/>
              </w:numPr>
              <w:ind w:left="720"/>
            </w:pPr>
            <w:r w:rsidRPr="00505A60">
              <w:t xml:space="preserve">ITU-R </w:t>
            </w:r>
            <w:proofErr w:type="spellStart"/>
            <w:r w:rsidRPr="00505A60">
              <w:t>BT.601</w:t>
            </w:r>
            <w:proofErr w:type="spellEnd"/>
          </w:p>
        </w:tc>
        <w:tc>
          <w:tcPr>
            <w:tcW w:w="5996" w:type="dxa"/>
          </w:tcPr>
          <w:p w14:paraId="652C73AF" w14:textId="77777777" w:rsidR="001B5936" w:rsidRPr="00505A60" w:rsidRDefault="001B5936" w:rsidP="00940AAB">
            <w:pPr>
              <w:autoSpaceDE w:val="0"/>
              <w:autoSpaceDN w:val="0"/>
              <w:adjustRightInd w:val="0"/>
              <w:spacing w:after="0"/>
              <w:rPr>
                <w:bCs/>
                <w:szCs w:val="22"/>
              </w:rPr>
            </w:pPr>
            <w:r w:rsidRPr="00505A60">
              <w:rPr>
                <w:bCs/>
                <w:szCs w:val="22"/>
              </w:rPr>
              <w:t>Studio encoding parameters of digital television for standard 4:3 and wide-screen 16:9 aspect ratios.</w:t>
            </w:r>
          </w:p>
          <w:p w14:paraId="755EE87F" w14:textId="77777777" w:rsidR="001B5936" w:rsidRPr="00505A60" w:rsidRDefault="001B5936" w:rsidP="00940AAB">
            <w:pPr>
              <w:autoSpaceDE w:val="0"/>
              <w:autoSpaceDN w:val="0"/>
              <w:adjustRightInd w:val="0"/>
              <w:spacing w:after="0"/>
              <w:rPr>
                <w:bCs/>
                <w:szCs w:val="22"/>
              </w:rPr>
            </w:pPr>
          </w:p>
        </w:tc>
      </w:tr>
      <w:tr w:rsidR="001B5936" w:rsidRPr="00505A60" w14:paraId="3E4FC3F4" w14:textId="77777777" w:rsidTr="00940AAB">
        <w:trPr>
          <w:cantSplit/>
          <w:trHeight w:val="568"/>
        </w:trPr>
        <w:tc>
          <w:tcPr>
            <w:tcW w:w="3468" w:type="dxa"/>
          </w:tcPr>
          <w:p w14:paraId="075A0FB3" w14:textId="77777777" w:rsidR="001B5936" w:rsidRPr="00505A60" w:rsidRDefault="001B5936" w:rsidP="00E67EB6">
            <w:pPr>
              <w:pStyle w:val="Listeafsnit"/>
              <w:numPr>
                <w:ilvl w:val="0"/>
                <w:numId w:val="9"/>
              </w:numPr>
              <w:ind w:left="720"/>
            </w:pPr>
            <w:bookmarkStart w:id="151" w:name="_Ref103695886"/>
            <w:r w:rsidRPr="00505A60">
              <w:t xml:space="preserve">ITU-R </w:t>
            </w:r>
            <w:proofErr w:type="spellStart"/>
            <w:r w:rsidRPr="00505A60">
              <w:t>BT.709</w:t>
            </w:r>
            <w:bookmarkEnd w:id="151"/>
            <w:proofErr w:type="spellEnd"/>
          </w:p>
        </w:tc>
        <w:tc>
          <w:tcPr>
            <w:tcW w:w="5996" w:type="dxa"/>
          </w:tcPr>
          <w:p w14:paraId="2518F589" w14:textId="77777777" w:rsidR="001B5936" w:rsidRPr="00505A60" w:rsidRDefault="001B5936" w:rsidP="00940AAB">
            <w:pPr>
              <w:autoSpaceDE w:val="0"/>
              <w:autoSpaceDN w:val="0"/>
              <w:adjustRightInd w:val="0"/>
              <w:spacing w:after="0"/>
              <w:rPr>
                <w:bCs/>
                <w:szCs w:val="22"/>
              </w:rPr>
            </w:pPr>
            <w:r w:rsidRPr="00505A60">
              <w:rPr>
                <w:bCs/>
                <w:szCs w:val="22"/>
              </w:rPr>
              <w:t>Parameter values for the HDTV standards for production and international programme exchange.</w:t>
            </w:r>
          </w:p>
          <w:p w14:paraId="49904264" w14:textId="77777777" w:rsidR="001B5936" w:rsidRPr="00505A60" w:rsidRDefault="001B5936" w:rsidP="00940AAB">
            <w:pPr>
              <w:autoSpaceDE w:val="0"/>
              <w:autoSpaceDN w:val="0"/>
              <w:adjustRightInd w:val="0"/>
              <w:spacing w:after="0"/>
              <w:rPr>
                <w:bCs/>
                <w:szCs w:val="22"/>
              </w:rPr>
            </w:pPr>
          </w:p>
        </w:tc>
      </w:tr>
      <w:tr w:rsidR="001B5936" w:rsidRPr="00505A60" w14:paraId="06B56DA9" w14:textId="77777777" w:rsidTr="00940AAB">
        <w:trPr>
          <w:cantSplit/>
          <w:trHeight w:val="568"/>
        </w:trPr>
        <w:tc>
          <w:tcPr>
            <w:tcW w:w="3468" w:type="dxa"/>
          </w:tcPr>
          <w:p w14:paraId="151D4860" w14:textId="77777777" w:rsidR="001B5936" w:rsidRPr="00505A60" w:rsidRDefault="001B5936" w:rsidP="00E67EB6">
            <w:pPr>
              <w:pStyle w:val="Listeafsnit"/>
              <w:numPr>
                <w:ilvl w:val="0"/>
                <w:numId w:val="9"/>
              </w:numPr>
              <w:ind w:left="720"/>
            </w:pPr>
            <w:bookmarkStart w:id="152" w:name="_Ref103695848"/>
            <w:r w:rsidRPr="00505A60">
              <w:t xml:space="preserve">ITU-R </w:t>
            </w:r>
            <w:proofErr w:type="spellStart"/>
            <w:r w:rsidRPr="00505A60">
              <w:t>BT.1700</w:t>
            </w:r>
            <w:bookmarkEnd w:id="152"/>
            <w:proofErr w:type="spellEnd"/>
          </w:p>
        </w:tc>
        <w:tc>
          <w:tcPr>
            <w:tcW w:w="5996" w:type="dxa"/>
          </w:tcPr>
          <w:p w14:paraId="1F6E5176" w14:textId="77777777" w:rsidR="001B5936" w:rsidRPr="00505A60" w:rsidRDefault="001B5936" w:rsidP="00940AAB">
            <w:pPr>
              <w:autoSpaceDE w:val="0"/>
              <w:autoSpaceDN w:val="0"/>
              <w:adjustRightInd w:val="0"/>
              <w:spacing w:after="0"/>
              <w:rPr>
                <w:szCs w:val="22"/>
              </w:rPr>
            </w:pPr>
            <w:r w:rsidRPr="00505A60">
              <w:rPr>
                <w:szCs w:val="22"/>
              </w:rPr>
              <w:t>Characteristics of composite video signals for conventional analogue television systems.</w:t>
            </w:r>
          </w:p>
          <w:p w14:paraId="6637D363" w14:textId="77777777" w:rsidR="001B5936" w:rsidRPr="00505A60" w:rsidRDefault="001B5936" w:rsidP="00940AAB">
            <w:pPr>
              <w:autoSpaceDE w:val="0"/>
              <w:autoSpaceDN w:val="0"/>
              <w:adjustRightInd w:val="0"/>
              <w:spacing w:after="0"/>
              <w:rPr>
                <w:bCs/>
                <w:szCs w:val="22"/>
              </w:rPr>
            </w:pPr>
          </w:p>
        </w:tc>
      </w:tr>
      <w:tr w:rsidR="001B5936" w:rsidRPr="00505A60" w14:paraId="06B3662B" w14:textId="77777777" w:rsidTr="00940AAB">
        <w:trPr>
          <w:cantSplit/>
          <w:trHeight w:val="568"/>
        </w:trPr>
        <w:tc>
          <w:tcPr>
            <w:tcW w:w="3468" w:type="dxa"/>
          </w:tcPr>
          <w:p w14:paraId="793CA70F" w14:textId="77777777" w:rsidR="001B5936" w:rsidRPr="00505A60" w:rsidRDefault="001B5936" w:rsidP="00E67EB6">
            <w:pPr>
              <w:pStyle w:val="Listeafsnit"/>
              <w:numPr>
                <w:ilvl w:val="0"/>
                <w:numId w:val="9"/>
              </w:numPr>
              <w:ind w:left="720"/>
            </w:pPr>
            <w:bookmarkStart w:id="153" w:name="_Ref103695870"/>
            <w:r w:rsidRPr="00505A60">
              <w:t xml:space="preserve">ITU-R </w:t>
            </w:r>
            <w:proofErr w:type="spellStart"/>
            <w:r w:rsidRPr="00505A60">
              <w:t>BT.1847</w:t>
            </w:r>
            <w:bookmarkEnd w:id="153"/>
            <w:proofErr w:type="spellEnd"/>
          </w:p>
        </w:tc>
        <w:tc>
          <w:tcPr>
            <w:tcW w:w="5996" w:type="dxa"/>
          </w:tcPr>
          <w:p w14:paraId="26E1F345" w14:textId="77777777" w:rsidR="001B5936" w:rsidRPr="00505A60" w:rsidRDefault="001B5936" w:rsidP="00940AAB">
            <w:pPr>
              <w:autoSpaceDE w:val="0"/>
              <w:autoSpaceDN w:val="0"/>
              <w:adjustRightInd w:val="0"/>
              <w:spacing w:after="0"/>
              <w:rPr>
                <w:bCs/>
                <w:szCs w:val="22"/>
              </w:rPr>
            </w:pPr>
            <w:r w:rsidRPr="00505A60">
              <w:rPr>
                <w:bCs/>
                <w:szCs w:val="22"/>
              </w:rPr>
              <w:t xml:space="preserve">1 280 × 720, 16:9 </w:t>
            </w:r>
            <w:proofErr w:type="gramStart"/>
            <w:r w:rsidRPr="00505A60">
              <w:rPr>
                <w:bCs/>
                <w:szCs w:val="22"/>
              </w:rPr>
              <w:t>progressively-captured</w:t>
            </w:r>
            <w:proofErr w:type="gramEnd"/>
            <w:r w:rsidRPr="00505A60">
              <w:rPr>
                <w:bCs/>
                <w:szCs w:val="22"/>
              </w:rPr>
              <w:t xml:space="preserve"> image format for production and international programme exchange in the 50 Hz environment.</w:t>
            </w:r>
          </w:p>
          <w:p w14:paraId="453E6B9E" w14:textId="77777777" w:rsidR="001B5936" w:rsidRPr="00505A60" w:rsidRDefault="001B5936" w:rsidP="00940AAB">
            <w:pPr>
              <w:autoSpaceDE w:val="0"/>
              <w:autoSpaceDN w:val="0"/>
              <w:adjustRightInd w:val="0"/>
              <w:spacing w:after="0"/>
              <w:rPr>
                <w:szCs w:val="22"/>
              </w:rPr>
            </w:pPr>
          </w:p>
        </w:tc>
      </w:tr>
      <w:tr w:rsidR="001B5936" w:rsidRPr="00505A60" w14:paraId="5E6C7A21" w14:textId="77777777" w:rsidTr="00940AAB">
        <w:trPr>
          <w:cantSplit/>
          <w:trHeight w:val="568"/>
        </w:trPr>
        <w:tc>
          <w:tcPr>
            <w:tcW w:w="3468" w:type="dxa"/>
          </w:tcPr>
          <w:p w14:paraId="2B6323F7" w14:textId="77777777" w:rsidR="001B5936" w:rsidRPr="00505A60" w:rsidRDefault="001B5936" w:rsidP="00E67EB6">
            <w:pPr>
              <w:pStyle w:val="Listeafsnit"/>
              <w:numPr>
                <w:ilvl w:val="0"/>
                <w:numId w:val="9"/>
              </w:numPr>
              <w:ind w:left="720"/>
            </w:pPr>
            <w:r w:rsidRPr="00505A60">
              <w:t xml:space="preserve">ITU-R </w:t>
            </w:r>
            <w:proofErr w:type="spellStart"/>
            <w:r w:rsidRPr="00505A60">
              <w:t>BT.1886</w:t>
            </w:r>
            <w:proofErr w:type="spellEnd"/>
          </w:p>
        </w:tc>
        <w:tc>
          <w:tcPr>
            <w:tcW w:w="5996" w:type="dxa"/>
          </w:tcPr>
          <w:p w14:paraId="156771E1" w14:textId="77777777" w:rsidR="001B5936" w:rsidRPr="00505A60" w:rsidRDefault="001B5936" w:rsidP="00940AAB">
            <w:pPr>
              <w:autoSpaceDE w:val="0"/>
              <w:autoSpaceDN w:val="0"/>
              <w:adjustRightInd w:val="0"/>
              <w:spacing w:after="0"/>
              <w:rPr>
                <w:bCs/>
                <w:szCs w:val="22"/>
              </w:rPr>
            </w:pPr>
            <w:r w:rsidRPr="00505A60">
              <w:rPr>
                <w:bCs/>
                <w:szCs w:val="22"/>
              </w:rPr>
              <w:t>Reference electro-optical transfer function for flat panel displays used in HDTV studio production.</w:t>
            </w:r>
          </w:p>
          <w:p w14:paraId="3C889297" w14:textId="77777777" w:rsidR="001B5936" w:rsidRPr="00505A60" w:rsidRDefault="001B5936" w:rsidP="00940AAB">
            <w:pPr>
              <w:autoSpaceDE w:val="0"/>
              <w:autoSpaceDN w:val="0"/>
              <w:adjustRightInd w:val="0"/>
              <w:spacing w:after="0"/>
              <w:rPr>
                <w:bCs/>
                <w:szCs w:val="22"/>
              </w:rPr>
            </w:pPr>
          </w:p>
        </w:tc>
      </w:tr>
      <w:tr w:rsidR="001B5936" w:rsidRPr="00505A60" w14:paraId="58F9B9FE" w14:textId="77777777" w:rsidTr="00940AAB">
        <w:trPr>
          <w:cantSplit/>
          <w:trHeight w:val="568"/>
        </w:trPr>
        <w:tc>
          <w:tcPr>
            <w:tcW w:w="3468" w:type="dxa"/>
          </w:tcPr>
          <w:p w14:paraId="02962493" w14:textId="77777777" w:rsidR="001B5936" w:rsidRPr="00505A60" w:rsidRDefault="001B5936" w:rsidP="00E67EB6">
            <w:pPr>
              <w:pStyle w:val="Listeafsnit"/>
              <w:numPr>
                <w:ilvl w:val="0"/>
                <w:numId w:val="9"/>
              </w:numPr>
              <w:ind w:left="720"/>
            </w:pPr>
            <w:bookmarkStart w:id="154" w:name="_Ref103695898"/>
            <w:r w:rsidRPr="00505A60">
              <w:t xml:space="preserve">ITU-R </w:t>
            </w:r>
            <w:proofErr w:type="spellStart"/>
            <w:r w:rsidRPr="00505A60">
              <w:t>BT.2020</w:t>
            </w:r>
            <w:bookmarkEnd w:id="154"/>
            <w:proofErr w:type="spellEnd"/>
          </w:p>
        </w:tc>
        <w:tc>
          <w:tcPr>
            <w:tcW w:w="5996" w:type="dxa"/>
          </w:tcPr>
          <w:p w14:paraId="5505D40C" w14:textId="77777777" w:rsidR="001B5936" w:rsidRPr="00505A60" w:rsidRDefault="001B5936" w:rsidP="00940AAB">
            <w:pPr>
              <w:autoSpaceDE w:val="0"/>
              <w:autoSpaceDN w:val="0"/>
              <w:adjustRightInd w:val="0"/>
              <w:spacing w:after="0"/>
              <w:rPr>
                <w:bCs/>
                <w:szCs w:val="22"/>
              </w:rPr>
            </w:pPr>
            <w:r w:rsidRPr="00505A60">
              <w:rPr>
                <w:bCs/>
                <w:szCs w:val="22"/>
              </w:rPr>
              <w:t>Parameter values for ultra-</w:t>
            </w:r>
            <w:proofErr w:type="gramStart"/>
            <w:r w:rsidRPr="00505A60">
              <w:rPr>
                <w:bCs/>
                <w:szCs w:val="22"/>
              </w:rPr>
              <w:t>high definition</w:t>
            </w:r>
            <w:proofErr w:type="gramEnd"/>
            <w:r w:rsidRPr="00505A60">
              <w:rPr>
                <w:bCs/>
                <w:szCs w:val="22"/>
              </w:rPr>
              <w:t xml:space="preserve"> television systems for production and international programme exchange.</w:t>
            </w:r>
          </w:p>
          <w:p w14:paraId="5BA4B67D" w14:textId="77777777" w:rsidR="001B5936" w:rsidRPr="00505A60" w:rsidRDefault="001B5936" w:rsidP="00940AAB">
            <w:pPr>
              <w:autoSpaceDE w:val="0"/>
              <w:autoSpaceDN w:val="0"/>
              <w:adjustRightInd w:val="0"/>
              <w:spacing w:after="0"/>
              <w:rPr>
                <w:bCs/>
                <w:szCs w:val="22"/>
              </w:rPr>
            </w:pPr>
          </w:p>
        </w:tc>
      </w:tr>
      <w:tr w:rsidR="001B5936" w:rsidRPr="00505A60" w14:paraId="17DCFD08" w14:textId="77777777" w:rsidTr="00940AAB">
        <w:trPr>
          <w:cantSplit/>
          <w:trHeight w:val="568"/>
        </w:trPr>
        <w:tc>
          <w:tcPr>
            <w:tcW w:w="3468" w:type="dxa"/>
          </w:tcPr>
          <w:p w14:paraId="7F612447" w14:textId="77777777" w:rsidR="001B5936" w:rsidRPr="00505A60" w:rsidRDefault="001B5936" w:rsidP="00E67EB6">
            <w:pPr>
              <w:pStyle w:val="Listeafsnit"/>
              <w:numPr>
                <w:ilvl w:val="0"/>
                <w:numId w:val="9"/>
              </w:numPr>
              <w:ind w:left="720"/>
            </w:pPr>
            <w:bookmarkStart w:id="155" w:name="_Ref103695799"/>
            <w:r w:rsidRPr="00505A60">
              <w:t xml:space="preserve">ITU-R </w:t>
            </w:r>
            <w:proofErr w:type="spellStart"/>
            <w:r w:rsidRPr="00505A60">
              <w:t>BT.2100</w:t>
            </w:r>
            <w:bookmarkEnd w:id="155"/>
            <w:proofErr w:type="spellEnd"/>
          </w:p>
        </w:tc>
        <w:tc>
          <w:tcPr>
            <w:tcW w:w="5996" w:type="dxa"/>
          </w:tcPr>
          <w:p w14:paraId="4CB9C448" w14:textId="77777777" w:rsidR="001B5936" w:rsidRPr="00505A60" w:rsidRDefault="001B5936" w:rsidP="00940AAB">
            <w:pPr>
              <w:autoSpaceDE w:val="0"/>
              <w:autoSpaceDN w:val="0"/>
              <w:adjustRightInd w:val="0"/>
              <w:spacing w:after="0"/>
              <w:rPr>
                <w:bCs/>
                <w:szCs w:val="22"/>
              </w:rPr>
            </w:pPr>
            <w:r w:rsidRPr="00505A60">
              <w:rPr>
                <w:bCs/>
                <w:szCs w:val="22"/>
              </w:rPr>
              <w:t>Image parameter values for high dynamic range television for use in production and international programme exchange.</w:t>
            </w:r>
          </w:p>
          <w:p w14:paraId="0DABEE2D" w14:textId="77777777" w:rsidR="001B5936" w:rsidRPr="00505A60" w:rsidRDefault="001B5936" w:rsidP="00940AAB">
            <w:pPr>
              <w:autoSpaceDE w:val="0"/>
              <w:autoSpaceDN w:val="0"/>
              <w:adjustRightInd w:val="0"/>
              <w:spacing w:after="0"/>
              <w:rPr>
                <w:bCs/>
                <w:szCs w:val="22"/>
              </w:rPr>
            </w:pPr>
          </w:p>
        </w:tc>
      </w:tr>
      <w:tr w:rsidR="001B5936" w:rsidRPr="00505A60" w14:paraId="7CA18C62" w14:textId="77777777" w:rsidTr="00940AAB">
        <w:trPr>
          <w:cantSplit/>
          <w:trHeight w:val="568"/>
        </w:trPr>
        <w:tc>
          <w:tcPr>
            <w:tcW w:w="3468" w:type="dxa"/>
          </w:tcPr>
          <w:p w14:paraId="13E3D6BA" w14:textId="77777777" w:rsidR="001B5936" w:rsidRPr="00505A60" w:rsidRDefault="001B5936" w:rsidP="00E67EB6">
            <w:pPr>
              <w:pStyle w:val="Listeafsnit"/>
              <w:numPr>
                <w:ilvl w:val="0"/>
                <w:numId w:val="9"/>
              </w:numPr>
              <w:ind w:left="720"/>
            </w:pPr>
            <w:bookmarkStart w:id="156" w:name="_Ref103695810"/>
            <w:r w:rsidRPr="00505A60">
              <w:lastRenderedPageBreak/>
              <w:t xml:space="preserve">ITU-R </w:t>
            </w:r>
            <w:proofErr w:type="spellStart"/>
            <w:r w:rsidRPr="00505A60">
              <w:t>BT.2390</w:t>
            </w:r>
            <w:bookmarkEnd w:id="156"/>
            <w:proofErr w:type="spellEnd"/>
          </w:p>
        </w:tc>
        <w:tc>
          <w:tcPr>
            <w:tcW w:w="5996" w:type="dxa"/>
          </w:tcPr>
          <w:p w14:paraId="26B1679A" w14:textId="77777777" w:rsidR="001B5936" w:rsidRPr="00505A60" w:rsidRDefault="001B5936" w:rsidP="00940AAB">
            <w:pPr>
              <w:autoSpaceDE w:val="0"/>
              <w:autoSpaceDN w:val="0"/>
              <w:adjustRightInd w:val="0"/>
              <w:spacing w:after="0"/>
              <w:rPr>
                <w:bCs/>
                <w:szCs w:val="22"/>
              </w:rPr>
            </w:pPr>
            <w:r w:rsidRPr="00505A60">
              <w:rPr>
                <w:bCs/>
                <w:szCs w:val="22"/>
              </w:rPr>
              <w:t>High dynamic range television for production and international programme exchange.</w:t>
            </w:r>
          </w:p>
          <w:p w14:paraId="7EE0441A" w14:textId="77777777" w:rsidR="001B5936" w:rsidRPr="00505A60" w:rsidRDefault="001B5936" w:rsidP="00940AAB">
            <w:pPr>
              <w:autoSpaceDE w:val="0"/>
              <w:autoSpaceDN w:val="0"/>
              <w:adjustRightInd w:val="0"/>
              <w:spacing w:after="0"/>
              <w:rPr>
                <w:bCs/>
                <w:szCs w:val="22"/>
              </w:rPr>
            </w:pPr>
          </w:p>
        </w:tc>
      </w:tr>
      <w:tr w:rsidR="001B5936" w:rsidRPr="00505A60" w14:paraId="5C7EAB34" w14:textId="77777777" w:rsidTr="00940AAB">
        <w:trPr>
          <w:cantSplit/>
          <w:trHeight w:val="568"/>
        </w:trPr>
        <w:tc>
          <w:tcPr>
            <w:tcW w:w="3468" w:type="dxa"/>
          </w:tcPr>
          <w:p w14:paraId="5C937E04" w14:textId="77777777" w:rsidR="001B5936" w:rsidRPr="00505A60" w:rsidRDefault="001B5936" w:rsidP="00E67EB6">
            <w:pPr>
              <w:pStyle w:val="Listeafsnit"/>
              <w:numPr>
                <w:ilvl w:val="0"/>
                <w:numId w:val="9"/>
              </w:numPr>
              <w:ind w:left="720"/>
            </w:pPr>
            <w:r w:rsidRPr="00505A60">
              <w:t>HDCP rev. 2.3</w:t>
            </w:r>
          </w:p>
        </w:tc>
        <w:tc>
          <w:tcPr>
            <w:tcW w:w="5996" w:type="dxa"/>
          </w:tcPr>
          <w:p w14:paraId="21564762" w14:textId="77777777" w:rsidR="001B5936" w:rsidRPr="00505A60" w:rsidRDefault="001B5936" w:rsidP="00940AAB">
            <w:pPr>
              <w:autoSpaceDE w:val="0"/>
              <w:autoSpaceDN w:val="0"/>
              <w:adjustRightInd w:val="0"/>
              <w:spacing w:after="0"/>
              <w:rPr>
                <w:bCs/>
                <w:szCs w:val="22"/>
              </w:rPr>
            </w:pPr>
            <w:r w:rsidRPr="00505A60">
              <w:rPr>
                <w:bCs/>
                <w:szCs w:val="22"/>
              </w:rPr>
              <w:t xml:space="preserve">Digital Content Protection LLC, “High-bandwidth Digital Content Protection System, Mapping HDCP to HDMI”, Revision 2.3, February 28, </w:t>
            </w:r>
            <w:proofErr w:type="gramStart"/>
            <w:r w:rsidRPr="00505A60">
              <w:rPr>
                <w:bCs/>
                <w:szCs w:val="22"/>
              </w:rPr>
              <w:t>2018</w:t>
            </w:r>
            <w:proofErr w:type="gramEnd"/>
            <w:r w:rsidRPr="00505A60">
              <w:rPr>
                <w:bCs/>
                <w:szCs w:val="22"/>
              </w:rPr>
              <w:t xml:space="preserve"> and “Errata to HDCP on HDMI Specification Revision 2.3”, July 1, 2021.</w:t>
            </w:r>
          </w:p>
          <w:p w14:paraId="05FD2B9C" w14:textId="77777777" w:rsidR="001B5936" w:rsidRPr="00505A60" w:rsidRDefault="001B5936" w:rsidP="00940AAB">
            <w:pPr>
              <w:autoSpaceDE w:val="0"/>
              <w:autoSpaceDN w:val="0"/>
              <w:adjustRightInd w:val="0"/>
              <w:spacing w:after="0"/>
              <w:rPr>
                <w:bCs/>
                <w:szCs w:val="22"/>
              </w:rPr>
            </w:pPr>
          </w:p>
        </w:tc>
      </w:tr>
      <w:tr w:rsidR="001B5936" w:rsidRPr="00505A60" w14:paraId="335535DA" w14:textId="77777777" w:rsidTr="00940AAB">
        <w:trPr>
          <w:cantSplit/>
          <w:trHeight w:val="568"/>
        </w:trPr>
        <w:tc>
          <w:tcPr>
            <w:tcW w:w="3468" w:type="dxa"/>
          </w:tcPr>
          <w:p w14:paraId="027AD830" w14:textId="77777777" w:rsidR="001B5936" w:rsidRPr="00505A60" w:rsidRDefault="001B5936" w:rsidP="00E67EB6">
            <w:pPr>
              <w:pStyle w:val="Listeafsnit"/>
              <w:numPr>
                <w:ilvl w:val="0"/>
                <w:numId w:val="9"/>
              </w:numPr>
              <w:ind w:left="720"/>
            </w:pPr>
            <w:r w:rsidRPr="00505A60">
              <w:t>ANSI/CTA-861-H</w:t>
            </w:r>
          </w:p>
        </w:tc>
        <w:tc>
          <w:tcPr>
            <w:tcW w:w="5996" w:type="dxa"/>
          </w:tcPr>
          <w:p w14:paraId="3DC46B4D" w14:textId="77777777" w:rsidR="001B5936" w:rsidRPr="00505A60" w:rsidRDefault="001B5936" w:rsidP="00940AAB">
            <w:pPr>
              <w:autoSpaceDE w:val="0"/>
              <w:autoSpaceDN w:val="0"/>
              <w:adjustRightInd w:val="0"/>
              <w:spacing w:after="0"/>
              <w:rPr>
                <w:bCs/>
                <w:szCs w:val="22"/>
              </w:rPr>
            </w:pPr>
            <w:r w:rsidRPr="00505A60">
              <w:rPr>
                <w:bCs/>
                <w:szCs w:val="22"/>
              </w:rPr>
              <w:t>A DTV Profile for Uncompressed High Speed Digital Interfaces.</w:t>
            </w:r>
          </w:p>
        </w:tc>
      </w:tr>
      <w:tr w:rsidR="001B5936" w:rsidRPr="00505A60" w14:paraId="4858D304" w14:textId="77777777" w:rsidTr="00940AAB">
        <w:trPr>
          <w:cantSplit/>
          <w:trHeight w:val="568"/>
        </w:trPr>
        <w:tc>
          <w:tcPr>
            <w:tcW w:w="3468" w:type="dxa"/>
          </w:tcPr>
          <w:p w14:paraId="66FFC49C" w14:textId="77777777" w:rsidR="001B5936" w:rsidRPr="00505A60" w:rsidRDefault="001B5936" w:rsidP="00E67EB6">
            <w:pPr>
              <w:pStyle w:val="Listeafsnit"/>
              <w:numPr>
                <w:ilvl w:val="0"/>
                <w:numId w:val="9"/>
              </w:numPr>
              <w:ind w:left="720"/>
            </w:pPr>
            <w:r w:rsidRPr="00505A60">
              <w:t>HDMI Version 2.1</w:t>
            </w:r>
          </w:p>
        </w:tc>
        <w:tc>
          <w:tcPr>
            <w:tcW w:w="5996" w:type="dxa"/>
          </w:tcPr>
          <w:p w14:paraId="7D267B65" w14:textId="77777777" w:rsidR="001B5936" w:rsidRPr="00505A60" w:rsidRDefault="001B5936" w:rsidP="00940AAB">
            <w:pPr>
              <w:autoSpaceDE w:val="0"/>
              <w:autoSpaceDN w:val="0"/>
              <w:adjustRightInd w:val="0"/>
              <w:spacing w:after="0"/>
            </w:pPr>
            <w:r w:rsidRPr="00505A60">
              <w:t xml:space="preserve">HDMI Licensing Administrator, Inc, “High-Definition Multimedia Interface Specification”, Version 2.1, November 13, </w:t>
            </w:r>
            <w:proofErr w:type="gramStart"/>
            <w:r w:rsidRPr="00505A60">
              <w:t>2017</w:t>
            </w:r>
            <w:proofErr w:type="gramEnd"/>
            <w:r w:rsidRPr="00505A60">
              <w:t xml:space="preserve"> and errata.</w:t>
            </w:r>
            <w:r w:rsidRPr="00505A60">
              <w:br/>
            </w:r>
          </w:p>
        </w:tc>
      </w:tr>
      <w:tr w:rsidR="001B5936" w:rsidRPr="00505A60" w14:paraId="6DA8C3E5" w14:textId="77777777" w:rsidTr="00940AAB">
        <w:trPr>
          <w:cantSplit/>
          <w:trHeight w:val="568"/>
        </w:trPr>
        <w:tc>
          <w:tcPr>
            <w:tcW w:w="3468" w:type="dxa"/>
          </w:tcPr>
          <w:p w14:paraId="12A42E14" w14:textId="77777777" w:rsidR="001B5936" w:rsidRPr="00505A60" w:rsidDel="007E381C" w:rsidRDefault="001B5936" w:rsidP="00E67EB6">
            <w:pPr>
              <w:pStyle w:val="Listeafsnit"/>
              <w:numPr>
                <w:ilvl w:val="0"/>
                <w:numId w:val="9"/>
              </w:numPr>
              <w:ind w:left="720"/>
            </w:pPr>
            <w:bookmarkStart w:id="157" w:name="_Ref103699275"/>
            <w:r w:rsidRPr="00505A60">
              <w:t>ETSI</w:t>
            </w:r>
            <w:r w:rsidRPr="00505A60">
              <w:rPr>
                <w:lang w:val="en-US"/>
              </w:rPr>
              <w:t xml:space="preserve"> EN 303 560 </w:t>
            </w:r>
            <w:proofErr w:type="spellStart"/>
            <w:r w:rsidRPr="00505A60">
              <w:rPr>
                <w:lang w:val="en-US"/>
              </w:rPr>
              <w:t>V1.1.1</w:t>
            </w:r>
            <w:bookmarkEnd w:id="157"/>
            <w:proofErr w:type="spellEnd"/>
            <w:r w:rsidRPr="00505A60">
              <w:rPr>
                <w:lang w:val="en-US"/>
              </w:rPr>
              <w:t> </w:t>
            </w:r>
            <w:r w:rsidRPr="00505A60">
              <w:rPr>
                <w:lang w:val="en-US"/>
              </w:rPr>
              <w:br/>
            </w:r>
          </w:p>
        </w:tc>
        <w:tc>
          <w:tcPr>
            <w:tcW w:w="5996" w:type="dxa"/>
          </w:tcPr>
          <w:p w14:paraId="3F885EC7" w14:textId="77777777" w:rsidR="001B5936" w:rsidRPr="00505A60" w:rsidDel="007E381C" w:rsidRDefault="001B5936" w:rsidP="00940AAB">
            <w:pPr>
              <w:autoSpaceDE w:val="0"/>
              <w:autoSpaceDN w:val="0"/>
              <w:adjustRightInd w:val="0"/>
              <w:spacing w:after="0"/>
            </w:pPr>
            <w:r w:rsidRPr="00505A60">
              <w:t xml:space="preserve">Digital Video Broadcasting (DVB); </w:t>
            </w:r>
            <w:proofErr w:type="spellStart"/>
            <w:r w:rsidRPr="00505A60">
              <w:t>TTML</w:t>
            </w:r>
            <w:proofErr w:type="spellEnd"/>
            <w:r w:rsidRPr="00505A60">
              <w:t xml:space="preserve"> Subtitling Systems </w:t>
            </w:r>
            <w:r w:rsidRPr="00505A60">
              <w:rPr>
                <w:lang w:val="en-US"/>
              </w:rPr>
              <w:t>Version 1.1.1 (2018-05).</w:t>
            </w:r>
            <w:r w:rsidRPr="00505A60">
              <w:br/>
            </w:r>
          </w:p>
        </w:tc>
      </w:tr>
      <w:tr w:rsidR="001B5936" w:rsidRPr="00505A60" w14:paraId="2D969238" w14:textId="77777777" w:rsidTr="00940AAB">
        <w:trPr>
          <w:cantSplit/>
          <w:trHeight w:val="568"/>
        </w:trPr>
        <w:tc>
          <w:tcPr>
            <w:tcW w:w="3468" w:type="dxa"/>
          </w:tcPr>
          <w:p w14:paraId="7E700C98" w14:textId="77777777" w:rsidR="001B5936" w:rsidRPr="00505A60" w:rsidRDefault="001B5936" w:rsidP="00E67EB6">
            <w:pPr>
              <w:pStyle w:val="Listeafsnit"/>
              <w:numPr>
                <w:ilvl w:val="0"/>
                <w:numId w:val="9"/>
              </w:numPr>
              <w:ind w:left="720"/>
            </w:pPr>
            <w:bookmarkStart w:id="158" w:name="_Ref103695823"/>
            <w:r w:rsidRPr="00505A60">
              <w:t xml:space="preserve">ITU-R </w:t>
            </w:r>
            <w:proofErr w:type="spellStart"/>
            <w:r w:rsidRPr="00505A60">
              <w:t>BT.2408</w:t>
            </w:r>
            <w:bookmarkEnd w:id="158"/>
            <w:proofErr w:type="spellEnd"/>
          </w:p>
        </w:tc>
        <w:tc>
          <w:tcPr>
            <w:tcW w:w="5996" w:type="dxa"/>
          </w:tcPr>
          <w:p w14:paraId="2BA00C58" w14:textId="77777777" w:rsidR="001B5936" w:rsidRPr="00505A60" w:rsidRDefault="001B5936" w:rsidP="00940AAB">
            <w:pPr>
              <w:autoSpaceDE w:val="0"/>
              <w:autoSpaceDN w:val="0"/>
              <w:adjustRightInd w:val="0"/>
              <w:spacing w:after="0"/>
            </w:pPr>
            <w:r w:rsidRPr="00505A60">
              <w:t xml:space="preserve">ITU-R, Report; Operational practises in </w:t>
            </w:r>
            <w:proofErr w:type="spellStart"/>
            <w:r w:rsidRPr="00505A60">
              <w:t>HDR</w:t>
            </w:r>
            <w:proofErr w:type="spellEnd"/>
            <w:r w:rsidRPr="00505A60">
              <w:t xml:space="preserve"> television production.</w:t>
            </w:r>
          </w:p>
          <w:p w14:paraId="36065FD0" w14:textId="77777777" w:rsidR="001B5936" w:rsidRPr="00505A60" w:rsidRDefault="001B5936" w:rsidP="00940AAB">
            <w:pPr>
              <w:autoSpaceDE w:val="0"/>
              <w:autoSpaceDN w:val="0"/>
              <w:adjustRightInd w:val="0"/>
              <w:spacing w:after="0"/>
            </w:pPr>
          </w:p>
        </w:tc>
      </w:tr>
      <w:tr w:rsidR="001B5936" w:rsidRPr="00505A60" w14:paraId="073CFCFA" w14:textId="77777777" w:rsidTr="00940AAB">
        <w:trPr>
          <w:cantSplit/>
          <w:trHeight w:val="568"/>
        </w:trPr>
        <w:tc>
          <w:tcPr>
            <w:tcW w:w="3468" w:type="dxa"/>
          </w:tcPr>
          <w:p w14:paraId="04743827" w14:textId="77777777" w:rsidR="001B5936" w:rsidRPr="00505A60" w:rsidRDefault="001B5936" w:rsidP="00E67EB6">
            <w:pPr>
              <w:pStyle w:val="Listeafsnit"/>
              <w:numPr>
                <w:ilvl w:val="0"/>
                <w:numId w:val="9"/>
              </w:numPr>
              <w:ind w:left="720"/>
              <w:rPr>
                <w:lang w:val="fr-BE"/>
              </w:rPr>
            </w:pPr>
            <w:bookmarkStart w:id="159" w:name="_Ref103711836"/>
            <w:r w:rsidRPr="00505A60">
              <w:rPr>
                <w:lang w:val="fr-BE"/>
              </w:rPr>
              <w:t>CI Plus ECP Specification</w:t>
            </w:r>
            <w:bookmarkEnd w:id="159"/>
          </w:p>
        </w:tc>
        <w:tc>
          <w:tcPr>
            <w:tcW w:w="5996" w:type="dxa"/>
          </w:tcPr>
          <w:p w14:paraId="799AE06B" w14:textId="77777777" w:rsidR="001B5936" w:rsidRPr="00505A60" w:rsidRDefault="001B5936" w:rsidP="00940AAB">
            <w:pPr>
              <w:autoSpaceDE w:val="0"/>
              <w:autoSpaceDN w:val="0"/>
              <w:adjustRightInd w:val="0"/>
              <w:spacing w:after="0"/>
              <w:rPr>
                <w:lang w:val="en-US"/>
              </w:rPr>
            </w:pPr>
            <w:r w:rsidRPr="00505A60">
              <w:rPr>
                <w:lang w:val="en-US"/>
              </w:rPr>
              <w:t>CI Plus Specification. Extensions for Enhanced Content Protection, Version 1.2 (2019-05), from CI Plus LLP.</w:t>
            </w:r>
          </w:p>
          <w:p w14:paraId="45A0682D" w14:textId="77777777" w:rsidR="001B5936" w:rsidRPr="00505A60" w:rsidRDefault="001B5936" w:rsidP="00940AAB">
            <w:pPr>
              <w:autoSpaceDE w:val="0"/>
              <w:autoSpaceDN w:val="0"/>
              <w:adjustRightInd w:val="0"/>
              <w:spacing w:after="0"/>
              <w:rPr>
                <w:lang w:val="en-US"/>
              </w:rPr>
            </w:pPr>
            <w:r w:rsidRPr="00505A60">
              <w:rPr>
                <w:lang w:val="en-US"/>
              </w:rPr>
              <w:t>Note: Version 1.3 (2021-09) from CI Plus LLP becomes mandatory from July 20th</w:t>
            </w:r>
            <w:proofErr w:type="gramStart"/>
            <w:r w:rsidRPr="00505A60">
              <w:rPr>
                <w:lang w:val="en-US"/>
              </w:rPr>
              <w:t xml:space="preserve"> 2023</w:t>
            </w:r>
            <w:proofErr w:type="gramEnd"/>
            <w:r w:rsidRPr="00505A60">
              <w:rPr>
                <w:lang w:val="en-US"/>
              </w:rPr>
              <w:t>, see Change Notice 51 http://www.ci-plus.com/documentation/#notice</w:t>
            </w:r>
          </w:p>
          <w:p w14:paraId="35C95134" w14:textId="77777777" w:rsidR="001B5936" w:rsidRPr="00505A60" w:rsidRDefault="001B5936" w:rsidP="00940AAB">
            <w:pPr>
              <w:autoSpaceDE w:val="0"/>
              <w:autoSpaceDN w:val="0"/>
              <w:adjustRightInd w:val="0"/>
              <w:spacing w:after="0"/>
              <w:rPr>
                <w:lang w:val="en-US"/>
              </w:rPr>
            </w:pPr>
          </w:p>
        </w:tc>
      </w:tr>
      <w:tr w:rsidR="001B5936" w:rsidRPr="00505A60" w14:paraId="0C28FC28" w14:textId="77777777" w:rsidTr="00940AAB">
        <w:trPr>
          <w:cantSplit/>
          <w:trHeight w:val="568"/>
        </w:trPr>
        <w:tc>
          <w:tcPr>
            <w:tcW w:w="3468" w:type="dxa"/>
          </w:tcPr>
          <w:p w14:paraId="49C1C86E" w14:textId="77777777" w:rsidR="001B5936" w:rsidRPr="00505A60" w:rsidRDefault="001B5936" w:rsidP="00E67EB6">
            <w:pPr>
              <w:pStyle w:val="Listeafsnit"/>
              <w:numPr>
                <w:ilvl w:val="0"/>
                <w:numId w:val="9"/>
              </w:numPr>
              <w:ind w:left="720"/>
            </w:pPr>
            <w:r w:rsidRPr="00505A60">
              <w:t xml:space="preserve">ETSI TS 103 190-1 </w:t>
            </w:r>
            <w:proofErr w:type="spellStart"/>
            <w:r w:rsidRPr="00505A60">
              <w:t>V1.3.1</w:t>
            </w:r>
            <w:proofErr w:type="spellEnd"/>
          </w:p>
        </w:tc>
        <w:tc>
          <w:tcPr>
            <w:tcW w:w="5996" w:type="dxa"/>
          </w:tcPr>
          <w:p w14:paraId="2A32F3FC" w14:textId="77777777" w:rsidR="001B5936" w:rsidRPr="00505A60" w:rsidRDefault="001B5936" w:rsidP="00940AAB">
            <w:pPr>
              <w:autoSpaceDE w:val="0"/>
              <w:autoSpaceDN w:val="0"/>
              <w:adjustRightInd w:val="0"/>
              <w:spacing w:after="0"/>
            </w:pPr>
            <w:r w:rsidRPr="00505A60">
              <w:t>Digital Audio Compression (AC-4) Standard; Part 1: Channel based coding.</w:t>
            </w:r>
          </w:p>
          <w:p w14:paraId="7FC6E415" w14:textId="77777777" w:rsidR="001B5936" w:rsidRPr="00505A60" w:rsidRDefault="001B5936" w:rsidP="00940AAB">
            <w:pPr>
              <w:autoSpaceDE w:val="0"/>
              <w:autoSpaceDN w:val="0"/>
              <w:adjustRightInd w:val="0"/>
              <w:spacing w:after="0"/>
            </w:pPr>
          </w:p>
        </w:tc>
      </w:tr>
      <w:tr w:rsidR="001B5936" w:rsidRPr="00505A60" w14:paraId="3F820ED4" w14:textId="77777777" w:rsidTr="00940AAB">
        <w:trPr>
          <w:cantSplit/>
          <w:trHeight w:val="568"/>
        </w:trPr>
        <w:tc>
          <w:tcPr>
            <w:tcW w:w="3468" w:type="dxa"/>
          </w:tcPr>
          <w:p w14:paraId="1B5E4E32" w14:textId="77777777" w:rsidR="001B5936" w:rsidRPr="00505A60" w:rsidRDefault="001B5936" w:rsidP="00E67EB6">
            <w:pPr>
              <w:pStyle w:val="Listeafsnit"/>
              <w:numPr>
                <w:ilvl w:val="0"/>
                <w:numId w:val="9"/>
              </w:numPr>
              <w:ind w:left="720"/>
            </w:pPr>
            <w:bookmarkStart w:id="160" w:name="_Ref103696851"/>
            <w:r w:rsidRPr="00505A60">
              <w:t xml:space="preserve">ETSI TS 103 190-2 </w:t>
            </w:r>
            <w:proofErr w:type="spellStart"/>
            <w:r w:rsidRPr="00505A60">
              <w:t>V1.2.1</w:t>
            </w:r>
            <w:bookmarkEnd w:id="160"/>
            <w:proofErr w:type="spellEnd"/>
          </w:p>
        </w:tc>
        <w:tc>
          <w:tcPr>
            <w:tcW w:w="5996" w:type="dxa"/>
          </w:tcPr>
          <w:p w14:paraId="0BEA8878" w14:textId="77777777" w:rsidR="001B5936" w:rsidRPr="00505A60" w:rsidRDefault="001B5936" w:rsidP="00940AAB">
            <w:pPr>
              <w:autoSpaceDE w:val="0"/>
              <w:autoSpaceDN w:val="0"/>
              <w:adjustRightInd w:val="0"/>
              <w:spacing w:after="0"/>
            </w:pPr>
            <w:r w:rsidRPr="00505A60">
              <w:t>Digital Audio Compression (AC-4) Standard, Part 2: Immersive and personalized audio.</w:t>
            </w:r>
          </w:p>
        </w:tc>
      </w:tr>
      <w:tr w:rsidR="001B5936" w:rsidRPr="00505A60" w14:paraId="12F7B7C1" w14:textId="77777777" w:rsidTr="00940AAB">
        <w:trPr>
          <w:cantSplit/>
          <w:trHeight w:val="568"/>
        </w:trPr>
        <w:tc>
          <w:tcPr>
            <w:tcW w:w="3468" w:type="dxa"/>
          </w:tcPr>
          <w:p w14:paraId="7B7FAD6F" w14:textId="77777777" w:rsidR="001B5936" w:rsidRPr="00505A60" w:rsidRDefault="001B5936" w:rsidP="00E67EB6">
            <w:pPr>
              <w:pStyle w:val="Listeafsnit"/>
              <w:numPr>
                <w:ilvl w:val="0"/>
                <w:numId w:val="9"/>
              </w:numPr>
              <w:ind w:left="720"/>
            </w:pPr>
            <w:r w:rsidRPr="00505A60">
              <w:rPr>
                <w:rFonts w:cs="Arial"/>
                <w:szCs w:val="22"/>
              </w:rPr>
              <w:t>IEC 61937-9:2017</w:t>
            </w:r>
          </w:p>
        </w:tc>
        <w:tc>
          <w:tcPr>
            <w:tcW w:w="5996" w:type="dxa"/>
          </w:tcPr>
          <w:p w14:paraId="6C2D7408" w14:textId="77777777" w:rsidR="001B5936" w:rsidRPr="00505A60" w:rsidRDefault="001B5936" w:rsidP="00940AAB">
            <w:pPr>
              <w:autoSpaceDE w:val="0"/>
              <w:autoSpaceDN w:val="0"/>
              <w:adjustRightInd w:val="0"/>
              <w:spacing w:after="0"/>
            </w:pPr>
            <w:r w:rsidRPr="00505A60">
              <w:t xml:space="preserve">Digital audio - Interface for non-linear </w:t>
            </w:r>
            <w:proofErr w:type="spellStart"/>
            <w:r w:rsidRPr="00505A60">
              <w:t>PCM</w:t>
            </w:r>
            <w:proofErr w:type="spellEnd"/>
            <w:r w:rsidRPr="00505A60">
              <w:t xml:space="preserve"> encoded audio bitstreams applying IEC 60958 - Part 9: Non-linear </w:t>
            </w:r>
            <w:proofErr w:type="spellStart"/>
            <w:r w:rsidRPr="00505A60">
              <w:t>PCM</w:t>
            </w:r>
            <w:proofErr w:type="spellEnd"/>
            <w:r w:rsidRPr="00505A60">
              <w:t xml:space="preserve"> bitstreams according to the MAT format.</w:t>
            </w:r>
          </w:p>
          <w:p w14:paraId="26C948B9" w14:textId="77777777" w:rsidR="001B5936" w:rsidRPr="00505A60" w:rsidRDefault="001B5936" w:rsidP="00940AAB">
            <w:pPr>
              <w:autoSpaceDE w:val="0"/>
              <w:autoSpaceDN w:val="0"/>
              <w:adjustRightInd w:val="0"/>
              <w:spacing w:after="0"/>
            </w:pPr>
          </w:p>
        </w:tc>
      </w:tr>
      <w:tr w:rsidR="001B5936" w:rsidRPr="00505A60" w14:paraId="2CB0D343" w14:textId="77777777" w:rsidTr="00940AAB">
        <w:trPr>
          <w:cantSplit/>
          <w:trHeight w:val="568"/>
        </w:trPr>
        <w:tc>
          <w:tcPr>
            <w:tcW w:w="3468" w:type="dxa"/>
          </w:tcPr>
          <w:p w14:paraId="445112B9" w14:textId="77777777" w:rsidR="001B5936" w:rsidRPr="00505A60" w:rsidRDefault="001B5936" w:rsidP="00E67EB6">
            <w:pPr>
              <w:pStyle w:val="Listeafsnit"/>
              <w:numPr>
                <w:ilvl w:val="0"/>
                <w:numId w:val="9"/>
              </w:numPr>
              <w:ind w:left="720"/>
            </w:pPr>
            <w:r w:rsidRPr="00505A60">
              <w:rPr>
                <w:rFonts w:cs="Arial"/>
                <w:szCs w:val="22"/>
              </w:rPr>
              <w:t xml:space="preserve">ETSI </w:t>
            </w:r>
            <w:r w:rsidRPr="00505A60">
              <w:t xml:space="preserve">TS 103 420 </w:t>
            </w:r>
            <w:proofErr w:type="spellStart"/>
            <w:r w:rsidRPr="00505A60">
              <w:t>V1.2.1</w:t>
            </w:r>
            <w:proofErr w:type="spellEnd"/>
          </w:p>
        </w:tc>
        <w:tc>
          <w:tcPr>
            <w:tcW w:w="5996" w:type="dxa"/>
          </w:tcPr>
          <w:p w14:paraId="7548121B" w14:textId="77777777" w:rsidR="001B5936" w:rsidRPr="00505A60" w:rsidRDefault="001B5936" w:rsidP="00940AAB">
            <w:pPr>
              <w:autoSpaceDE w:val="0"/>
              <w:autoSpaceDN w:val="0"/>
              <w:adjustRightInd w:val="0"/>
              <w:spacing w:after="0"/>
              <w:rPr>
                <w:rFonts w:cs="Arial"/>
                <w:szCs w:val="22"/>
              </w:rPr>
            </w:pPr>
            <w:r w:rsidRPr="00505A60">
              <w:rPr>
                <w:rFonts w:cs="Arial"/>
                <w:szCs w:val="22"/>
              </w:rPr>
              <w:t>Backwards-compatible object audio carriage using Enhanced AC-3.</w:t>
            </w:r>
          </w:p>
          <w:p w14:paraId="68EB79E9" w14:textId="77777777" w:rsidR="001B5936" w:rsidRPr="00505A60" w:rsidRDefault="001B5936" w:rsidP="00940AAB">
            <w:pPr>
              <w:autoSpaceDE w:val="0"/>
              <w:autoSpaceDN w:val="0"/>
              <w:adjustRightInd w:val="0"/>
              <w:spacing w:after="0"/>
            </w:pPr>
          </w:p>
        </w:tc>
      </w:tr>
      <w:tr w:rsidR="001B5936" w:rsidRPr="00505A60" w14:paraId="5CE0A49E" w14:textId="77777777" w:rsidTr="00940AAB">
        <w:trPr>
          <w:cantSplit/>
          <w:trHeight w:val="568"/>
        </w:trPr>
        <w:tc>
          <w:tcPr>
            <w:tcW w:w="3468" w:type="dxa"/>
          </w:tcPr>
          <w:p w14:paraId="16A56F3C" w14:textId="77777777" w:rsidR="001B5936" w:rsidRPr="00505A60" w:rsidRDefault="001B5936" w:rsidP="00E67EB6">
            <w:pPr>
              <w:pStyle w:val="Listeafsnit"/>
              <w:numPr>
                <w:ilvl w:val="0"/>
                <w:numId w:val="9"/>
              </w:numPr>
              <w:ind w:left="720"/>
            </w:pPr>
            <w:r w:rsidRPr="00505A60">
              <w:rPr>
                <w:color w:val="212121"/>
                <w:szCs w:val="22"/>
                <w:shd w:val="clear" w:color="auto" w:fill="FFFFFF"/>
              </w:rPr>
              <w:t xml:space="preserve"> IETF </w:t>
            </w:r>
            <w:proofErr w:type="spellStart"/>
            <w:r w:rsidRPr="00505A60">
              <w:rPr>
                <w:color w:val="212121"/>
                <w:szCs w:val="22"/>
                <w:shd w:val="clear" w:color="auto" w:fill="FFFFFF"/>
              </w:rPr>
              <w:t>BCP</w:t>
            </w:r>
            <w:proofErr w:type="spellEnd"/>
            <w:r w:rsidRPr="00505A60">
              <w:rPr>
                <w:color w:val="212121"/>
                <w:szCs w:val="22"/>
                <w:shd w:val="clear" w:color="auto" w:fill="FFFFFF"/>
              </w:rPr>
              <w:t xml:space="preserve"> 47</w:t>
            </w:r>
          </w:p>
          <w:p w14:paraId="63A9059F" w14:textId="77777777" w:rsidR="001B5936" w:rsidRPr="00505A60" w:rsidRDefault="001B5936" w:rsidP="00940AAB"/>
        </w:tc>
        <w:tc>
          <w:tcPr>
            <w:tcW w:w="5996" w:type="dxa"/>
          </w:tcPr>
          <w:p w14:paraId="664980C6" w14:textId="77777777" w:rsidR="001B5936" w:rsidRPr="00505A60" w:rsidRDefault="001B5936" w:rsidP="00940AAB">
            <w:pPr>
              <w:autoSpaceDE w:val="0"/>
              <w:autoSpaceDN w:val="0"/>
              <w:adjustRightInd w:val="0"/>
              <w:spacing w:after="0"/>
              <w:rPr>
                <w:bCs/>
                <w:szCs w:val="22"/>
              </w:rPr>
            </w:pPr>
            <w:r w:rsidRPr="00505A60">
              <w:rPr>
                <w:color w:val="212121"/>
                <w:szCs w:val="22"/>
                <w:shd w:val="clear" w:color="auto" w:fill="FFFFFF"/>
              </w:rPr>
              <w:t>Tags for Identifying Languages (https://tools.ietf.org/html/bcp47).</w:t>
            </w:r>
          </w:p>
          <w:p w14:paraId="2CDE07DE" w14:textId="77777777" w:rsidR="001B5936" w:rsidRPr="00505A60" w:rsidRDefault="001B5936" w:rsidP="00940AAB">
            <w:pPr>
              <w:autoSpaceDE w:val="0"/>
              <w:autoSpaceDN w:val="0"/>
              <w:adjustRightInd w:val="0"/>
              <w:spacing w:after="0"/>
              <w:rPr>
                <w:bCs/>
                <w:szCs w:val="22"/>
              </w:rPr>
            </w:pPr>
          </w:p>
        </w:tc>
      </w:tr>
      <w:tr w:rsidR="0098438F" w:rsidRPr="00505A60" w14:paraId="560F13B3" w14:textId="77777777" w:rsidTr="00940AAB">
        <w:trPr>
          <w:cantSplit/>
          <w:trHeight w:val="568"/>
        </w:trPr>
        <w:tc>
          <w:tcPr>
            <w:tcW w:w="3468" w:type="dxa"/>
          </w:tcPr>
          <w:p w14:paraId="171A931A" w14:textId="11EF5DD9" w:rsidR="0098438F" w:rsidRPr="00505A60" w:rsidRDefault="0098438F" w:rsidP="00E67EB6">
            <w:pPr>
              <w:pStyle w:val="Listeafsnit"/>
              <w:numPr>
                <w:ilvl w:val="0"/>
                <w:numId w:val="9"/>
              </w:numPr>
              <w:ind w:left="720"/>
              <w:rPr>
                <w:color w:val="212121"/>
                <w:szCs w:val="22"/>
                <w:shd w:val="clear" w:color="auto" w:fill="FFFFFF"/>
              </w:rPr>
            </w:pPr>
            <w:r w:rsidRPr="00505A60">
              <w:rPr>
                <w:color w:val="212121"/>
                <w:szCs w:val="22"/>
                <w:shd w:val="clear" w:color="auto" w:fill="FFFFFF"/>
              </w:rPr>
              <w:t>Void</w:t>
            </w:r>
            <w:r w:rsidR="00F96969" w:rsidRPr="00505A60">
              <w:rPr>
                <w:color w:val="212121"/>
                <w:szCs w:val="22"/>
                <w:shd w:val="clear" w:color="auto" w:fill="FFFFFF"/>
              </w:rPr>
              <w:t xml:space="preserve"> </w:t>
            </w:r>
          </w:p>
        </w:tc>
        <w:tc>
          <w:tcPr>
            <w:tcW w:w="5996" w:type="dxa"/>
          </w:tcPr>
          <w:p w14:paraId="7189FF2B" w14:textId="4A1F0246" w:rsidR="0098438F" w:rsidRPr="00505A60" w:rsidRDefault="0098438F" w:rsidP="00940AAB">
            <w:pPr>
              <w:autoSpaceDE w:val="0"/>
              <w:autoSpaceDN w:val="0"/>
              <w:adjustRightInd w:val="0"/>
              <w:spacing w:after="0"/>
              <w:rPr>
                <w:color w:val="212121"/>
                <w:szCs w:val="22"/>
                <w:shd w:val="clear" w:color="auto" w:fill="FFFFFF"/>
              </w:rPr>
            </w:pPr>
            <w:r w:rsidRPr="00505A60">
              <w:rPr>
                <w:color w:val="212121"/>
                <w:szCs w:val="22"/>
                <w:shd w:val="clear" w:color="auto" w:fill="FFFFFF"/>
              </w:rPr>
              <w:t>Void</w:t>
            </w:r>
            <w:r w:rsidR="00F96969" w:rsidRPr="00505A60">
              <w:rPr>
                <w:color w:val="212121"/>
                <w:szCs w:val="22"/>
                <w:shd w:val="clear" w:color="auto" w:fill="FFFFFF"/>
              </w:rPr>
              <w:t xml:space="preserve"> </w:t>
            </w:r>
          </w:p>
        </w:tc>
      </w:tr>
      <w:tr w:rsidR="00077A4A" w:rsidRPr="00505A60" w14:paraId="21D8FB14" w14:textId="77777777" w:rsidTr="00940AAB">
        <w:trPr>
          <w:cantSplit/>
          <w:trHeight w:val="568"/>
        </w:trPr>
        <w:tc>
          <w:tcPr>
            <w:tcW w:w="3468" w:type="dxa"/>
          </w:tcPr>
          <w:p w14:paraId="08BF13D1" w14:textId="063E30C2" w:rsidR="00077A4A" w:rsidRPr="00505A60" w:rsidRDefault="00077A4A" w:rsidP="00E67EB6">
            <w:pPr>
              <w:pStyle w:val="Listeafsnit"/>
              <w:numPr>
                <w:ilvl w:val="0"/>
                <w:numId w:val="9"/>
              </w:numPr>
              <w:ind w:left="720"/>
              <w:rPr>
                <w:color w:val="212121"/>
                <w:szCs w:val="22"/>
                <w:shd w:val="clear" w:color="auto" w:fill="FFFFFF"/>
              </w:rPr>
            </w:pPr>
            <w:r w:rsidRPr="00505A60">
              <w:t xml:space="preserve">ITU-R </w:t>
            </w:r>
            <w:proofErr w:type="spellStart"/>
            <w:r w:rsidRPr="00505A60">
              <w:t>BS.2051</w:t>
            </w:r>
            <w:proofErr w:type="spellEnd"/>
          </w:p>
        </w:tc>
        <w:tc>
          <w:tcPr>
            <w:tcW w:w="5996" w:type="dxa"/>
          </w:tcPr>
          <w:p w14:paraId="2568001C" w14:textId="478B39B7" w:rsidR="00077A4A" w:rsidRPr="00505A60" w:rsidRDefault="00077A4A" w:rsidP="00940AAB">
            <w:pPr>
              <w:autoSpaceDE w:val="0"/>
              <w:autoSpaceDN w:val="0"/>
              <w:adjustRightInd w:val="0"/>
              <w:spacing w:after="0"/>
              <w:rPr>
                <w:color w:val="212121"/>
                <w:szCs w:val="22"/>
                <w:shd w:val="clear" w:color="auto" w:fill="FFFFFF"/>
              </w:rPr>
            </w:pPr>
            <w:r w:rsidRPr="00505A60">
              <w:t>Advanced sound system for program production.</w:t>
            </w:r>
          </w:p>
        </w:tc>
      </w:tr>
    </w:tbl>
    <w:p w14:paraId="7E69D507" w14:textId="097FE2E1" w:rsidR="001B5936" w:rsidRPr="00505A60" w:rsidRDefault="001B5936" w:rsidP="001C56C6"/>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8"/>
        <w:gridCol w:w="5996"/>
      </w:tblGrid>
      <w:tr w:rsidR="001C56C6" w:rsidRPr="00505A60" w14:paraId="5CCCEA48" w14:textId="6CB1C4B8" w:rsidTr="006E2AD9">
        <w:trPr>
          <w:cantSplit/>
          <w:trHeight w:val="432"/>
        </w:trPr>
        <w:tc>
          <w:tcPr>
            <w:tcW w:w="9464" w:type="dxa"/>
            <w:gridSpan w:val="2"/>
            <w:shd w:val="clear" w:color="auto" w:fill="D9D9D9" w:themeFill="background1" w:themeFillShade="D9"/>
          </w:tcPr>
          <w:p w14:paraId="5D9CA0AD" w14:textId="25F96C05" w:rsidR="001C56C6" w:rsidRPr="00505A60" w:rsidRDefault="001C56C6" w:rsidP="006E2AD9">
            <w:pPr>
              <w:autoSpaceDE w:val="0"/>
              <w:autoSpaceDN w:val="0"/>
              <w:adjustRightInd w:val="0"/>
              <w:spacing w:after="0"/>
              <w:rPr>
                <w:b/>
                <w:bCs/>
                <w:color w:val="212121"/>
                <w:szCs w:val="22"/>
                <w:shd w:val="clear" w:color="auto" w:fill="FFFFFF"/>
              </w:rPr>
            </w:pPr>
            <w:bookmarkStart w:id="161" w:name="_Hlk66893528"/>
            <w:r w:rsidRPr="00505A60">
              <w:rPr>
                <w:b/>
                <w:bCs/>
              </w:rPr>
              <w:t>References only for NorDig RoO specification:</w:t>
            </w:r>
            <w:bookmarkStart w:id="162" w:name="_Toc97582353"/>
            <w:bookmarkEnd w:id="162"/>
          </w:p>
        </w:tc>
        <w:bookmarkStart w:id="163" w:name="_Toc97582354"/>
        <w:bookmarkEnd w:id="163"/>
      </w:tr>
      <w:tr w:rsidR="001C56C6" w:rsidRPr="00505A60" w14:paraId="3BC646C5" w14:textId="6EAD9CC5" w:rsidTr="006E2AD9">
        <w:trPr>
          <w:cantSplit/>
          <w:trHeight w:val="568"/>
        </w:trPr>
        <w:tc>
          <w:tcPr>
            <w:tcW w:w="3468" w:type="dxa"/>
          </w:tcPr>
          <w:p w14:paraId="3C44B967" w14:textId="501A16AD" w:rsidR="001C56C6" w:rsidRPr="00505A60" w:rsidRDefault="001C56C6" w:rsidP="00E67EB6">
            <w:pPr>
              <w:pStyle w:val="Listeafsnit"/>
              <w:numPr>
                <w:ilvl w:val="0"/>
                <w:numId w:val="9"/>
              </w:numPr>
              <w:rPr>
                <w:color w:val="212121"/>
                <w:szCs w:val="22"/>
                <w:shd w:val="clear" w:color="auto" w:fill="FFFFFF"/>
              </w:rPr>
            </w:pPr>
            <w:bookmarkStart w:id="164" w:name="_Ref69164163"/>
            <w:r w:rsidRPr="00505A60">
              <w:rPr>
                <w:szCs w:val="22"/>
              </w:rPr>
              <w:lastRenderedPageBreak/>
              <w:t>BBW WHP 198</w:t>
            </w:r>
            <w:bookmarkStart w:id="165" w:name="_Toc97582355"/>
            <w:bookmarkEnd w:id="164"/>
            <w:bookmarkEnd w:id="165"/>
          </w:p>
        </w:tc>
        <w:tc>
          <w:tcPr>
            <w:tcW w:w="5996" w:type="dxa"/>
          </w:tcPr>
          <w:p w14:paraId="338977D0" w14:textId="362CC5D0" w:rsidR="001C56C6" w:rsidRPr="00505A60" w:rsidRDefault="001C56C6" w:rsidP="006E2AD9">
            <w:pPr>
              <w:pStyle w:val="Referencetext"/>
              <w:rPr>
                <w:szCs w:val="22"/>
              </w:rPr>
            </w:pPr>
            <w:r w:rsidRPr="00505A60">
              <w:t xml:space="preserve">BBC Research White Paper WHP 198 - Audio Description Studio Signal, August 2011 </w:t>
            </w:r>
            <w:r w:rsidRPr="00505A60">
              <w:rPr>
                <w:color w:val="0070C0"/>
              </w:rPr>
              <w:t>https://www.bbc.co.uk/rd/publications/whitepaper198</w:t>
            </w:r>
            <w:bookmarkStart w:id="166" w:name="_Toc97582356"/>
            <w:bookmarkEnd w:id="166"/>
          </w:p>
        </w:tc>
        <w:bookmarkStart w:id="167" w:name="_Toc97582357"/>
        <w:bookmarkEnd w:id="167"/>
      </w:tr>
      <w:tr w:rsidR="001C56C6" w:rsidRPr="00505A60" w14:paraId="649896D8" w14:textId="68D9E164" w:rsidTr="006E2AD9">
        <w:trPr>
          <w:cantSplit/>
          <w:trHeight w:val="568"/>
        </w:trPr>
        <w:tc>
          <w:tcPr>
            <w:tcW w:w="3468" w:type="dxa"/>
          </w:tcPr>
          <w:p w14:paraId="4095D619" w14:textId="3B63D787" w:rsidR="001C56C6" w:rsidRPr="00505A60" w:rsidRDefault="001C56C6" w:rsidP="00E67EB6">
            <w:pPr>
              <w:pStyle w:val="Listeafsnit"/>
              <w:numPr>
                <w:ilvl w:val="0"/>
                <w:numId w:val="9"/>
              </w:numPr>
              <w:rPr>
                <w:color w:val="212121"/>
                <w:szCs w:val="22"/>
                <w:shd w:val="clear" w:color="auto" w:fill="FFFFFF"/>
              </w:rPr>
            </w:pPr>
            <w:bookmarkStart w:id="168" w:name="_Ref103697140"/>
            <w:r w:rsidRPr="00505A60">
              <w:rPr>
                <w:szCs w:val="22"/>
              </w:rPr>
              <w:t>Dolby Metadata Guide</w:t>
            </w:r>
            <w:bookmarkStart w:id="169" w:name="_Toc97582358"/>
            <w:bookmarkEnd w:id="168"/>
            <w:bookmarkEnd w:id="169"/>
          </w:p>
        </w:tc>
        <w:tc>
          <w:tcPr>
            <w:tcW w:w="5996" w:type="dxa"/>
          </w:tcPr>
          <w:p w14:paraId="4F435173" w14:textId="21021B31" w:rsidR="001C56C6" w:rsidRPr="00505A60" w:rsidRDefault="001C56C6" w:rsidP="006E2AD9">
            <w:pPr>
              <w:rPr>
                <w:rFonts w:ascii="Calibri" w:hAnsi="Calibri" w:cs="Tahoma"/>
                <w:color w:val="000000"/>
                <w:szCs w:val="22"/>
                <w:lang w:eastAsia="en-IE"/>
              </w:rPr>
            </w:pPr>
            <w:r w:rsidRPr="00505A60">
              <w:rPr>
                <w:szCs w:val="22"/>
              </w:rPr>
              <w:t xml:space="preserve">Dolby Metadata Guide Issue 3, details on AC-3 and E-AC-3 metadata. </w:t>
            </w:r>
            <w:r w:rsidRPr="00505A60">
              <w:rPr>
                <w:szCs w:val="22"/>
              </w:rPr>
              <w:br/>
            </w:r>
            <w:r w:rsidRPr="00505A60">
              <w:rPr>
                <w:color w:val="0070C0"/>
              </w:rPr>
              <w:t>https://www.dolby.com/us/en/technologies/a-guide-to-dolby-metadata.pdf</w:t>
            </w:r>
            <w:bookmarkStart w:id="170" w:name="_Toc97582359"/>
            <w:bookmarkEnd w:id="170"/>
          </w:p>
        </w:tc>
        <w:bookmarkStart w:id="171" w:name="_Toc97582360"/>
        <w:bookmarkEnd w:id="171"/>
      </w:tr>
      <w:tr w:rsidR="001C56C6" w:rsidRPr="00505A60" w14:paraId="7DE9CF6E" w14:textId="23A7A3C3" w:rsidTr="006E2AD9">
        <w:trPr>
          <w:cantSplit/>
          <w:trHeight w:val="568"/>
        </w:trPr>
        <w:tc>
          <w:tcPr>
            <w:tcW w:w="3468" w:type="dxa"/>
          </w:tcPr>
          <w:p w14:paraId="4CDFD627" w14:textId="79525099" w:rsidR="001C56C6" w:rsidRPr="00505A60" w:rsidRDefault="001C56C6" w:rsidP="00E67EB6">
            <w:pPr>
              <w:pStyle w:val="Listeafsnit"/>
              <w:numPr>
                <w:ilvl w:val="0"/>
                <w:numId w:val="9"/>
              </w:numPr>
              <w:rPr>
                <w:color w:val="212121"/>
                <w:szCs w:val="22"/>
                <w:shd w:val="clear" w:color="auto" w:fill="FFFFFF"/>
              </w:rPr>
            </w:pPr>
            <w:bookmarkStart w:id="172" w:name="_Ref68793427"/>
            <w:r w:rsidRPr="00505A60">
              <w:rPr>
                <w:szCs w:val="22"/>
              </w:rPr>
              <w:t xml:space="preserve">NorDig Unified </w:t>
            </w:r>
            <w:r w:rsidR="00D47AC0" w:rsidRPr="00505A60">
              <w:rPr>
                <w:szCs w:val="22"/>
              </w:rPr>
              <w:t xml:space="preserve">Requirements </w:t>
            </w:r>
            <w:proofErr w:type="spellStart"/>
            <w:r w:rsidRPr="00505A60">
              <w:rPr>
                <w:szCs w:val="22"/>
              </w:rPr>
              <w:t>v.3.</w:t>
            </w:r>
            <w:bookmarkStart w:id="173" w:name="_Toc97582361"/>
            <w:bookmarkEnd w:id="172"/>
            <w:bookmarkEnd w:id="173"/>
            <w:r w:rsidR="00051134" w:rsidRPr="00505A60">
              <w:rPr>
                <w:szCs w:val="22"/>
              </w:rPr>
              <w:t>2</w:t>
            </w:r>
            <w:proofErr w:type="spellEnd"/>
          </w:p>
        </w:tc>
        <w:tc>
          <w:tcPr>
            <w:tcW w:w="5996" w:type="dxa"/>
          </w:tcPr>
          <w:p w14:paraId="42276F68" w14:textId="61EE8CC8" w:rsidR="001C56C6" w:rsidRPr="00505A60" w:rsidRDefault="001C56C6" w:rsidP="006E2AD9">
            <w:pPr>
              <w:autoSpaceDE w:val="0"/>
              <w:autoSpaceDN w:val="0"/>
              <w:adjustRightInd w:val="0"/>
              <w:spacing w:after="0"/>
              <w:rPr>
                <w:color w:val="212121"/>
                <w:szCs w:val="22"/>
                <w:shd w:val="clear" w:color="auto" w:fill="FFFFFF"/>
              </w:rPr>
            </w:pPr>
            <w:r w:rsidRPr="00505A60">
              <w:rPr>
                <w:color w:val="000000"/>
              </w:rPr>
              <w:t>NorDig Unified Requirements for Integrated Receiver Decoders, Version 3.</w:t>
            </w:r>
            <w:r w:rsidR="00F06B97" w:rsidRPr="00505A60">
              <w:rPr>
                <w:color w:val="000000"/>
              </w:rPr>
              <w:t>2</w:t>
            </w:r>
            <w:r w:rsidRPr="00505A60">
              <w:rPr>
                <w:color w:val="000000"/>
              </w:rPr>
              <w:t xml:space="preserve"> </w:t>
            </w:r>
            <w:r w:rsidR="00F06B97" w:rsidRPr="00505A60">
              <w:rPr>
                <w:color w:val="000000"/>
              </w:rPr>
              <w:t>May</w:t>
            </w:r>
            <w:r w:rsidRPr="00505A60">
              <w:rPr>
                <w:color w:val="000000"/>
              </w:rPr>
              <w:t xml:space="preserve"> 202</w:t>
            </w:r>
            <w:r w:rsidR="00F06B97" w:rsidRPr="00505A60">
              <w:rPr>
                <w:color w:val="000000"/>
              </w:rPr>
              <w:t>2</w:t>
            </w:r>
            <w:r w:rsidR="00F619D0" w:rsidRPr="00505A60">
              <w:rPr>
                <w:color w:val="000000"/>
              </w:rPr>
              <w:t>.</w:t>
            </w:r>
            <w:bookmarkStart w:id="174" w:name="_Toc97582362"/>
            <w:bookmarkEnd w:id="174"/>
            <w:r w:rsidR="00051134" w:rsidRPr="00505A60">
              <w:rPr>
                <w:color w:val="000000"/>
              </w:rPr>
              <w:t xml:space="preserve"> (IRD specification)</w:t>
            </w:r>
          </w:p>
        </w:tc>
        <w:bookmarkStart w:id="175" w:name="_Toc97582363"/>
        <w:bookmarkEnd w:id="175"/>
      </w:tr>
      <w:tr w:rsidR="001C56C6" w:rsidRPr="00505A60" w14:paraId="7CD3B33F" w14:textId="25AFA455" w:rsidTr="006E2AD9">
        <w:trPr>
          <w:cantSplit/>
          <w:trHeight w:val="568"/>
        </w:trPr>
        <w:tc>
          <w:tcPr>
            <w:tcW w:w="3468" w:type="dxa"/>
          </w:tcPr>
          <w:p w14:paraId="0DC7A952" w14:textId="43894CB6" w:rsidR="001C56C6" w:rsidRPr="00505A60" w:rsidRDefault="00EB00E6" w:rsidP="00E67EB6">
            <w:pPr>
              <w:pStyle w:val="Listeafsnit"/>
              <w:numPr>
                <w:ilvl w:val="0"/>
                <w:numId w:val="9"/>
              </w:numPr>
              <w:rPr>
                <w:strike/>
                <w:color w:val="212121"/>
                <w:szCs w:val="22"/>
                <w:shd w:val="clear" w:color="auto" w:fill="FFFFFF"/>
              </w:rPr>
            </w:pPr>
            <w:r w:rsidRPr="00505A60">
              <w:rPr>
                <w:szCs w:val="22"/>
              </w:rPr>
              <w:t xml:space="preserve">Void </w:t>
            </w:r>
            <w:bookmarkStart w:id="176" w:name="_Toc97582364"/>
            <w:bookmarkEnd w:id="176"/>
          </w:p>
        </w:tc>
        <w:tc>
          <w:tcPr>
            <w:tcW w:w="5996" w:type="dxa"/>
          </w:tcPr>
          <w:p w14:paraId="3FB77A18" w14:textId="0550BE0F" w:rsidR="001C56C6" w:rsidRPr="00505A60" w:rsidRDefault="00EB00E6" w:rsidP="006E2AD9">
            <w:pPr>
              <w:autoSpaceDE w:val="0"/>
              <w:autoSpaceDN w:val="0"/>
              <w:adjustRightInd w:val="0"/>
              <w:spacing w:after="0"/>
              <w:rPr>
                <w:strike/>
                <w:color w:val="212121"/>
                <w:szCs w:val="22"/>
                <w:shd w:val="clear" w:color="auto" w:fill="FFFFFF"/>
              </w:rPr>
            </w:pPr>
            <w:r w:rsidRPr="00505A60">
              <w:rPr>
                <w:color w:val="000000"/>
              </w:rPr>
              <w:t xml:space="preserve">Void </w:t>
            </w:r>
            <w:bookmarkStart w:id="177" w:name="_Toc97582365"/>
            <w:bookmarkEnd w:id="177"/>
          </w:p>
        </w:tc>
        <w:bookmarkStart w:id="178" w:name="_Toc97582366"/>
        <w:bookmarkEnd w:id="178"/>
      </w:tr>
      <w:tr w:rsidR="001C56C6" w:rsidRPr="00505A60" w14:paraId="73E34B6C" w14:textId="15960937" w:rsidTr="006E2AD9">
        <w:trPr>
          <w:cantSplit/>
          <w:trHeight w:val="568"/>
        </w:trPr>
        <w:tc>
          <w:tcPr>
            <w:tcW w:w="3468" w:type="dxa"/>
          </w:tcPr>
          <w:p w14:paraId="6090717E" w14:textId="5A18BF90" w:rsidR="001C56C6" w:rsidRPr="00505A60" w:rsidRDefault="001C56C6" w:rsidP="00E67EB6">
            <w:pPr>
              <w:pStyle w:val="Listeafsnit"/>
              <w:numPr>
                <w:ilvl w:val="0"/>
                <w:numId w:val="9"/>
              </w:numPr>
              <w:rPr>
                <w:color w:val="212121"/>
                <w:szCs w:val="22"/>
                <w:shd w:val="clear" w:color="auto" w:fill="FFFFFF"/>
              </w:rPr>
            </w:pPr>
            <w:r w:rsidRPr="00505A60">
              <w:rPr>
                <w:szCs w:val="22"/>
              </w:rPr>
              <w:t>ETSI TS 101 162</w:t>
            </w:r>
            <w:bookmarkStart w:id="179" w:name="_Toc97582367"/>
            <w:bookmarkEnd w:id="179"/>
          </w:p>
        </w:tc>
        <w:tc>
          <w:tcPr>
            <w:tcW w:w="5996" w:type="dxa"/>
          </w:tcPr>
          <w:p w14:paraId="205EE77C" w14:textId="04D90B60" w:rsidR="001C56C6" w:rsidRPr="00505A60" w:rsidRDefault="001C56C6" w:rsidP="006E2AD9">
            <w:pPr>
              <w:autoSpaceDE w:val="0"/>
              <w:autoSpaceDN w:val="0"/>
              <w:adjustRightInd w:val="0"/>
              <w:rPr>
                <w:color w:val="212121"/>
                <w:szCs w:val="22"/>
                <w:shd w:val="clear" w:color="auto" w:fill="FFFFFF"/>
              </w:rPr>
            </w:pPr>
            <w:r w:rsidRPr="00505A60">
              <w:rPr>
                <w:color w:val="000000"/>
              </w:rPr>
              <w:t>Digital Video Broadcasting (DVB);</w:t>
            </w:r>
            <w:r w:rsidRPr="00505A60">
              <w:rPr>
                <w:color w:val="000000"/>
              </w:rPr>
              <w:br/>
              <w:t>Allocation of identifiers and codes for</w:t>
            </w:r>
            <w:r w:rsidRPr="00505A60">
              <w:rPr>
                <w:color w:val="000000"/>
              </w:rPr>
              <w:br/>
              <w:t xml:space="preserve">Digital Video Broadcasting (DVB) systems </w:t>
            </w:r>
            <w:r w:rsidRPr="00505A60">
              <w:rPr>
                <w:color w:val="0070C0"/>
              </w:rPr>
              <w:t>https://www.etsi.org/deliver/etsi_ts/101100_101199/101162/</w:t>
            </w:r>
            <w:bookmarkStart w:id="180" w:name="_Toc97582368"/>
            <w:bookmarkEnd w:id="180"/>
          </w:p>
        </w:tc>
        <w:bookmarkStart w:id="181" w:name="_Toc97582369"/>
        <w:bookmarkEnd w:id="181"/>
      </w:tr>
      <w:tr w:rsidR="001C56C6" w:rsidRPr="00505A60" w14:paraId="756ABDD8" w14:textId="1D773A3A" w:rsidTr="006E2AD9">
        <w:trPr>
          <w:cantSplit/>
          <w:trHeight w:val="568"/>
        </w:trPr>
        <w:tc>
          <w:tcPr>
            <w:tcW w:w="3468" w:type="dxa"/>
          </w:tcPr>
          <w:p w14:paraId="71D16418" w14:textId="7E05C03F" w:rsidR="001C56C6" w:rsidRPr="00505A60" w:rsidRDefault="00EB00E6" w:rsidP="00E67EB6">
            <w:pPr>
              <w:pStyle w:val="Listeafsnit"/>
              <w:numPr>
                <w:ilvl w:val="0"/>
                <w:numId w:val="9"/>
              </w:numPr>
              <w:rPr>
                <w:strike/>
                <w:color w:val="212121"/>
                <w:szCs w:val="22"/>
                <w:shd w:val="clear" w:color="auto" w:fill="FFFFFF"/>
              </w:rPr>
            </w:pPr>
            <w:r w:rsidRPr="00505A60">
              <w:rPr>
                <w:szCs w:val="22"/>
              </w:rPr>
              <w:t>Void</w:t>
            </w:r>
            <w:bookmarkStart w:id="182" w:name="_Toc97582370"/>
            <w:bookmarkEnd w:id="182"/>
          </w:p>
        </w:tc>
        <w:tc>
          <w:tcPr>
            <w:tcW w:w="5996" w:type="dxa"/>
          </w:tcPr>
          <w:p w14:paraId="08F9E249" w14:textId="38EAA98C" w:rsidR="001C56C6" w:rsidRPr="00505A60" w:rsidRDefault="00EB00E6" w:rsidP="006E2AD9">
            <w:pPr>
              <w:autoSpaceDE w:val="0"/>
              <w:autoSpaceDN w:val="0"/>
              <w:adjustRightInd w:val="0"/>
              <w:rPr>
                <w:strike/>
                <w:color w:val="212121"/>
                <w:szCs w:val="22"/>
                <w:shd w:val="clear" w:color="auto" w:fill="FFFFFF"/>
              </w:rPr>
            </w:pPr>
            <w:r w:rsidRPr="00505A60">
              <w:rPr>
                <w:color w:val="000000"/>
              </w:rPr>
              <w:t xml:space="preserve">Void </w:t>
            </w:r>
            <w:bookmarkStart w:id="183" w:name="_Toc97582371"/>
            <w:bookmarkEnd w:id="183"/>
          </w:p>
        </w:tc>
        <w:bookmarkStart w:id="184" w:name="_Toc97582372"/>
        <w:bookmarkEnd w:id="184"/>
      </w:tr>
      <w:tr w:rsidR="001C56C6" w:rsidRPr="00505A60" w14:paraId="0C46892E" w14:textId="5C04205C" w:rsidTr="006E2AD9">
        <w:trPr>
          <w:cantSplit/>
          <w:trHeight w:val="568"/>
        </w:trPr>
        <w:tc>
          <w:tcPr>
            <w:tcW w:w="3468" w:type="dxa"/>
          </w:tcPr>
          <w:p w14:paraId="1B01F192" w14:textId="0D83E6A8" w:rsidR="001C56C6" w:rsidRPr="00505A60" w:rsidRDefault="00EB00E6" w:rsidP="00E67EB6">
            <w:pPr>
              <w:pStyle w:val="Listeafsnit"/>
              <w:numPr>
                <w:ilvl w:val="0"/>
                <w:numId w:val="9"/>
              </w:numPr>
              <w:rPr>
                <w:strike/>
                <w:color w:val="212121"/>
                <w:szCs w:val="22"/>
                <w:shd w:val="clear" w:color="auto" w:fill="FFFFFF"/>
              </w:rPr>
            </w:pPr>
            <w:r w:rsidRPr="00505A60">
              <w:rPr>
                <w:szCs w:val="22"/>
              </w:rPr>
              <w:t>Void</w:t>
            </w:r>
            <w:bookmarkStart w:id="185" w:name="_Toc97582373"/>
            <w:bookmarkEnd w:id="185"/>
          </w:p>
        </w:tc>
        <w:tc>
          <w:tcPr>
            <w:tcW w:w="5996" w:type="dxa"/>
          </w:tcPr>
          <w:p w14:paraId="349D294F" w14:textId="2D27696C" w:rsidR="001C56C6" w:rsidRPr="00505A60" w:rsidRDefault="00EB00E6" w:rsidP="006E2AD9">
            <w:pPr>
              <w:rPr>
                <w:strike/>
                <w:color w:val="212121"/>
                <w:szCs w:val="22"/>
                <w:shd w:val="clear" w:color="auto" w:fill="FFFFFF"/>
              </w:rPr>
            </w:pPr>
            <w:r w:rsidRPr="00505A60">
              <w:t xml:space="preserve">Void </w:t>
            </w:r>
            <w:bookmarkStart w:id="186" w:name="_Toc97582374"/>
            <w:bookmarkEnd w:id="186"/>
          </w:p>
        </w:tc>
        <w:bookmarkStart w:id="187" w:name="_Toc97582375"/>
        <w:bookmarkEnd w:id="187"/>
      </w:tr>
      <w:tr w:rsidR="001C56C6" w:rsidRPr="00505A60" w14:paraId="50F045D7" w14:textId="1CCB350B" w:rsidTr="006E2AD9">
        <w:trPr>
          <w:cantSplit/>
          <w:trHeight w:val="568"/>
        </w:trPr>
        <w:tc>
          <w:tcPr>
            <w:tcW w:w="3468" w:type="dxa"/>
          </w:tcPr>
          <w:p w14:paraId="09095626" w14:textId="15F80ECE" w:rsidR="001C56C6" w:rsidRPr="00505A60" w:rsidRDefault="001C56C6" w:rsidP="00E67EB6">
            <w:pPr>
              <w:pStyle w:val="Listeafsnit"/>
              <w:numPr>
                <w:ilvl w:val="0"/>
                <w:numId w:val="9"/>
              </w:numPr>
              <w:rPr>
                <w:szCs w:val="22"/>
              </w:rPr>
            </w:pPr>
            <w:r w:rsidRPr="00505A60">
              <w:rPr>
                <w:szCs w:val="22"/>
              </w:rPr>
              <w:t>ETSI TS 103 127</w:t>
            </w:r>
            <w:bookmarkStart w:id="188" w:name="_Toc97582376"/>
            <w:bookmarkEnd w:id="188"/>
          </w:p>
        </w:tc>
        <w:tc>
          <w:tcPr>
            <w:tcW w:w="5996" w:type="dxa"/>
          </w:tcPr>
          <w:p w14:paraId="463A9844" w14:textId="25B49BD6" w:rsidR="001C56C6" w:rsidRPr="00505A60" w:rsidRDefault="001C56C6" w:rsidP="006E2AD9">
            <w:pPr>
              <w:rPr>
                <w:color w:val="212121"/>
                <w:szCs w:val="22"/>
                <w:shd w:val="clear" w:color="auto" w:fill="FFFFFF"/>
              </w:rPr>
            </w:pPr>
            <w:r w:rsidRPr="00505A60">
              <w:rPr>
                <w:szCs w:val="22"/>
              </w:rPr>
              <w:t>Digital Video Broadcasting (DVB);</w:t>
            </w:r>
            <w:r w:rsidRPr="00505A60">
              <w:rPr>
                <w:szCs w:val="22"/>
              </w:rPr>
              <w:br/>
              <w:t>Content Scrambling Algorithms for DVB-IPTV Services using</w:t>
            </w:r>
            <w:r w:rsidRPr="00505A60">
              <w:rPr>
                <w:szCs w:val="22"/>
              </w:rPr>
              <w:br/>
            </w:r>
            <w:proofErr w:type="spellStart"/>
            <w:r w:rsidRPr="00505A60">
              <w:rPr>
                <w:szCs w:val="22"/>
              </w:rPr>
              <w:t>MPEG2</w:t>
            </w:r>
            <w:proofErr w:type="spellEnd"/>
            <w:r w:rsidRPr="00505A60">
              <w:rPr>
                <w:szCs w:val="22"/>
              </w:rPr>
              <w:t xml:space="preserve"> Transport Streams</w:t>
            </w:r>
            <w:r w:rsidRPr="00505A60">
              <w:rPr>
                <w:szCs w:val="22"/>
              </w:rPr>
              <w:br/>
            </w:r>
            <w:r w:rsidRPr="00505A60">
              <w:rPr>
                <w:color w:val="0070C0"/>
              </w:rPr>
              <w:t>http://www.etsi.org/deliver/etsi_ts/103100_103199/103127/01.01.01_60/ts_103127v010101p.pdf</w:t>
            </w:r>
            <w:bookmarkStart w:id="189" w:name="_Toc97582377"/>
            <w:bookmarkEnd w:id="189"/>
          </w:p>
        </w:tc>
        <w:bookmarkStart w:id="190" w:name="_Toc97582378"/>
        <w:bookmarkEnd w:id="190"/>
      </w:tr>
      <w:tr w:rsidR="001C56C6" w:rsidRPr="00505A60" w14:paraId="0C89E93D" w14:textId="7C8A69E2" w:rsidTr="006E2AD9">
        <w:trPr>
          <w:cantSplit/>
          <w:trHeight w:val="568"/>
        </w:trPr>
        <w:tc>
          <w:tcPr>
            <w:tcW w:w="3468" w:type="dxa"/>
          </w:tcPr>
          <w:p w14:paraId="2CB41A7B" w14:textId="3CE86940" w:rsidR="001C56C6" w:rsidRPr="00505A60" w:rsidRDefault="001C56C6" w:rsidP="00E67EB6">
            <w:pPr>
              <w:pStyle w:val="Listeafsnit"/>
              <w:numPr>
                <w:ilvl w:val="0"/>
                <w:numId w:val="9"/>
              </w:numPr>
              <w:rPr>
                <w:szCs w:val="22"/>
              </w:rPr>
            </w:pPr>
            <w:bookmarkStart w:id="191" w:name="_Ref69162421"/>
            <w:r w:rsidRPr="00505A60">
              <w:rPr>
                <w:szCs w:val="22"/>
              </w:rPr>
              <w:t>ETSI TS 100 289</w:t>
            </w:r>
            <w:bookmarkStart w:id="192" w:name="_Toc97582379"/>
            <w:bookmarkEnd w:id="191"/>
            <w:bookmarkEnd w:id="192"/>
          </w:p>
        </w:tc>
        <w:tc>
          <w:tcPr>
            <w:tcW w:w="5996" w:type="dxa"/>
          </w:tcPr>
          <w:p w14:paraId="14689E34" w14:textId="055081A6" w:rsidR="001C56C6" w:rsidRPr="00505A60" w:rsidRDefault="001C56C6" w:rsidP="006E2AD9">
            <w:pPr>
              <w:rPr>
                <w:color w:val="212121"/>
                <w:szCs w:val="22"/>
                <w:shd w:val="clear" w:color="auto" w:fill="FFFFFF"/>
              </w:rPr>
            </w:pPr>
            <w:r w:rsidRPr="00505A60">
              <w:rPr>
                <w:szCs w:val="22"/>
              </w:rPr>
              <w:t>Digital Video Broadcasting (DVB);</w:t>
            </w:r>
            <w:r w:rsidRPr="00505A60">
              <w:rPr>
                <w:szCs w:val="22"/>
              </w:rPr>
              <w:br/>
              <w:t>Support for use of the DVB Scrambling Algorithm version 3</w:t>
            </w:r>
            <w:r w:rsidRPr="00505A60">
              <w:rPr>
                <w:szCs w:val="22"/>
              </w:rPr>
              <w:br/>
              <w:t>within digital broadcasting systems</w:t>
            </w:r>
            <w:r w:rsidRPr="00505A60">
              <w:rPr>
                <w:szCs w:val="22"/>
              </w:rPr>
              <w:br/>
            </w:r>
            <w:r w:rsidRPr="00505A60">
              <w:rPr>
                <w:color w:val="0070C0"/>
              </w:rPr>
              <w:t>http://www.etsi.org/deliver/etsi_ts/100200_100299/100289/01.02.01_60/ts_100289v010201p.pdf</w:t>
            </w:r>
            <w:bookmarkStart w:id="193" w:name="_Toc97582380"/>
            <w:bookmarkEnd w:id="193"/>
          </w:p>
        </w:tc>
        <w:bookmarkStart w:id="194" w:name="_Toc97582381"/>
        <w:bookmarkEnd w:id="194"/>
      </w:tr>
      <w:tr w:rsidR="001C56C6" w:rsidRPr="00505A60" w14:paraId="47227E9E" w14:textId="1AAF2C4F" w:rsidTr="006E2AD9">
        <w:trPr>
          <w:cantSplit/>
          <w:trHeight w:val="568"/>
        </w:trPr>
        <w:tc>
          <w:tcPr>
            <w:tcW w:w="3468" w:type="dxa"/>
          </w:tcPr>
          <w:p w14:paraId="21C5936B" w14:textId="3FB4B41D" w:rsidR="001C56C6" w:rsidRPr="00505A60" w:rsidRDefault="001C56C6" w:rsidP="00E67EB6">
            <w:pPr>
              <w:pStyle w:val="Listeafsnit"/>
              <w:numPr>
                <w:ilvl w:val="0"/>
                <w:numId w:val="9"/>
              </w:numPr>
              <w:rPr>
                <w:szCs w:val="22"/>
              </w:rPr>
            </w:pPr>
            <w:bookmarkStart w:id="195" w:name="_Ref69162500"/>
            <w:r w:rsidRPr="00505A60">
              <w:rPr>
                <w:szCs w:val="22"/>
              </w:rPr>
              <w:t>ETSI TR 101 290</w:t>
            </w:r>
            <w:bookmarkStart w:id="196" w:name="_Toc97582382"/>
            <w:bookmarkEnd w:id="195"/>
            <w:bookmarkEnd w:id="196"/>
          </w:p>
        </w:tc>
        <w:tc>
          <w:tcPr>
            <w:tcW w:w="5996" w:type="dxa"/>
          </w:tcPr>
          <w:p w14:paraId="33B52393" w14:textId="4621D32C" w:rsidR="001C56C6" w:rsidRPr="00505A60" w:rsidRDefault="001C56C6" w:rsidP="006E2AD9">
            <w:pPr>
              <w:rPr>
                <w:color w:val="212121"/>
                <w:szCs w:val="22"/>
                <w:shd w:val="clear" w:color="auto" w:fill="FFFFFF"/>
              </w:rPr>
            </w:pPr>
            <w:r w:rsidRPr="00505A60">
              <w:rPr>
                <w:szCs w:val="22"/>
              </w:rPr>
              <w:t>Digital Video Broadcasting (DVB);</w:t>
            </w:r>
            <w:r w:rsidRPr="00505A60">
              <w:rPr>
                <w:szCs w:val="22"/>
              </w:rPr>
              <w:br/>
              <w:t>Measurement guidelines for DVB systems</w:t>
            </w:r>
            <w:r w:rsidRPr="00505A60">
              <w:rPr>
                <w:szCs w:val="22"/>
              </w:rPr>
              <w:br/>
            </w:r>
            <w:r w:rsidRPr="00505A60">
              <w:rPr>
                <w:color w:val="0070C0"/>
                <w:szCs w:val="22"/>
              </w:rPr>
              <w:t>https://www.etsi.org/deliver/etsi_tr/101200_101299/101290/01.04.01_60/tr_101290v010401p.pdf</w:t>
            </w:r>
            <w:bookmarkStart w:id="197" w:name="_Toc97582383"/>
            <w:bookmarkEnd w:id="197"/>
          </w:p>
        </w:tc>
        <w:bookmarkStart w:id="198" w:name="_Toc97582384"/>
        <w:bookmarkEnd w:id="198"/>
      </w:tr>
    </w:tbl>
    <w:p w14:paraId="587F8E72" w14:textId="61D0B412" w:rsidR="00EB4575" w:rsidRPr="00505A60" w:rsidRDefault="00EB4575" w:rsidP="00F81381">
      <w:pPr>
        <w:pStyle w:val="Overskrift2"/>
      </w:pPr>
      <w:bookmarkStart w:id="199" w:name="_Toc97582385"/>
      <w:bookmarkStart w:id="200" w:name="_Toc498541565"/>
      <w:bookmarkStart w:id="201" w:name="_Toc498543965"/>
      <w:bookmarkStart w:id="202" w:name="_Toc97582386"/>
      <w:bookmarkStart w:id="203" w:name="_Toc130051299"/>
      <w:bookmarkStart w:id="204" w:name="_Toc200726927"/>
      <w:bookmarkStart w:id="205" w:name="_Toc200727718"/>
      <w:bookmarkStart w:id="206" w:name="_Toc200728509"/>
      <w:bookmarkStart w:id="207" w:name="_Toc201422737"/>
      <w:bookmarkStart w:id="208" w:name="_Toc232171697"/>
      <w:bookmarkStart w:id="209" w:name="_Toc232172859"/>
      <w:bookmarkStart w:id="210" w:name="_Toc232177310"/>
      <w:bookmarkStart w:id="211" w:name="_Toc265440742"/>
      <w:bookmarkStart w:id="212" w:name="_Toc342657840"/>
      <w:bookmarkStart w:id="213" w:name="_Toc342659418"/>
      <w:bookmarkStart w:id="214" w:name="_Toc392073646"/>
      <w:bookmarkStart w:id="215" w:name="_Toc392075379"/>
      <w:bookmarkStart w:id="216" w:name="_Toc163083984"/>
      <w:bookmarkEnd w:id="161"/>
      <w:bookmarkEnd w:id="199"/>
      <w:bookmarkEnd w:id="200"/>
      <w:bookmarkEnd w:id="201"/>
      <w:bookmarkEnd w:id="202"/>
      <w:r w:rsidRPr="00505A60">
        <w:t>List of Abbreviations</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575261B7" w14:textId="77777777" w:rsidR="00FE54C8" w:rsidRPr="00505A60" w:rsidRDefault="00FE54C8" w:rsidP="00511C50">
      <w:pPr>
        <w:pStyle w:val="Appreviations"/>
        <w:tabs>
          <w:tab w:val="clear" w:pos="2552"/>
          <w:tab w:val="left" w:pos="2268"/>
        </w:tabs>
      </w:pPr>
    </w:p>
    <w:tbl>
      <w:tblPr>
        <w:tblStyle w:val="Tabel-Gitter"/>
        <w:tblW w:w="0" w:type="auto"/>
        <w:tblLook w:val="04A0" w:firstRow="1" w:lastRow="0" w:firstColumn="1" w:lastColumn="0" w:noHBand="0" w:noVBand="1"/>
      </w:tblPr>
      <w:tblGrid>
        <w:gridCol w:w="2263"/>
        <w:gridCol w:w="7089"/>
      </w:tblGrid>
      <w:tr w:rsidR="00FE54C8" w:rsidRPr="00505A60" w14:paraId="0FC1CB71" w14:textId="77777777" w:rsidTr="00FE54C8">
        <w:tc>
          <w:tcPr>
            <w:tcW w:w="2263" w:type="dxa"/>
          </w:tcPr>
          <w:p w14:paraId="73E142A4" w14:textId="087B26CF" w:rsidR="00FE54C8" w:rsidRPr="00505A60" w:rsidRDefault="00C56A33" w:rsidP="00511C50">
            <w:pPr>
              <w:pStyle w:val="Appreviations"/>
              <w:tabs>
                <w:tab w:val="clear" w:pos="2552"/>
                <w:tab w:val="left" w:pos="2268"/>
              </w:tabs>
            </w:pPr>
            <w:proofErr w:type="spellStart"/>
            <w:r w:rsidRPr="00505A60">
              <w:rPr>
                <w:color w:val="000000"/>
                <w:szCs w:val="22"/>
              </w:rPr>
              <w:t>AAC</w:t>
            </w:r>
            <w:proofErr w:type="spellEnd"/>
          </w:p>
        </w:tc>
        <w:tc>
          <w:tcPr>
            <w:tcW w:w="7089" w:type="dxa"/>
          </w:tcPr>
          <w:p w14:paraId="23C676A1" w14:textId="0610C802" w:rsidR="00FE54C8" w:rsidRPr="00505A60" w:rsidRDefault="00C56A33" w:rsidP="00511C50">
            <w:pPr>
              <w:pStyle w:val="Appreviations"/>
              <w:tabs>
                <w:tab w:val="clear" w:pos="2552"/>
                <w:tab w:val="left" w:pos="2268"/>
              </w:tabs>
            </w:pPr>
            <w:r w:rsidRPr="00505A60">
              <w:rPr>
                <w:color w:val="000000"/>
                <w:szCs w:val="22"/>
              </w:rPr>
              <w:t>Advanced Audio Coding, according to ISO/IEC 14496-3 [53]</w:t>
            </w:r>
          </w:p>
        </w:tc>
      </w:tr>
      <w:tr w:rsidR="00FE54C8" w:rsidRPr="00505A60" w14:paraId="1BEE325E" w14:textId="77777777" w:rsidTr="00FE54C8">
        <w:tc>
          <w:tcPr>
            <w:tcW w:w="2263" w:type="dxa"/>
          </w:tcPr>
          <w:p w14:paraId="18A6766F" w14:textId="7F5709A4" w:rsidR="00FE54C8" w:rsidRPr="00505A60" w:rsidRDefault="00C56A33" w:rsidP="00511C50">
            <w:pPr>
              <w:pStyle w:val="Appreviations"/>
              <w:tabs>
                <w:tab w:val="clear" w:pos="2552"/>
                <w:tab w:val="left" w:pos="2268"/>
              </w:tabs>
            </w:pPr>
            <w:r w:rsidRPr="00505A60">
              <w:rPr>
                <w:color w:val="000000"/>
                <w:szCs w:val="22"/>
              </w:rPr>
              <w:t>AC-3</w:t>
            </w:r>
          </w:p>
        </w:tc>
        <w:tc>
          <w:tcPr>
            <w:tcW w:w="7089" w:type="dxa"/>
          </w:tcPr>
          <w:p w14:paraId="451A45A2" w14:textId="24A838FC" w:rsidR="00FE54C8" w:rsidRPr="00505A60" w:rsidRDefault="00C56A33" w:rsidP="00C56A33">
            <w:pPr>
              <w:pStyle w:val="Appreviations"/>
              <w:tabs>
                <w:tab w:val="left" w:pos="2268"/>
              </w:tabs>
            </w:pPr>
            <w:r w:rsidRPr="00505A60">
              <w:rPr>
                <w:color w:val="000000"/>
                <w:szCs w:val="22"/>
              </w:rPr>
              <w:t>Dolby AC-3 audio coding system, according to ETSI TS 102 366 [33]</w:t>
            </w:r>
          </w:p>
        </w:tc>
      </w:tr>
      <w:tr w:rsidR="00FE54C8" w:rsidRPr="00505A60" w14:paraId="57384DE2" w14:textId="77777777" w:rsidTr="00FE54C8">
        <w:tc>
          <w:tcPr>
            <w:tcW w:w="2263" w:type="dxa"/>
          </w:tcPr>
          <w:p w14:paraId="1C0F03D0" w14:textId="4BE16394" w:rsidR="00FE54C8" w:rsidRPr="00505A60" w:rsidRDefault="00C56A33" w:rsidP="00511C50">
            <w:pPr>
              <w:pStyle w:val="Appreviations"/>
              <w:tabs>
                <w:tab w:val="clear" w:pos="2552"/>
                <w:tab w:val="left" w:pos="2268"/>
              </w:tabs>
            </w:pPr>
            <w:r w:rsidRPr="00505A60">
              <w:rPr>
                <w:color w:val="000000"/>
                <w:szCs w:val="22"/>
              </w:rPr>
              <w:t>AC-4</w:t>
            </w:r>
          </w:p>
        </w:tc>
        <w:tc>
          <w:tcPr>
            <w:tcW w:w="7089" w:type="dxa"/>
          </w:tcPr>
          <w:p w14:paraId="0711F6DE" w14:textId="3EAC25FE" w:rsidR="00FE54C8" w:rsidRPr="00505A60" w:rsidRDefault="00C56A33" w:rsidP="00511C50">
            <w:pPr>
              <w:pStyle w:val="Appreviations"/>
              <w:tabs>
                <w:tab w:val="clear" w:pos="2552"/>
                <w:tab w:val="left" w:pos="2268"/>
              </w:tabs>
            </w:pPr>
            <w:r w:rsidRPr="00505A60">
              <w:rPr>
                <w:color w:val="000000"/>
                <w:szCs w:val="22"/>
              </w:rPr>
              <w:t>Dolby AC-4 audio coding system, according to ETSI TS 103 190-2 [98]</w:t>
            </w:r>
          </w:p>
        </w:tc>
      </w:tr>
      <w:tr w:rsidR="00FE54C8" w:rsidRPr="00505A60" w14:paraId="1F2573EC" w14:textId="77777777" w:rsidTr="00FE54C8">
        <w:tc>
          <w:tcPr>
            <w:tcW w:w="2263" w:type="dxa"/>
          </w:tcPr>
          <w:p w14:paraId="2610A986" w14:textId="476CE8C4" w:rsidR="00FE54C8" w:rsidRPr="00505A60" w:rsidRDefault="00C56A33" w:rsidP="00511C50">
            <w:pPr>
              <w:pStyle w:val="Appreviations"/>
              <w:tabs>
                <w:tab w:val="clear" w:pos="2552"/>
                <w:tab w:val="left" w:pos="2268"/>
              </w:tabs>
            </w:pPr>
            <w:proofErr w:type="spellStart"/>
            <w:r w:rsidRPr="00505A60">
              <w:rPr>
                <w:color w:val="000000"/>
                <w:szCs w:val="22"/>
              </w:rPr>
              <w:t>AFD</w:t>
            </w:r>
            <w:proofErr w:type="spellEnd"/>
          </w:p>
        </w:tc>
        <w:tc>
          <w:tcPr>
            <w:tcW w:w="7089" w:type="dxa"/>
          </w:tcPr>
          <w:p w14:paraId="68444C06" w14:textId="520B559D" w:rsidR="00FE54C8" w:rsidRPr="00505A60" w:rsidRDefault="00C56A33" w:rsidP="00511C50">
            <w:pPr>
              <w:pStyle w:val="Appreviations"/>
              <w:tabs>
                <w:tab w:val="clear" w:pos="2552"/>
                <w:tab w:val="left" w:pos="2268"/>
              </w:tabs>
            </w:pPr>
            <w:r w:rsidRPr="00505A60">
              <w:rPr>
                <w:color w:val="000000"/>
                <w:szCs w:val="22"/>
              </w:rPr>
              <w:t>Active Format Descriptor</w:t>
            </w:r>
          </w:p>
        </w:tc>
      </w:tr>
      <w:tr w:rsidR="00FE54C8" w:rsidRPr="00505A60" w14:paraId="5202E061" w14:textId="77777777" w:rsidTr="00FE54C8">
        <w:tc>
          <w:tcPr>
            <w:tcW w:w="2263" w:type="dxa"/>
          </w:tcPr>
          <w:p w14:paraId="7ADCF43B" w14:textId="760FBF5D" w:rsidR="00FE54C8" w:rsidRPr="00505A60" w:rsidRDefault="00C56A33" w:rsidP="00511C50">
            <w:pPr>
              <w:pStyle w:val="Appreviations"/>
              <w:tabs>
                <w:tab w:val="clear" w:pos="2552"/>
                <w:tab w:val="left" w:pos="2268"/>
              </w:tabs>
            </w:pPr>
            <w:r w:rsidRPr="00505A60">
              <w:rPr>
                <w:color w:val="000000"/>
                <w:szCs w:val="22"/>
              </w:rPr>
              <w:t>API</w:t>
            </w:r>
          </w:p>
        </w:tc>
        <w:tc>
          <w:tcPr>
            <w:tcW w:w="7089" w:type="dxa"/>
          </w:tcPr>
          <w:p w14:paraId="099270ED" w14:textId="2971D19D" w:rsidR="00FE54C8" w:rsidRPr="00505A60" w:rsidRDefault="00C56A33" w:rsidP="00511C50">
            <w:pPr>
              <w:pStyle w:val="Appreviations"/>
              <w:tabs>
                <w:tab w:val="clear" w:pos="2552"/>
                <w:tab w:val="left" w:pos="2268"/>
              </w:tabs>
            </w:pPr>
            <w:r w:rsidRPr="00505A60">
              <w:rPr>
                <w:color w:val="000000"/>
                <w:szCs w:val="22"/>
              </w:rPr>
              <w:t>Application Programming Interface</w:t>
            </w:r>
          </w:p>
        </w:tc>
      </w:tr>
      <w:tr w:rsidR="00FE54C8" w:rsidRPr="00505A60" w14:paraId="3AB18602" w14:textId="77777777" w:rsidTr="00FE54C8">
        <w:tc>
          <w:tcPr>
            <w:tcW w:w="2263" w:type="dxa"/>
          </w:tcPr>
          <w:p w14:paraId="5366D07D" w14:textId="759B0B7E" w:rsidR="00FE54C8" w:rsidRPr="00505A60" w:rsidRDefault="00C56A33" w:rsidP="00511C50">
            <w:pPr>
              <w:pStyle w:val="Appreviations"/>
              <w:tabs>
                <w:tab w:val="clear" w:pos="2552"/>
                <w:tab w:val="left" w:pos="2268"/>
              </w:tabs>
            </w:pPr>
            <w:r w:rsidRPr="00505A60">
              <w:rPr>
                <w:color w:val="000000"/>
                <w:szCs w:val="22"/>
              </w:rPr>
              <w:t>BAT</w:t>
            </w:r>
          </w:p>
        </w:tc>
        <w:tc>
          <w:tcPr>
            <w:tcW w:w="7089" w:type="dxa"/>
          </w:tcPr>
          <w:p w14:paraId="2A5930CA" w14:textId="03BB4B1F" w:rsidR="00FE54C8" w:rsidRPr="00505A60" w:rsidRDefault="00C56A33" w:rsidP="00511C50">
            <w:pPr>
              <w:pStyle w:val="Appreviations"/>
              <w:tabs>
                <w:tab w:val="clear" w:pos="2552"/>
                <w:tab w:val="left" w:pos="2268"/>
              </w:tabs>
            </w:pPr>
            <w:r w:rsidRPr="00505A60">
              <w:rPr>
                <w:color w:val="000000"/>
                <w:szCs w:val="22"/>
              </w:rPr>
              <w:t>Bouquet Association Table</w:t>
            </w:r>
          </w:p>
        </w:tc>
      </w:tr>
      <w:tr w:rsidR="00FE54C8" w:rsidRPr="00505A60" w14:paraId="55DA06C6" w14:textId="77777777" w:rsidTr="00FE54C8">
        <w:tc>
          <w:tcPr>
            <w:tcW w:w="2263" w:type="dxa"/>
          </w:tcPr>
          <w:p w14:paraId="476EBF49" w14:textId="56597295" w:rsidR="00FE54C8" w:rsidRPr="00505A60" w:rsidRDefault="00C56A33" w:rsidP="00511C50">
            <w:pPr>
              <w:pStyle w:val="Appreviations"/>
              <w:tabs>
                <w:tab w:val="clear" w:pos="2552"/>
                <w:tab w:val="left" w:pos="2268"/>
              </w:tabs>
            </w:pPr>
            <w:r w:rsidRPr="00505A60">
              <w:rPr>
                <w:color w:val="000000"/>
                <w:szCs w:val="22"/>
              </w:rPr>
              <w:t>BCD</w:t>
            </w:r>
          </w:p>
        </w:tc>
        <w:tc>
          <w:tcPr>
            <w:tcW w:w="7089" w:type="dxa"/>
          </w:tcPr>
          <w:p w14:paraId="7EAD3513" w14:textId="6CBB2650" w:rsidR="00FE54C8" w:rsidRPr="00505A60" w:rsidRDefault="00C56A33" w:rsidP="00511C50">
            <w:pPr>
              <w:pStyle w:val="Appreviations"/>
              <w:tabs>
                <w:tab w:val="clear" w:pos="2552"/>
                <w:tab w:val="left" w:pos="2268"/>
              </w:tabs>
            </w:pPr>
            <w:r w:rsidRPr="00505A60">
              <w:rPr>
                <w:color w:val="000000"/>
                <w:szCs w:val="22"/>
              </w:rPr>
              <w:t>Binary Coded Decimal</w:t>
            </w:r>
          </w:p>
        </w:tc>
      </w:tr>
      <w:tr w:rsidR="00FE54C8" w:rsidRPr="00505A60" w14:paraId="4B736BB4" w14:textId="77777777" w:rsidTr="00FE54C8">
        <w:tc>
          <w:tcPr>
            <w:tcW w:w="2263" w:type="dxa"/>
          </w:tcPr>
          <w:p w14:paraId="2842B0EC" w14:textId="07F3BEF9" w:rsidR="00FE54C8" w:rsidRPr="00505A60" w:rsidRDefault="00C56A33" w:rsidP="00511C50">
            <w:pPr>
              <w:pStyle w:val="Appreviations"/>
              <w:tabs>
                <w:tab w:val="clear" w:pos="2552"/>
                <w:tab w:val="left" w:pos="2268"/>
              </w:tabs>
            </w:pPr>
            <w:r w:rsidRPr="00505A60">
              <w:rPr>
                <w:color w:val="000000"/>
                <w:szCs w:val="22"/>
              </w:rPr>
              <w:t>BER</w:t>
            </w:r>
          </w:p>
        </w:tc>
        <w:tc>
          <w:tcPr>
            <w:tcW w:w="7089" w:type="dxa"/>
          </w:tcPr>
          <w:p w14:paraId="218A2328" w14:textId="5C60B6D8" w:rsidR="00FE54C8" w:rsidRPr="00505A60" w:rsidRDefault="00C56A33" w:rsidP="00511C50">
            <w:pPr>
              <w:pStyle w:val="Appreviations"/>
              <w:tabs>
                <w:tab w:val="clear" w:pos="2552"/>
                <w:tab w:val="left" w:pos="2268"/>
              </w:tabs>
            </w:pPr>
            <w:r w:rsidRPr="00505A60">
              <w:rPr>
                <w:color w:val="000000"/>
                <w:szCs w:val="22"/>
              </w:rPr>
              <w:t>Bit Error Ratio</w:t>
            </w:r>
          </w:p>
        </w:tc>
      </w:tr>
      <w:tr w:rsidR="00C56A33" w:rsidRPr="00505A60" w14:paraId="4D7E56FD" w14:textId="77777777" w:rsidTr="00FE54C8">
        <w:tc>
          <w:tcPr>
            <w:tcW w:w="2263" w:type="dxa"/>
          </w:tcPr>
          <w:p w14:paraId="33F6F27D" w14:textId="5357B638" w:rsidR="00C56A33" w:rsidRPr="00505A60" w:rsidRDefault="00C56A33" w:rsidP="00511C50">
            <w:pPr>
              <w:pStyle w:val="Appreviations"/>
              <w:tabs>
                <w:tab w:val="clear" w:pos="2552"/>
                <w:tab w:val="left" w:pos="2268"/>
              </w:tabs>
              <w:rPr>
                <w:color w:val="000000"/>
                <w:szCs w:val="22"/>
              </w:rPr>
            </w:pPr>
            <w:proofErr w:type="spellStart"/>
            <w:r w:rsidRPr="00505A60">
              <w:rPr>
                <w:color w:val="000000"/>
                <w:szCs w:val="22"/>
              </w:rPr>
              <w:t>bslbf</w:t>
            </w:r>
            <w:proofErr w:type="spellEnd"/>
          </w:p>
        </w:tc>
        <w:tc>
          <w:tcPr>
            <w:tcW w:w="7089" w:type="dxa"/>
          </w:tcPr>
          <w:p w14:paraId="23C1664D" w14:textId="25E19EA5" w:rsidR="00C56A33" w:rsidRPr="00505A60" w:rsidRDefault="00C56A33" w:rsidP="00511C50">
            <w:pPr>
              <w:pStyle w:val="Appreviations"/>
              <w:tabs>
                <w:tab w:val="clear" w:pos="2552"/>
                <w:tab w:val="left" w:pos="2268"/>
              </w:tabs>
            </w:pPr>
            <w:r w:rsidRPr="00505A60">
              <w:rPr>
                <w:color w:val="000000"/>
                <w:szCs w:val="22"/>
              </w:rPr>
              <w:t>bit string, left bit first</w:t>
            </w:r>
          </w:p>
        </w:tc>
      </w:tr>
      <w:tr w:rsidR="007F7029" w:rsidRPr="00505A60" w14:paraId="0E59C26F" w14:textId="77777777" w:rsidTr="00FE54C8">
        <w:tc>
          <w:tcPr>
            <w:tcW w:w="2263" w:type="dxa"/>
          </w:tcPr>
          <w:p w14:paraId="4D23CF38" w14:textId="00587F4A" w:rsidR="007F7029" w:rsidRPr="00505A60" w:rsidRDefault="007F7029" w:rsidP="00511C50">
            <w:pPr>
              <w:pStyle w:val="Appreviations"/>
              <w:tabs>
                <w:tab w:val="clear" w:pos="2552"/>
                <w:tab w:val="left" w:pos="2268"/>
              </w:tabs>
              <w:rPr>
                <w:color w:val="000000"/>
                <w:szCs w:val="22"/>
              </w:rPr>
            </w:pPr>
            <w:r w:rsidRPr="00505A60">
              <w:rPr>
                <w:color w:val="000000"/>
                <w:szCs w:val="22"/>
              </w:rPr>
              <w:t>BMP</w:t>
            </w:r>
          </w:p>
        </w:tc>
        <w:tc>
          <w:tcPr>
            <w:tcW w:w="7089" w:type="dxa"/>
          </w:tcPr>
          <w:p w14:paraId="71D187F5" w14:textId="7B6BAB0E" w:rsidR="007F7029" w:rsidRPr="00505A60" w:rsidRDefault="007F7029" w:rsidP="00511C50">
            <w:pPr>
              <w:pStyle w:val="Appreviations"/>
              <w:tabs>
                <w:tab w:val="clear" w:pos="2552"/>
                <w:tab w:val="left" w:pos="2268"/>
              </w:tabs>
              <w:rPr>
                <w:color w:val="000000"/>
                <w:szCs w:val="22"/>
              </w:rPr>
            </w:pPr>
            <w:r w:rsidRPr="00505A60">
              <w:rPr>
                <w:color w:val="000000"/>
                <w:szCs w:val="22"/>
              </w:rPr>
              <w:t>Basic Multilingual Plane (ISO/IEC 10646)</w:t>
            </w:r>
          </w:p>
        </w:tc>
      </w:tr>
      <w:tr w:rsidR="00C56A33" w:rsidRPr="00505A60" w14:paraId="3648A53F" w14:textId="77777777" w:rsidTr="00FE54C8">
        <w:tc>
          <w:tcPr>
            <w:tcW w:w="2263" w:type="dxa"/>
          </w:tcPr>
          <w:p w14:paraId="37FD8665" w14:textId="63AEF832" w:rsidR="00C56A33" w:rsidRPr="00505A60" w:rsidRDefault="00C56A33" w:rsidP="00511C50">
            <w:pPr>
              <w:pStyle w:val="Appreviations"/>
              <w:tabs>
                <w:tab w:val="clear" w:pos="2552"/>
                <w:tab w:val="left" w:pos="2268"/>
              </w:tabs>
              <w:rPr>
                <w:color w:val="000000"/>
                <w:szCs w:val="22"/>
              </w:rPr>
            </w:pPr>
            <w:r w:rsidRPr="00505A60">
              <w:rPr>
                <w:color w:val="000000"/>
                <w:szCs w:val="22"/>
                <w:lang w:val="fr-FR"/>
              </w:rPr>
              <w:lastRenderedPageBreak/>
              <w:t>C/N</w:t>
            </w:r>
          </w:p>
        </w:tc>
        <w:tc>
          <w:tcPr>
            <w:tcW w:w="7089" w:type="dxa"/>
          </w:tcPr>
          <w:p w14:paraId="1419A12B" w14:textId="4BA15118" w:rsidR="00C56A33" w:rsidRPr="00505A60" w:rsidRDefault="00C56A33" w:rsidP="00511C50">
            <w:pPr>
              <w:pStyle w:val="Appreviations"/>
              <w:tabs>
                <w:tab w:val="clear" w:pos="2552"/>
                <w:tab w:val="left" w:pos="2268"/>
              </w:tabs>
            </w:pPr>
            <w:r w:rsidRPr="00505A60">
              <w:rPr>
                <w:color w:val="000000"/>
                <w:szCs w:val="22"/>
                <w:lang w:val="fr-FR"/>
              </w:rPr>
              <w:t>Carrier to Noise ratio</w:t>
            </w:r>
          </w:p>
        </w:tc>
      </w:tr>
      <w:tr w:rsidR="00C56A33" w:rsidRPr="00505A60" w14:paraId="37A2F8C5" w14:textId="77777777" w:rsidTr="00FE54C8">
        <w:tc>
          <w:tcPr>
            <w:tcW w:w="2263" w:type="dxa"/>
          </w:tcPr>
          <w:p w14:paraId="3CD7BA89" w14:textId="09A0DF11" w:rsidR="00C56A33" w:rsidRPr="00505A60" w:rsidRDefault="00C56A33" w:rsidP="00511C50">
            <w:pPr>
              <w:pStyle w:val="Appreviations"/>
              <w:tabs>
                <w:tab w:val="clear" w:pos="2552"/>
                <w:tab w:val="left" w:pos="2268"/>
              </w:tabs>
              <w:rPr>
                <w:color w:val="000000"/>
                <w:szCs w:val="22"/>
              </w:rPr>
            </w:pPr>
            <w:r w:rsidRPr="00505A60">
              <w:rPr>
                <w:color w:val="000000"/>
                <w:szCs w:val="22"/>
                <w:lang w:val="fr-FR"/>
              </w:rPr>
              <w:t>CA</w:t>
            </w:r>
          </w:p>
        </w:tc>
        <w:tc>
          <w:tcPr>
            <w:tcW w:w="7089" w:type="dxa"/>
          </w:tcPr>
          <w:p w14:paraId="3B1BE167" w14:textId="3C0B7CD6" w:rsidR="00C56A33" w:rsidRPr="00505A60" w:rsidRDefault="00C56A33" w:rsidP="00511C50">
            <w:pPr>
              <w:pStyle w:val="Appreviations"/>
              <w:tabs>
                <w:tab w:val="clear" w:pos="2552"/>
                <w:tab w:val="left" w:pos="2268"/>
              </w:tabs>
            </w:pPr>
            <w:r w:rsidRPr="00505A60">
              <w:rPr>
                <w:color w:val="000000"/>
                <w:szCs w:val="22"/>
                <w:lang w:val="fr-FR"/>
              </w:rPr>
              <w:t>Conditional Access</w:t>
            </w:r>
          </w:p>
        </w:tc>
      </w:tr>
      <w:tr w:rsidR="00C56A33" w:rsidRPr="00505A60" w14:paraId="503C90BF" w14:textId="77777777" w:rsidTr="00FE54C8">
        <w:tc>
          <w:tcPr>
            <w:tcW w:w="2263" w:type="dxa"/>
          </w:tcPr>
          <w:p w14:paraId="7346503C" w14:textId="2A567059" w:rsidR="00C56A33" w:rsidRPr="00505A60" w:rsidRDefault="00C56A33" w:rsidP="00511C50">
            <w:pPr>
              <w:pStyle w:val="Appreviations"/>
              <w:tabs>
                <w:tab w:val="clear" w:pos="2552"/>
                <w:tab w:val="left" w:pos="2268"/>
              </w:tabs>
              <w:rPr>
                <w:color w:val="000000"/>
                <w:szCs w:val="22"/>
              </w:rPr>
            </w:pPr>
            <w:r w:rsidRPr="00505A60">
              <w:rPr>
                <w:color w:val="000000"/>
                <w:szCs w:val="22"/>
                <w:lang w:val="fr-FR"/>
              </w:rPr>
              <w:t>CAT</w:t>
            </w:r>
          </w:p>
        </w:tc>
        <w:tc>
          <w:tcPr>
            <w:tcW w:w="7089" w:type="dxa"/>
          </w:tcPr>
          <w:p w14:paraId="6B8108D4" w14:textId="3CA7E905" w:rsidR="00C56A33" w:rsidRPr="00505A60" w:rsidRDefault="00C56A33" w:rsidP="00511C50">
            <w:pPr>
              <w:pStyle w:val="Appreviations"/>
              <w:tabs>
                <w:tab w:val="clear" w:pos="2552"/>
                <w:tab w:val="left" w:pos="2268"/>
              </w:tabs>
            </w:pPr>
            <w:r w:rsidRPr="00505A60">
              <w:rPr>
                <w:color w:val="000000"/>
                <w:szCs w:val="22"/>
                <w:lang w:val="fr-FR"/>
              </w:rPr>
              <w:t>Conditional Access Table</w:t>
            </w:r>
          </w:p>
        </w:tc>
      </w:tr>
      <w:tr w:rsidR="00C56A33" w:rsidRPr="00505A60" w14:paraId="43930E4E" w14:textId="77777777" w:rsidTr="00FE54C8">
        <w:tc>
          <w:tcPr>
            <w:tcW w:w="2263" w:type="dxa"/>
          </w:tcPr>
          <w:p w14:paraId="6FF1E3B5" w14:textId="0021D50F" w:rsidR="00C56A33" w:rsidRPr="00505A60" w:rsidRDefault="00C56A33" w:rsidP="00511C50">
            <w:pPr>
              <w:pStyle w:val="Appreviations"/>
              <w:tabs>
                <w:tab w:val="clear" w:pos="2552"/>
                <w:tab w:val="left" w:pos="2268"/>
              </w:tabs>
              <w:rPr>
                <w:color w:val="000000"/>
                <w:szCs w:val="22"/>
              </w:rPr>
            </w:pPr>
            <w:r w:rsidRPr="00505A60">
              <w:rPr>
                <w:color w:val="000000"/>
                <w:szCs w:val="22"/>
                <w:lang w:val="fr-FR"/>
              </w:rPr>
              <w:t>CENELEC</w:t>
            </w:r>
          </w:p>
        </w:tc>
        <w:tc>
          <w:tcPr>
            <w:tcW w:w="7089" w:type="dxa"/>
          </w:tcPr>
          <w:p w14:paraId="2DB994ED" w14:textId="2347D42F" w:rsidR="00C56A33" w:rsidRPr="00505A60" w:rsidRDefault="00C56A33" w:rsidP="00511C50">
            <w:pPr>
              <w:pStyle w:val="Appreviations"/>
              <w:tabs>
                <w:tab w:val="clear" w:pos="2552"/>
                <w:tab w:val="left" w:pos="2268"/>
              </w:tabs>
            </w:pPr>
            <w:r w:rsidRPr="00505A60">
              <w:rPr>
                <w:color w:val="000000"/>
                <w:szCs w:val="22"/>
                <w:lang w:val="fr-FR"/>
              </w:rPr>
              <w:t>Comité Européen de Normalisation Électrotechnique</w:t>
            </w:r>
          </w:p>
        </w:tc>
      </w:tr>
      <w:tr w:rsidR="00C56A33" w:rsidRPr="00505A60" w14:paraId="7D535C5D" w14:textId="77777777" w:rsidTr="00FE54C8">
        <w:tc>
          <w:tcPr>
            <w:tcW w:w="2263" w:type="dxa"/>
          </w:tcPr>
          <w:p w14:paraId="68E6CAD0" w14:textId="0CB41960" w:rsidR="00C56A33" w:rsidRPr="00505A60" w:rsidRDefault="00C56A33" w:rsidP="00511C50">
            <w:pPr>
              <w:pStyle w:val="Appreviations"/>
              <w:tabs>
                <w:tab w:val="clear" w:pos="2552"/>
                <w:tab w:val="left" w:pos="2268"/>
              </w:tabs>
              <w:rPr>
                <w:color w:val="000000"/>
                <w:szCs w:val="22"/>
              </w:rPr>
            </w:pPr>
            <w:r w:rsidRPr="00505A60">
              <w:rPr>
                <w:color w:val="000000"/>
                <w:szCs w:val="22"/>
              </w:rPr>
              <w:t>CI</w:t>
            </w:r>
          </w:p>
        </w:tc>
        <w:tc>
          <w:tcPr>
            <w:tcW w:w="7089" w:type="dxa"/>
          </w:tcPr>
          <w:p w14:paraId="78FF830C" w14:textId="62FC9A20" w:rsidR="00C56A33" w:rsidRPr="00505A60" w:rsidRDefault="00C56A33" w:rsidP="00511C50">
            <w:pPr>
              <w:pStyle w:val="Appreviations"/>
              <w:tabs>
                <w:tab w:val="clear" w:pos="2552"/>
                <w:tab w:val="left" w:pos="2268"/>
              </w:tabs>
            </w:pPr>
            <w:r w:rsidRPr="00505A60">
              <w:rPr>
                <w:color w:val="000000"/>
                <w:szCs w:val="22"/>
              </w:rPr>
              <w:t>Common Interface</w:t>
            </w:r>
          </w:p>
        </w:tc>
      </w:tr>
      <w:tr w:rsidR="00C56A33" w:rsidRPr="00505A60" w14:paraId="541092D7" w14:textId="77777777" w:rsidTr="00FE54C8">
        <w:tc>
          <w:tcPr>
            <w:tcW w:w="2263" w:type="dxa"/>
          </w:tcPr>
          <w:p w14:paraId="7AA07AD1" w14:textId="75051A85" w:rsidR="00C56A33" w:rsidRPr="00505A60" w:rsidRDefault="00C56A33" w:rsidP="00511C50">
            <w:pPr>
              <w:pStyle w:val="Appreviations"/>
              <w:tabs>
                <w:tab w:val="clear" w:pos="2552"/>
                <w:tab w:val="left" w:pos="2268"/>
              </w:tabs>
              <w:rPr>
                <w:color w:val="000000"/>
                <w:szCs w:val="22"/>
              </w:rPr>
            </w:pPr>
            <w:r w:rsidRPr="00505A60">
              <w:t>CI+</w:t>
            </w:r>
          </w:p>
        </w:tc>
        <w:tc>
          <w:tcPr>
            <w:tcW w:w="7089" w:type="dxa"/>
          </w:tcPr>
          <w:p w14:paraId="79949477" w14:textId="27E4E58C" w:rsidR="00C56A33" w:rsidRPr="00505A60" w:rsidRDefault="00C56A33" w:rsidP="00511C50">
            <w:pPr>
              <w:pStyle w:val="Appreviations"/>
              <w:tabs>
                <w:tab w:val="clear" w:pos="2552"/>
                <w:tab w:val="left" w:pos="2268"/>
              </w:tabs>
            </w:pPr>
            <w:r w:rsidRPr="00505A60">
              <w:t>Common Interface Plus, also CIP</w:t>
            </w:r>
          </w:p>
        </w:tc>
      </w:tr>
      <w:tr w:rsidR="00C56A33" w:rsidRPr="00505A60" w14:paraId="455FCD45" w14:textId="77777777" w:rsidTr="00FE54C8">
        <w:tc>
          <w:tcPr>
            <w:tcW w:w="2263" w:type="dxa"/>
          </w:tcPr>
          <w:p w14:paraId="652865ED" w14:textId="17426782" w:rsidR="00C56A33" w:rsidRPr="00505A60" w:rsidRDefault="00C56A33" w:rsidP="00511C50">
            <w:pPr>
              <w:pStyle w:val="Appreviations"/>
              <w:tabs>
                <w:tab w:val="clear" w:pos="2552"/>
                <w:tab w:val="left" w:pos="2268"/>
              </w:tabs>
              <w:rPr>
                <w:color w:val="000000"/>
                <w:szCs w:val="22"/>
              </w:rPr>
            </w:pPr>
            <w:proofErr w:type="spellStart"/>
            <w:r w:rsidRPr="00505A60">
              <w:rPr>
                <w:color w:val="000000"/>
                <w:szCs w:val="22"/>
              </w:rPr>
              <w:t>CICAM</w:t>
            </w:r>
            <w:proofErr w:type="spellEnd"/>
            <w:r w:rsidRPr="00505A60">
              <w:rPr>
                <w:color w:val="000000"/>
                <w:szCs w:val="22"/>
              </w:rPr>
              <w:t xml:space="preserve"> or CI-Module</w:t>
            </w:r>
          </w:p>
        </w:tc>
        <w:tc>
          <w:tcPr>
            <w:tcW w:w="7089" w:type="dxa"/>
          </w:tcPr>
          <w:p w14:paraId="59DB1920" w14:textId="5C6545AF" w:rsidR="00C56A33" w:rsidRPr="00505A60" w:rsidRDefault="00C56A33" w:rsidP="00511C50">
            <w:pPr>
              <w:pStyle w:val="Appreviations"/>
              <w:tabs>
                <w:tab w:val="clear" w:pos="2552"/>
                <w:tab w:val="left" w:pos="2268"/>
              </w:tabs>
            </w:pPr>
            <w:r w:rsidRPr="00505A60">
              <w:rPr>
                <w:color w:val="000000"/>
                <w:szCs w:val="22"/>
              </w:rPr>
              <w:t>Common Interface Conditional Access Module, also CI-CAM, CIP-CAM or CAM</w:t>
            </w:r>
          </w:p>
        </w:tc>
      </w:tr>
      <w:tr w:rsidR="00C56A33" w:rsidRPr="00505A60" w14:paraId="02AC4955" w14:textId="77777777" w:rsidTr="00FE54C8">
        <w:tc>
          <w:tcPr>
            <w:tcW w:w="2263" w:type="dxa"/>
          </w:tcPr>
          <w:p w14:paraId="3842547F" w14:textId="047212C1" w:rsidR="00C56A33" w:rsidRPr="00505A60" w:rsidRDefault="00C56A33" w:rsidP="00511C50">
            <w:pPr>
              <w:pStyle w:val="Appreviations"/>
              <w:tabs>
                <w:tab w:val="clear" w:pos="2552"/>
                <w:tab w:val="left" w:pos="2268"/>
              </w:tabs>
              <w:rPr>
                <w:color w:val="000000"/>
                <w:szCs w:val="22"/>
              </w:rPr>
            </w:pPr>
            <w:r w:rsidRPr="00505A60">
              <w:rPr>
                <w:color w:val="000000"/>
                <w:szCs w:val="22"/>
              </w:rPr>
              <w:t>CID</w:t>
            </w:r>
          </w:p>
        </w:tc>
        <w:tc>
          <w:tcPr>
            <w:tcW w:w="7089" w:type="dxa"/>
          </w:tcPr>
          <w:p w14:paraId="63B06F57" w14:textId="4136A006" w:rsidR="00C56A33" w:rsidRPr="00505A60" w:rsidRDefault="00C56A33" w:rsidP="00511C50">
            <w:pPr>
              <w:pStyle w:val="Appreviations"/>
              <w:tabs>
                <w:tab w:val="clear" w:pos="2552"/>
                <w:tab w:val="left" w:pos="2268"/>
              </w:tabs>
            </w:pPr>
            <w:r w:rsidRPr="00505A60">
              <w:rPr>
                <w:color w:val="000000"/>
                <w:szCs w:val="22"/>
              </w:rPr>
              <w:t>Content Identifier Descriptor</w:t>
            </w:r>
          </w:p>
        </w:tc>
      </w:tr>
      <w:tr w:rsidR="00C56A33" w:rsidRPr="00505A60" w14:paraId="483F7830" w14:textId="77777777" w:rsidTr="00FE54C8">
        <w:tc>
          <w:tcPr>
            <w:tcW w:w="2263" w:type="dxa"/>
          </w:tcPr>
          <w:p w14:paraId="55A49143" w14:textId="531ED6DC" w:rsidR="00C56A33" w:rsidRPr="00505A60" w:rsidRDefault="00C56A33" w:rsidP="00511C50">
            <w:pPr>
              <w:pStyle w:val="Appreviations"/>
              <w:tabs>
                <w:tab w:val="clear" w:pos="2552"/>
                <w:tab w:val="left" w:pos="2268"/>
              </w:tabs>
              <w:rPr>
                <w:color w:val="000000"/>
                <w:szCs w:val="22"/>
              </w:rPr>
            </w:pPr>
            <w:r w:rsidRPr="00505A60">
              <w:rPr>
                <w:color w:val="000000"/>
                <w:szCs w:val="22"/>
              </w:rPr>
              <w:t>CRC</w:t>
            </w:r>
          </w:p>
        </w:tc>
        <w:tc>
          <w:tcPr>
            <w:tcW w:w="7089" w:type="dxa"/>
          </w:tcPr>
          <w:p w14:paraId="2565AA35" w14:textId="3EECE91A" w:rsidR="00C56A33" w:rsidRPr="00505A60" w:rsidRDefault="00C56A33" w:rsidP="00511C50">
            <w:pPr>
              <w:pStyle w:val="Appreviations"/>
              <w:tabs>
                <w:tab w:val="clear" w:pos="2552"/>
                <w:tab w:val="left" w:pos="2268"/>
              </w:tabs>
              <w:rPr>
                <w:color w:val="000000"/>
                <w:szCs w:val="22"/>
              </w:rPr>
            </w:pPr>
            <w:r w:rsidRPr="00505A60">
              <w:rPr>
                <w:color w:val="000000"/>
                <w:szCs w:val="22"/>
              </w:rPr>
              <w:t>Cyclic Redundancy Check</w:t>
            </w:r>
          </w:p>
        </w:tc>
      </w:tr>
      <w:tr w:rsidR="00C56A33" w:rsidRPr="00505A60" w14:paraId="7EC22125" w14:textId="77777777" w:rsidTr="00FE54C8">
        <w:tc>
          <w:tcPr>
            <w:tcW w:w="2263" w:type="dxa"/>
          </w:tcPr>
          <w:p w14:paraId="6189ABAB" w14:textId="44D260C1" w:rsidR="00C56A33" w:rsidRPr="00505A60" w:rsidRDefault="00C56A33" w:rsidP="00511C50">
            <w:pPr>
              <w:pStyle w:val="Appreviations"/>
              <w:tabs>
                <w:tab w:val="clear" w:pos="2552"/>
                <w:tab w:val="left" w:pos="2268"/>
              </w:tabs>
              <w:rPr>
                <w:color w:val="000000"/>
                <w:szCs w:val="22"/>
              </w:rPr>
            </w:pPr>
            <w:proofErr w:type="spellStart"/>
            <w:r w:rsidRPr="00505A60">
              <w:rPr>
                <w:color w:val="000000"/>
                <w:szCs w:val="22"/>
              </w:rPr>
              <w:t>CRID</w:t>
            </w:r>
            <w:proofErr w:type="spellEnd"/>
          </w:p>
        </w:tc>
        <w:tc>
          <w:tcPr>
            <w:tcW w:w="7089" w:type="dxa"/>
          </w:tcPr>
          <w:p w14:paraId="798BAEE9" w14:textId="156F2099" w:rsidR="00C56A33" w:rsidRPr="00505A60" w:rsidRDefault="00C56A33" w:rsidP="00511C50">
            <w:pPr>
              <w:pStyle w:val="Appreviations"/>
              <w:tabs>
                <w:tab w:val="clear" w:pos="2552"/>
                <w:tab w:val="left" w:pos="2268"/>
              </w:tabs>
            </w:pPr>
            <w:r w:rsidRPr="00505A60">
              <w:rPr>
                <w:color w:val="000000"/>
                <w:szCs w:val="22"/>
              </w:rPr>
              <w:t>Content Reference Identifier</w:t>
            </w:r>
          </w:p>
        </w:tc>
      </w:tr>
      <w:tr w:rsidR="00C56A33" w:rsidRPr="00505A60" w14:paraId="5E089EAC" w14:textId="77777777" w:rsidTr="00FE54C8">
        <w:tc>
          <w:tcPr>
            <w:tcW w:w="2263" w:type="dxa"/>
          </w:tcPr>
          <w:p w14:paraId="08AD8ACF" w14:textId="632889DB" w:rsidR="00C56A33" w:rsidRPr="00505A60" w:rsidRDefault="00C56A33" w:rsidP="00511C50">
            <w:pPr>
              <w:pStyle w:val="Appreviations"/>
              <w:tabs>
                <w:tab w:val="clear" w:pos="2552"/>
                <w:tab w:val="left" w:pos="2268"/>
              </w:tabs>
              <w:rPr>
                <w:color w:val="000000"/>
                <w:szCs w:val="22"/>
              </w:rPr>
            </w:pPr>
            <w:r w:rsidRPr="00505A60">
              <w:rPr>
                <w:color w:val="000000"/>
                <w:szCs w:val="22"/>
              </w:rPr>
              <w:t>CSA</w:t>
            </w:r>
          </w:p>
        </w:tc>
        <w:tc>
          <w:tcPr>
            <w:tcW w:w="7089" w:type="dxa"/>
          </w:tcPr>
          <w:p w14:paraId="04B2E505" w14:textId="6BF50CD4" w:rsidR="00C56A33" w:rsidRPr="00505A60" w:rsidRDefault="00C56A33" w:rsidP="00511C50">
            <w:pPr>
              <w:pStyle w:val="Appreviations"/>
              <w:tabs>
                <w:tab w:val="clear" w:pos="2552"/>
                <w:tab w:val="left" w:pos="2268"/>
              </w:tabs>
              <w:rPr>
                <w:color w:val="000000"/>
                <w:szCs w:val="22"/>
              </w:rPr>
            </w:pPr>
            <w:r w:rsidRPr="00505A60">
              <w:rPr>
                <w:color w:val="000000"/>
                <w:szCs w:val="22"/>
              </w:rPr>
              <w:t>Common Scrambling Algorithm, also DVB CSA</w:t>
            </w:r>
          </w:p>
        </w:tc>
      </w:tr>
      <w:tr w:rsidR="00C56A33" w:rsidRPr="00505A60" w14:paraId="0B8F8B00" w14:textId="77777777" w:rsidTr="00FE54C8">
        <w:tc>
          <w:tcPr>
            <w:tcW w:w="2263" w:type="dxa"/>
          </w:tcPr>
          <w:p w14:paraId="3EBD6FEB" w14:textId="636E853B" w:rsidR="00C56A33" w:rsidRPr="00505A60" w:rsidRDefault="00C56A33" w:rsidP="00511C50">
            <w:pPr>
              <w:pStyle w:val="Appreviations"/>
              <w:tabs>
                <w:tab w:val="clear" w:pos="2552"/>
                <w:tab w:val="left" w:pos="2268"/>
              </w:tabs>
              <w:rPr>
                <w:color w:val="000000"/>
                <w:szCs w:val="22"/>
              </w:rPr>
            </w:pPr>
            <w:proofErr w:type="spellStart"/>
            <w:r w:rsidRPr="00505A60">
              <w:rPr>
                <w:color w:val="000000"/>
                <w:szCs w:val="22"/>
              </w:rPr>
              <w:t>CVBS</w:t>
            </w:r>
            <w:proofErr w:type="spellEnd"/>
          </w:p>
        </w:tc>
        <w:tc>
          <w:tcPr>
            <w:tcW w:w="7089" w:type="dxa"/>
          </w:tcPr>
          <w:p w14:paraId="047B5C46" w14:textId="1E9D6F1F" w:rsidR="00C56A33" w:rsidRPr="00505A60" w:rsidRDefault="00670E09" w:rsidP="00511C50">
            <w:pPr>
              <w:pStyle w:val="Appreviations"/>
              <w:tabs>
                <w:tab w:val="clear" w:pos="2552"/>
                <w:tab w:val="left" w:pos="2268"/>
              </w:tabs>
            </w:pPr>
            <w:r w:rsidRPr="00505A60">
              <w:rPr>
                <w:color w:val="000000"/>
                <w:szCs w:val="22"/>
              </w:rPr>
              <w:t>Composite Video Baseband Signal</w:t>
            </w:r>
          </w:p>
        </w:tc>
      </w:tr>
      <w:tr w:rsidR="00670E09" w:rsidRPr="00505A60" w14:paraId="4E15FF51" w14:textId="77777777" w:rsidTr="00FE54C8">
        <w:tc>
          <w:tcPr>
            <w:tcW w:w="2263" w:type="dxa"/>
          </w:tcPr>
          <w:p w14:paraId="04777943" w14:textId="6C69E9CE" w:rsidR="00670E09" w:rsidRPr="00505A60" w:rsidRDefault="00670E09" w:rsidP="00511C50">
            <w:pPr>
              <w:pStyle w:val="Appreviations"/>
              <w:tabs>
                <w:tab w:val="clear" w:pos="2552"/>
                <w:tab w:val="left" w:pos="2268"/>
              </w:tabs>
              <w:rPr>
                <w:color w:val="000000"/>
                <w:szCs w:val="22"/>
              </w:rPr>
            </w:pPr>
            <w:r w:rsidRPr="00505A60">
              <w:rPr>
                <w:color w:val="000000"/>
                <w:szCs w:val="22"/>
              </w:rPr>
              <w:t>DAD</w:t>
            </w:r>
          </w:p>
        </w:tc>
        <w:tc>
          <w:tcPr>
            <w:tcW w:w="7089" w:type="dxa"/>
          </w:tcPr>
          <w:p w14:paraId="7673A88C" w14:textId="613E81FE" w:rsidR="00670E09" w:rsidRPr="00505A60" w:rsidRDefault="00670E09" w:rsidP="00511C50">
            <w:pPr>
              <w:pStyle w:val="Appreviations"/>
              <w:tabs>
                <w:tab w:val="clear" w:pos="2552"/>
                <w:tab w:val="left" w:pos="2268"/>
              </w:tabs>
              <w:rPr>
                <w:color w:val="000000"/>
                <w:szCs w:val="22"/>
              </w:rPr>
            </w:pPr>
            <w:r w:rsidRPr="00505A60">
              <w:rPr>
                <w:color w:val="000000"/>
                <w:szCs w:val="22"/>
              </w:rPr>
              <w:t>Default Authority Descriptor</w:t>
            </w:r>
          </w:p>
        </w:tc>
      </w:tr>
      <w:tr w:rsidR="00670E09" w:rsidRPr="00505A60" w14:paraId="06C08CA3" w14:textId="77777777" w:rsidTr="00FE54C8">
        <w:tc>
          <w:tcPr>
            <w:tcW w:w="2263" w:type="dxa"/>
          </w:tcPr>
          <w:p w14:paraId="5485F43D" w14:textId="25D0C612" w:rsidR="00670E09" w:rsidRPr="00505A60" w:rsidRDefault="00670E09" w:rsidP="00511C50">
            <w:pPr>
              <w:pStyle w:val="Appreviations"/>
              <w:tabs>
                <w:tab w:val="clear" w:pos="2552"/>
                <w:tab w:val="left" w:pos="2268"/>
              </w:tabs>
              <w:rPr>
                <w:color w:val="000000"/>
                <w:szCs w:val="22"/>
              </w:rPr>
            </w:pPr>
            <w:proofErr w:type="spellStart"/>
            <w:r w:rsidRPr="00505A60">
              <w:rPr>
                <w:color w:val="000000"/>
                <w:szCs w:val="22"/>
              </w:rPr>
              <w:t>dBFS</w:t>
            </w:r>
            <w:proofErr w:type="spellEnd"/>
          </w:p>
        </w:tc>
        <w:tc>
          <w:tcPr>
            <w:tcW w:w="7089" w:type="dxa"/>
          </w:tcPr>
          <w:p w14:paraId="31F7B3FC" w14:textId="4BEF7A70" w:rsidR="00670E09" w:rsidRPr="00505A60" w:rsidRDefault="00670E09" w:rsidP="00511C50">
            <w:pPr>
              <w:pStyle w:val="Appreviations"/>
              <w:tabs>
                <w:tab w:val="clear" w:pos="2552"/>
                <w:tab w:val="left" w:pos="2268"/>
              </w:tabs>
              <w:rPr>
                <w:color w:val="000000"/>
                <w:szCs w:val="22"/>
              </w:rPr>
            </w:pPr>
            <w:r w:rsidRPr="00505A60">
              <w:rPr>
                <w:color w:val="000000"/>
                <w:szCs w:val="22"/>
              </w:rPr>
              <w:t>dB Full Scale</w:t>
            </w:r>
          </w:p>
        </w:tc>
      </w:tr>
      <w:tr w:rsidR="00670E09" w:rsidRPr="00505A60" w14:paraId="0E52D952" w14:textId="77777777" w:rsidTr="00FE54C8">
        <w:tc>
          <w:tcPr>
            <w:tcW w:w="2263" w:type="dxa"/>
          </w:tcPr>
          <w:p w14:paraId="074E6617" w14:textId="1D300392" w:rsidR="00670E09" w:rsidRPr="00505A60" w:rsidRDefault="00670E09" w:rsidP="00511C50">
            <w:pPr>
              <w:pStyle w:val="Appreviations"/>
              <w:tabs>
                <w:tab w:val="clear" w:pos="2552"/>
                <w:tab w:val="left" w:pos="2268"/>
              </w:tabs>
              <w:rPr>
                <w:color w:val="000000"/>
                <w:szCs w:val="22"/>
              </w:rPr>
            </w:pPr>
            <w:r w:rsidRPr="00505A60">
              <w:rPr>
                <w:color w:val="000000"/>
                <w:szCs w:val="22"/>
              </w:rPr>
              <w:t>DVB</w:t>
            </w:r>
          </w:p>
        </w:tc>
        <w:tc>
          <w:tcPr>
            <w:tcW w:w="7089" w:type="dxa"/>
          </w:tcPr>
          <w:p w14:paraId="65AF3A0C" w14:textId="6CB025DE" w:rsidR="00670E09" w:rsidRPr="00505A60" w:rsidRDefault="00670E09" w:rsidP="00511C50">
            <w:pPr>
              <w:pStyle w:val="Appreviations"/>
              <w:tabs>
                <w:tab w:val="clear" w:pos="2552"/>
                <w:tab w:val="left" w:pos="2268"/>
              </w:tabs>
              <w:rPr>
                <w:color w:val="000000"/>
                <w:szCs w:val="22"/>
              </w:rPr>
            </w:pPr>
            <w:r w:rsidRPr="00505A60">
              <w:rPr>
                <w:color w:val="000000"/>
                <w:szCs w:val="22"/>
              </w:rPr>
              <w:t>Digital Video Broadcasting</w:t>
            </w:r>
          </w:p>
        </w:tc>
      </w:tr>
      <w:tr w:rsidR="00670E09" w:rsidRPr="00505A60" w14:paraId="64A6C4F6" w14:textId="77777777" w:rsidTr="00FE54C8">
        <w:tc>
          <w:tcPr>
            <w:tcW w:w="2263" w:type="dxa"/>
          </w:tcPr>
          <w:p w14:paraId="27E85444" w14:textId="76916DF7" w:rsidR="00670E09" w:rsidRPr="00505A60" w:rsidRDefault="00670E09" w:rsidP="00511C50">
            <w:pPr>
              <w:pStyle w:val="Appreviations"/>
              <w:tabs>
                <w:tab w:val="clear" w:pos="2552"/>
                <w:tab w:val="left" w:pos="2268"/>
              </w:tabs>
              <w:rPr>
                <w:color w:val="000000"/>
                <w:szCs w:val="22"/>
              </w:rPr>
            </w:pPr>
            <w:r w:rsidRPr="00505A60">
              <w:rPr>
                <w:color w:val="000000"/>
                <w:szCs w:val="22"/>
              </w:rPr>
              <w:t>DVB-C</w:t>
            </w:r>
          </w:p>
        </w:tc>
        <w:tc>
          <w:tcPr>
            <w:tcW w:w="7089" w:type="dxa"/>
          </w:tcPr>
          <w:p w14:paraId="16F58973" w14:textId="1BC05F1D" w:rsidR="00670E09" w:rsidRPr="00505A60" w:rsidRDefault="00670E09" w:rsidP="00511C50">
            <w:pPr>
              <w:pStyle w:val="Appreviations"/>
              <w:tabs>
                <w:tab w:val="clear" w:pos="2552"/>
                <w:tab w:val="left" w:pos="2268"/>
              </w:tabs>
              <w:rPr>
                <w:color w:val="000000"/>
                <w:szCs w:val="22"/>
              </w:rPr>
            </w:pPr>
            <w:r w:rsidRPr="00505A60">
              <w:rPr>
                <w:color w:val="000000"/>
                <w:szCs w:val="22"/>
              </w:rPr>
              <w:t>Digital Video Broadcasting - Cable</w:t>
            </w:r>
          </w:p>
        </w:tc>
      </w:tr>
      <w:tr w:rsidR="00670E09" w:rsidRPr="00505A60" w14:paraId="00FEC699" w14:textId="77777777" w:rsidTr="00FE54C8">
        <w:tc>
          <w:tcPr>
            <w:tcW w:w="2263" w:type="dxa"/>
          </w:tcPr>
          <w:p w14:paraId="2C93D3E4" w14:textId="45309544" w:rsidR="00670E09" w:rsidRPr="00505A60" w:rsidRDefault="00670E09" w:rsidP="00511C50">
            <w:pPr>
              <w:pStyle w:val="Appreviations"/>
              <w:tabs>
                <w:tab w:val="clear" w:pos="2552"/>
                <w:tab w:val="left" w:pos="2268"/>
              </w:tabs>
              <w:rPr>
                <w:color w:val="000000"/>
                <w:szCs w:val="22"/>
              </w:rPr>
            </w:pPr>
            <w:r w:rsidRPr="00505A60">
              <w:rPr>
                <w:color w:val="000000"/>
                <w:szCs w:val="22"/>
              </w:rPr>
              <w:t>DVB-data</w:t>
            </w:r>
          </w:p>
        </w:tc>
        <w:tc>
          <w:tcPr>
            <w:tcW w:w="7089" w:type="dxa"/>
          </w:tcPr>
          <w:p w14:paraId="3E348C7F" w14:textId="2DC13D96" w:rsidR="00670E09" w:rsidRPr="00505A60" w:rsidRDefault="00BA32A7" w:rsidP="00511C50">
            <w:pPr>
              <w:pStyle w:val="Appreviations"/>
              <w:tabs>
                <w:tab w:val="clear" w:pos="2552"/>
                <w:tab w:val="left" w:pos="2268"/>
              </w:tabs>
              <w:rPr>
                <w:color w:val="000000"/>
                <w:szCs w:val="22"/>
              </w:rPr>
            </w:pPr>
            <w:r w:rsidRPr="00505A60">
              <w:rPr>
                <w:color w:val="000000"/>
                <w:szCs w:val="22"/>
              </w:rPr>
              <w:t>Digital Video Broadcasting - Data Broadcasting</w:t>
            </w:r>
          </w:p>
        </w:tc>
      </w:tr>
      <w:tr w:rsidR="00670E09" w:rsidRPr="00505A60" w14:paraId="19EAA10B" w14:textId="77777777" w:rsidTr="00FE54C8">
        <w:tc>
          <w:tcPr>
            <w:tcW w:w="2263" w:type="dxa"/>
          </w:tcPr>
          <w:p w14:paraId="06498DEE" w14:textId="05DC976B" w:rsidR="00670E09" w:rsidRPr="00505A60" w:rsidRDefault="00670E09" w:rsidP="00511C50">
            <w:pPr>
              <w:pStyle w:val="Appreviations"/>
              <w:tabs>
                <w:tab w:val="clear" w:pos="2552"/>
                <w:tab w:val="left" w:pos="2268"/>
              </w:tabs>
              <w:rPr>
                <w:color w:val="000000"/>
                <w:szCs w:val="22"/>
              </w:rPr>
            </w:pPr>
            <w:r w:rsidRPr="00505A60">
              <w:rPr>
                <w:color w:val="000000"/>
                <w:szCs w:val="22"/>
              </w:rPr>
              <w:t>DVB-S</w:t>
            </w:r>
          </w:p>
        </w:tc>
        <w:tc>
          <w:tcPr>
            <w:tcW w:w="7089" w:type="dxa"/>
          </w:tcPr>
          <w:p w14:paraId="4ED69A4F" w14:textId="3008DD1F" w:rsidR="00670E09" w:rsidRPr="00505A60" w:rsidRDefault="00BA32A7" w:rsidP="00511C50">
            <w:pPr>
              <w:pStyle w:val="Appreviations"/>
              <w:tabs>
                <w:tab w:val="clear" w:pos="2552"/>
                <w:tab w:val="left" w:pos="2268"/>
              </w:tabs>
              <w:rPr>
                <w:color w:val="000000"/>
                <w:szCs w:val="22"/>
              </w:rPr>
            </w:pPr>
            <w:r w:rsidRPr="00505A60">
              <w:rPr>
                <w:color w:val="000000"/>
                <w:szCs w:val="22"/>
              </w:rPr>
              <w:t>Digital Video Broadcasting - Satellite</w:t>
            </w:r>
          </w:p>
        </w:tc>
      </w:tr>
      <w:tr w:rsidR="00670E09" w:rsidRPr="00505A60" w14:paraId="0E846687" w14:textId="77777777" w:rsidTr="00FE54C8">
        <w:tc>
          <w:tcPr>
            <w:tcW w:w="2263" w:type="dxa"/>
          </w:tcPr>
          <w:p w14:paraId="2073A886" w14:textId="6616856B" w:rsidR="00670E09" w:rsidRPr="00505A60" w:rsidRDefault="00670E09" w:rsidP="00511C50">
            <w:pPr>
              <w:pStyle w:val="Appreviations"/>
              <w:tabs>
                <w:tab w:val="clear" w:pos="2552"/>
                <w:tab w:val="left" w:pos="2268"/>
              </w:tabs>
              <w:rPr>
                <w:color w:val="000000"/>
                <w:szCs w:val="22"/>
              </w:rPr>
            </w:pPr>
            <w:r w:rsidRPr="00505A60">
              <w:t>DVB-T</w:t>
            </w:r>
          </w:p>
        </w:tc>
        <w:tc>
          <w:tcPr>
            <w:tcW w:w="7089" w:type="dxa"/>
          </w:tcPr>
          <w:p w14:paraId="1014F194" w14:textId="5982C0DB" w:rsidR="00670E09" w:rsidRPr="00505A60" w:rsidRDefault="00BA32A7" w:rsidP="00511C50">
            <w:pPr>
              <w:pStyle w:val="Appreviations"/>
              <w:tabs>
                <w:tab w:val="clear" w:pos="2552"/>
                <w:tab w:val="left" w:pos="2268"/>
              </w:tabs>
              <w:rPr>
                <w:color w:val="000000"/>
                <w:szCs w:val="22"/>
              </w:rPr>
            </w:pPr>
            <w:r w:rsidRPr="00505A60">
              <w:t>Digital Video Broadcasting – Terrestrial system</w:t>
            </w:r>
          </w:p>
        </w:tc>
      </w:tr>
      <w:tr w:rsidR="00670E09" w:rsidRPr="00505A60" w14:paraId="35E5A64A" w14:textId="77777777" w:rsidTr="00FE54C8">
        <w:tc>
          <w:tcPr>
            <w:tcW w:w="2263" w:type="dxa"/>
          </w:tcPr>
          <w:p w14:paraId="28709631" w14:textId="329A9477" w:rsidR="00670E09" w:rsidRPr="00505A60" w:rsidRDefault="00670E09" w:rsidP="00511C50">
            <w:pPr>
              <w:pStyle w:val="Appreviations"/>
              <w:tabs>
                <w:tab w:val="clear" w:pos="2552"/>
                <w:tab w:val="left" w:pos="2268"/>
              </w:tabs>
              <w:rPr>
                <w:color w:val="000000"/>
                <w:szCs w:val="22"/>
              </w:rPr>
            </w:pPr>
            <w:r w:rsidRPr="00505A60">
              <w:t>DVB-</w:t>
            </w:r>
            <w:proofErr w:type="spellStart"/>
            <w:r w:rsidRPr="00505A60">
              <w:t>T2</w:t>
            </w:r>
            <w:proofErr w:type="spellEnd"/>
          </w:p>
        </w:tc>
        <w:tc>
          <w:tcPr>
            <w:tcW w:w="7089" w:type="dxa"/>
          </w:tcPr>
          <w:p w14:paraId="023E94F8" w14:textId="084957D7" w:rsidR="00670E09" w:rsidRPr="00505A60" w:rsidRDefault="00BA32A7" w:rsidP="00511C50">
            <w:pPr>
              <w:pStyle w:val="Appreviations"/>
              <w:tabs>
                <w:tab w:val="clear" w:pos="2552"/>
                <w:tab w:val="left" w:pos="2268"/>
              </w:tabs>
              <w:rPr>
                <w:color w:val="000000"/>
                <w:szCs w:val="22"/>
              </w:rPr>
            </w:pPr>
            <w:r w:rsidRPr="00505A60">
              <w:t>Digital Video Broadcasting – Terrestrial system, second generation system</w:t>
            </w:r>
          </w:p>
        </w:tc>
      </w:tr>
      <w:tr w:rsidR="001B19CE" w:rsidRPr="00505A60" w14:paraId="05BDA8A7" w14:textId="77777777" w:rsidTr="00FE54C8">
        <w:tc>
          <w:tcPr>
            <w:tcW w:w="2263" w:type="dxa"/>
          </w:tcPr>
          <w:p w14:paraId="2E811B20" w14:textId="5E1D81BE" w:rsidR="001B19CE" w:rsidRPr="00505A60" w:rsidRDefault="001B19CE" w:rsidP="00511C50">
            <w:pPr>
              <w:pStyle w:val="Appreviations"/>
              <w:tabs>
                <w:tab w:val="clear" w:pos="2552"/>
                <w:tab w:val="left" w:pos="2268"/>
              </w:tabs>
            </w:pPr>
            <w:r w:rsidRPr="00505A60">
              <w:t>E-AC-3</w:t>
            </w:r>
          </w:p>
        </w:tc>
        <w:tc>
          <w:tcPr>
            <w:tcW w:w="7089" w:type="dxa"/>
          </w:tcPr>
          <w:p w14:paraId="29FA633B" w14:textId="24BF1BD4" w:rsidR="001B19CE" w:rsidRPr="00505A60" w:rsidRDefault="001B19CE" w:rsidP="00511C50">
            <w:pPr>
              <w:pStyle w:val="Appreviations"/>
              <w:tabs>
                <w:tab w:val="clear" w:pos="2552"/>
                <w:tab w:val="left" w:pos="2268"/>
              </w:tabs>
            </w:pPr>
            <w:r w:rsidRPr="00505A60">
              <w:t>Dolby Enhanced AC-3 audio coding system</w:t>
            </w:r>
          </w:p>
        </w:tc>
      </w:tr>
      <w:tr w:rsidR="00670E09" w:rsidRPr="00505A60" w14:paraId="0AE8073B" w14:textId="77777777" w:rsidTr="00FE54C8">
        <w:tc>
          <w:tcPr>
            <w:tcW w:w="2263" w:type="dxa"/>
          </w:tcPr>
          <w:p w14:paraId="1B0685DD" w14:textId="72466A8C" w:rsidR="00670E09" w:rsidRPr="00505A60" w:rsidRDefault="00670E09" w:rsidP="00511C50">
            <w:pPr>
              <w:pStyle w:val="Appreviations"/>
              <w:tabs>
                <w:tab w:val="clear" w:pos="2552"/>
                <w:tab w:val="left" w:pos="2268"/>
              </w:tabs>
              <w:rPr>
                <w:color w:val="000000"/>
                <w:szCs w:val="22"/>
              </w:rPr>
            </w:pPr>
            <w:r w:rsidRPr="00505A60">
              <w:rPr>
                <w:color w:val="000000"/>
                <w:szCs w:val="22"/>
              </w:rPr>
              <w:t>EBU</w:t>
            </w:r>
          </w:p>
        </w:tc>
        <w:tc>
          <w:tcPr>
            <w:tcW w:w="7089" w:type="dxa"/>
          </w:tcPr>
          <w:p w14:paraId="644A212F" w14:textId="46832DB6" w:rsidR="00670E09" w:rsidRPr="00505A60" w:rsidRDefault="00BA32A7" w:rsidP="00511C50">
            <w:pPr>
              <w:pStyle w:val="Appreviations"/>
              <w:tabs>
                <w:tab w:val="clear" w:pos="2552"/>
                <w:tab w:val="left" w:pos="2268"/>
              </w:tabs>
              <w:rPr>
                <w:color w:val="000000"/>
                <w:szCs w:val="22"/>
              </w:rPr>
            </w:pPr>
            <w:r w:rsidRPr="00505A60">
              <w:rPr>
                <w:color w:val="000000"/>
                <w:szCs w:val="22"/>
              </w:rPr>
              <w:t>European Broadcasting Union</w:t>
            </w:r>
          </w:p>
        </w:tc>
      </w:tr>
      <w:tr w:rsidR="00670E09" w:rsidRPr="00505A60" w14:paraId="0A576B8E" w14:textId="77777777" w:rsidTr="00FE54C8">
        <w:tc>
          <w:tcPr>
            <w:tcW w:w="2263" w:type="dxa"/>
          </w:tcPr>
          <w:p w14:paraId="78520ED1" w14:textId="6E4E73D2" w:rsidR="00670E09" w:rsidRPr="00505A60" w:rsidRDefault="00670E09" w:rsidP="00511C50">
            <w:pPr>
              <w:pStyle w:val="Appreviations"/>
              <w:tabs>
                <w:tab w:val="clear" w:pos="2552"/>
                <w:tab w:val="left" w:pos="2268"/>
              </w:tabs>
              <w:rPr>
                <w:color w:val="000000"/>
                <w:szCs w:val="22"/>
              </w:rPr>
            </w:pPr>
            <w:r w:rsidRPr="00505A60">
              <w:rPr>
                <w:color w:val="000000"/>
                <w:szCs w:val="22"/>
              </w:rPr>
              <w:t>ECM</w:t>
            </w:r>
          </w:p>
        </w:tc>
        <w:tc>
          <w:tcPr>
            <w:tcW w:w="7089" w:type="dxa"/>
          </w:tcPr>
          <w:p w14:paraId="7F0F55B1" w14:textId="43B014DC" w:rsidR="00670E09" w:rsidRPr="00505A60" w:rsidRDefault="00BA32A7" w:rsidP="00511C50">
            <w:pPr>
              <w:pStyle w:val="Appreviations"/>
              <w:tabs>
                <w:tab w:val="clear" w:pos="2552"/>
                <w:tab w:val="left" w:pos="2268"/>
              </w:tabs>
              <w:rPr>
                <w:color w:val="000000"/>
                <w:szCs w:val="22"/>
              </w:rPr>
            </w:pPr>
            <w:r w:rsidRPr="00505A60">
              <w:rPr>
                <w:color w:val="000000"/>
                <w:szCs w:val="22"/>
              </w:rPr>
              <w:t>Entitlement Control Message</w:t>
            </w:r>
          </w:p>
        </w:tc>
      </w:tr>
      <w:tr w:rsidR="00670E09" w:rsidRPr="00505A60" w14:paraId="448A6FAA" w14:textId="77777777" w:rsidTr="00FE54C8">
        <w:tc>
          <w:tcPr>
            <w:tcW w:w="2263" w:type="dxa"/>
          </w:tcPr>
          <w:p w14:paraId="23B85FF0" w14:textId="1F525119" w:rsidR="00670E09" w:rsidRPr="00505A60" w:rsidRDefault="00670E09" w:rsidP="00511C50">
            <w:pPr>
              <w:pStyle w:val="Appreviations"/>
              <w:tabs>
                <w:tab w:val="clear" w:pos="2552"/>
                <w:tab w:val="left" w:pos="2268"/>
              </w:tabs>
              <w:rPr>
                <w:color w:val="000000"/>
                <w:szCs w:val="22"/>
              </w:rPr>
            </w:pPr>
            <w:proofErr w:type="spellStart"/>
            <w:r w:rsidRPr="00505A60">
              <w:rPr>
                <w:color w:val="000000"/>
                <w:szCs w:val="22"/>
              </w:rPr>
              <w:t>ECP</w:t>
            </w:r>
            <w:proofErr w:type="spellEnd"/>
          </w:p>
        </w:tc>
        <w:tc>
          <w:tcPr>
            <w:tcW w:w="7089" w:type="dxa"/>
          </w:tcPr>
          <w:p w14:paraId="73454C3B" w14:textId="2C18E9BF" w:rsidR="00670E09" w:rsidRPr="00505A60" w:rsidRDefault="00BA32A7" w:rsidP="00511C50">
            <w:pPr>
              <w:pStyle w:val="Appreviations"/>
              <w:tabs>
                <w:tab w:val="clear" w:pos="2552"/>
                <w:tab w:val="left" w:pos="2268"/>
              </w:tabs>
              <w:rPr>
                <w:color w:val="000000"/>
                <w:szCs w:val="22"/>
              </w:rPr>
            </w:pPr>
            <w:r w:rsidRPr="00505A60">
              <w:rPr>
                <w:color w:val="000000"/>
                <w:szCs w:val="22"/>
              </w:rPr>
              <w:t>Enhanced Content Protection</w:t>
            </w:r>
          </w:p>
        </w:tc>
      </w:tr>
      <w:tr w:rsidR="00670E09" w:rsidRPr="00505A60" w14:paraId="1436BB28" w14:textId="77777777" w:rsidTr="00FE54C8">
        <w:tc>
          <w:tcPr>
            <w:tcW w:w="2263" w:type="dxa"/>
          </w:tcPr>
          <w:p w14:paraId="2329C873" w14:textId="7D70F67B" w:rsidR="00670E09" w:rsidRPr="00505A60" w:rsidRDefault="00670E09" w:rsidP="00511C50">
            <w:pPr>
              <w:pStyle w:val="Appreviations"/>
              <w:tabs>
                <w:tab w:val="clear" w:pos="2552"/>
                <w:tab w:val="left" w:pos="2268"/>
              </w:tabs>
              <w:rPr>
                <w:color w:val="000000"/>
                <w:szCs w:val="22"/>
              </w:rPr>
            </w:pPr>
            <w:proofErr w:type="spellStart"/>
            <w:r w:rsidRPr="00505A60">
              <w:rPr>
                <w:color w:val="000000"/>
                <w:szCs w:val="22"/>
              </w:rPr>
              <w:t>EICTA</w:t>
            </w:r>
            <w:proofErr w:type="spellEnd"/>
          </w:p>
        </w:tc>
        <w:tc>
          <w:tcPr>
            <w:tcW w:w="7089" w:type="dxa"/>
          </w:tcPr>
          <w:p w14:paraId="14FBA006" w14:textId="1395EBCE" w:rsidR="00670E09" w:rsidRPr="00505A60" w:rsidRDefault="00BA32A7" w:rsidP="00511C50">
            <w:pPr>
              <w:pStyle w:val="Appreviations"/>
              <w:tabs>
                <w:tab w:val="clear" w:pos="2552"/>
                <w:tab w:val="left" w:pos="2268"/>
              </w:tabs>
              <w:rPr>
                <w:color w:val="000000"/>
                <w:szCs w:val="22"/>
              </w:rPr>
            </w:pPr>
            <w:r w:rsidRPr="00505A60">
              <w:rPr>
                <w:color w:val="000000"/>
                <w:szCs w:val="22"/>
              </w:rPr>
              <w:t>European Information &amp; Communications Technology Industry Association</w:t>
            </w:r>
          </w:p>
        </w:tc>
      </w:tr>
      <w:tr w:rsidR="00670E09" w:rsidRPr="00505A60" w14:paraId="553BC93D" w14:textId="77777777" w:rsidTr="00FE54C8">
        <w:tc>
          <w:tcPr>
            <w:tcW w:w="2263" w:type="dxa"/>
          </w:tcPr>
          <w:p w14:paraId="418C73F7" w14:textId="49753BDD" w:rsidR="00670E09" w:rsidRPr="00505A60" w:rsidRDefault="00670E09" w:rsidP="00511C50">
            <w:pPr>
              <w:pStyle w:val="Appreviations"/>
              <w:tabs>
                <w:tab w:val="clear" w:pos="2552"/>
                <w:tab w:val="left" w:pos="2268"/>
              </w:tabs>
              <w:rPr>
                <w:color w:val="000000"/>
                <w:szCs w:val="22"/>
              </w:rPr>
            </w:pPr>
            <w:r w:rsidRPr="00505A60">
              <w:rPr>
                <w:color w:val="000000"/>
                <w:szCs w:val="22"/>
              </w:rPr>
              <w:t>EIT</w:t>
            </w:r>
          </w:p>
        </w:tc>
        <w:tc>
          <w:tcPr>
            <w:tcW w:w="7089" w:type="dxa"/>
          </w:tcPr>
          <w:p w14:paraId="44499090" w14:textId="12B090B1" w:rsidR="00670E09" w:rsidRPr="00505A60" w:rsidRDefault="003E2493" w:rsidP="00511C50">
            <w:pPr>
              <w:pStyle w:val="Appreviations"/>
              <w:tabs>
                <w:tab w:val="clear" w:pos="2552"/>
                <w:tab w:val="left" w:pos="2268"/>
              </w:tabs>
              <w:rPr>
                <w:color w:val="000000"/>
                <w:szCs w:val="22"/>
              </w:rPr>
            </w:pPr>
            <w:r w:rsidRPr="00505A60">
              <w:rPr>
                <w:color w:val="000000"/>
                <w:szCs w:val="22"/>
              </w:rPr>
              <w:t>Event Information Table</w:t>
            </w:r>
          </w:p>
        </w:tc>
      </w:tr>
      <w:tr w:rsidR="00670E09" w:rsidRPr="00505A60" w14:paraId="55C75B4E" w14:textId="77777777" w:rsidTr="00FE54C8">
        <w:tc>
          <w:tcPr>
            <w:tcW w:w="2263" w:type="dxa"/>
          </w:tcPr>
          <w:p w14:paraId="75A12388" w14:textId="603342AA" w:rsidR="00670E09" w:rsidRPr="00505A60" w:rsidRDefault="00670E09" w:rsidP="00511C50">
            <w:pPr>
              <w:pStyle w:val="Appreviations"/>
              <w:tabs>
                <w:tab w:val="clear" w:pos="2552"/>
                <w:tab w:val="left" w:pos="2268"/>
              </w:tabs>
              <w:rPr>
                <w:color w:val="000000"/>
                <w:szCs w:val="22"/>
              </w:rPr>
            </w:pPr>
            <w:proofErr w:type="spellStart"/>
            <w:r w:rsidRPr="00505A60">
              <w:rPr>
                <w:color w:val="000000"/>
                <w:szCs w:val="22"/>
              </w:rPr>
              <w:t>EITp</w:t>
            </w:r>
            <w:proofErr w:type="spellEnd"/>
            <w:r w:rsidRPr="00505A60">
              <w:rPr>
                <w:color w:val="000000"/>
                <w:szCs w:val="22"/>
              </w:rPr>
              <w:t>/f</w:t>
            </w:r>
          </w:p>
        </w:tc>
        <w:tc>
          <w:tcPr>
            <w:tcW w:w="7089" w:type="dxa"/>
          </w:tcPr>
          <w:p w14:paraId="41DCFC49" w14:textId="4CF0A9F6" w:rsidR="00670E09" w:rsidRPr="00505A60" w:rsidRDefault="003E2493" w:rsidP="00511C50">
            <w:pPr>
              <w:pStyle w:val="Appreviations"/>
              <w:tabs>
                <w:tab w:val="clear" w:pos="2552"/>
                <w:tab w:val="left" w:pos="2268"/>
              </w:tabs>
              <w:rPr>
                <w:color w:val="000000"/>
                <w:szCs w:val="22"/>
              </w:rPr>
            </w:pPr>
            <w:r w:rsidRPr="00505A60">
              <w:rPr>
                <w:color w:val="000000"/>
                <w:szCs w:val="22"/>
              </w:rPr>
              <w:t>Event Information Table, present/following tables</w:t>
            </w:r>
          </w:p>
        </w:tc>
      </w:tr>
      <w:tr w:rsidR="00670E09" w:rsidRPr="00505A60" w14:paraId="3E564E5B" w14:textId="77777777" w:rsidTr="00FE54C8">
        <w:tc>
          <w:tcPr>
            <w:tcW w:w="2263" w:type="dxa"/>
          </w:tcPr>
          <w:p w14:paraId="0A4C42D6" w14:textId="18B72826" w:rsidR="00670E09" w:rsidRPr="00505A60" w:rsidRDefault="00670E09" w:rsidP="00511C50">
            <w:pPr>
              <w:pStyle w:val="Appreviations"/>
              <w:tabs>
                <w:tab w:val="clear" w:pos="2552"/>
                <w:tab w:val="left" w:pos="2268"/>
              </w:tabs>
              <w:rPr>
                <w:color w:val="000000"/>
                <w:szCs w:val="22"/>
              </w:rPr>
            </w:pPr>
            <w:proofErr w:type="spellStart"/>
            <w:r w:rsidRPr="00505A60">
              <w:rPr>
                <w:color w:val="000000"/>
                <w:szCs w:val="22"/>
              </w:rPr>
              <w:t>EITsch</w:t>
            </w:r>
            <w:proofErr w:type="spellEnd"/>
          </w:p>
        </w:tc>
        <w:tc>
          <w:tcPr>
            <w:tcW w:w="7089" w:type="dxa"/>
          </w:tcPr>
          <w:p w14:paraId="2AACB2DB" w14:textId="282D00E7" w:rsidR="00670E09" w:rsidRPr="00505A60" w:rsidRDefault="003E2493" w:rsidP="00511C50">
            <w:pPr>
              <w:pStyle w:val="Appreviations"/>
              <w:tabs>
                <w:tab w:val="clear" w:pos="2552"/>
                <w:tab w:val="left" w:pos="2268"/>
              </w:tabs>
              <w:rPr>
                <w:color w:val="000000"/>
                <w:szCs w:val="22"/>
              </w:rPr>
            </w:pPr>
            <w:r w:rsidRPr="00505A60">
              <w:rPr>
                <w:color w:val="000000"/>
                <w:szCs w:val="22"/>
              </w:rPr>
              <w:t>Event Information Table, schedule tables</w:t>
            </w:r>
          </w:p>
        </w:tc>
      </w:tr>
      <w:tr w:rsidR="00670E09" w:rsidRPr="00505A60" w14:paraId="58C1EA96" w14:textId="77777777" w:rsidTr="00FE54C8">
        <w:tc>
          <w:tcPr>
            <w:tcW w:w="2263" w:type="dxa"/>
          </w:tcPr>
          <w:p w14:paraId="46909EB0" w14:textId="24E6686B" w:rsidR="00670E09" w:rsidRPr="00505A60" w:rsidRDefault="00670E09" w:rsidP="00511C50">
            <w:pPr>
              <w:pStyle w:val="Appreviations"/>
              <w:tabs>
                <w:tab w:val="clear" w:pos="2552"/>
                <w:tab w:val="left" w:pos="2268"/>
              </w:tabs>
              <w:rPr>
                <w:color w:val="000000"/>
                <w:szCs w:val="22"/>
              </w:rPr>
            </w:pPr>
            <w:proofErr w:type="spellStart"/>
            <w:r w:rsidRPr="00505A60">
              <w:rPr>
                <w:color w:val="000000"/>
                <w:szCs w:val="22"/>
              </w:rPr>
              <w:t>EITp</w:t>
            </w:r>
            <w:proofErr w:type="spellEnd"/>
          </w:p>
        </w:tc>
        <w:tc>
          <w:tcPr>
            <w:tcW w:w="7089" w:type="dxa"/>
          </w:tcPr>
          <w:p w14:paraId="35249DAE" w14:textId="7047D979" w:rsidR="00670E09" w:rsidRPr="00505A60" w:rsidRDefault="003E2493" w:rsidP="00511C50">
            <w:pPr>
              <w:pStyle w:val="Appreviations"/>
              <w:tabs>
                <w:tab w:val="clear" w:pos="2552"/>
                <w:tab w:val="left" w:pos="2268"/>
              </w:tabs>
              <w:rPr>
                <w:color w:val="000000"/>
                <w:szCs w:val="22"/>
              </w:rPr>
            </w:pPr>
            <w:r w:rsidRPr="00505A60">
              <w:rPr>
                <w:color w:val="000000"/>
                <w:szCs w:val="22"/>
              </w:rPr>
              <w:t xml:space="preserve">Event Information Table, present table/section of </w:t>
            </w:r>
            <w:proofErr w:type="spellStart"/>
            <w:r w:rsidRPr="00505A60">
              <w:rPr>
                <w:color w:val="000000"/>
                <w:szCs w:val="22"/>
              </w:rPr>
              <w:t>EITp</w:t>
            </w:r>
            <w:proofErr w:type="spellEnd"/>
            <w:r w:rsidRPr="00505A60">
              <w:rPr>
                <w:color w:val="000000"/>
                <w:szCs w:val="22"/>
              </w:rPr>
              <w:t>/f</w:t>
            </w:r>
          </w:p>
        </w:tc>
      </w:tr>
      <w:tr w:rsidR="00670E09" w:rsidRPr="00505A60" w14:paraId="5CDDBE1D" w14:textId="77777777" w:rsidTr="00FE54C8">
        <w:tc>
          <w:tcPr>
            <w:tcW w:w="2263" w:type="dxa"/>
          </w:tcPr>
          <w:p w14:paraId="6D5E8854" w14:textId="22193F8A" w:rsidR="00670E09" w:rsidRPr="00505A60" w:rsidRDefault="00670E09" w:rsidP="00511C50">
            <w:pPr>
              <w:pStyle w:val="Appreviations"/>
              <w:tabs>
                <w:tab w:val="clear" w:pos="2552"/>
                <w:tab w:val="left" w:pos="2268"/>
              </w:tabs>
              <w:rPr>
                <w:color w:val="000000"/>
                <w:szCs w:val="22"/>
              </w:rPr>
            </w:pPr>
            <w:proofErr w:type="spellStart"/>
            <w:r w:rsidRPr="00505A60">
              <w:rPr>
                <w:color w:val="000000"/>
                <w:szCs w:val="22"/>
              </w:rPr>
              <w:t>EITf</w:t>
            </w:r>
            <w:proofErr w:type="spellEnd"/>
          </w:p>
        </w:tc>
        <w:tc>
          <w:tcPr>
            <w:tcW w:w="7089" w:type="dxa"/>
          </w:tcPr>
          <w:p w14:paraId="5EA0E0D2" w14:textId="4EFEBCB7" w:rsidR="00670E09" w:rsidRPr="00505A60" w:rsidRDefault="003E2493" w:rsidP="00511C50">
            <w:pPr>
              <w:pStyle w:val="Appreviations"/>
              <w:tabs>
                <w:tab w:val="clear" w:pos="2552"/>
                <w:tab w:val="left" w:pos="2268"/>
              </w:tabs>
              <w:rPr>
                <w:color w:val="000000"/>
                <w:szCs w:val="22"/>
              </w:rPr>
            </w:pPr>
            <w:r w:rsidRPr="00505A60">
              <w:rPr>
                <w:color w:val="000000"/>
                <w:szCs w:val="22"/>
              </w:rPr>
              <w:t xml:space="preserve">Event Information Table, following table/section of </w:t>
            </w:r>
            <w:proofErr w:type="spellStart"/>
            <w:r w:rsidRPr="00505A60">
              <w:rPr>
                <w:color w:val="000000"/>
                <w:szCs w:val="22"/>
              </w:rPr>
              <w:t>EITp</w:t>
            </w:r>
            <w:proofErr w:type="spellEnd"/>
            <w:r w:rsidRPr="00505A60">
              <w:rPr>
                <w:color w:val="000000"/>
                <w:szCs w:val="22"/>
              </w:rPr>
              <w:t>/f</w:t>
            </w:r>
          </w:p>
        </w:tc>
      </w:tr>
      <w:tr w:rsidR="003E2493" w:rsidRPr="00505A60" w14:paraId="053DFF36" w14:textId="77777777" w:rsidTr="00FE54C8">
        <w:tc>
          <w:tcPr>
            <w:tcW w:w="2263" w:type="dxa"/>
          </w:tcPr>
          <w:p w14:paraId="786DA9B5" w14:textId="29CA9640" w:rsidR="003E2493" w:rsidRPr="00505A60" w:rsidRDefault="003E2493" w:rsidP="00511C50">
            <w:pPr>
              <w:pStyle w:val="Appreviations"/>
              <w:tabs>
                <w:tab w:val="clear" w:pos="2552"/>
                <w:tab w:val="left" w:pos="2268"/>
              </w:tabs>
              <w:rPr>
                <w:color w:val="000000"/>
                <w:szCs w:val="22"/>
              </w:rPr>
            </w:pPr>
            <w:r w:rsidRPr="00505A60">
              <w:rPr>
                <w:color w:val="000000"/>
                <w:szCs w:val="22"/>
              </w:rPr>
              <w:t>EMM</w:t>
            </w:r>
          </w:p>
        </w:tc>
        <w:tc>
          <w:tcPr>
            <w:tcW w:w="7089" w:type="dxa"/>
          </w:tcPr>
          <w:p w14:paraId="221470F4" w14:textId="260CDDD2" w:rsidR="003E2493" w:rsidRPr="00505A60" w:rsidRDefault="003E2493" w:rsidP="00511C50">
            <w:pPr>
              <w:pStyle w:val="Appreviations"/>
              <w:tabs>
                <w:tab w:val="clear" w:pos="2552"/>
                <w:tab w:val="left" w:pos="2268"/>
              </w:tabs>
              <w:rPr>
                <w:color w:val="000000"/>
                <w:szCs w:val="22"/>
              </w:rPr>
            </w:pPr>
            <w:r w:rsidRPr="00505A60">
              <w:rPr>
                <w:color w:val="000000"/>
                <w:szCs w:val="22"/>
              </w:rPr>
              <w:t>Entitlement Management Message</w:t>
            </w:r>
          </w:p>
        </w:tc>
      </w:tr>
      <w:tr w:rsidR="003E2493" w:rsidRPr="00505A60" w14:paraId="6A85768E" w14:textId="77777777" w:rsidTr="00FE54C8">
        <w:tc>
          <w:tcPr>
            <w:tcW w:w="2263" w:type="dxa"/>
          </w:tcPr>
          <w:p w14:paraId="4019B6C7" w14:textId="286A6E7D" w:rsidR="003E2493" w:rsidRPr="00505A60" w:rsidRDefault="003E2493" w:rsidP="00511C50">
            <w:pPr>
              <w:pStyle w:val="Appreviations"/>
              <w:tabs>
                <w:tab w:val="clear" w:pos="2552"/>
                <w:tab w:val="left" w:pos="2268"/>
              </w:tabs>
              <w:rPr>
                <w:color w:val="000000"/>
                <w:szCs w:val="22"/>
              </w:rPr>
            </w:pPr>
            <w:r w:rsidRPr="00505A60">
              <w:rPr>
                <w:color w:val="000000"/>
                <w:szCs w:val="22"/>
              </w:rPr>
              <w:t>EPG</w:t>
            </w:r>
          </w:p>
        </w:tc>
        <w:tc>
          <w:tcPr>
            <w:tcW w:w="7089" w:type="dxa"/>
          </w:tcPr>
          <w:p w14:paraId="3585D692" w14:textId="65DCA157" w:rsidR="003E2493" w:rsidRPr="00505A60" w:rsidRDefault="003E2493" w:rsidP="00511C50">
            <w:pPr>
              <w:pStyle w:val="Appreviations"/>
              <w:tabs>
                <w:tab w:val="clear" w:pos="2552"/>
                <w:tab w:val="left" w:pos="2268"/>
              </w:tabs>
              <w:rPr>
                <w:color w:val="000000"/>
                <w:szCs w:val="22"/>
              </w:rPr>
            </w:pPr>
            <w:r w:rsidRPr="00505A60">
              <w:rPr>
                <w:color w:val="000000"/>
                <w:szCs w:val="22"/>
              </w:rPr>
              <w:t>Electronic Program Guide</w:t>
            </w:r>
          </w:p>
        </w:tc>
      </w:tr>
      <w:tr w:rsidR="003E2493" w:rsidRPr="00505A60" w14:paraId="7663901A" w14:textId="77777777" w:rsidTr="00FE54C8">
        <w:tc>
          <w:tcPr>
            <w:tcW w:w="2263" w:type="dxa"/>
          </w:tcPr>
          <w:p w14:paraId="09584A3F" w14:textId="0A042D35" w:rsidR="003E2493" w:rsidRPr="00505A60" w:rsidRDefault="003E2493" w:rsidP="00511C50">
            <w:pPr>
              <w:pStyle w:val="Appreviations"/>
              <w:tabs>
                <w:tab w:val="clear" w:pos="2552"/>
                <w:tab w:val="left" w:pos="2268"/>
              </w:tabs>
              <w:rPr>
                <w:color w:val="000000"/>
                <w:szCs w:val="22"/>
              </w:rPr>
            </w:pPr>
            <w:r w:rsidRPr="00505A60">
              <w:rPr>
                <w:color w:val="000000"/>
                <w:szCs w:val="22"/>
              </w:rPr>
              <w:t>ESG</w:t>
            </w:r>
          </w:p>
        </w:tc>
        <w:tc>
          <w:tcPr>
            <w:tcW w:w="7089" w:type="dxa"/>
          </w:tcPr>
          <w:p w14:paraId="1B2505FE" w14:textId="1628E762" w:rsidR="003E2493" w:rsidRPr="00505A60" w:rsidRDefault="003E2493" w:rsidP="00511C50">
            <w:pPr>
              <w:pStyle w:val="Appreviations"/>
              <w:tabs>
                <w:tab w:val="clear" w:pos="2552"/>
                <w:tab w:val="left" w:pos="2268"/>
              </w:tabs>
              <w:rPr>
                <w:color w:val="000000"/>
                <w:szCs w:val="22"/>
              </w:rPr>
            </w:pPr>
            <w:r w:rsidRPr="00505A60">
              <w:rPr>
                <w:color w:val="000000"/>
                <w:szCs w:val="22"/>
              </w:rPr>
              <w:t>Event Schedule Guide</w:t>
            </w:r>
          </w:p>
        </w:tc>
      </w:tr>
      <w:tr w:rsidR="003E2493" w:rsidRPr="00505A60" w14:paraId="1D8DCB2C" w14:textId="77777777" w:rsidTr="00FE54C8">
        <w:tc>
          <w:tcPr>
            <w:tcW w:w="2263" w:type="dxa"/>
          </w:tcPr>
          <w:p w14:paraId="5AF5D76D" w14:textId="0680EB43" w:rsidR="003E2493" w:rsidRPr="00505A60" w:rsidRDefault="003E2493" w:rsidP="00511C50">
            <w:pPr>
              <w:pStyle w:val="Appreviations"/>
              <w:tabs>
                <w:tab w:val="clear" w:pos="2552"/>
                <w:tab w:val="left" w:pos="2268"/>
              </w:tabs>
              <w:rPr>
                <w:color w:val="000000"/>
                <w:szCs w:val="22"/>
              </w:rPr>
            </w:pPr>
            <w:r w:rsidRPr="00505A60">
              <w:rPr>
                <w:color w:val="000000"/>
                <w:szCs w:val="22"/>
              </w:rPr>
              <w:t>GOP</w:t>
            </w:r>
          </w:p>
        </w:tc>
        <w:tc>
          <w:tcPr>
            <w:tcW w:w="7089" w:type="dxa"/>
          </w:tcPr>
          <w:p w14:paraId="24564B27" w14:textId="0AB6B340" w:rsidR="003E2493" w:rsidRPr="00505A60" w:rsidRDefault="003E2493" w:rsidP="00511C50">
            <w:pPr>
              <w:pStyle w:val="Appreviations"/>
              <w:tabs>
                <w:tab w:val="clear" w:pos="2552"/>
                <w:tab w:val="left" w:pos="2268"/>
              </w:tabs>
              <w:rPr>
                <w:color w:val="000000"/>
                <w:szCs w:val="22"/>
              </w:rPr>
            </w:pPr>
            <w:r w:rsidRPr="00505A60">
              <w:rPr>
                <w:color w:val="000000"/>
                <w:szCs w:val="22"/>
              </w:rPr>
              <w:t>Group of Pictures</w:t>
            </w:r>
          </w:p>
        </w:tc>
      </w:tr>
      <w:tr w:rsidR="003E2493" w:rsidRPr="00505A60" w14:paraId="00604787" w14:textId="77777777" w:rsidTr="00FE54C8">
        <w:tc>
          <w:tcPr>
            <w:tcW w:w="2263" w:type="dxa"/>
          </w:tcPr>
          <w:p w14:paraId="29060FA9" w14:textId="3F8BD0E6" w:rsidR="003E2493" w:rsidRPr="00505A60" w:rsidRDefault="003E2493" w:rsidP="00511C50">
            <w:pPr>
              <w:pStyle w:val="Appreviations"/>
              <w:tabs>
                <w:tab w:val="clear" w:pos="2552"/>
                <w:tab w:val="left" w:pos="2268"/>
              </w:tabs>
              <w:rPr>
                <w:color w:val="000000"/>
                <w:szCs w:val="22"/>
              </w:rPr>
            </w:pPr>
            <w:r w:rsidRPr="00505A60">
              <w:t>HbbTV</w:t>
            </w:r>
          </w:p>
        </w:tc>
        <w:tc>
          <w:tcPr>
            <w:tcW w:w="7089" w:type="dxa"/>
          </w:tcPr>
          <w:p w14:paraId="6893924B" w14:textId="23918450" w:rsidR="003E2493" w:rsidRPr="00505A60" w:rsidRDefault="003E2493" w:rsidP="00511C50">
            <w:pPr>
              <w:pStyle w:val="Appreviations"/>
              <w:tabs>
                <w:tab w:val="clear" w:pos="2552"/>
                <w:tab w:val="left" w:pos="2268"/>
              </w:tabs>
              <w:rPr>
                <w:color w:val="000000"/>
                <w:szCs w:val="22"/>
              </w:rPr>
            </w:pPr>
            <w:r w:rsidRPr="00505A60">
              <w:t>Hybrid Broadcast Broadband TV</w:t>
            </w:r>
          </w:p>
        </w:tc>
      </w:tr>
      <w:tr w:rsidR="003E2493" w:rsidRPr="00505A60" w14:paraId="6E7E9CD8" w14:textId="77777777" w:rsidTr="00FE54C8">
        <w:tc>
          <w:tcPr>
            <w:tcW w:w="2263" w:type="dxa"/>
          </w:tcPr>
          <w:p w14:paraId="53E53AE8" w14:textId="4FF95E02" w:rsidR="003E2493" w:rsidRPr="00505A60" w:rsidRDefault="003E2493" w:rsidP="00511C50">
            <w:pPr>
              <w:pStyle w:val="Appreviations"/>
              <w:tabs>
                <w:tab w:val="clear" w:pos="2552"/>
                <w:tab w:val="left" w:pos="2268"/>
              </w:tabs>
              <w:rPr>
                <w:color w:val="000000"/>
                <w:szCs w:val="22"/>
              </w:rPr>
            </w:pPr>
            <w:r w:rsidRPr="00505A60">
              <w:rPr>
                <w:color w:val="000000"/>
                <w:szCs w:val="22"/>
              </w:rPr>
              <w:t>HDCP</w:t>
            </w:r>
          </w:p>
        </w:tc>
        <w:tc>
          <w:tcPr>
            <w:tcW w:w="7089" w:type="dxa"/>
          </w:tcPr>
          <w:p w14:paraId="1C11B5F8" w14:textId="030D9F97" w:rsidR="003E2493" w:rsidRPr="00505A60" w:rsidRDefault="003E2493" w:rsidP="00511C50">
            <w:pPr>
              <w:pStyle w:val="Appreviations"/>
              <w:tabs>
                <w:tab w:val="clear" w:pos="2552"/>
                <w:tab w:val="left" w:pos="2268"/>
              </w:tabs>
              <w:rPr>
                <w:color w:val="000000"/>
                <w:szCs w:val="22"/>
              </w:rPr>
            </w:pPr>
            <w:r w:rsidRPr="00505A60">
              <w:rPr>
                <w:color w:val="000000"/>
                <w:szCs w:val="22"/>
              </w:rPr>
              <w:t>High-bandwidth Digital Content Protection</w:t>
            </w:r>
          </w:p>
        </w:tc>
      </w:tr>
      <w:tr w:rsidR="003E2493" w:rsidRPr="00505A60" w14:paraId="400B54B4" w14:textId="77777777" w:rsidTr="00FE54C8">
        <w:tc>
          <w:tcPr>
            <w:tcW w:w="2263" w:type="dxa"/>
          </w:tcPr>
          <w:p w14:paraId="41DBDF9C" w14:textId="067195C2" w:rsidR="003E2493" w:rsidRPr="00505A60" w:rsidRDefault="003E2493" w:rsidP="00511C50">
            <w:pPr>
              <w:pStyle w:val="Appreviations"/>
              <w:tabs>
                <w:tab w:val="clear" w:pos="2552"/>
                <w:tab w:val="left" w:pos="2268"/>
              </w:tabs>
              <w:rPr>
                <w:color w:val="000000"/>
                <w:szCs w:val="22"/>
              </w:rPr>
            </w:pPr>
            <w:r w:rsidRPr="00505A60">
              <w:rPr>
                <w:color w:val="000000"/>
                <w:szCs w:val="22"/>
              </w:rPr>
              <w:t>HDMI</w:t>
            </w:r>
          </w:p>
        </w:tc>
        <w:tc>
          <w:tcPr>
            <w:tcW w:w="7089" w:type="dxa"/>
          </w:tcPr>
          <w:p w14:paraId="2B1E2F5A" w14:textId="7812F4F4" w:rsidR="003E2493" w:rsidRPr="00505A60" w:rsidRDefault="003E2493" w:rsidP="00511C50">
            <w:pPr>
              <w:pStyle w:val="Appreviations"/>
              <w:tabs>
                <w:tab w:val="clear" w:pos="2552"/>
                <w:tab w:val="left" w:pos="2268"/>
              </w:tabs>
              <w:rPr>
                <w:color w:val="000000"/>
                <w:szCs w:val="22"/>
              </w:rPr>
            </w:pPr>
            <w:r w:rsidRPr="00505A60">
              <w:rPr>
                <w:color w:val="000000"/>
                <w:szCs w:val="22"/>
              </w:rPr>
              <w:t>High-Definition Multimedia Interface</w:t>
            </w:r>
          </w:p>
        </w:tc>
      </w:tr>
      <w:tr w:rsidR="003E2493" w:rsidRPr="00505A60" w14:paraId="49140993" w14:textId="77777777" w:rsidTr="00FE54C8">
        <w:tc>
          <w:tcPr>
            <w:tcW w:w="2263" w:type="dxa"/>
          </w:tcPr>
          <w:p w14:paraId="21DC8A5D" w14:textId="7D4DD280" w:rsidR="003E2493" w:rsidRPr="00505A60" w:rsidRDefault="003E2493" w:rsidP="00511C50">
            <w:pPr>
              <w:pStyle w:val="Appreviations"/>
              <w:tabs>
                <w:tab w:val="clear" w:pos="2552"/>
                <w:tab w:val="left" w:pos="2268"/>
              </w:tabs>
              <w:rPr>
                <w:color w:val="000000"/>
                <w:szCs w:val="22"/>
              </w:rPr>
            </w:pPr>
            <w:r w:rsidRPr="00505A60">
              <w:rPr>
                <w:color w:val="000000"/>
                <w:szCs w:val="22"/>
              </w:rPr>
              <w:t>HDTV</w:t>
            </w:r>
          </w:p>
        </w:tc>
        <w:tc>
          <w:tcPr>
            <w:tcW w:w="7089" w:type="dxa"/>
          </w:tcPr>
          <w:p w14:paraId="24B4D9CB" w14:textId="24E24A02" w:rsidR="003E2493" w:rsidRPr="00505A60" w:rsidRDefault="001930ED" w:rsidP="00511C50">
            <w:pPr>
              <w:pStyle w:val="Appreviations"/>
              <w:tabs>
                <w:tab w:val="clear" w:pos="2552"/>
                <w:tab w:val="left" w:pos="2268"/>
              </w:tabs>
              <w:rPr>
                <w:color w:val="000000"/>
                <w:szCs w:val="22"/>
              </w:rPr>
            </w:pPr>
            <w:proofErr w:type="gramStart"/>
            <w:r w:rsidRPr="00505A60">
              <w:rPr>
                <w:color w:val="000000"/>
                <w:szCs w:val="22"/>
              </w:rPr>
              <w:t>High Definition</w:t>
            </w:r>
            <w:proofErr w:type="gramEnd"/>
            <w:r w:rsidRPr="00505A60">
              <w:rPr>
                <w:color w:val="000000"/>
                <w:szCs w:val="22"/>
              </w:rPr>
              <w:t xml:space="preserve"> Television</w:t>
            </w:r>
          </w:p>
        </w:tc>
      </w:tr>
      <w:tr w:rsidR="001B19CE" w:rsidRPr="00505A60" w14:paraId="4E1171A9" w14:textId="77777777" w:rsidTr="001B19CE">
        <w:tc>
          <w:tcPr>
            <w:tcW w:w="2263" w:type="dxa"/>
          </w:tcPr>
          <w:p w14:paraId="68293083" w14:textId="1504745E" w:rsidR="001B19CE" w:rsidRPr="00505A60" w:rsidRDefault="001B19CE" w:rsidP="00511C50">
            <w:pPr>
              <w:pStyle w:val="Appreviations"/>
              <w:tabs>
                <w:tab w:val="clear" w:pos="2552"/>
                <w:tab w:val="left" w:pos="2268"/>
              </w:tabs>
              <w:rPr>
                <w:color w:val="000000"/>
                <w:szCs w:val="22"/>
              </w:rPr>
            </w:pPr>
            <w:r w:rsidRPr="00505A60">
              <w:rPr>
                <w:color w:val="000000"/>
                <w:szCs w:val="22"/>
              </w:rPr>
              <w:t>HE-</w:t>
            </w:r>
            <w:proofErr w:type="spellStart"/>
            <w:r w:rsidRPr="00505A60">
              <w:rPr>
                <w:color w:val="000000"/>
                <w:szCs w:val="22"/>
              </w:rPr>
              <w:t>AAC</w:t>
            </w:r>
            <w:proofErr w:type="spellEnd"/>
          </w:p>
        </w:tc>
        <w:tc>
          <w:tcPr>
            <w:tcW w:w="7089" w:type="dxa"/>
          </w:tcPr>
          <w:p w14:paraId="0F370D99" w14:textId="11435766" w:rsidR="001B19CE" w:rsidRPr="00505A60" w:rsidRDefault="001B19CE" w:rsidP="00511C50">
            <w:pPr>
              <w:pStyle w:val="Appreviations"/>
              <w:tabs>
                <w:tab w:val="clear" w:pos="2552"/>
                <w:tab w:val="left" w:pos="2268"/>
              </w:tabs>
              <w:rPr>
                <w:szCs w:val="22"/>
              </w:rPr>
            </w:pPr>
            <w:r w:rsidRPr="00505A60">
              <w:rPr>
                <w:szCs w:val="22"/>
              </w:rPr>
              <w:t>High Efficiency Advanced Audio Codec</w:t>
            </w:r>
          </w:p>
        </w:tc>
      </w:tr>
      <w:tr w:rsidR="003E2493" w:rsidRPr="00505A60" w14:paraId="4EAFF1EF" w14:textId="77777777" w:rsidTr="00FE54C8">
        <w:tc>
          <w:tcPr>
            <w:tcW w:w="2263" w:type="dxa"/>
          </w:tcPr>
          <w:p w14:paraId="3B627CB7" w14:textId="27E448A8" w:rsidR="003E2493" w:rsidRPr="00505A60" w:rsidRDefault="003E2493" w:rsidP="00511C50">
            <w:pPr>
              <w:pStyle w:val="Appreviations"/>
              <w:tabs>
                <w:tab w:val="clear" w:pos="2552"/>
                <w:tab w:val="left" w:pos="2268"/>
              </w:tabs>
              <w:rPr>
                <w:color w:val="000000"/>
                <w:szCs w:val="22"/>
              </w:rPr>
            </w:pPr>
            <w:r w:rsidRPr="00505A60">
              <w:rPr>
                <w:color w:val="000000"/>
                <w:szCs w:val="22"/>
              </w:rPr>
              <w:t>HTTP</w:t>
            </w:r>
          </w:p>
        </w:tc>
        <w:tc>
          <w:tcPr>
            <w:tcW w:w="7089" w:type="dxa"/>
          </w:tcPr>
          <w:p w14:paraId="4C575DA2" w14:textId="514AC01F" w:rsidR="003E2493" w:rsidRPr="00505A60" w:rsidRDefault="001930ED" w:rsidP="001930ED">
            <w:pPr>
              <w:pStyle w:val="Appreviations"/>
              <w:tabs>
                <w:tab w:val="clear" w:pos="2552"/>
                <w:tab w:val="left" w:pos="2268"/>
              </w:tabs>
              <w:rPr>
                <w:color w:val="000000"/>
                <w:szCs w:val="22"/>
              </w:rPr>
            </w:pPr>
            <w:r w:rsidRPr="00505A60">
              <w:rPr>
                <w:color w:val="000000"/>
                <w:szCs w:val="22"/>
              </w:rPr>
              <w:t>Hyper Text Transfer Protocol</w:t>
            </w:r>
          </w:p>
        </w:tc>
      </w:tr>
      <w:tr w:rsidR="003E2493" w:rsidRPr="00505A60" w14:paraId="0831E407" w14:textId="77777777" w:rsidTr="00FE54C8">
        <w:tc>
          <w:tcPr>
            <w:tcW w:w="2263" w:type="dxa"/>
          </w:tcPr>
          <w:p w14:paraId="5A08DC67" w14:textId="24500960" w:rsidR="003E2493" w:rsidRPr="00505A60" w:rsidRDefault="001930ED" w:rsidP="00511C50">
            <w:pPr>
              <w:pStyle w:val="Appreviations"/>
              <w:tabs>
                <w:tab w:val="clear" w:pos="2552"/>
                <w:tab w:val="left" w:pos="2268"/>
              </w:tabs>
              <w:rPr>
                <w:color w:val="000000"/>
                <w:szCs w:val="22"/>
              </w:rPr>
            </w:pPr>
            <w:proofErr w:type="spellStart"/>
            <w:r w:rsidRPr="00505A60">
              <w:rPr>
                <w:color w:val="000000"/>
                <w:szCs w:val="22"/>
              </w:rPr>
              <w:t>IDTV</w:t>
            </w:r>
            <w:proofErr w:type="spellEnd"/>
          </w:p>
        </w:tc>
        <w:tc>
          <w:tcPr>
            <w:tcW w:w="7089" w:type="dxa"/>
          </w:tcPr>
          <w:p w14:paraId="20FC400D" w14:textId="4B8307F4" w:rsidR="003E2493" w:rsidRPr="00505A60" w:rsidRDefault="001930ED" w:rsidP="00511C50">
            <w:pPr>
              <w:pStyle w:val="Appreviations"/>
              <w:tabs>
                <w:tab w:val="clear" w:pos="2552"/>
                <w:tab w:val="left" w:pos="2268"/>
              </w:tabs>
              <w:rPr>
                <w:color w:val="000000"/>
                <w:szCs w:val="22"/>
              </w:rPr>
            </w:pPr>
            <w:r w:rsidRPr="00505A60">
              <w:rPr>
                <w:color w:val="000000"/>
                <w:szCs w:val="22"/>
              </w:rPr>
              <w:t xml:space="preserve">integrated Digital TV, also </w:t>
            </w:r>
            <w:proofErr w:type="spellStart"/>
            <w:r w:rsidRPr="00505A60">
              <w:rPr>
                <w:color w:val="000000"/>
                <w:szCs w:val="22"/>
              </w:rPr>
              <w:t>iDTV</w:t>
            </w:r>
            <w:proofErr w:type="spellEnd"/>
          </w:p>
        </w:tc>
      </w:tr>
      <w:tr w:rsidR="003E2493" w:rsidRPr="00505A60" w14:paraId="6BB26CD6" w14:textId="77777777" w:rsidTr="00FE54C8">
        <w:tc>
          <w:tcPr>
            <w:tcW w:w="2263" w:type="dxa"/>
          </w:tcPr>
          <w:p w14:paraId="20972A72" w14:textId="50597E71" w:rsidR="003E2493" w:rsidRPr="00505A60" w:rsidRDefault="001930ED" w:rsidP="001930ED">
            <w:pPr>
              <w:pStyle w:val="Appreviations"/>
              <w:tabs>
                <w:tab w:val="clear" w:pos="2552"/>
                <w:tab w:val="left" w:pos="2268"/>
              </w:tabs>
              <w:rPr>
                <w:color w:val="000000"/>
                <w:szCs w:val="22"/>
              </w:rPr>
            </w:pPr>
            <w:r w:rsidRPr="00505A60">
              <w:rPr>
                <w:color w:val="000000"/>
                <w:szCs w:val="22"/>
              </w:rPr>
              <w:t>IEC</w:t>
            </w:r>
          </w:p>
        </w:tc>
        <w:tc>
          <w:tcPr>
            <w:tcW w:w="7089" w:type="dxa"/>
          </w:tcPr>
          <w:p w14:paraId="624427A9" w14:textId="723C50B9" w:rsidR="003E2493" w:rsidRPr="00505A60" w:rsidRDefault="001930ED" w:rsidP="00511C50">
            <w:pPr>
              <w:pStyle w:val="Appreviations"/>
              <w:tabs>
                <w:tab w:val="clear" w:pos="2552"/>
                <w:tab w:val="left" w:pos="2268"/>
              </w:tabs>
              <w:rPr>
                <w:color w:val="000000"/>
                <w:szCs w:val="22"/>
              </w:rPr>
            </w:pPr>
            <w:r w:rsidRPr="00505A60">
              <w:rPr>
                <w:color w:val="000000"/>
                <w:szCs w:val="22"/>
              </w:rPr>
              <w:t>International Electrotechnical Commission</w:t>
            </w:r>
          </w:p>
        </w:tc>
      </w:tr>
      <w:tr w:rsidR="003E2493" w:rsidRPr="00505A60" w14:paraId="7E7D1642" w14:textId="77777777" w:rsidTr="00FE54C8">
        <w:tc>
          <w:tcPr>
            <w:tcW w:w="2263" w:type="dxa"/>
          </w:tcPr>
          <w:p w14:paraId="3D969DB1" w14:textId="6FDB823A" w:rsidR="003E2493" w:rsidRPr="00505A60" w:rsidRDefault="001930ED" w:rsidP="00511C50">
            <w:pPr>
              <w:pStyle w:val="Appreviations"/>
              <w:tabs>
                <w:tab w:val="clear" w:pos="2552"/>
                <w:tab w:val="left" w:pos="2268"/>
              </w:tabs>
              <w:rPr>
                <w:color w:val="000000"/>
                <w:szCs w:val="22"/>
              </w:rPr>
            </w:pPr>
            <w:r w:rsidRPr="00505A60">
              <w:rPr>
                <w:color w:val="000000"/>
                <w:szCs w:val="22"/>
              </w:rPr>
              <w:t>IEEE</w:t>
            </w:r>
          </w:p>
        </w:tc>
        <w:tc>
          <w:tcPr>
            <w:tcW w:w="7089" w:type="dxa"/>
          </w:tcPr>
          <w:p w14:paraId="562C59C7" w14:textId="495D194E" w:rsidR="003E2493" w:rsidRPr="00505A60" w:rsidRDefault="001930ED" w:rsidP="00511C50">
            <w:pPr>
              <w:pStyle w:val="Appreviations"/>
              <w:tabs>
                <w:tab w:val="clear" w:pos="2552"/>
                <w:tab w:val="left" w:pos="2268"/>
              </w:tabs>
              <w:rPr>
                <w:color w:val="000000"/>
                <w:szCs w:val="22"/>
              </w:rPr>
            </w:pPr>
            <w:r w:rsidRPr="00505A60">
              <w:rPr>
                <w:color w:val="000000"/>
                <w:szCs w:val="22"/>
              </w:rPr>
              <w:t>Institute for Electrical and Electronic Engineers</w:t>
            </w:r>
          </w:p>
        </w:tc>
      </w:tr>
      <w:tr w:rsidR="003E2493" w:rsidRPr="00505A60" w14:paraId="4D83F962" w14:textId="77777777" w:rsidTr="00FE54C8">
        <w:tc>
          <w:tcPr>
            <w:tcW w:w="2263" w:type="dxa"/>
          </w:tcPr>
          <w:p w14:paraId="2D89416A" w14:textId="4D41DB55" w:rsidR="003E2493" w:rsidRPr="00505A60" w:rsidRDefault="001930ED" w:rsidP="00511C50">
            <w:pPr>
              <w:pStyle w:val="Appreviations"/>
              <w:tabs>
                <w:tab w:val="clear" w:pos="2552"/>
                <w:tab w:val="left" w:pos="2268"/>
              </w:tabs>
              <w:rPr>
                <w:color w:val="000000"/>
                <w:szCs w:val="22"/>
              </w:rPr>
            </w:pPr>
            <w:r w:rsidRPr="00505A60">
              <w:rPr>
                <w:color w:val="000000"/>
                <w:szCs w:val="22"/>
              </w:rPr>
              <w:t>IRD</w:t>
            </w:r>
          </w:p>
        </w:tc>
        <w:tc>
          <w:tcPr>
            <w:tcW w:w="7089" w:type="dxa"/>
          </w:tcPr>
          <w:p w14:paraId="059F5B73" w14:textId="13A5976B" w:rsidR="003E2493" w:rsidRPr="00505A60" w:rsidRDefault="001930ED" w:rsidP="00511C50">
            <w:pPr>
              <w:pStyle w:val="Appreviations"/>
              <w:tabs>
                <w:tab w:val="clear" w:pos="2552"/>
                <w:tab w:val="left" w:pos="2268"/>
              </w:tabs>
              <w:rPr>
                <w:color w:val="000000"/>
                <w:szCs w:val="22"/>
              </w:rPr>
            </w:pPr>
            <w:r w:rsidRPr="00505A60">
              <w:rPr>
                <w:color w:val="000000"/>
                <w:szCs w:val="22"/>
              </w:rPr>
              <w:t>Integrated Receiver Decoder</w:t>
            </w:r>
          </w:p>
        </w:tc>
      </w:tr>
      <w:tr w:rsidR="003E2493" w:rsidRPr="00505A60" w14:paraId="65F185B3" w14:textId="77777777" w:rsidTr="00FE54C8">
        <w:tc>
          <w:tcPr>
            <w:tcW w:w="2263" w:type="dxa"/>
          </w:tcPr>
          <w:p w14:paraId="5F393A4E" w14:textId="480B19B9" w:rsidR="003E2493" w:rsidRPr="00505A60" w:rsidRDefault="001930ED" w:rsidP="00511C50">
            <w:pPr>
              <w:pStyle w:val="Appreviations"/>
              <w:tabs>
                <w:tab w:val="clear" w:pos="2552"/>
                <w:tab w:val="left" w:pos="2268"/>
              </w:tabs>
              <w:rPr>
                <w:color w:val="000000"/>
                <w:szCs w:val="22"/>
              </w:rPr>
            </w:pPr>
            <w:r w:rsidRPr="00505A60">
              <w:rPr>
                <w:color w:val="000000"/>
                <w:szCs w:val="22"/>
              </w:rPr>
              <w:t>ISO</w:t>
            </w:r>
          </w:p>
        </w:tc>
        <w:tc>
          <w:tcPr>
            <w:tcW w:w="7089" w:type="dxa"/>
          </w:tcPr>
          <w:p w14:paraId="317EBBA5" w14:textId="799BCC45" w:rsidR="003E2493" w:rsidRPr="00505A60" w:rsidRDefault="001930ED" w:rsidP="00511C50">
            <w:pPr>
              <w:pStyle w:val="Appreviations"/>
              <w:tabs>
                <w:tab w:val="clear" w:pos="2552"/>
                <w:tab w:val="left" w:pos="2268"/>
              </w:tabs>
              <w:rPr>
                <w:color w:val="000000"/>
                <w:szCs w:val="22"/>
              </w:rPr>
            </w:pPr>
            <w:r w:rsidRPr="00505A60">
              <w:rPr>
                <w:color w:val="000000"/>
                <w:szCs w:val="22"/>
              </w:rPr>
              <w:t xml:space="preserve">International Organisation for Standardisation </w:t>
            </w:r>
          </w:p>
        </w:tc>
      </w:tr>
      <w:tr w:rsidR="003E2493" w:rsidRPr="00505A60" w14:paraId="60F0BEF4" w14:textId="77777777" w:rsidTr="00FE54C8">
        <w:tc>
          <w:tcPr>
            <w:tcW w:w="2263" w:type="dxa"/>
          </w:tcPr>
          <w:p w14:paraId="58E7F2F2" w14:textId="5519B17A" w:rsidR="003E2493" w:rsidRPr="00505A60" w:rsidRDefault="001930ED" w:rsidP="00511C50">
            <w:pPr>
              <w:pStyle w:val="Appreviations"/>
              <w:tabs>
                <w:tab w:val="clear" w:pos="2552"/>
                <w:tab w:val="left" w:pos="2268"/>
              </w:tabs>
              <w:rPr>
                <w:color w:val="000000"/>
                <w:szCs w:val="22"/>
              </w:rPr>
            </w:pPr>
            <w:r w:rsidRPr="00505A60">
              <w:t>JOC</w:t>
            </w:r>
          </w:p>
        </w:tc>
        <w:tc>
          <w:tcPr>
            <w:tcW w:w="7089" w:type="dxa"/>
          </w:tcPr>
          <w:p w14:paraId="55600D72" w14:textId="1CECA117" w:rsidR="003E2493" w:rsidRPr="00505A60" w:rsidRDefault="001930ED" w:rsidP="00511C50">
            <w:pPr>
              <w:pStyle w:val="Appreviations"/>
              <w:tabs>
                <w:tab w:val="clear" w:pos="2552"/>
                <w:tab w:val="left" w:pos="2268"/>
              </w:tabs>
              <w:rPr>
                <w:color w:val="000000"/>
                <w:szCs w:val="22"/>
              </w:rPr>
            </w:pPr>
            <w:r w:rsidRPr="00505A60">
              <w:t>Joint Object Coding (extension for E-AC-3)</w:t>
            </w:r>
          </w:p>
        </w:tc>
      </w:tr>
      <w:tr w:rsidR="003E2493" w:rsidRPr="00505A60" w14:paraId="2ECE1AF2" w14:textId="77777777" w:rsidTr="00FE54C8">
        <w:tc>
          <w:tcPr>
            <w:tcW w:w="2263" w:type="dxa"/>
          </w:tcPr>
          <w:p w14:paraId="6F882B8C" w14:textId="254FD047" w:rsidR="003E2493" w:rsidRPr="00505A60" w:rsidRDefault="001930ED" w:rsidP="00511C50">
            <w:pPr>
              <w:pStyle w:val="Appreviations"/>
              <w:tabs>
                <w:tab w:val="clear" w:pos="2552"/>
                <w:tab w:val="left" w:pos="2268"/>
              </w:tabs>
              <w:rPr>
                <w:color w:val="000000"/>
                <w:szCs w:val="22"/>
              </w:rPr>
            </w:pPr>
            <w:r w:rsidRPr="00505A60">
              <w:rPr>
                <w:color w:val="000000"/>
                <w:szCs w:val="22"/>
              </w:rPr>
              <w:t>LCD</w:t>
            </w:r>
          </w:p>
        </w:tc>
        <w:tc>
          <w:tcPr>
            <w:tcW w:w="7089" w:type="dxa"/>
          </w:tcPr>
          <w:p w14:paraId="55FB8FF2" w14:textId="479C0B41" w:rsidR="003E2493" w:rsidRPr="00505A60" w:rsidRDefault="001930ED" w:rsidP="00511C50">
            <w:pPr>
              <w:pStyle w:val="Appreviations"/>
              <w:tabs>
                <w:tab w:val="clear" w:pos="2552"/>
                <w:tab w:val="left" w:pos="2268"/>
              </w:tabs>
              <w:rPr>
                <w:color w:val="000000"/>
                <w:szCs w:val="22"/>
              </w:rPr>
            </w:pPr>
            <w:r w:rsidRPr="00505A60">
              <w:rPr>
                <w:color w:val="000000"/>
                <w:szCs w:val="22"/>
              </w:rPr>
              <w:t>Logical Channel Descriptor</w:t>
            </w:r>
          </w:p>
        </w:tc>
      </w:tr>
      <w:tr w:rsidR="003E2493" w:rsidRPr="00505A60" w14:paraId="40880076" w14:textId="77777777" w:rsidTr="00FE54C8">
        <w:tc>
          <w:tcPr>
            <w:tcW w:w="2263" w:type="dxa"/>
          </w:tcPr>
          <w:p w14:paraId="29A9AB69" w14:textId="6440D0B6" w:rsidR="003E2493" w:rsidRPr="00505A60" w:rsidRDefault="001930ED" w:rsidP="00511C50">
            <w:pPr>
              <w:pStyle w:val="Appreviations"/>
              <w:tabs>
                <w:tab w:val="clear" w:pos="2552"/>
                <w:tab w:val="left" w:pos="2268"/>
              </w:tabs>
              <w:rPr>
                <w:color w:val="000000"/>
                <w:szCs w:val="22"/>
              </w:rPr>
            </w:pPr>
            <w:proofErr w:type="spellStart"/>
            <w:r w:rsidRPr="00505A60">
              <w:rPr>
                <w:color w:val="000000"/>
                <w:szCs w:val="22"/>
              </w:rPr>
              <w:t>LCN</w:t>
            </w:r>
            <w:proofErr w:type="spellEnd"/>
          </w:p>
        </w:tc>
        <w:tc>
          <w:tcPr>
            <w:tcW w:w="7089" w:type="dxa"/>
          </w:tcPr>
          <w:p w14:paraId="6D21B0C9" w14:textId="48045E02" w:rsidR="003E2493" w:rsidRPr="00505A60" w:rsidRDefault="001930ED" w:rsidP="00511C50">
            <w:pPr>
              <w:pStyle w:val="Appreviations"/>
              <w:tabs>
                <w:tab w:val="clear" w:pos="2552"/>
                <w:tab w:val="left" w:pos="2268"/>
              </w:tabs>
              <w:rPr>
                <w:color w:val="000000"/>
                <w:szCs w:val="22"/>
              </w:rPr>
            </w:pPr>
            <w:r w:rsidRPr="00505A60">
              <w:rPr>
                <w:color w:val="000000"/>
                <w:szCs w:val="22"/>
              </w:rPr>
              <w:t>Logical Channel Number</w:t>
            </w:r>
          </w:p>
        </w:tc>
      </w:tr>
      <w:tr w:rsidR="003E2493" w:rsidRPr="00505A60" w14:paraId="5697F97F" w14:textId="77777777" w:rsidTr="00FE54C8">
        <w:tc>
          <w:tcPr>
            <w:tcW w:w="2263" w:type="dxa"/>
          </w:tcPr>
          <w:p w14:paraId="111743C6" w14:textId="2F635C19" w:rsidR="003E2493" w:rsidRPr="00505A60" w:rsidRDefault="001930ED" w:rsidP="00511C50">
            <w:pPr>
              <w:pStyle w:val="Appreviations"/>
              <w:tabs>
                <w:tab w:val="clear" w:pos="2552"/>
                <w:tab w:val="left" w:pos="2268"/>
              </w:tabs>
              <w:rPr>
                <w:color w:val="000000"/>
                <w:szCs w:val="22"/>
              </w:rPr>
            </w:pPr>
            <w:r w:rsidRPr="00505A60">
              <w:rPr>
                <w:color w:val="000000"/>
                <w:szCs w:val="22"/>
              </w:rPr>
              <w:t>MFN</w:t>
            </w:r>
          </w:p>
        </w:tc>
        <w:tc>
          <w:tcPr>
            <w:tcW w:w="7089" w:type="dxa"/>
          </w:tcPr>
          <w:p w14:paraId="448FAACB" w14:textId="417C012A" w:rsidR="003E2493" w:rsidRPr="00505A60" w:rsidRDefault="001930ED" w:rsidP="00511C50">
            <w:pPr>
              <w:pStyle w:val="Appreviations"/>
              <w:tabs>
                <w:tab w:val="clear" w:pos="2552"/>
                <w:tab w:val="left" w:pos="2268"/>
              </w:tabs>
              <w:rPr>
                <w:color w:val="000000"/>
                <w:szCs w:val="22"/>
              </w:rPr>
            </w:pPr>
            <w:r w:rsidRPr="00505A60">
              <w:rPr>
                <w:color w:val="000000"/>
                <w:szCs w:val="22"/>
              </w:rPr>
              <w:t>Multiple Frequency Network</w:t>
            </w:r>
          </w:p>
        </w:tc>
      </w:tr>
      <w:tr w:rsidR="003E2493" w:rsidRPr="00505A60" w14:paraId="1D61E747" w14:textId="77777777" w:rsidTr="00FE54C8">
        <w:tc>
          <w:tcPr>
            <w:tcW w:w="2263" w:type="dxa"/>
          </w:tcPr>
          <w:p w14:paraId="29F1F1C5" w14:textId="0FFE3574" w:rsidR="003E2493" w:rsidRPr="00505A60" w:rsidRDefault="001930ED" w:rsidP="00511C50">
            <w:pPr>
              <w:pStyle w:val="Appreviations"/>
              <w:tabs>
                <w:tab w:val="clear" w:pos="2552"/>
                <w:tab w:val="left" w:pos="2268"/>
              </w:tabs>
              <w:rPr>
                <w:color w:val="000000"/>
                <w:szCs w:val="22"/>
              </w:rPr>
            </w:pPr>
            <w:r w:rsidRPr="00505A60">
              <w:rPr>
                <w:color w:val="000000"/>
                <w:szCs w:val="22"/>
              </w:rPr>
              <w:lastRenderedPageBreak/>
              <w:t>MPEG</w:t>
            </w:r>
          </w:p>
        </w:tc>
        <w:tc>
          <w:tcPr>
            <w:tcW w:w="7089" w:type="dxa"/>
          </w:tcPr>
          <w:p w14:paraId="41D4D7A7" w14:textId="5D5EEF14" w:rsidR="003E2493" w:rsidRPr="00505A60" w:rsidRDefault="001930ED" w:rsidP="00511C50">
            <w:pPr>
              <w:pStyle w:val="Appreviations"/>
              <w:tabs>
                <w:tab w:val="clear" w:pos="2552"/>
                <w:tab w:val="left" w:pos="2268"/>
              </w:tabs>
              <w:rPr>
                <w:color w:val="000000"/>
                <w:szCs w:val="22"/>
              </w:rPr>
            </w:pPr>
            <w:r w:rsidRPr="00505A60">
              <w:rPr>
                <w:color w:val="000000"/>
                <w:szCs w:val="22"/>
              </w:rPr>
              <w:t>Moving Pictures Expert Group</w:t>
            </w:r>
          </w:p>
        </w:tc>
      </w:tr>
      <w:tr w:rsidR="003E2493" w:rsidRPr="00505A60" w14:paraId="1D205DBA" w14:textId="77777777" w:rsidTr="00FE54C8">
        <w:tc>
          <w:tcPr>
            <w:tcW w:w="2263" w:type="dxa"/>
          </w:tcPr>
          <w:p w14:paraId="2F03832E" w14:textId="21A24F53" w:rsidR="003E2493" w:rsidRPr="00505A60" w:rsidRDefault="000D45DA" w:rsidP="00511C50">
            <w:pPr>
              <w:pStyle w:val="Appreviations"/>
              <w:tabs>
                <w:tab w:val="clear" w:pos="2552"/>
                <w:tab w:val="left" w:pos="2268"/>
              </w:tabs>
              <w:rPr>
                <w:color w:val="000000"/>
                <w:szCs w:val="22"/>
              </w:rPr>
            </w:pPr>
            <w:r w:rsidRPr="00505A60">
              <w:rPr>
                <w:color w:val="000000"/>
                <w:szCs w:val="22"/>
              </w:rPr>
              <w:t>NIT</w:t>
            </w:r>
          </w:p>
        </w:tc>
        <w:tc>
          <w:tcPr>
            <w:tcW w:w="7089" w:type="dxa"/>
          </w:tcPr>
          <w:p w14:paraId="34CC4FDB" w14:textId="5BF448D5" w:rsidR="003E2493" w:rsidRPr="00505A60" w:rsidRDefault="00B62B1D" w:rsidP="00511C50">
            <w:pPr>
              <w:pStyle w:val="Appreviations"/>
              <w:tabs>
                <w:tab w:val="clear" w:pos="2552"/>
                <w:tab w:val="left" w:pos="2268"/>
              </w:tabs>
              <w:rPr>
                <w:color w:val="000000"/>
                <w:szCs w:val="22"/>
              </w:rPr>
            </w:pPr>
            <w:r w:rsidRPr="00505A60">
              <w:rPr>
                <w:color w:val="000000"/>
                <w:szCs w:val="22"/>
              </w:rPr>
              <w:t>Network Information Table</w:t>
            </w:r>
          </w:p>
        </w:tc>
      </w:tr>
      <w:tr w:rsidR="001930ED" w:rsidRPr="00505A60" w14:paraId="456D674E" w14:textId="77777777" w:rsidTr="00FE54C8">
        <w:tc>
          <w:tcPr>
            <w:tcW w:w="2263" w:type="dxa"/>
          </w:tcPr>
          <w:p w14:paraId="67B9C50F" w14:textId="7E2A2FAC" w:rsidR="001930ED" w:rsidRPr="00505A60" w:rsidRDefault="000D45DA" w:rsidP="00511C50">
            <w:pPr>
              <w:pStyle w:val="Appreviations"/>
              <w:tabs>
                <w:tab w:val="clear" w:pos="2552"/>
                <w:tab w:val="left" w:pos="2268"/>
              </w:tabs>
              <w:rPr>
                <w:color w:val="000000"/>
                <w:szCs w:val="22"/>
              </w:rPr>
            </w:pPr>
            <w:r w:rsidRPr="00505A60">
              <w:t>NorDig</w:t>
            </w:r>
          </w:p>
        </w:tc>
        <w:tc>
          <w:tcPr>
            <w:tcW w:w="7089" w:type="dxa"/>
          </w:tcPr>
          <w:p w14:paraId="5CC9D140" w14:textId="5E688264" w:rsidR="001930ED" w:rsidRPr="00505A60" w:rsidRDefault="00B62B1D" w:rsidP="00511C50">
            <w:pPr>
              <w:pStyle w:val="Appreviations"/>
              <w:tabs>
                <w:tab w:val="clear" w:pos="2552"/>
                <w:tab w:val="left" w:pos="2268"/>
              </w:tabs>
              <w:rPr>
                <w:color w:val="000000"/>
                <w:szCs w:val="22"/>
              </w:rPr>
            </w:pPr>
            <w:r w:rsidRPr="00505A60">
              <w:rPr>
                <w:color w:val="000000"/>
                <w:szCs w:val="22"/>
              </w:rPr>
              <w:t xml:space="preserve">NorDig is specifying a common platform for Digital Television </w:t>
            </w:r>
            <w:r w:rsidR="00D23A96" w:rsidRPr="00505A60">
              <w:rPr>
                <w:color w:val="000000"/>
                <w:szCs w:val="22"/>
              </w:rPr>
              <w:t xml:space="preserve">for </w:t>
            </w:r>
            <w:r w:rsidRPr="00505A60">
              <w:rPr>
                <w:color w:val="000000"/>
                <w:szCs w:val="22"/>
              </w:rPr>
              <w:t>the Nordic region and Éire.</w:t>
            </w:r>
          </w:p>
        </w:tc>
      </w:tr>
      <w:tr w:rsidR="001930ED" w:rsidRPr="00505A60" w14:paraId="7E53DBEB" w14:textId="77777777" w:rsidTr="00FE54C8">
        <w:tc>
          <w:tcPr>
            <w:tcW w:w="2263" w:type="dxa"/>
          </w:tcPr>
          <w:p w14:paraId="7AF72BF6" w14:textId="7E269AEF" w:rsidR="001930ED" w:rsidRPr="00505A60" w:rsidRDefault="000D45DA" w:rsidP="00511C50">
            <w:pPr>
              <w:pStyle w:val="Appreviations"/>
              <w:tabs>
                <w:tab w:val="clear" w:pos="2552"/>
                <w:tab w:val="left" w:pos="2268"/>
              </w:tabs>
              <w:rPr>
                <w:color w:val="000000"/>
                <w:szCs w:val="22"/>
              </w:rPr>
            </w:pPr>
            <w:proofErr w:type="spellStart"/>
            <w:r w:rsidRPr="00505A60">
              <w:rPr>
                <w:color w:val="000000"/>
                <w:szCs w:val="22"/>
              </w:rPr>
              <w:t>OSD</w:t>
            </w:r>
            <w:proofErr w:type="spellEnd"/>
          </w:p>
        </w:tc>
        <w:tc>
          <w:tcPr>
            <w:tcW w:w="7089" w:type="dxa"/>
          </w:tcPr>
          <w:p w14:paraId="775E78F9" w14:textId="4B734D0A" w:rsidR="001930ED" w:rsidRPr="00505A60" w:rsidRDefault="00B62B1D" w:rsidP="00511C50">
            <w:pPr>
              <w:pStyle w:val="Appreviations"/>
              <w:tabs>
                <w:tab w:val="clear" w:pos="2552"/>
                <w:tab w:val="left" w:pos="2268"/>
              </w:tabs>
              <w:rPr>
                <w:color w:val="000000"/>
                <w:szCs w:val="22"/>
              </w:rPr>
            </w:pPr>
            <w:r w:rsidRPr="00505A60">
              <w:rPr>
                <w:color w:val="000000"/>
                <w:szCs w:val="22"/>
              </w:rPr>
              <w:t>On Screen Display</w:t>
            </w:r>
          </w:p>
        </w:tc>
      </w:tr>
      <w:tr w:rsidR="001930ED" w:rsidRPr="00505A60" w14:paraId="6393AA48" w14:textId="77777777" w:rsidTr="00FE54C8">
        <w:tc>
          <w:tcPr>
            <w:tcW w:w="2263" w:type="dxa"/>
          </w:tcPr>
          <w:p w14:paraId="56E296CE" w14:textId="517F19F7" w:rsidR="001930ED" w:rsidRPr="00505A60" w:rsidRDefault="000D45DA" w:rsidP="00511C50">
            <w:pPr>
              <w:pStyle w:val="Appreviations"/>
              <w:tabs>
                <w:tab w:val="clear" w:pos="2552"/>
                <w:tab w:val="left" w:pos="2268"/>
              </w:tabs>
              <w:rPr>
                <w:color w:val="000000"/>
                <w:szCs w:val="22"/>
              </w:rPr>
            </w:pPr>
            <w:r w:rsidRPr="00505A60">
              <w:rPr>
                <w:color w:val="000000"/>
                <w:szCs w:val="22"/>
              </w:rPr>
              <w:t>PAL</w:t>
            </w:r>
          </w:p>
        </w:tc>
        <w:tc>
          <w:tcPr>
            <w:tcW w:w="7089" w:type="dxa"/>
          </w:tcPr>
          <w:p w14:paraId="4DC0413D" w14:textId="3707E48F" w:rsidR="001930ED" w:rsidRPr="00505A60" w:rsidRDefault="00B62B1D" w:rsidP="00511C50">
            <w:pPr>
              <w:pStyle w:val="Appreviations"/>
              <w:tabs>
                <w:tab w:val="clear" w:pos="2552"/>
                <w:tab w:val="left" w:pos="2268"/>
              </w:tabs>
              <w:rPr>
                <w:color w:val="000000"/>
                <w:szCs w:val="22"/>
              </w:rPr>
            </w:pPr>
            <w:r w:rsidRPr="00505A60">
              <w:rPr>
                <w:color w:val="000000"/>
                <w:szCs w:val="22"/>
              </w:rPr>
              <w:t>Phase Alternating Line</w:t>
            </w:r>
          </w:p>
        </w:tc>
      </w:tr>
      <w:tr w:rsidR="001930ED" w:rsidRPr="00505A60" w14:paraId="1A4A1B9A" w14:textId="77777777" w:rsidTr="00FE54C8">
        <w:tc>
          <w:tcPr>
            <w:tcW w:w="2263" w:type="dxa"/>
          </w:tcPr>
          <w:p w14:paraId="5B79FC7F" w14:textId="58A0F32D" w:rsidR="001930ED" w:rsidRPr="00505A60" w:rsidRDefault="000D45DA" w:rsidP="00511C50">
            <w:pPr>
              <w:pStyle w:val="Appreviations"/>
              <w:tabs>
                <w:tab w:val="clear" w:pos="2552"/>
                <w:tab w:val="left" w:pos="2268"/>
              </w:tabs>
              <w:rPr>
                <w:color w:val="000000"/>
                <w:szCs w:val="22"/>
              </w:rPr>
            </w:pPr>
            <w:r w:rsidRPr="00505A60">
              <w:rPr>
                <w:color w:val="000000"/>
                <w:szCs w:val="22"/>
              </w:rPr>
              <w:t>PAT</w:t>
            </w:r>
          </w:p>
        </w:tc>
        <w:tc>
          <w:tcPr>
            <w:tcW w:w="7089" w:type="dxa"/>
          </w:tcPr>
          <w:p w14:paraId="71D883ED" w14:textId="59375016" w:rsidR="001930ED" w:rsidRPr="00505A60" w:rsidRDefault="00B62B1D" w:rsidP="00511C50">
            <w:pPr>
              <w:pStyle w:val="Appreviations"/>
              <w:tabs>
                <w:tab w:val="clear" w:pos="2552"/>
                <w:tab w:val="left" w:pos="2268"/>
              </w:tabs>
              <w:rPr>
                <w:color w:val="000000"/>
                <w:szCs w:val="22"/>
              </w:rPr>
            </w:pPr>
            <w:r w:rsidRPr="00505A60">
              <w:rPr>
                <w:color w:val="000000"/>
                <w:szCs w:val="22"/>
              </w:rPr>
              <w:t>Program Association Table</w:t>
            </w:r>
          </w:p>
        </w:tc>
      </w:tr>
      <w:tr w:rsidR="001930ED" w:rsidRPr="00505A60" w14:paraId="64B694C3" w14:textId="77777777" w:rsidTr="00FE54C8">
        <w:tc>
          <w:tcPr>
            <w:tcW w:w="2263" w:type="dxa"/>
          </w:tcPr>
          <w:p w14:paraId="3919BD8F" w14:textId="741D220F" w:rsidR="001930ED" w:rsidRPr="00505A60" w:rsidRDefault="000D45DA" w:rsidP="00511C50">
            <w:pPr>
              <w:pStyle w:val="Appreviations"/>
              <w:tabs>
                <w:tab w:val="clear" w:pos="2552"/>
                <w:tab w:val="left" w:pos="2268"/>
              </w:tabs>
              <w:rPr>
                <w:color w:val="000000"/>
                <w:szCs w:val="22"/>
              </w:rPr>
            </w:pPr>
            <w:r w:rsidRPr="00505A60">
              <w:rPr>
                <w:color w:val="000000"/>
                <w:szCs w:val="22"/>
              </w:rPr>
              <w:t>PID</w:t>
            </w:r>
          </w:p>
        </w:tc>
        <w:tc>
          <w:tcPr>
            <w:tcW w:w="7089" w:type="dxa"/>
          </w:tcPr>
          <w:p w14:paraId="2B89E8D9" w14:textId="7D32AB4E" w:rsidR="001930ED" w:rsidRPr="00505A60" w:rsidRDefault="00B62B1D" w:rsidP="00511C50">
            <w:pPr>
              <w:pStyle w:val="Appreviations"/>
              <w:tabs>
                <w:tab w:val="clear" w:pos="2552"/>
                <w:tab w:val="left" w:pos="2268"/>
              </w:tabs>
              <w:rPr>
                <w:color w:val="000000"/>
                <w:szCs w:val="22"/>
              </w:rPr>
            </w:pPr>
            <w:r w:rsidRPr="00505A60">
              <w:rPr>
                <w:color w:val="000000"/>
                <w:szCs w:val="22"/>
              </w:rPr>
              <w:t>Packet Identifier</w:t>
            </w:r>
          </w:p>
        </w:tc>
      </w:tr>
      <w:tr w:rsidR="001930ED" w:rsidRPr="00505A60" w14:paraId="2C5F2DB6" w14:textId="77777777" w:rsidTr="00FE54C8">
        <w:tc>
          <w:tcPr>
            <w:tcW w:w="2263" w:type="dxa"/>
          </w:tcPr>
          <w:p w14:paraId="0079A703" w14:textId="75AF3789" w:rsidR="001930ED" w:rsidRPr="00505A60" w:rsidRDefault="000D45DA" w:rsidP="00511C50">
            <w:pPr>
              <w:pStyle w:val="Appreviations"/>
              <w:tabs>
                <w:tab w:val="clear" w:pos="2552"/>
                <w:tab w:val="left" w:pos="2268"/>
              </w:tabs>
              <w:rPr>
                <w:color w:val="000000"/>
                <w:szCs w:val="22"/>
              </w:rPr>
            </w:pPr>
            <w:r w:rsidRPr="00505A60">
              <w:rPr>
                <w:color w:val="000000"/>
                <w:szCs w:val="22"/>
              </w:rPr>
              <w:t>PMT</w:t>
            </w:r>
          </w:p>
        </w:tc>
        <w:tc>
          <w:tcPr>
            <w:tcW w:w="7089" w:type="dxa"/>
          </w:tcPr>
          <w:p w14:paraId="5608D84F" w14:textId="7CADF4F8" w:rsidR="001930ED" w:rsidRPr="00505A60" w:rsidRDefault="00B62B1D" w:rsidP="00511C50">
            <w:pPr>
              <w:pStyle w:val="Appreviations"/>
              <w:tabs>
                <w:tab w:val="clear" w:pos="2552"/>
                <w:tab w:val="left" w:pos="2268"/>
              </w:tabs>
              <w:rPr>
                <w:color w:val="000000"/>
                <w:szCs w:val="22"/>
              </w:rPr>
            </w:pPr>
            <w:r w:rsidRPr="00505A60">
              <w:rPr>
                <w:color w:val="000000"/>
                <w:szCs w:val="22"/>
              </w:rPr>
              <w:t>Program Map Table</w:t>
            </w:r>
          </w:p>
        </w:tc>
      </w:tr>
      <w:tr w:rsidR="001930ED" w:rsidRPr="00505A60" w14:paraId="476D5823" w14:textId="77777777" w:rsidTr="00FE54C8">
        <w:tc>
          <w:tcPr>
            <w:tcW w:w="2263" w:type="dxa"/>
          </w:tcPr>
          <w:p w14:paraId="35BC90E3" w14:textId="2C338EE3" w:rsidR="001930ED" w:rsidRPr="00505A60" w:rsidRDefault="000D45DA" w:rsidP="00511C50">
            <w:pPr>
              <w:pStyle w:val="Appreviations"/>
              <w:tabs>
                <w:tab w:val="clear" w:pos="2552"/>
                <w:tab w:val="left" w:pos="2268"/>
              </w:tabs>
              <w:rPr>
                <w:color w:val="000000"/>
                <w:szCs w:val="22"/>
              </w:rPr>
            </w:pPr>
            <w:r w:rsidRPr="00505A60">
              <w:rPr>
                <w:color w:val="000000"/>
                <w:szCs w:val="22"/>
              </w:rPr>
              <w:t>PSI</w:t>
            </w:r>
          </w:p>
        </w:tc>
        <w:tc>
          <w:tcPr>
            <w:tcW w:w="7089" w:type="dxa"/>
          </w:tcPr>
          <w:p w14:paraId="1E0F2E3B" w14:textId="256254AE" w:rsidR="001930ED" w:rsidRPr="00505A60" w:rsidRDefault="00B62B1D" w:rsidP="00511C50">
            <w:pPr>
              <w:pStyle w:val="Appreviations"/>
              <w:tabs>
                <w:tab w:val="clear" w:pos="2552"/>
                <w:tab w:val="left" w:pos="2268"/>
              </w:tabs>
              <w:rPr>
                <w:color w:val="000000"/>
                <w:szCs w:val="22"/>
              </w:rPr>
            </w:pPr>
            <w:r w:rsidRPr="00505A60">
              <w:rPr>
                <w:color w:val="000000"/>
                <w:szCs w:val="22"/>
              </w:rPr>
              <w:t>Program Specific Information</w:t>
            </w:r>
          </w:p>
        </w:tc>
      </w:tr>
      <w:tr w:rsidR="001930ED" w:rsidRPr="00505A60" w14:paraId="238E34D6" w14:textId="77777777" w:rsidTr="00FE54C8">
        <w:tc>
          <w:tcPr>
            <w:tcW w:w="2263" w:type="dxa"/>
          </w:tcPr>
          <w:p w14:paraId="5D2FAB7F" w14:textId="63ED8AF6" w:rsidR="001930ED" w:rsidRPr="00505A60" w:rsidRDefault="000D45DA" w:rsidP="00511C50">
            <w:pPr>
              <w:pStyle w:val="Appreviations"/>
              <w:tabs>
                <w:tab w:val="clear" w:pos="2552"/>
                <w:tab w:val="left" w:pos="2268"/>
              </w:tabs>
              <w:rPr>
                <w:color w:val="000000"/>
                <w:szCs w:val="22"/>
              </w:rPr>
            </w:pPr>
            <w:r w:rsidRPr="00505A60">
              <w:rPr>
                <w:color w:val="000000"/>
                <w:szCs w:val="22"/>
              </w:rPr>
              <w:t>PCR</w:t>
            </w:r>
          </w:p>
        </w:tc>
        <w:tc>
          <w:tcPr>
            <w:tcW w:w="7089" w:type="dxa"/>
          </w:tcPr>
          <w:p w14:paraId="08D30C5E" w14:textId="180A0CAB" w:rsidR="001930ED" w:rsidRPr="00505A60" w:rsidRDefault="00B62B1D" w:rsidP="00511C50">
            <w:pPr>
              <w:pStyle w:val="Appreviations"/>
              <w:tabs>
                <w:tab w:val="clear" w:pos="2552"/>
                <w:tab w:val="left" w:pos="2268"/>
              </w:tabs>
              <w:rPr>
                <w:color w:val="000000"/>
                <w:szCs w:val="22"/>
              </w:rPr>
            </w:pPr>
            <w:r w:rsidRPr="00505A60">
              <w:rPr>
                <w:color w:val="000000"/>
                <w:szCs w:val="22"/>
              </w:rPr>
              <w:t>Programme Clock Reference</w:t>
            </w:r>
          </w:p>
        </w:tc>
      </w:tr>
      <w:tr w:rsidR="001930ED" w:rsidRPr="00505A60" w14:paraId="23D5D456" w14:textId="77777777" w:rsidTr="00FE54C8">
        <w:tc>
          <w:tcPr>
            <w:tcW w:w="2263" w:type="dxa"/>
          </w:tcPr>
          <w:p w14:paraId="01944C97" w14:textId="541D9154" w:rsidR="001930ED" w:rsidRPr="00505A60" w:rsidRDefault="000D45DA" w:rsidP="00511C50">
            <w:pPr>
              <w:pStyle w:val="Appreviations"/>
              <w:tabs>
                <w:tab w:val="clear" w:pos="2552"/>
                <w:tab w:val="left" w:pos="2268"/>
              </w:tabs>
              <w:rPr>
                <w:color w:val="000000"/>
                <w:szCs w:val="22"/>
              </w:rPr>
            </w:pPr>
            <w:r w:rsidRPr="00505A60">
              <w:rPr>
                <w:color w:val="000000"/>
                <w:szCs w:val="22"/>
              </w:rPr>
              <w:t>PVR</w:t>
            </w:r>
          </w:p>
        </w:tc>
        <w:tc>
          <w:tcPr>
            <w:tcW w:w="7089" w:type="dxa"/>
          </w:tcPr>
          <w:p w14:paraId="314AF640" w14:textId="7562C641" w:rsidR="001930ED" w:rsidRPr="00505A60" w:rsidRDefault="00B62B1D" w:rsidP="00511C50">
            <w:pPr>
              <w:pStyle w:val="Appreviations"/>
              <w:tabs>
                <w:tab w:val="clear" w:pos="2552"/>
                <w:tab w:val="left" w:pos="2268"/>
              </w:tabs>
              <w:rPr>
                <w:color w:val="000000"/>
                <w:szCs w:val="22"/>
              </w:rPr>
            </w:pPr>
            <w:r w:rsidRPr="00505A60">
              <w:rPr>
                <w:color w:val="000000"/>
                <w:szCs w:val="22"/>
              </w:rPr>
              <w:t>Personal Video Recorder, (same as PDR, Personal Digital Recorder or DVR)</w:t>
            </w:r>
          </w:p>
        </w:tc>
      </w:tr>
      <w:tr w:rsidR="001930ED" w:rsidRPr="00505A60" w14:paraId="61E1D5EC" w14:textId="77777777" w:rsidTr="00FE54C8">
        <w:tc>
          <w:tcPr>
            <w:tcW w:w="2263" w:type="dxa"/>
          </w:tcPr>
          <w:p w14:paraId="2EC6DAC2" w14:textId="001D13DA" w:rsidR="001930ED" w:rsidRPr="00505A60" w:rsidRDefault="000D45DA" w:rsidP="00511C50">
            <w:pPr>
              <w:pStyle w:val="Appreviations"/>
              <w:tabs>
                <w:tab w:val="clear" w:pos="2552"/>
                <w:tab w:val="left" w:pos="2268"/>
              </w:tabs>
              <w:rPr>
                <w:color w:val="000000"/>
                <w:szCs w:val="22"/>
              </w:rPr>
            </w:pPr>
            <w:proofErr w:type="spellStart"/>
            <w:r w:rsidRPr="00505A60">
              <w:rPr>
                <w:color w:val="000000"/>
                <w:szCs w:val="22"/>
              </w:rPr>
              <w:t>QAM</w:t>
            </w:r>
            <w:proofErr w:type="spellEnd"/>
          </w:p>
        </w:tc>
        <w:tc>
          <w:tcPr>
            <w:tcW w:w="7089" w:type="dxa"/>
          </w:tcPr>
          <w:p w14:paraId="1DC32151" w14:textId="1FAECB56" w:rsidR="001930ED" w:rsidRPr="00505A60" w:rsidRDefault="00B62B1D" w:rsidP="00511C50">
            <w:pPr>
              <w:pStyle w:val="Appreviations"/>
              <w:tabs>
                <w:tab w:val="clear" w:pos="2552"/>
                <w:tab w:val="left" w:pos="2268"/>
              </w:tabs>
              <w:rPr>
                <w:color w:val="000000"/>
                <w:szCs w:val="22"/>
              </w:rPr>
            </w:pPr>
            <w:r w:rsidRPr="00505A60">
              <w:rPr>
                <w:color w:val="000000"/>
                <w:szCs w:val="22"/>
              </w:rPr>
              <w:t>Quadrature Amplitude Modulation</w:t>
            </w:r>
          </w:p>
        </w:tc>
      </w:tr>
      <w:tr w:rsidR="001930ED" w:rsidRPr="00505A60" w14:paraId="3ECAB55C" w14:textId="77777777" w:rsidTr="00FE54C8">
        <w:tc>
          <w:tcPr>
            <w:tcW w:w="2263" w:type="dxa"/>
          </w:tcPr>
          <w:p w14:paraId="59FC27C8" w14:textId="07E0925E" w:rsidR="001930ED" w:rsidRPr="00505A60" w:rsidRDefault="000D45DA" w:rsidP="00511C50">
            <w:pPr>
              <w:pStyle w:val="Appreviations"/>
              <w:tabs>
                <w:tab w:val="clear" w:pos="2552"/>
                <w:tab w:val="left" w:pos="2268"/>
              </w:tabs>
              <w:rPr>
                <w:color w:val="000000"/>
                <w:szCs w:val="22"/>
              </w:rPr>
            </w:pPr>
            <w:r w:rsidRPr="00505A60">
              <w:rPr>
                <w:color w:val="000000"/>
                <w:szCs w:val="22"/>
              </w:rPr>
              <w:t>QoS</w:t>
            </w:r>
          </w:p>
        </w:tc>
        <w:tc>
          <w:tcPr>
            <w:tcW w:w="7089" w:type="dxa"/>
          </w:tcPr>
          <w:p w14:paraId="398F054A" w14:textId="1E862F01" w:rsidR="001930ED" w:rsidRPr="00505A60" w:rsidRDefault="00B62B1D" w:rsidP="00511C50">
            <w:pPr>
              <w:pStyle w:val="Appreviations"/>
              <w:tabs>
                <w:tab w:val="clear" w:pos="2552"/>
                <w:tab w:val="left" w:pos="2268"/>
              </w:tabs>
              <w:rPr>
                <w:color w:val="000000"/>
                <w:szCs w:val="22"/>
              </w:rPr>
            </w:pPr>
            <w:r w:rsidRPr="00505A60">
              <w:rPr>
                <w:color w:val="000000"/>
                <w:szCs w:val="22"/>
              </w:rPr>
              <w:t>Quality of Service</w:t>
            </w:r>
          </w:p>
        </w:tc>
      </w:tr>
      <w:tr w:rsidR="001930ED" w:rsidRPr="00505A60" w14:paraId="7DCBA85E" w14:textId="77777777" w:rsidTr="00FE54C8">
        <w:tc>
          <w:tcPr>
            <w:tcW w:w="2263" w:type="dxa"/>
          </w:tcPr>
          <w:p w14:paraId="29C39F24" w14:textId="7E00A8EB" w:rsidR="001930ED" w:rsidRPr="00505A60" w:rsidRDefault="000D45DA" w:rsidP="00511C50">
            <w:pPr>
              <w:pStyle w:val="Appreviations"/>
              <w:tabs>
                <w:tab w:val="clear" w:pos="2552"/>
                <w:tab w:val="left" w:pos="2268"/>
              </w:tabs>
              <w:rPr>
                <w:color w:val="000000"/>
                <w:szCs w:val="22"/>
              </w:rPr>
            </w:pPr>
            <w:proofErr w:type="spellStart"/>
            <w:r w:rsidRPr="00505A60">
              <w:rPr>
                <w:color w:val="000000"/>
                <w:szCs w:val="22"/>
              </w:rPr>
              <w:t>QPSK</w:t>
            </w:r>
            <w:proofErr w:type="spellEnd"/>
          </w:p>
        </w:tc>
        <w:tc>
          <w:tcPr>
            <w:tcW w:w="7089" w:type="dxa"/>
          </w:tcPr>
          <w:p w14:paraId="50BD0091" w14:textId="0FFEE568" w:rsidR="001930ED" w:rsidRPr="00505A60" w:rsidRDefault="00B62B1D" w:rsidP="00511C50">
            <w:pPr>
              <w:pStyle w:val="Appreviations"/>
              <w:tabs>
                <w:tab w:val="clear" w:pos="2552"/>
                <w:tab w:val="left" w:pos="2268"/>
              </w:tabs>
              <w:rPr>
                <w:color w:val="000000"/>
                <w:szCs w:val="22"/>
              </w:rPr>
            </w:pPr>
            <w:r w:rsidRPr="00505A60">
              <w:rPr>
                <w:color w:val="000000"/>
                <w:szCs w:val="22"/>
              </w:rPr>
              <w:t>Quaternary Phase Shift Keying</w:t>
            </w:r>
          </w:p>
        </w:tc>
      </w:tr>
      <w:tr w:rsidR="001930ED" w:rsidRPr="00505A60" w14:paraId="6EA542EA" w14:textId="77777777" w:rsidTr="00FE54C8">
        <w:tc>
          <w:tcPr>
            <w:tcW w:w="2263" w:type="dxa"/>
          </w:tcPr>
          <w:p w14:paraId="3F95EAC4" w14:textId="37F5C045" w:rsidR="001930ED" w:rsidRPr="00505A60" w:rsidRDefault="000D45DA" w:rsidP="00511C50">
            <w:pPr>
              <w:pStyle w:val="Appreviations"/>
              <w:tabs>
                <w:tab w:val="clear" w:pos="2552"/>
                <w:tab w:val="left" w:pos="2268"/>
              </w:tabs>
              <w:rPr>
                <w:color w:val="000000"/>
                <w:szCs w:val="22"/>
              </w:rPr>
            </w:pPr>
            <w:r w:rsidRPr="00505A60">
              <w:rPr>
                <w:color w:val="000000"/>
                <w:szCs w:val="22"/>
              </w:rPr>
              <w:t>RF</w:t>
            </w:r>
          </w:p>
        </w:tc>
        <w:tc>
          <w:tcPr>
            <w:tcW w:w="7089" w:type="dxa"/>
          </w:tcPr>
          <w:p w14:paraId="755C3D36" w14:textId="41DE96B5" w:rsidR="001930ED" w:rsidRPr="00505A60" w:rsidRDefault="00B62B1D" w:rsidP="00511C50">
            <w:pPr>
              <w:pStyle w:val="Appreviations"/>
              <w:tabs>
                <w:tab w:val="clear" w:pos="2552"/>
                <w:tab w:val="left" w:pos="2268"/>
              </w:tabs>
              <w:rPr>
                <w:color w:val="000000"/>
                <w:szCs w:val="22"/>
              </w:rPr>
            </w:pPr>
            <w:r w:rsidRPr="00505A60">
              <w:rPr>
                <w:color w:val="000000"/>
                <w:szCs w:val="22"/>
              </w:rPr>
              <w:t>Radio Frequency</w:t>
            </w:r>
          </w:p>
        </w:tc>
      </w:tr>
      <w:tr w:rsidR="000D45DA" w:rsidRPr="00505A60" w14:paraId="73BCBE2A" w14:textId="77777777" w:rsidTr="00FE54C8">
        <w:tc>
          <w:tcPr>
            <w:tcW w:w="2263" w:type="dxa"/>
          </w:tcPr>
          <w:p w14:paraId="48CE1E54" w14:textId="03ED2FAA" w:rsidR="000D45DA" w:rsidRPr="00505A60" w:rsidRDefault="000D45DA" w:rsidP="00511C50">
            <w:pPr>
              <w:pStyle w:val="Appreviations"/>
              <w:tabs>
                <w:tab w:val="clear" w:pos="2552"/>
                <w:tab w:val="left" w:pos="2268"/>
              </w:tabs>
              <w:rPr>
                <w:color w:val="000000"/>
                <w:szCs w:val="22"/>
              </w:rPr>
            </w:pPr>
            <w:r w:rsidRPr="00505A60">
              <w:rPr>
                <w:color w:val="000000"/>
                <w:szCs w:val="22"/>
              </w:rPr>
              <w:t>RoO</w:t>
            </w:r>
          </w:p>
        </w:tc>
        <w:tc>
          <w:tcPr>
            <w:tcW w:w="7089" w:type="dxa"/>
          </w:tcPr>
          <w:p w14:paraId="266E6245" w14:textId="6897ECEC" w:rsidR="000D45DA" w:rsidRPr="00505A60" w:rsidRDefault="00B62B1D" w:rsidP="00511C50">
            <w:pPr>
              <w:pStyle w:val="Appreviations"/>
              <w:tabs>
                <w:tab w:val="clear" w:pos="2552"/>
                <w:tab w:val="left" w:pos="2268"/>
              </w:tabs>
              <w:rPr>
                <w:color w:val="000000"/>
                <w:szCs w:val="22"/>
              </w:rPr>
            </w:pPr>
            <w:r w:rsidRPr="00505A60">
              <w:rPr>
                <w:color w:val="000000"/>
                <w:szCs w:val="22"/>
              </w:rPr>
              <w:t>Rules of Operation</w:t>
            </w:r>
          </w:p>
        </w:tc>
      </w:tr>
      <w:tr w:rsidR="000D45DA" w:rsidRPr="00505A60" w14:paraId="136C89D4" w14:textId="77777777" w:rsidTr="00FE54C8">
        <w:tc>
          <w:tcPr>
            <w:tcW w:w="2263" w:type="dxa"/>
          </w:tcPr>
          <w:p w14:paraId="0CC2C1DD" w14:textId="77F186D9" w:rsidR="000D45DA" w:rsidRPr="00505A60" w:rsidRDefault="000D45DA" w:rsidP="00511C50">
            <w:pPr>
              <w:pStyle w:val="Appreviations"/>
              <w:tabs>
                <w:tab w:val="clear" w:pos="2552"/>
                <w:tab w:val="left" w:pos="2268"/>
              </w:tabs>
              <w:rPr>
                <w:color w:val="000000"/>
                <w:szCs w:val="22"/>
              </w:rPr>
            </w:pPr>
            <w:r w:rsidRPr="00505A60">
              <w:rPr>
                <w:color w:val="000000"/>
                <w:szCs w:val="22"/>
              </w:rPr>
              <w:t>RS</w:t>
            </w:r>
          </w:p>
        </w:tc>
        <w:tc>
          <w:tcPr>
            <w:tcW w:w="7089" w:type="dxa"/>
          </w:tcPr>
          <w:p w14:paraId="2693E95E" w14:textId="471FA174" w:rsidR="000D45DA" w:rsidRPr="00505A60" w:rsidRDefault="00B62B1D" w:rsidP="00511C50">
            <w:pPr>
              <w:pStyle w:val="Appreviations"/>
              <w:tabs>
                <w:tab w:val="clear" w:pos="2552"/>
                <w:tab w:val="left" w:pos="2268"/>
              </w:tabs>
              <w:rPr>
                <w:color w:val="000000"/>
                <w:szCs w:val="22"/>
              </w:rPr>
            </w:pPr>
            <w:r w:rsidRPr="00505A60">
              <w:rPr>
                <w:color w:val="000000"/>
                <w:szCs w:val="22"/>
              </w:rPr>
              <w:t>Reed-Solomon</w:t>
            </w:r>
          </w:p>
        </w:tc>
      </w:tr>
      <w:tr w:rsidR="000D45DA" w:rsidRPr="00505A60" w14:paraId="0F2FF171" w14:textId="77777777" w:rsidTr="00FE54C8">
        <w:tc>
          <w:tcPr>
            <w:tcW w:w="2263" w:type="dxa"/>
          </w:tcPr>
          <w:p w14:paraId="7AEABFAD" w14:textId="2B3BEA31" w:rsidR="000D45DA" w:rsidRPr="00505A60" w:rsidRDefault="000D45DA" w:rsidP="00511C50">
            <w:pPr>
              <w:pStyle w:val="Appreviations"/>
              <w:tabs>
                <w:tab w:val="clear" w:pos="2552"/>
                <w:tab w:val="left" w:pos="2268"/>
              </w:tabs>
              <w:rPr>
                <w:color w:val="000000"/>
                <w:szCs w:val="22"/>
              </w:rPr>
            </w:pPr>
            <w:r w:rsidRPr="00505A60">
              <w:rPr>
                <w:color w:val="000000"/>
                <w:szCs w:val="22"/>
              </w:rPr>
              <w:t>RST</w:t>
            </w:r>
          </w:p>
        </w:tc>
        <w:tc>
          <w:tcPr>
            <w:tcW w:w="7089" w:type="dxa"/>
          </w:tcPr>
          <w:p w14:paraId="1AC83F45" w14:textId="4861DE35" w:rsidR="000D45DA" w:rsidRPr="00505A60" w:rsidRDefault="00B62B1D" w:rsidP="00511C50">
            <w:pPr>
              <w:pStyle w:val="Appreviations"/>
              <w:tabs>
                <w:tab w:val="clear" w:pos="2552"/>
                <w:tab w:val="left" w:pos="2268"/>
              </w:tabs>
              <w:rPr>
                <w:color w:val="000000"/>
                <w:szCs w:val="22"/>
              </w:rPr>
            </w:pPr>
            <w:r w:rsidRPr="00505A60">
              <w:rPr>
                <w:color w:val="000000"/>
                <w:szCs w:val="22"/>
              </w:rPr>
              <w:t>Running Status Table</w:t>
            </w:r>
          </w:p>
        </w:tc>
      </w:tr>
      <w:tr w:rsidR="000D45DA" w:rsidRPr="00505A60" w14:paraId="0C9D3269" w14:textId="77777777" w:rsidTr="00FE54C8">
        <w:tc>
          <w:tcPr>
            <w:tcW w:w="2263" w:type="dxa"/>
          </w:tcPr>
          <w:p w14:paraId="13772C32" w14:textId="007E87C9" w:rsidR="000D45DA" w:rsidRPr="00505A60" w:rsidRDefault="000D45DA" w:rsidP="00511C50">
            <w:pPr>
              <w:pStyle w:val="Appreviations"/>
              <w:tabs>
                <w:tab w:val="clear" w:pos="2552"/>
                <w:tab w:val="left" w:pos="2268"/>
              </w:tabs>
              <w:rPr>
                <w:color w:val="000000"/>
                <w:szCs w:val="22"/>
              </w:rPr>
            </w:pPr>
            <w:proofErr w:type="spellStart"/>
            <w:r w:rsidRPr="00505A60">
              <w:rPr>
                <w:color w:val="000000"/>
                <w:szCs w:val="22"/>
              </w:rPr>
              <w:t>SDT</w:t>
            </w:r>
            <w:proofErr w:type="spellEnd"/>
          </w:p>
        </w:tc>
        <w:tc>
          <w:tcPr>
            <w:tcW w:w="7089" w:type="dxa"/>
          </w:tcPr>
          <w:p w14:paraId="5DE7470A" w14:textId="0F1816B2" w:rsidR="000D45DA" w:rsidRPr="00505A60" w:rsidRDefault="00B62B1D" w:rsidP="00511C50">
            <w:pPr>
              <w:pStyle w:val="Appreviations"/>
              <w:tabs>
                <w:tab w:val="clear" w:pos="2552"/>
                <w:tab w:val="left" w:pos="2268"/>
              </w:tabs>
              <w:rPr>
                <w:color w:val="000000"/>
                <w:szCs w:val="22"/>
              </w:rPr>
            </w:pPr>
            <w:r w:rsidRPr="00505A60">
              <w:rPr>
                <w:color w:val="000000"/>
                <w:szCs w:val="22"/>
              </w:rPr>
              <w:t>Service Description Table</w:t>
            </w:r>
          </w:p>
        </w:tc>
      </w:tr>
      <w:tr w:rsidR="000D45DA" w:rsidRPr="00505A60" w14:paraId="172EDC10" w14:textId="77777777" w:rsidTr="00FE54C8">
        <w:tc>
          <w:tcPr>
            <w:tcW w:w="2263" w:type="dxa"/>
          </w:tcPr>
          <w:p w14:paraId="1C82078D" w14:textId="0F98BCA4" w:rsidR="000D45DA" w:rsidRPr="00505A60" w:rsidRDefault="000D45DA" w:rsidP="00511C50">
            <w:pPr>
              <w:pStyle w:val="Appreviations"/>
              <w:tabs>
                <w:tab w:val="clear" w:pos="2552"/>
                <w:tab w:val="left" w:pos="2268"/>
              </w:tabs>
              <w:rPr>
                <w:color w:val="000000"/>
                <w:szCs w:val="22"/>
              </w:rPr>
            </w:pPr>
            <w:proofErr w:type="spellStart"/>
            <w:r w:rsidRPr="00505A60">
              <w:rPr>
                <w:color w:val="000000"/>
                <w:szCs w:val="22"/>
              </w:rPr>
              <w:t>SFN</w:t>
            </w:r>
            <w:proofErr w:type="spellEnd"/>
          </w:p>
        </w:tc>
        <w:tc>
          <w:tcPr>
            <w:tcW w:w="7089" w:type="dxa"/>
          </w:tcPr>
          <w:p w14:paraId="43686671" w14:textId="298E20F8" w:rsidR="000D45DA" w:rsidRPr="00505A60" w:rsidRDefault="00B62B1D" w:rsidP="00511C50">
            <w:pPr>
              <w:pStyle w:val="Appreviations"/>
              <w:tabs>
                <w:tab w:val="clear" w:pos="2552"/>
                <w:tab w:val="left" w:pos="2268"/>
              </w:tabs>
              <w:rPr>
                <w:color w:val="000000"/>
                <w:szCs w:val="22"/>
              </w:rPr>
            </w:pPr>
            <w:r w:rsidRPr="00505A60">
              <w:rPr>
                <w:color w:val="000000"/>
                <w:szCs w:val="22"/>
              </w:rPr>
              <w:t>Single Frequency Network</w:t>
            </w:r>
          </w:p>
        </w:tc>
      </w:tr>
      <w:tr w:rsidR="000D45DA" w:rsidRPr="00505A60" w14:paraId="3F164EA5" w14:textId="77777777" w:rsidTr="00FE54C8">
        <w:tc>
          <w:tcPr>
            <w:tcW w:w="2263" w:type="dxa"/>
          </w:tcPr>
          <w:p w14:paraId="1F0CEC56" w14:textId="3AD3DAEF" w:rsidR="000D45DA" w:rsidRPr="00505A60" w:rsidRDefault="000D45DA" w:rsidP="00511C50">
            <w:pPr>
              <w:pStyle w:val="Appreviations"/>
              <w:tabs>
                <w:tab w:val="clear" w:pos="2552"/>
                <w:tab w:val="left" w:pos="2268"/>
              </w:tabs>
              <w:rPr>
                <w:color w:val="000000"/>
                <w:szCs w:val="22"/>
              </w:rPr>
            </w:pPr>
            <w:r w:rsidRPr="00505A60">
              <w:rPr>
                <w:color w:val="000000"/>
                <w:szCs w:val="22"/>
                <w:lang w:val="fr-FR"/>
              </w:rPr>
              <w:t>SI</w:t>
            </w:r>
          </w:p>
        </w:tc>
        <w:tc>
          <w:tcPr>
            <w:tcW w:w="7089" w:type="dxa"/>
          </w:tcPr>
          <w:p w14:paraId="4DD352A4" w14:textId="286ABFA8" w:rsidR="000D45DA" w:rsidRPr="00505A60" w:rsidRDefault="00B62B1D" w:rsidP="00511C50">
            <w:pPr>
              <w:pStyle w:val="Appreviations"/>
              <w:tabs>
                <w:tab w:val="clear" w:pos="2552"/>
                <w:tab w:val="left" w:pos="2268"/>
              </w:tabs>
              <w:rPr>
                <w:color w:val="000000"/>
                <w:szCs w:val="22"/>
                <w:lang w:val="fr-FR"/>
              </w:rPr>
            </w:pPr>
            <w:r w:rsidRPr="00505A60">
              <w:rPr>
                <w:color w:val="000000"/>
                <w:szCs w:val="22"/>
                <w:lang w:val="fr-FR"/>
              </w:rPr>
              <w:t xml:space="preserve">Service Information </w:t>
            </w:r>
          </w:p>
        </w:tc>
      </w:tr>
      <w:tr w:rsidR="000D45DA" w:rsidRPr="00505A60" w14:paraId="2EDCB720" w14:textId="77777777" w:rsidTr="00FE54C8">
        <w:tc>
          <w:tcPr>
            <w:tcW w:w="2263" w:type="dxa"/>
          </w:tcPr>
          <w:p w14:paraId="56EB7879" w14:textId="281B5DEA" w:rsidR="000D45DA" w:rsidRPr="00505A60" w:rsidRDefault="000D45DA" w:rsidP="00511C50">
            <w:pPr>
              <w:pStyle w:val="Appreviations"/>
              <w:tabs>
                <w:tab w:val="clear" w:pos="2552"/>
                <w:tab w:val="left" w:pos="2268"/>
              </w:tabs>
              <w:rPr>
                <w:color w:val="000000"/>
                <w:szCs w:val="22"/>
              </w:rPr>
            </w:pPr>
            <w:r w:rsidRPr="00505A60">
              <w:rPr>
                <w:color w:val="000000"/>
                <w:szCs w:val="22"/>
                <w:lang w:val="fr-FR"/>
              </w:rPr>
              <w:t>SIT</w:t>
            </w:r>
          </w:p>
        </w:tc>
        <w:tc>
          <w:tcPr>
            <w:tcW w:w="7089" w:type="dxa"/>
          </w:tcPr>
          <w:p w14:paraId="22799F30" w14:textId="24E9CD66" w:rsidR="000D45DA" w:rsidRPr="00505A60" w:rsidRDefault="00B62B1D" w:rsidP="00511C50">
            <w:pPr>
              <w:pStyle w:val="Appreviations"/>
              <w:tabs>
                <w:tab w:val="clear" w:pos="2552"/>
                <w:tab w:val="left" w:pos="2268"/>
              </w:tabs>
              <w:rPr>
                <w:color w:val="000000"/>
                <w:szCs w:val="22"/>
              </w:rPr>
            </w:pPr>
            <w:r w:rsidRPr="00505A60">
              <w:rPr>
                <w:color w:val="000000"/>
                <w:szCs w:val="22"/>
                <w:lang w:val="fr-FR"/>
              </w:rPr>
              <w:t>Selection Information Table</w:t>
            </w:r>
          </w:p>
        </w:tc>
      </w:tr>
      <w:tr w:rsidR="000D45DA" w:rsidRPr="00505A60" w14:paraId="6818C994" w14:textId="77777777" w:rsidTr="00FE54C8">
        <w:tc>
          <w:tcPr>
            <w:tcW w:w="2263" w:type="dxa"/>
          </w:tcPr>
          <w:p w14:paraId="77453322" w14:textId="2328DED8" w:rsidR="000D45DA" w:rsidRPr="00505A60" w:rsidRDefault="000D45DA" w:rsidP="00511C50">
            <w:pPr>
              <w:pStyle w:val="Appreviations"/>
              <w:tabs>
                <w:tab w:val="clear" w:pos="2552"/>
                <w:tab w:val="left" w:pos="2268"/>
              </w:tabs>
              <w:rPr>
                <w:color w:val="000000"/>
                <w:szCs w:val="22"/>
                <w:lang w:val="fr-FR"/>
              </w:rPr>
            </w:pPr>
            <w:r w:rsidRPr="00505A60">
              <w:rPr>
                <w:color w:val="000000"/>
                <w:szCs w:val="22"/>
              </w:rPr>
              <w:t>ST</w:t>
            </w:r>
          </w:p>
        </w:tc>
        <w:tc>
          <w:tcPr>
            <w:tcW w:w="7089" w:type="dxa"/>
          </w:tcPr>
          <w:p w14:paraId="34C797D6" w14:textId="3E46DAD1" w:rsidR="000D45DA" w:rsidRPr="00505A60" w:rsidRDefault="00B62B1D" w:rsidP="00511C50">
            <w:pPr>
              <w:pStyle w:val="Appreviations"/>
              <w:tabs>
                <w:tab w:val="clear" w:pos="2552"/>
                <w:tab w:val="left" w:pos="2268"/>
              </w:tabs>
              <w:rPr>
                <w:color w:val="000000"/>
                <w:szCs w:val="22"/>
              </w:rPr>
            </w:pPr>
            <w:r w:rsidRPr="00505A60">
              <w:rPr>
                <w:color w:val="000000"/>
                <w:szCs w:val="22"/>
              </w:rPr>
              <w:t>Stuffing Table</w:t>
            </w:r>
          </w:p>
        </w:tc>
      </w:tr>
      <w:tr w:rsidR="000D45DA" w:rsidRPr="00505A60" w14:paraId="74AA3653" w14:textId="77777777" w:rsidTr="00FE54C8">
        <w:tc>
          <w:tcPr>
            <w:tcW w:w="2263" w:type="dxa"/>
          </w:tcPr>
          <w:p w14:paraId="55981A8F" w14:textId="45E375E4" w:rsidR="000D45DA" w:rsidRPr="00505A60" w:rsidRDefault="000D45DA" w:rsidP="00511C50">
            <w:pPr>
              <w:pStyle w:val="Appreviations"/>
              <w:tabs>
                <w:tab w:val="clear" w:pos="2552"/>
                <w:tab w:val="left" w:pos="2268"/>
              </w:tabs>
              <w:rPr>
                <w:color w:val="000000"/>
                <w:szCs w:val="22"/>
              </w:rPr>
            </w:pPr>
            <w:r w:rsidRPr="00505A60">
              <w:rPr>
                <w:color w:val="000000"/>
                <w:szCs w:val="22"/>
              </w:rPr>
              <w:t>STB</w:t>
            </w:r>
          </w:p>
        </w:tc>
        <w:tc>
          <w:tcPr>
            <w:tcW w:w="7089" w:type="dxa"/>
          </w:tcPr>
          <w:p w14:paraId="473FC660" w14:textId="248EE059" w:rsidR="000D45DA" w:rsidRPr="00505A60" w:rsidRDefault="00B62B1D" w:rsidP="00511C50">
            <w:pPr>
              <w:pStyle w:val="Appreviations"/>
              <w:tabs>
                <w:tab w:val="clear" w:pos="2552"/>
                <w:tab w:val="left" w:pos="2268"/>
              </w:tabs>
              <w:rPr>
                <w:color w:val="000000"/>
                <w:szCs w:val="22"/>
              </w:rPr>
            </w:pPr>
            <w:r w:rsidRPr="00505A60">
              <w:rPr>
                <w:color w:val="000000"/>
                <w:szCs w:val="22"/>
              </w:rPr>
              <w:t>Set-top box</w:t>
            </w:r>
          </w:p>
        </w:tc>
      </w:tr>
      <w:tr w:rsidR="000D45DA" w:rsidRPr="00505A60" w14:paraId="65634D58" w14:textId="77777777" w:rsidTr="00FE54C8">
        <w:tc>
          <w:tcPr>
            <w:tcW w:w="2263" w:type="dxa"/>
          </w:tcPr>
          <w:p w14:paraId="7DDF553F" w14:textId="4801DF06" w:rsidR="000D45DA" w:rsidRPr="00505A60" w:rsidRDefault="00B62B1D" w:rsidP="00511C50">
            <w:pPr>
              <w:pStyle w:val="Appreviations"/>
              <w:tabs>
                <w:tab w:val="clear" w:pos="2552"/>
                <w:tab w:val="left" w:pos="2268"/>
              </w:tabs>
              <w:rPr>
                <w:color w:val="000000"/>
                <w:szCs w:val="22"/>
              </w:rPr>
            </w:pPr>
            <w:proofErr w:type="spellStart"/>
            <w:r w:rsidRPr="00505A60">
              <w:rPr>
                <w:color w:val="000000"/>
                <w:szCs w:val="22"/>
              </w:rPr>
              <w:t>TDT</w:t>
            </w:r>
            <w:proofErr w:type="spellEnd"/>
          </w:p>
        </w:tc>
        <w:tc>
          <w:tcPr>
            <w:tcW w:w="7089" w:type="dxa"/>
          </w:tcPr>
          <w:p w14:paraId="7BD64007" w14:textId="1D39B10E" w:rsidR="000D45DA" w:rsidRPr="00505A60" w:rsidRDefault="00B62B1D" w:rsidP="00511C50">
            <w:pPr>
              <w:pStyle w:val="Appreviations"/>
              <w:tabs>
                <w:tab w:val="clear" w:pos="2552"/>
                <w:tab w:val="left" w:pos="2268"/>
              </w:tabs>
              <w:rPr>
                <w:color w:val="000000"/>
                <w:szCs w:val="22"/>
              </w:rPr>
            </w:pPr>
            <w:r w:rsidRPr="00505A60">
              <w:rPr>
                <w:color w:val="000000"/>
                <w:szCs w:val="22"/>
              </w:rPr>
              <w:t>Time and Date Table</w:t>
            </w:r>
          </w:p>
        </w:tc>
      </w:tr>
      <w:tr w:rsidR="000D45DA" w:rsidRPr="00505A60" w14:paraId="3E1AD30F" w14:textId="77777777" w:rsidTr="00FE54C8">
        <w:tc>
          <w:tcPr>
            <w:tcW w:w="2263" w:type="dxa"/>
          </w:tcPr>
          <w:p w14:paraId="59A27A45" w14:textId="1CFD01F3" w:rsidR="000D45DA" w:rsidRPr="00505A60" w:rsidRDefault="00B62B1D" w:rsidP="00511C50">
            <w:pPr>
              <w:pStyle w:val="Appreviations"/>
              <w:tabs>
                <w:tab w:val="clear" w:pos="2552"/>
                <w:tab w:val="left" w:pos="2268"/>
              </w:tabs>
              <w:rPr>
                <w:color w:val="000000"/>
                <w:szCs w:val="22"/>
              </w:rPr>
            </w:pPr>
            <w:r w:rsidRPr="00505A60">
              <w:rPr>
                <w:color w:val="000000"/>
                <w:szCs w:val="22"/>
              </w:rPr>
              <w:t>TOT</w:t>
            </w:r>
          </w:p>
        </w:tc>
        <w:tc>
          <w:tcPr>
            <w:tcW w:w="7089" w:type="dxa"/>
          </w:tcPr>
          <w:p w14:paraId="4939811B" w14:textId="71E2351B" w:rsidR="000D45DA" w:rsidRPr="00505A60" w:rsidRDefault="00B62B1D" w:rsidP="00511C50">
            <w:pPr>
              <w:pStyle w:val="Appreviations"/>
              <w:tabs>
                <w:tab w:val="clear" w:pos="2552"/>
                <w:tab w:val="left" w:pos="2268"/>
              </w:tabs>
              <w:rPr>
                <w:color w:val="000000"/>
                <w:szCs w:val="22"/>
              </w:rPr>
            </w:pPr>
            <w:r w:rsidRPr="00505A60">
              <w:rPr>
                <w:color w:val="000000"/>
                <w:szCs w:val="22"/>
              </w:rPr>
              <w:t>Time Offset Table</w:t>
            </w:r>
          </w:p>
        </w:tc>
      </w:tr>
      <w:tr w:rsidR="000D45DA" w:rsidRPr="00505A60" w14:paraId="12D62BF9" w14:textId="77777777" w:rsidTr="00FE54C8">
        <w:tc>
          <w:tcPr>
            <w:tcW w:w="2263" w:type="dxa"/>
          </w:tcPr>
          <w:p w14:paraId="6AF99E9E" w14:textId="1890EDB0" w:rsidR="000D45DA" w:rsidRPr="00505A60" w:rsidRDefault="00B62B1D" w:rsidP="00511C50">
            <w:pPr>
              <w:pStyle w:val="Appreviations"/>
              <w:tabs>
                <w:tab w:val="clear" w:pos="2552"/>
                <w:tab w:val="left" w:pos="2268"/>
              </w:tabs>
              <w:rPr>
                <w:color w:val="000000"/>
                <w:szCs w:val="22"/>
              </w:rPr>
            </w:pPr>
            <w:r w:rsidRPr="00505A60">
              <w:rPr>
                <w:color w:val="000000"/>
                <w:szCs w:val="22"/>
              </w:rPr>
              <w:t>TS</w:t>
            </w:r>
          </w:p>
        </w:tc>
        <w:tc>
          <w:tcPr>
            <w:tcW w:w="7089" w:type="dxa"/>
          </w:tcPr>
          <w:p w14:paraId="054713FB" w14:textId="6EBD7E18" w:rsidR="000D45DA" w:rsidRPr="00505A60" w:rsidRDefault="00B62B1D" w:rsidP="00511C50">
            <w:pPr>
              <w:pStyle w:val="Appreviations"/>
              <w:tabs>
                <w:tab w:val="clear" w:pos="2552"/>
                <w:tab w:val="left" w:pos="2268"/>
              </w:tabs>
              <w:rPr>
                <w:color w:val="000000"/>
                <w:szCs w:val="22"/>
              </w:rPr>
            </w:pPr>
            <w:r w:rsidRPr="00505A60">
              <w:rPr>
                <w:color w:val="000000"/>
                <w:szCs w:val="22"/>
              </w:rPr>
              <w:t>Transport Stream</w:t>
            </w:r>
          </w:p>
        </w:tc>
      </w:tr>
      <w:tr w:rsidR="000D45DA" w:rsidRPr="00505A60" w14:paraId="2E3DCC2D" w14:textId="77777777" w:rsidTr="00FE54C8">
        <w:tc>
          <w:tcPr>
            <w:tcW w:w="2263" w:type="dxa"/>
          </w:tcPr>
          <w:p w14:paraId="7341A5A7" w14:textId="3BA1FF64" w:rsidR="000D45DA" w:rsidRPr="00505A60" w:rsidRDefault="00B62B1D" w:rsidP="00511C50">
            <w:pPr>
              <w:pStyle w:val="Appreviations"/>
              <w:tabs>
                <w:tab w:val="clear" w:pos="2552"/>
                <w:tab w:val="left" w:pos="2268"/>
              </w:tabs>
              <w:rPr>
                <w:color w:val="000000"/>
                <w:szCs w:val="22"/>
              </w:rPr>
            </w:pPr>
            <w:r w:rsidRPr="00505A60">
              <w:rPr>
                <w:color w:val="000000"/>
                <w:szCs w:val="22"/>
              </w:rPr>
              <w:t>TV</w:t>
            </w:r>
          </w:p>
        </w:tc>
        <w:tc>
          <w:tcPr>
            <w:tcW w:w="7089" w:type="dxa"/>
          </w:tcPr>
          <w:p w14:paraId="387CFE8A" w14:textId="323B2A07" w:rsidR="000D45DA" w:rsidRPr="00505A60" w:rsidRDefault="00B62B1D" w:rsidP="00511C50">
            <w:pPr>
              <w:pStyle w:val="Appreviations"/>
              <w:tabs>
                <w:tab w:val="clear" w:pos="2552"/>
                <w:tab w:val="left" w:pos="2268"/>
              </w:tabs>
              <w:rPr>
                <w:color w:val="000000"/>
                <w:szCs w:val="22"/>
              </w:rPr>
            </w:pPr>
            <w:r w:rsidRPr="00505A60">
              <w:rPr>
                <w:color w:val="000000"/>
                <w:szCs w:val="22"/>
              </w:rPr>
              <w:t>Television</w:t>
            </w:r>
          </w:p>
        </w:tc>
      </w:tr>
      <w:tr w:rsidR="000D45DA" w:rsidRPr="00505A60" w14:paraId="22C33A2F" w14:textId="77777777" w:rsidTr="00FE54C8">
        <w:tc>
          <w:tcPr>
            <w:tcW w:w="2263" w:type="dxa"/>
          </w:tcPr>
          <w:p w14:paraId="707FC18C" w14:textId="41926AF8" w:rsidR="000D45DA" w:rsidRPr="00505A60" w:rsidRDefault="00B62B1D" w:rsidP="00511C50">
            <w:pPr>
              <w:pStyle w:val="Appreviations"/>
              <w:tabs>
                <w:tab w:val="clear" w:pos="2552"/>
                <w:tab w:val="left" w:pos="2268"/>
              </w:tabs>
              <w:rPr>
                <w:color w:val="000000"/>
                <w:szCs w:val="22"/>
              </w:rPr>
            </w:pPr>
            <w:r w:rsidRPr="00505A60">
              <w:rPr>
                <w:color w:val="000000"/>
                <w:szCs w:val="22"/>
              </w:rPr>
              <w:t>UHF</w:t>
            </w:r>
          </w:p>
        </w:tc>
        <w:tc>
          <w:tcPr>
            <w:tcW w:w="7089" w:type="dxa"/>
          </w:tcPr>
          <w:p w14:paraId="7030FF68" w14:textId="551CA0D2" w:rsidR="000D45DA" w:rsidRPr="00505A60" w:rsidRDefault="00B62B1D" w:rsidP="00511C50">
            <w:pPr>
              <w:pStyle w:val="Appreviations"/>
              <w:tabs>
                <w:tab w:val="clear" w:pos="2552"/>
                <w:tab w:val="left" w:pos="2268"/>
              </w:tabs>
              <w:rPr>
                <w:color w:val="000000"/>
                <w:szCs w:val="22"/>
              </w:rPr>
            </w:pPr>
            <w:r w:rsidRPr="00505A60">
              <w:rPr>
                <w:color w:val="000000"/>
                <w:szCs w:val="22"/>
              </w:rPr>
              <w:t>Ultra-High Frequency</w:t>
            </w:r>
          </w:p>
        </w:tc>
      </w:tr>
      <w:tr w:rsidR="000D45DA" w:rsidRPr="00505A60" w14:paraId="11E2444F" w14:textId="77777777" w:rsidTr="00FE54C8">
        <w:tc>
          <w:tcPr>
            <w:tcW w:w="2263" w:type="dxa"/>
          </w:tcPr>
          <w:p w14:paraId="68A44F7D" w14:textId="18B13D02" w:rsidR="000D45DA" w:rsidRPr="00505A60" w:rsidRDefault="00B62B1D" w:rsidP="00511C50">
            <w:pPr>
              <w:pStyle w:val="Appreviations"/>
              <w:tabs>
                <w:tab w:val="clear" w:pos="2552"/>
                <w:tab w:val="left" w:pos="2268"/>
              </w:tabs>
              <w:rPr>
                <w:color w:val="000000"/>
                <w:szCs w:val="22"/>
              </w:rPr>
            </w:pPr>
            <w:r w:rsidRPr="00505A60">
              <w:rPr>
                <w:color w:val="000000"/>
                <w:szCs w:val="22"/>
              </w:rPr>
              <w:t>uimsbf</w:t>
            </w:r>
          </w:p>
        </w:tc>
        <w:tc>
          <w:tcPr>
            <w:tcW w:w="7089" w:type="dxa"/>
          </w:tcPr>
          <w:p w14:paraId="028A621A" w14:textId="2F707161" w:rsidR="000D45DA" w:rsidRPr="00505A60" w:rsidRDefault="00B62B1D" w:rsidP="00511C50">
            <w:pPr>
              <w:pStyle w:val="Appreviations"/>
              <w:tabs>
                <w:tab w:val="clear" w:pos="2552"/>
                <w:tab w:val="left" w:pos="2268"/>
              </w:tabs>
              <w:rPr>
                <w:color w:val="000000"/>
                <w:szCs w:val="22"/>
              </w:rPr>
            </w:pPr>
            <w:r w:rsidRPr="00505A60">
              <w:rPr>
                <w:color w:val="000000"/>
                <w:szCs w:val="22"/>
              </w:rPr>
              <w:t>unsigned integer most significant bit first</w:t>
            </w:r>
          </w:p>
        </w:tc>
      </w:tr>
      <w:tr w:rsidR="00B62B1D" w:rsidRPr="00505A60" w14:paraId="7DFADB0C" w14:textId="77777777" w:rsidTr="00FE54C8">
        <w:tc>
          <w:tcPr>
            <w:tcW w:w="2263" w:type="dxa"/>
          </w:tcPr>
          <w:p w14:paraId="442F5E70" w14:textId="74631CD4" w:rsidR="00B62B1D" w:rsidRPr="00505A60" w:rsidRDefault="00B62B1D" w:rsidP="00511C50">
            <w:pPr>
              <w:pStyle w:val="Appreviations"/>
              <w:tabs>
                <w:tab w:val="clear" w:pos="2552"/>
                <w:tab w:val="left" w:pos="2268"/>
              </w:tabs>
              <w:rPr>
                <w:color w:val="000000"/>
                <w:szCs w:val="22"/>
              </w:rPr>
            </w:pPr>
            <w:r w:rsidRPr="00505A60">
              <w:rPr>
                <w:color w:val="000000"/>
                <w:szCs w:val="22"/>
              </w:rPr>
              <w:t>UTC</w:t>
            </w:r>
          </w:p>
        </w:tc>
        <w:tc>
          <w:tcPr>
            <w:tcW w:w="7089" w:type="dxa"/>
          </w:tcPr>
          <w:p w14:paraId="6846C4DA" w14:textId="19063FD1" w:rsidR="00B62B1D" w:rsidRPr="00505A60" w:rsidRDefault="00B62B1D" w:rsidP="00511C50">
            <w:pPr>
              <w:pStyle w:val="Appreviations"/>
              <w:tabs>
                <w:tab w:val="clear" w:pos="2552"/>
                <w:tab w:val="left" w:pos="2268"/>
              </w:tabs>
              <w:rPr>
                <w:color w:val="000000"/>
                <w:szCs w:val="22"/>
              </w:rPr>
            </w:pPr>
            <w:r w:rsidRPr="00505A60">
              <w:rPr>
                <w:color w:val="000000"/>
                <w:szCs w:val="22"/>
              </w:rPr>
              <w:t>Universal Time, Co-ordinated</w:t>
            </w:r>
          </w:p>
        </w:tc>
      </w:tr>
      <w:tr w:rsidR="00B62B1D" w:rsidRPr="00505A60" w14:paraId="2A3C7D5F" w14:textId="77777777" w:rsidTr="00FE54C8">
        <w:tc>
          <w:tcPr>
            <w:tcW w:w="2263" w:type="dxa"/>
          </w:tcPr>
          <w:p w14:paraId="1AC98F3A" w14:textId="58059380" w:rsidR="00B62B1D" w:rsidRPr="00505A60" w:rsidRDefault="00B62B1D" w:rsidP="00511C50">
            <w:pPr>
              <w:pStyle w:val="Appreviations"/>
              <w:tabs>
                <w:tab w:val="clear" w:pos="2552"/>
                <w:tab w:val="left" w:pos="2268"/>
              </w:tabs>
              <w:rPr>
                <w:color w:val="000000"/>
                <w:szCs w:val="22"/>
              </w:rPr>
            </w:pPr>
            <w:r w:rsidRPr="00505A60">
              <w:rPr>
                <w:color w:val="000000"/>
                <w:szCs w:val="22"/>
              </w:rPr>
              <w:t>VHF</w:t>
            </w:r>
          </w:p>
        </w:tc>
        <w:tc>
          <w:tcPr>
            <w:tcW w:w="7089" w:type="dxa"/>
          </w:tcPr>
          <w:p w14:paraId="41886FF9" w14:textId="1FBA93F9" w:rsidR="00B62B1D" w:rsidRPr="00505A60" w:rsidRDefault="00B62B1D" w:rsidP="00511C50">
            <w:pPr>
              <w:pStyle w:val="Appreviations"/>
              <w:tabs>
                <w:tab w:val="clear" w:pos="2552"/>
                <w:tab w:val="left" w:pos="2268"/>
              </w:tabs>
              <w:rPr>
                <w:color w:val="000000"/>
                <w:szCs w:val="22"/>
              </w:rPr>
            </w:pPr>
            <w:r w:rsidRPr="00505A60">
              <w:rPr>
                <w:color w:val="000000"/>
                <w:szCs w:val="22"/>
              </w:rPr>
              <w:t>Very-High Frequency</w:t>
            </w:r>
          </w:p>
        </w:tc>
      </w:tr>
      <w:tr w:rsidR="00B62B1D" w:rsidRPr="00505A60" w14:paraId="5AC39802" w14:textId="77777777" w:rsidTr="00FE54C8">
        <w:tc>
          <w:tcPr>
            <w:tcW w:w="2263" w:type="dxa"/>
          </w:tcPr>
          <w:p w14:paraId="2C4F4DFF" w14:textId="572FB05B" w:rsidR="00B62B1D" w:rsidRPr="00505A60" w:rsidRDefault="00B62B1D" w:rsidP="00511C50">
            <w:pPr>
              <w:pStyle w:val="Appreviations"/>
              <w:tabs>
                <w:tab w:val="clear" w:pos="2552"/>
                <w:tab w:val="left" w:pos="2268"/>
              </w:tabs>
              <w:rPr>
                <w:color w:val="000000"/>
                <w:szCs w:val="22"/>
              </w:rPr>
            </w:pPr>
            <w:proofErr w:type="spellStart"/>
            <w:r w:rsidRPr="00505A60">
              <w:rPr>
                <w:color w:val="000000"/>
                <w:szCs w:val="22"/>
              </w:rPr>
              <w:t>VSB</w:t>
            </w:r>
            <w:proofErr w:type="spellEnd"/>
          </w:p>
        </w:tc>
        <w:tc>
          <w:tcPr>
            <w:tcW w:w="7089" w:type="dxa"/>
          </w:tcPr>
          <w:p w14:paraId="79700D85" w14:textId="553D0AAB" w:rsidR="00B62B1D" w:rsidRPr="00505A60" w:rsidRDefault="001E1931" w:rsidP="00511C50">
            <w:pPr>
              <w:pStyle w:val="Appreviations"/>
              <w:tabs>
                <w:tab w:val="clear" w:pos="2552"/>
                <w:tab w:val="left" w:pos="2268"/>
              </w:tabs>
              <w:rPr>
                <w:color w:val="000000"/>
                <w:szCs w:val="22"/>
              </w:rPr>
            </w:pPr>
            <w:r w:rsidRPr="00505A60">
              <w:rPr>
                <w:color w:val="000000"/>
                <w:szCs w:val="22"/>
              </w:rPr>
              <w:t>Vestigial Side Band</w:t>
            </w:r>
          </w:p>
        </w:tc>
      </w:tr>
      <w:tr w:rsidR="00B62B1D" w:rsidRPr="00505A60" w14:paraId="121E24E6" w14:textId="77777777" w:rsidTr="00FE54C8">
        <w:tc>
          <w:tcPr>
            <w:tcW w:w="2263" w:type="dxa"/>
          </w:tcPr>
          <w:p w14:paraId="2E6DF724" w14:textId="2837EA96" w:rsidR="00B62B1D" w:rsidRPr="00505A60" w:rsidRDefault="00B62B1D" w:rsidP="00511C50">
            <w:pPr>
              <w:pStyle w:val="Appreviations"/>
              <w:tabs>
                <w:tab w:val="clear" w:pos="2552"/>
                <w:tab w:val="left" w:pos="2268"/>
              </w:tabs>
              <w:rPr>
                <w:color w:val="000000"/>
                <w:szCs w:val="22"/>
              </w:rPr>
            </w:pPr>
            <w:r w:rsidRPr="00505A60">
              <w:rPr>
                <w:color w:val="000000"/>
                <w:szCs w:val="22"/>
              </w:rPr>
              <w:t>VOD</w:t>
            </w:r>
          </w:p>
        </w:tc>
        <w:tc>
          <w:tcPr>
            <w:tcW w:w="7089" w:type="dxa"/>
          </w:tcPr>
          <w:p w14:paraId="4BAEF5F2" w14:textId="7979E0B2" w:rsidR="00B62B1D" w:rsidRPr="00505A60" w:rsidRDefault="001E1931" w:rsidP="00511C50">
            <w:pPr>
              <w:pStyle w:val="Appreviations"/>
              <w:tabs>
                <w:tab w:val="clear" w:pos="2552"/>
                <w:tab w:val="left" w:pos="2268"/>
              </w:tabs>
              <w:rPr>
                <w:color w:val="000000"/>
                <w:szCs w:val="22"/>
              </w:rPr>
            </w:pPr>
            <w:r w:rsidRPr="00505A60">
              <w:rPr>
                <w:color w:val="000000"/>
                <w:szCs w:val="22"/>
              </w:rPr>
              <w:t>Video On Demand</w:t>
            </w:r>
          </w:p>
        </w:tc>
      </w:tr>
      <w:tr w:rsidR="00B62B1D" w:rsidRPr="00505A60" w14:paraId="5A092CE6" w14:textId="77777777" w:rsidTr="00FE54C8">
        <w:tc>
          <w:tcPr>
            <w:tcW w:w="2263" w:type="dxa"/>
          </w:tcPr>
          <w:p w14:paraId="5F64818D" w14:textId="2E6B5E76" w:rsidR="00B62B1D" w:rsidRPr="00505A60" w:rsidRDefault="00B62B1D" w:rsidP="00511C50">
            <w:pPr>
              <w:pStyle w:val="Appreviations"/>
              <w:tabs>
                <w:tab w:val="clear" w:pos="2552"/>
                <w:tab w:val="left" w:pos="2268"/>
              </w:tabs>
              <w:rPr>
                <w:color w:val="000000"/>
                <w:szCs w:val="22"/>
              </w:rPr>
            </w:pPr>
            <w:r w:rsidRPr="00505A60">
              <w:rPr>
                <w:color w:val="000000"/>
                <w:szCs w:val="22"/>
              </w:rPr>
              <w:t>XML</w:t>
            </w:r>
          </w:p>
        </w:tc>
        <w:tc>
          <w:tcPr>
            <w:tcW w:w="7089" w:type="dxa"/>
          </w:tcPr>
          <w:p w14:paraId="2DCAD990" w14:textId="09E9FF91" w:rsidR="00B62B1D" w:rsidRPr="00505A60" w:rsidRDefault="001E1931" w:rsidP="00511C50">
            <w:pPr>
              <w:pStyle w:val="Appreviations"/>
              <w:tabs>
                <w:tab w:val="clear" w:pos="2552"/>
                <w:tab w:val="left" w:pos="2268"/>
              </w:tabs>
              <w:rPr>
                <w:color w:val="000000"/>
                <w:szCs w:val="22"/>
              </w:rPr>
            </w:pPr>
            <w:r w:rsidRPr="00505A60">
              <w:rPr>
                <w:color w:val="000000"/>
                <w:szCs w:val="22"/>
              </w:rPr>
              <w:t>Extensible Mark-up Language</w:t>
            </w:r>
          </w:p>
        </w:tc>
      </w:tr>
    </w:tbl>
    <w:p w14:paraId="32FC82D7" w14:textId="0238F213" w:rsidR="00FE54C8" w:rsidRPr="00505A60" w:rsidRDefault="00FE54C8" w:rsidP="00511C50">
      <w:pPr>
        <w:pStyle w:val="Appreviations"/>
        <w:tabs>
          <w:tab w:val="clear" w:pos="2552"/>
          <w:tab w:val="left" w:pos="2268"/>
        </w:tabs>
      </w:pPr>
    </w:p>
    <w:p w14:paraId="5DAB6DAF" w14:textId="149BC7EB" w:rsidR="00FE54C8" w:rsidRPr="00505A60" w:rsidRDefault="00FE54C8" w:rsidP="00FE54C8"/>
    <w:p w14:paraId="0C69BB24" w14:textId="39C0055C" w:rsidR="00EB4575" w:rsidRPr="00505A60" w:rsidRDefault="001B623B" w:rsidP="00F81381">
      <w:pPr>
        <w:pStyle w:val="Overskrift1"/>
      </w:pPr>
      <w:bookmarkStart w:id="217" w:name="_Toc498541567"/>
      <w:bookmarkStart w:id="218" w:name="_Toc498543967"/>
      <w:bookmarkStart w:id="219" w:name="_Toc163083985"/>
      <w:bookmarkEnd w:id="217"/>
      <w:bookmarkEnd w:id="218"/>
      <w:r w:rsidRPr="00505A60">
        <w:lastRenderedPageBreak/>
        <w:t>NorDig Broadcaster distributions network</w:t>
      </w:r>
      <w:bookmarkEnd w:id="219"/>
    </w:p>
    <w:p w14:paraId="7D144D5E" w14:textId="77777777" w:rsidR="001B623B" w:rsidRPr="00505A60" w:rsidRDefault="001B623B" w:rsidP="007442E7">
      <w:bookmarkStart w:id="220" w:name="_Toc130051301"/>
      <w:bookmarkStart w:id="221" w:name="_Toc200726929"/>
      <w:bookmarkStart w:id="222" w:name="_Toc200727720"/>
      <w:bookmarkStart w:id="223" w:name="_Toc200728511"/>
      <w:bookmarkStart w:id="224" w:name="_Toc201422739"/>
      <w:bookmarkStart w:id="225" w:name="_Toc232171699"/>
      <w:bookmarkStart w:id="226" w:name="_Toc232172861"/>
      <w:bookmarkStart w:id="227" w:name="_Toc232177312"/>
      <w:bookmarkStart w:id="228" w:name="_Toc265440744"/>
      <w:bookmarkStart w:id="229" w:name="_Toc342657842"/>
      <w:bookmarkStart w:id="230" w:name="_Toc342659420"/>
      <w:bookmarkStart w:id="231" w:name="_Toc392073648"/>
      <w:bookmarkStart w:id="232" w:name="_Toc392075381"/>
      <w:bookmarkStart w:id="233" w:name="_Toc417633480"/>
      <w:bookmarkStart w:id="234" w:name="_Toc419181346"/>
      <w:bookmarkStart w:id="235" w:name="_Toc427573412"/>
    </w:p>
    <w:p w14:paraId="022FD05B" w14:textId="77777777" w:rsidR="001B623B" w:rsidRPr="00505A60" w:rsidRDefault="001B623B" w:rsidP="001B623B">
      <w:pPr>
        <w:pStyle w:val="Overskrift2"/>
      </w:pPr>
      <w:bookmarkStart w:id="236" w:name="_Toc23512043"/>
      <w:bookmarkStart w:id="237" w:name="_Toc39524270"/>
      <w:bookmarkStart w:id="238" w:name="_Toc163083986"/>
      <w:bookmarkStart w:id="239" w:name="_Hlk65075903"/>
      <w:r w:rsidRPr="00505A60">
        <w:t>Introduction</w:t>
      </w:r>
      <w:bookmarkEnd w:id="236"/>
      <w:bookmarkEnd w:id="237"/>
      <w:bookmarkEnd w:id="238"/>
    </w:p>
    <w:p w14:paraId="7F58DE5D" w14:textId="77777777" w:rsidR="001B623B" w:rsidRPr="00505A60" w:rsidRDefault="001B623B" w:rsidP="001B623B">
      <w:pPr>
        <w:autoSpaceDE w:val="0"/>
        <w:autoSpaceDN w:val="0"/>
        <w:adjustRightInd w:val="0"/>
        <w:rPr>
          <w:color w:val="000000"/>
          <w:szCs w:val="22"/>
        </w:rPr>
      </w:pPr>
      <w:r w:rsidRPr="00505A60">
        <w:rPr>
          <w:color w:val="000000"/>
          <w:szCs w:val="22"/>
        </w:rPr>
        <w:t xml:space="preserve">The NorDig Rules of Operation specifies the use of transmit parameters to ensure that they are used in a common way, independent of operator and media. The common rules are established to simplify the implementation of </w:t>
      </w:r>
      <w:proofErr w:type="spellStart"/>
      <w:r w:rsidRPr="00505A60">
        <w:rPr>
          <w:color w:val="000000"/>
          <w:szCs w:val="22"/>
        </w:rPr>
        <w:t>IRDs</w:t>
      </w:r>
      <w:proofErr w:type="spellEnd"/>
      <w:r w:rsidRPr="00505A60">
        <w:rPr>
          <w:color w:val="000000"/>
          <w:szCs w:val="22"/>
        </w:rPr>
        <w:t xml:space="preserve">, especially for cases when independent operators broadcast to the same IRD (in the same network). </w:t>
      </w:r>
      <w:r w:rsidRPr="00505A60">
        <w:rPr>
          <w:color w:val="000000"/>
          <w:szCs w:val="22"/>
        </w:rPr>
        <w:br/>
        <w:t xml:space="preserve">NorDig Rules of Operation specifies the minimum requirements for operating a digital tv distribution network defined as a NorDig Broadcaster, supporting NorDig </w:t>
      </w:r>
      <w:proofErr w:type="spellStart"/>
      <w:r w:rsidRPr="00505A60">
        <w:rPr>
          <w:color w:val="000000"/>
          <w:szCs w:val="22"/>
        </w:rPr>
        <w:t>IRDs</w:t>
      </w:r>
      <w:proofErr w:type="spellEnd"/>
      <w:r w:rsidRPr="00505A60">
        <w:rPr>
          <w:color w:val="000000"/>
          <w:szCs w:val="22"/>
        </w:rPr>
        <w:t xml:space="preserve"> including cable, satellite, terrestrial and managed IPTV based networks for both live and on demand services.</w:t>
      </w:r>
    </w:p>
    <w:p w14:paraId="522DBBB3" w14:textId="7F82F641" w:rsidR="00891525" w:rsidRPr="00505A60" w:rsidRDefault="001B623B" w:rsidP="00891525">
      <w:r w:rsidRPr="00505A60">
        <w:rPr>
          <w:color w:val="000000"/>
          <w:szCs w:val="22"/>
        </w:rPr>
        <w:t>The NorDig Broadcaster manage and operation the distribution network to the end users / consumers and have the support responsibility for the distribution signals.</w:t>
      </w:r>
      <w:r w:rsidRPr="00505A60">
        <w:rPr>
          <w:color w:val="000000"/>
          <w:szCs w:val="22"/>
        </w:rPr>
        <w:br/>
        <w:t xml:space="preserve">NorDig Broadcast distribute digital tv signals directly from the content providers or from other networks and have the total control over the distribution network, from video, audio encoding and metadata signalling to frequency and channel structure. </w:t>
      </w:r>
    </w:p>
    <w:p w14:paraId="6373B91B" w14:textId="2C2426B8" w:rsidR="00B51982" w:rsidRPr="00505A60" w:rsidRDefault="00B51982" w:rsidP="00B51982">
      <w:pPr>
        <w:pStyle w:val="Overskrift3"/>
      </w:pPr>
      <w:r w:rsidRPr="00505A60">
        <w:t>IRD requirements (RoO specific)</w:t>
      </w:r>
    </w:p>
    <w:p w14:paraId="41624AE2" w14:textId="1F3A8CD9" w:rsidR="002469D3" w:rsidRPr="00505A60" w:rsidRDefault="002469D3" w:rsidP="001B623B">
      <w:pPr>
        <w:autoSpaceDE w:val="0"/>
        <w:autoSpaceDN w:val="0"/>
        <w:adjustRightInd w:val="0"/>
        <w:rPr>
          <w:color w:val="000000"/>
          <w:szCs w:val="22"/>
        </w:rPr>
      </w:pPr>
      <w:r w:rsidRPr="00505A60">
        <w:rPr>
          <w:color w:val="000000"/>
          <w:szCs w:val="22"/>
        </w:rPr>
        <w:t xml:space="preserve">Broadcasters and Operators that have (some or full) control of consumer </w:t>
      </w:r>
      <w:proofErr w:type="spellStart"/>
      <w:r w:rsidRPr="00505A60">
        <w:rPr>
          <w:color w:val="000000"/>
          <w:szCs w:val="22"/>
        </w:rPr>
        <w:t>IRDs</w:t>
      </w:r>
      <w:proofErr w:type="spellEnd"/>
      <w:r w:rsidRPr="00505A60">
        <w:rPr>
          <w:color w:val="000000"/>
          <w:szCs w:val="22"/>
        </w:rPr>
        <w:t xml:space="preserve"> (“vertical” </w:t>
      </w:r>
      <w:proofErr w:type="spellStart"/>
      <w:r w:rsidRPr="00505A60">
        <w:rPr>
          <w:color w:val="000000"/>
          <w:szCs w:val="22"/>
        </w:rPr>
        <w:t>IRDs</w:t>
      </w:r>
      <w:proofErr w:type="spellEnd"/>
      <w:r w:rsidRPr="00505A60">
        <w:rPr>
          <w:color w:val="000000"/>
          <w:szCs w:val="22"/>
        </w:rPr>
        <w:t xml:space="preserve">), should ensure that these </w:t>
      </w:r>
      <w:proofErr w:type="spellStart"/>
      <w:r w:rsidRPr="00505A60">
        <w:rPr>
          <w:color w:val="000000"/>
          <w:szCs w:val="22"/>
        </w:rPr>
        <w:t>IRDs</w:t>
      </w:r>
      <w:proofErr w:type="spellEnd"/>
      <w:r w:rsidRPr="00505A60">
        <w:rPr>
          <w:color w:val="000000"/>
          <w:szCs w:val="22"/>
        </w:rPr>
        <w:t xml:space="preserve"> at least meets the relevant NorDig Unified IRD technical requirements (plus their own additional requirements). For </w:t>
      </w:r>
      <w:proofErr w:type="spellStart"/>
      <w:r w:rsidRPr="00505A60">
        <w:rPr>
          <w:color w:val="000000"/>
          <w:szCs w:val="22"/>
        </w:rPr>
        <w:t>IRDs</w:t>
      </w:r>
      <w:proofErr w:type="spellEnd"/>
      <w:r w:rsidRPr="00505A60">
        <w:rPr>
          <w:color w:val="000000"/>
          <w:szCs w:val="22"/>
        </w:rPr>
        <w:t xml:space="preserve"> sold on the open market (e.g., TV sets) directly to the viewers at the retailers (without control from the Operators), the Broadcasters and/or Operators of a NorDig network should inform market (IRD manufactures, retailers etc) that </w:t>
      </w:r>
      <w:proofErr w:type="spellStart"/>
      <w:r w:rsidRPr="00505A60">
        <w:rPr>
          <w:color w:val="000000"/>
          <w:szCs w:val="22"/>
        </w:rPr>
        <w:t>IRDs</w:t>
      </w:r>
      <w:proofErr w:type="spellEnd"/>
      <w:r w:rsidRPr="00505A60">
        <w:rPr>
          <w:color w:val="000000"/>
          <w:szCs w:val="22"/>
        </w:rPr>
        <w:t xml:space="preserve"> is expected to fulfil the relevant NorDig Unified IRD technical requirements (plus any additional requirements for that market).</w:t>
      </w:r>
    </w:p>
    <w:p w14:paraId="363EECC2" w14:textId="77777777" w:rsidR="001B623B" w:rsidRPr="00505A60" w:rsidRDefault="001B623B" w:rsidP="001B623B">
      <w:pPr>
        <w:pStyle w:val="Overskrift2"/>
      </w:pPr>
      <w:r w:rsidRPr="00505A60">
        <w:t xml:space="preserve"> </w:t>
      </w:r>
      <w:bookmarkStart w:id="240" w:name="_Toc163083987"/>
      <w:r w:rsidRPr="00505A60">
        <w:t>Broadcast distribution systems (informative)</w:t>
      </w:r>
      <w:bookmarkEnd w:id="240"/>
    </w:p>
    <w:p w14:paraId="167C1EBA" w14:textId="57712BAA" w:rsidR="00520C0A" w:rsidRPr="00505A60" w:rsidRDefault="00520C0A" w:rsidP="00520C0A">
      <w:pPr>
        <w:autoSpaceDE w:val="0"/>
        <w:autoSpaceDN w:val="0"/>
        <w:adjustRightInd w:val="0"/>
        <w:rPr>
          <w:strike/>
          <w:color w:val="000000"/>
          <w:szCs w:val="22"/>
        </w:rPr>
      </w:pPr>
      <w:r w:rsidRPr="00505A60">
        <w:rPr>
          <w:color w:val="000000"/>
          <w:szCs w:val="22"/>
        </w:rPr>
        <w:t xml:space="preserve">The “classic tv broadcast chain” is a distribution system where tv signals and related services are typically aggregated by the </w:t>
      </w:r>
      <w:r w:rsidRPr="00505A60">
        <w:rPr>
          <w:b/>
          <w:bCs/>
          <w:color w:val="000000"/>
          <w:szCs w:val="22"/>
        </w:rPr>
        <w:t xml:space="preserve">Broadcaster </w:t>
      </w:r>
      <w:r w:rsidRPr="00505A60">
        <w:rPr>
          <w:color w:val="000000"/>
          <w:szCs w:val="22"/>
        </w:rPr>
        <w:t xml:space="preserve">(aka </w:t>
      </w:r>
      <w:r w:rsidRPr="00505A60">
        <w:rPr>
          <w:b/>
          <w:bCs/>
          <w:color w:val="000000"/>
          <w:szCs w:val="22"/>
        </w:rPr>
        <w:t>Content Provider</w:t>
      </w:r>
      <w:r w:rsidRPr="00505A60">
        <w:rPr>
          <w:color w:val="000000"/>
          <w:szCs w:val="22"/>
        </w:rPr>
        <w:t xml:space="preserve">), distributed by </w:t>
      </w:r>
      <w:r w:rsidRPr="00505A60">
        <w:rPr>
          <w:b/>
          <w:bCs/>
          <w:color w:val="000000"/>
          <w:szCs w:val="22"/>
        </w:rPr>
        <w:t>Network Operator</w:t>
      </w:r>
      <w:r w:rsidRPr="00505A60">
        <w:rPr>
          <w:color w:val="000000"/>
          <w:szCs w:val="22"/>
        </w:rPr>
        <w:t xml:space="preserve">, (for subscription/PayTV services) packetized by the </w:t>
      </w:r>
      <w:r w:rsidRPr="00505A60">
        <w:rPr>
          <w:b/>
          <w:bCs/>
          <w:color w:val="000000"/>
          <w:szCs w:val="22"/>
        </w:rPr>
        <w:t>Service Operator</w:t>
      </w:r>
      <w:r w:rsidRPr="00505A60">
        <w:rPr>
          <w:color w:val="000000"/>
          <w:szCs w:val="22"/>
        </w:rPr>
        <w:t xml:space="preserve"> down to the </w:t>
      </w:r>
      <w:r w:rsidRPr="00505A60">
        <w:rPr>
          <w:b/>
          <w:bCs/>
          <w:color w:val="000000"/>
          <w:szCs w:val="22"/>
        </w:rPr>
        <w:t>Viewers</w:t>
      </w:r>
      <w:r w:rsidRPr="00505A60">
        <w:rPr>
          <w:color w:val="000000"/>
          <w:szCs w:val="22"/>
        </w:rPr>
        <w:t xml:space="preserve">. </w:t>
      </w:r>
      <w:r w:rsidRPr="00505A60">
        <w:rPr>
          <w:color w:val="000000"/>
          <w:szCs w:val="22"/>
        </w:rPr>
        <w:br/>
        <w:t>Here is a short description of the chain, mainly focusing upon the distribution part after the Broadcasters has created the TV services.</w:t>
      </w:r>
    </w:p>
    <w:p w14:paraId="32B38629" w14:textId="77777777" w:rsidR="00520C0A" w:rsidRPr="00505A60" w:rsidRDefault="00520C0A" w:rsidP="00520C0A">
      <w:pPr>
        <w:autoSpaceDE w:val="0"/>
        <w:autoSpaceDN w:val="0"/>
        <w:adjustRightInd w:val="0"/>
        <w:rPr>
          <w:strike/>
          <w:color w:val="000000"/>
          <w:szCs w:val="22"/>
        </w:rPr>
      </w:pPr>
      <w:r w:rsidRPr="00505A60">
        <w:rPr>
          <w:color w:val="000000"/>
          <w:szCs w:val="22"/>
        </w:rPr>
        <w:t>The responsibility and roles vary quite some from one DVB network to another. Examples, some DVB network might only have Free-To-Air/Free-to-View services and then the (PayTV) Service Operator role is then excluded and relevant parts handled by the others, some other DVB networks all services are DVB scrambled (common for satellite networks), some DVB networks it might be the same company for Service and Network Operation, some Broadcasters might handle some of the functions of the network operation themselves (like DVB/MPEG Encoding) while others let the Network Operator handle these parts. Several networks today offer a hybrid service of DVB classical broadcast and broadband distributed services and content.</w:t>
      </w:r>
    </w:p>
    <w:p w14:paraId="2C2EB367" w14:textId="77777777" w:rsidR="00520C0A" w:rsidRPr="00505A60" w:rsidRDefault="00520C0A" w:rsidP="00520C0A">
      <w:pPr>
        <w:autoSpaceDE w:val="0"/>
        <w:autoSpaceDN w:val="0"/>
        <w:adjustRightInd w:val="0"/>
        <w:rPr>
          <w:color w:val="000000"/>
          <w:szCs w:val="22"/>
        </w:rPr>
      </w:pPr>
      <w:r w:rsidRPr="00505A60">
        <w:rPr>
          <w:color w:val="000000"/>
          <w:szCs w:val="22"/>
        </w:rPr>
        <w:t xml:space="preserve">See below A. </w:t>
      </w:r>
      <w:proofErr w:type="spellStart"/>
      <w:r w:rsidRPr="00505A60">
        <w:rPr>
          <w:color w:val="000000"/>
          <w:szCs w:val="22"/>
        </w:rPr>
        <w:t>Exanple</w:t>
      </w:r>
      <w:proofErr w:type="spellEnd"/>
      <w:r w:rsidRPr="00505A60">
        <w:rPr>
          <w:color w:val="000000"/>
          <w:szCs w:val="22"/>
        </w:rPr>
        <w:t xml:space="preserve"> technical flow DVB broadcast </w:t>
      </w:r>
      <w:proofErr w:type="spellStart"/>
      <w:r w:rsidRPr="00505A60">
        <w:rPr>
          <w:color w:val="000000"/>
          <w:szCs w:val="22"/>
        </w:rPr>
        <w:t>distribuation</w:t>
      </w:r>
      <w:proofErr w:type="spellEnd"/>
      <w:r w:rsidRPr="00505A60">
        <w:rPr>
          <w:color w:val="000000"/>
          <w:szCs w:val="22"/>
        </w:rPr>
        <w:t xml:space="preserve"> of TV services and B. Example commercial agreement/contacts.</w:t>
      </w:r>
    </w:p>
    <w:p w14:paraId="270DAF49" w14:textId="031D4F69" w:rsidR="001B623B" w:rsidRPr="00505A60" w:rsidRDefault="001B623B" w:rsidP="001B623B">
      <w:pPr>
        <w:autoSpaceDE w:val="0"/>
        <w:autoSpaceDN w:val="0"/>
        <w:adjustRightInd w:val="0"/>
        <w:rPr>
          <w:color w:val="000000"/>
          <w:szCs w:val="22"/>
        </w:rPr>
      </w:pPr>
    </w:p>
    <w:p w14:paraId="59C94079" w14:textId="77777777" w:rsidR="00F51458" w:rsidRPr="00505A60" w:rsidRDefault="00F51458" w:rsidP="001B623B">
      <w:pPr>
        <w:autoSpaceDE w:val="0"/>
        <w:autoSpaceDN w:val="0"/>
        <w:adjustRightInd w:val="0"/>
        <w:rPr>
          <w:color w:val="000000"/>
          <w:szCs w:val="22"/>
        </w:rPr>
      </w:pPr>
    </w:p>
    <w:bookmarkEnd w:id="239"/>
    <w:p w14:paraId="2EF64FB3" w14:textId="14AF9901" w:rsidR="007442E7" w:rsidRPr="00505A60" w:rsidRDefault="001B623B" w:rsidP="007442E7">
      <w:r w:rsidRPr="00505A60">
        <w:rPr>
          <w:noProof/>
          <w:color w:val="000000"/>
          <w:szCs w:val="22"/>
        </w:rPr>
        <w:lastRenderedPageBreak/>
        <w:drawing>
          <wp:inline distT="0" distB="0" distL="0" distR="0" wp14:anchorId="1F5E0DFE" wp14:editId="530F68CC">
            <wp:extent cx="5944870" cy="3184157"/>
            <wp:effectExtent l="0" t="0" r="0" b="0"/>
            <wp:docPr id="4" name="Bille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4870" cy="3184157"/>
                    </a:xfrm>
                    <a:prstGeom prst="rect">
                      <a:avLst/>
                    </a:prstGeom>
                    <a:noFill/>
                  </pic:spPr>
                </pic:pic>
              </a:graphicData>
            </a:graphic>
          </wp:inline>
        </w:drawing>
      </w:r>
    </w:p>
    <w:p w14:paraId="12F28AD5" w14:textId="7A36C9DB" w:rsidR="001B623B" w:rsidRPr="00505A60" w:rsidRDefault="001B623B" w:rsidP="001B623B">
      <w:pPr>
        <w:autoSpaceDE w:val="0"/>
        <w:autoSpaceDN w:val="0"/>
        <w:adjustRightInd w:val="0"/>
        <w:rPr>
          <w:i/>
          <w:iCs/>
          <w:color w:val="000000"/>
          <w:szCs w:val="22"/>
        </w:rPr>
      </w:pPr>
      <w:r w:rsidRPr="00505A60">
        <w:rPr>
          <w:i/>
          <w:iCs/>
          <w:color w:val="000000"/>
          <w:szCs w:val="22"/>
        </w:rPr>
        <w:t>Figure 2.</w:t>
      </w:r>
      <w:r w:rsidRPr="00505A60">
        <w:rPr>
          <w:i/>
          <w:iCs/>
          <w:color w:val="000000"/>
          <w:szCs w:val="22"/>
        </w:rPr>
        <w:fldChar w:fldCharType="begin"/>
      </w:r>
      <w:r w:rsidRPr="00505A60">
        <w:rPr>
          <w:i/>
          <w:iCs/>
          <w:color w:val="000000"/>
          <w:szCs w:val="22"/>
        </w:rPr>
        <w:instrText xml:space="preserve"> SEQ Figure \* ARABIC </w:instrText>
      </w:r>
      <w:r w:rsidRPr="00505A60">
        <w:rPr>
          <w:i/>
          <w:iCs/>
          <w:color w:val="000000"/>
          <w:szCs w:val="22"/>
        </w:rPr>
        <w:fldChar w:fldCharType="separate"/>
      </w:r>
      <w:r w:rsidR="006643FD">
        <w:rPr>
          <w:i/>
          <w:iCs/>
          <w:noProof/>
          <w:color w:val="000000"/>
          <w:szCs w:val="22"/>
        </w:rPr>
        <w:t>1</w:t>
      </w:r>
      <w:r w:rsidRPr="00505A60">
        <w:rPr>
          <w:i/>
          <w:iCs/>
          <w:color w:val="000000"/>
          <w:szCs w:val="22"/>
        </w:rPr>
        <w:fldChar w:fldCharType="end"/>
      </w:r>
      <w:r w:rsidRPr="00505A60">
        <w:rPr>
          <w:i/>
          <w:iCs/>
          <w:color w:val="000000"/>
          <w:szCs w:val="22"/>
        </w:rPr>
        <w:t xml:space="preserve"> Overview example of flow of DVB broadcast distribution of TV services, above (A) typical example technical flow of the TV services while below (B) example of the commercial contacts between parties/roles.   </w:t>
      </w:r>
    </w:p>
    <w:p w14:paraId="4C1D3151" w14:textId="01E56D6B" w:rsidR="001B623B" w:rsidRPr="00505A60" w:rsidRDefault="001B623B" w:rsidP="001B623B">
      <w:pPr>
        <w:autoSpaceDE w:val="0"/>
        <w:autoSpaceDN w:val="0"/>
        <w:adjustRightInd w:val="0"/>
        <w:rPr>
          <w:color w:val="000000"/>
          <w:szCs w:val="22"/>
        </w:rPr>
      </w:pPr>
      <w:r w:rsidRPr="00505A60">
        <w:rPr>
          <w:color w:val="000000"/>
          <w:szCs w:val="22"/>
        </w:rPr>
        <w:t xml:space="preserve">The </w:t>
      </w:r>
      <w:r w:rsidRPr="00505A60">
        <w:rPr>
          <w:b/>
          <w:bCs/>
          <w:color w:val="000000"/>
          <w:szCs w:val="22"/>
        </w:rPr>
        <w:t xml:space="preserve">Broadcaster </w:t>
      </w:r>
      <w:r w:rsidRPr="00505A60">
        <w:rPr>
          <w:color w:val="000000"/>
          <w:szCs w:val="22"/>
        </w:rPr>
        <w:t xml:space="preserve">(Content Provider) stacks program events after each other’s (including any promotion, commercial ads and other interstitials etc) to a 24-7 continues flow and packetized into a </w:t>
      </w:r>
      <w:r w:rsidRPr="00505A60">
        <w:rPr>
          <w:b/>
          <w:bCs/>
          <w:color w:val="000000"/>
          <w:szCs w:val="22"/>
        </w:rPr>
        <w:t>TV service</w:t>
      </w:r>
      <w:r w:rsidRPr="00505A60">
        <w:rPr>
          <w:color w:val="000000"/>
          <w:szCs w:val="22"/>
        </w:rPr>
        <w:t xml:space="preserve"> signal out from the “TV studio” (its playout/continuity chain), which is then distributed down to the viewers via various distribution networks, see figure 2.</w:t>
      </w:r>
      <w:r w:rsidR="00BB6A27" w:rsidRPr="00505A60">
        <w:rPr>
          <w:color w:val="000000"/>
          <w:szCs w:val="22"/>
        </w:rPr>
        <w:t>2</w:t>
      </w:r>
      <w:r w:rsidRPr="00505A60">
        <w:rPr>
          <w:color w:val="000000"/>
          <w:szCs w:val="22"/>
        </w:rPr>
        <w:t xml:space="preserve"> below. </w:t>
      </w:r>
      <w:r w:rsidRPr="00505A60">
        <w:rPr>
          <w:color w:val="000000"/>
          <w:szCs w:val="22"/>
        </w:rPr>
        <w:br/>
        <w:t xml:space="preserve">The technical part of TV services inside the Broadcaster is often a highly optimised and efficient workflow of creating and collecting content. The Broadcaster often prepare and store many of its non-live program events in advance in its media archive/storage system which is later playback when it is broadcasted on-air. Most TV services today are broadcasting 24-7 daily. TV services with live broadcasted content (news, sports, talk shows) more than 20% of the day (~5 hours/day) are typically classed as having high amount of live content.  </w:t>
      </w:r>
    </w:p>
    <w:p w14:paraId="5BAA1C2C" w14:textId="409D745A" w:rsidR="001B623B" w:rsidRPr="00505A60" w:rsidRDefault="001B623B" w:rsidP="001B623B">
      <w:pPr>
        <w:autoSpaceDE w:val="0"/>
        <w:autoSpaceDN w:val="0"/>
        <w:adjustRightInd w:val="0"/>
        <w:rPr>
          <w:color w:val="000000"/>
          <w:szCs w:val="22"/>
        </w:rPr>
      </w:pPr>
      <w:r w:rsidRPr="00505A60">
        <w:rPr>
          <w:color w:val="000000"/>
          <w:szCs w:val="22"/>
        </w:rPr>
        <w:t xml:space="preserve">For the </w:t>
      </w:r>
      <w:r w:rsidRPr="00505A60">
        <w:rPr>
          <w:b/>
          <w:bCs/>
          <w:color w:val="000000"/>
          <w:szCs w:val="22"/>
        </w:rPr>
        <w:t>Network Operation</w:t>
      </w:r>
      <w:r w:rsidRPr="00505A60">
        <w:rPr>
          <w:color w:val="000000"/>
          <w:szCs w:val="22"/>
        </w:rPr>
        <w:t xml:space="preserve"> part of the TV distribution (for example handled by the Network Operator), multiple TV services are typically compressed (DVB/MPEG encoded), multiplexed together with other TV services into a transport stream (</w:t>
      </w:r>
      <w:proofErr w:type="spellStart"/>
      <w:r w:rsidRPr="00505A60">
        <w:rPr>
          <w:color w:val="000000"/>
          <w:szCs w:val="22"/>
        </w:rPr>
        <w:t>DTT</w:t>
      </w:r>
      <w:proofErr w:type="spellEnd"/>
      <w:r w:rsidRPr="00505A60">
        <w:rPr>
          <w:color w:val="000000"/>
          <w:szCs w:val="22"/>
        </w:rPr>
        <w:t xml:space="preserve"> multiplex, Satellite transponder), internally distributed to the various network’s modulation sites from where the services are DVB transmitted down to the Viewers see figure 2.</w:t>
      </w:r>
      <w:r w:rsidR="00520C0A" w:rsidRPr="00505A60">
        <w:rPr>
          <w:color w:val="000000"/>
          <w:szCs w:val="22"/>
        </w:rPr>
        <w:t>2</w:t>
      </w:r>
      <w:r w:rsidRPr="00505A60">
        <w:rPr>
          <w:color w:val="000000"/>
          <w:szCs w:val="22"/>
        </w:rPr>
        <w:t xml:space="preserve"> below. </w:t>
      </w:r>
    </w:p>
    <w:p w14:paraId="73857AFB" w14:textId="62CBEAAA" w:rsidR="00520C0A" w:rsidRPr="00505A60" w:rsidRDefault="00520C0A" w:rsidP="001B623B">
      <w:pPr>
        <w:autoSpaceDE w:val="0"/>
        <w:autoSpaceDN w:val="0"/>
        <w:adjustRightInd w:val="0"/>
        <w:rPr>
          <w:color w:val="000000"/>
          <w:szCs w:val="22"/>
        </w:rPr>
      </w:pPr>
      <w:r w:rsidRPr="00505A60">
        <w:rPr>
          <w:color w:val="000000"/>
          <w:szCs w:val="22"/>
        </w:rPr>
        <w:t>Figure 2.2 shows an overview example of DVB broadcasting distribution technical flow and its main functions (for networks which includes some PayTV services).</w:t>
      </w:r>
    </w:p>
    <w:p w14:paraId="16F9C64C" w14:textId="68E60712" w:rsidR="001B623B" w:rsidRPr="00505A60" w:rsidRDefault="001B623B" w:rsidP="001B623B">
      <w:pPr>
        <w:autoSpaceDE w:val="0"/>
        <w:autoSpaceDN w:val="0"/>
        <w:adjustRightInd w:val="0"/>
        <w:rPr>
          <w:color w:val="000000"/>
          <w:szCs w:val="22"/>
        </w:rPr>
      </w:pPr>
      <w:r w:rsidRPr="00505A60">
        <w:rPr>
          <w:color w:val="000000"/>
          <w:szCs w:val="22"/>
        </w:rPr>
        <w:t xml:space="preserve"> </w:t>
      </w:r>
    </w:p>
    <w:p w14:paraId="6D848C2E" w14:textId="6F125F5F" w:rsidR="001B623B" w:rsidRPr="00505A60" w:rsidRDefault="001B623B" w:rsidP="007442E7">
      <w:r w:rsidRPr="00505A60">
        <w:rPr>
          <w:noProof/>
        </w:rPr>
        <w:lastRenderedPageBreak/>
        <w:drawing>
          <wp:inline distT="0" distB="0" distL="0" distR="0" wp14:anchorId="42DB3FEF" wp14:editId="27B6FCA9">
            <wp:extent cx="5944870" cy="2957145"/>
            <wp:effectExtent l="0" t="0" r="0" b="0"/>
            <wp:docPr id="71" name="Billed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4870" cy="2957145"/>
                    </a:xfrm>
                    <a:prstGeom prst="rect">
                      <a:avLst/>
                    </a:prstGeom>
                    <a:noFill/>
                  </pic:spPr>
                </pic:pic>
              </a:graphicData>
            </a:graphic>
          </wp:inline>
        </w:drawing>
      </w:r>
    </w:p>
    <w:p w14:paraId="2EE1B47A" w14:textId="563292F4" w:rsidR="001B623B" w:rsidRPr="00505A60" w:rsidRDefault="001B623B" w:rsidP="007442E7"/>
    <w:p w14:paraId="3806C5C4" w14:textId="7F06289E" w:rsidR="001B623B" w:rsidRPr="00505A60" w:rsidRDefault="001B623B" w:rsidP="001B623B">
      <w:pPr>
        <w:autoSpaceDE w:val="0"/>
        <w:autoSpaceDN w:val="0"/>
        <w:adjustRightInd w:val="0"/>
        <w:rPr>
          <w:i/>
          <w:iCs/>
          <w:color w:val="000000"/>
          <w:szCs w:val="22"/>
        </w:rPr>
      </w:pPr>
      <w:r w:rsidRPr="00505A60">
        <w:rPr>
          <w:i/>
          <w:iCs/>
          <w:color w:val="000000"/>
          <w:szCs w:val="22"/>
        </w:rPr>
        <w:t xml:space="preserve">Figure </w:t>
      </w:r>
      <w:r w:rsidRPr="00505A60">
        <w:rPr>
          <w:i/>
          <w:iCs/>
          <w:color w:val="000000"/>
          <w:szCs w:val="22"/>
        </w:rPr>
        <w:fldChar w:fldCharType="begin"/>
      </w:r>
      <w:r w:rsidRPr="00505A60">
        <w:rPr>
          <w:i/>
          <w:iCs/>
          <w:color w:val="000000"/>
          <w:szCs w:val="22"/>
        </w:rPr>
        <w:instrText xml:space="preserve"> SEQ Figure \* ARABIC </w:instrText>
      </w:r>
      <w:r w:rsidRPr="00505A60">
        <w:rPr>
          <w:i/>
          <w:iCs/>
          <w:color w:val="000000"/>
          <w:szCs w:val="22"/>
        </w:rPr>
        <w:fldChar w:fldCharType="separate"/>
      </w:r>
      <w:r w:rsidR="006643FD">
        <w:rPr>
          <w:i/>
          <w:iCs/>
          <w:noProof/>
          <w:color w:val="000000"/>
          <w:szCs w:val="22"/>
        </w:rPr>
        <w:t>2</w:t>
      </w:r>
      <w:r w:rsidRPr="00505A60">
        <w:rPr>
          <w:i/>
          <w:iCs/>
          <w:color w:val="000000"/>
          <w:szCs w:val="22"/>
        </w:rPr>
        <w:fldChar w:fldCharType="end"/>
      </w:r>
      <w:r w:rsidRPr="00505A60">
        <w:rPr>
          <w:i/>
          <w:iCs/>
          <w:color w:val="000000"/>
          <w:szCs w:val="22"/>
        </w:rPr>
        <w:t xml:space="preserve">.2 Overview example of structure for main parts and distribution of TV services from Content Owners/Providers down to the Viewers. </w:t>
      </w:r>
      <w:proofErr w:type="spellStart"/>
      <w:r w:rsidRPr="00505A60">
        <w:rPr>
          <w:i/>
          <w:iCs/>
          <w:color w:val="000000"/>
          <w:szCs w:val="22"/>
        </w:rPr>
        <w:t>DTT</w:t>
      </w:r>
      <w:proofErr w:type="spellEnd"/>
      <w:r w:rsidRPr="00505A60">
        <w:rPr>
          <w:i/>
          <w:iCs/>
          <w:color w:val="000000"/>
          <w:szCs w:val="22"/>
        </w:rPr>
        <w:t>/Terrestrial and cable network often consist of multiple sites for modulation and final transmission (</w:t>
      </w:r>
      <w:proofErr w:type="spellStart"/>
      <w:r w:rsidRPr="00505A60">
        <w:rPr>
          <w:i/>
          <w:iCs/>
          <w:color w:val="000000"/>
          <w:szCs w:val="22"/>
        </w:rPr>
        <w:t>DTT</w:t>
      </w:r>
      <w:proofErr w:type="spellEnd"/>
      <w:r w:rsidRPr="00505A60">
        <w:rPr>
          <w:i/>
          <w:iCs/>
          <w:color w:val="000000"/>
          <w:szCs w:val="22"/>
        </w:rPr>
        <w:t xml:space="preserve">: transmitter sites, cable: cable head-end sites), while satellite often has few or sometimes just a single site for the modulation and final transmission/uplink to the satellite(s).    </w:t>
      </w:r>
    </w:p>
    <w:p w14:paraId="1A6E9347" w14:textId="77777777" w:rsidR="00520C0A" w:rsidRPr="00505A60" w:rsidRDefault="00520C0A" w:rsidP="001B623B">
      <w:pPr>
        <w:autoSpaceDE w:val="0"/>
        <w:autoSpaceDN w:val="0"/>
        <w:adjustRightInd w:val="0"/>
        <w:rPr>
          <w:color w:val="000000"/>
          <w:szCs w:val="22"/>
        </w:rPr>
      </w:pPr>
    </w:p>
    <w:p w14:paraId="18603761" w14:textId="77777777" w:rsidR="00520C0A" w:rsidRPr="00505A60" w:rsidRDefault="00520C0A" w:rsidP="00520C0A">
      <w:pPr>
        <w:autoSpaceDE w:val="0"/>
        <w:autoSpaceDN w:val="0"/>
        <w:adjustRightInd w:val="0"/>
        <w:rPr>
          <w:b/>
          <w:bCs/>
          <w:color w:val="000000"/>
          <w:szCs w:val="22"/>
        </w:rPr>
      </w:pPr>
      <w:r w:rsidRPr="00505A60">
        <w:rPr>
          <w:b/>
          <w:bCs/>
          <w:color w:val="000000"/>
          <w:szCs w:val="22"/>
        </w:rPr>
        <w:t>General system architecture for Broadcast distribution systems:</w:t>
      </w:r>
    </w:p>
    <w:p w14:paraId="3E3935FE" w14:textId="77777777" w:rsidR="00520C0A" w:rsidRPr="00505A60" w:rsidRDefault="00520C0A" w:rsidP="00520C0A">
      <w:pPr>
        <w:autoSpaceDE w:val="0"/>
        <w:autoSpaceDN w:val="0"/>
        <w:adjustRightInd w:val="0"/>
        <w:rPr>
          <w:color w:val="000000"/>
          <w:szCs w:val="22"/>
        </w:rPr>
      </w:pPr>
      <w:r w:rsidRPr="00505A60">
        <w:rPr>
          <w:color w:val="000000"/>
          <w:szCs w:val="22"/>
        </w:rPr>
        <w:t xml:space="preserve">Below is a more general architecture description of the “classic tv broadcast chain” only for live tv for a </w:t>
      </w:r>
      <w:proofErr w:type="spellStart"/>
      <w:r w:rsidRPr="00505A60">
        <w:rPr>
          <w:b/>
          <w:bCs/>
          <w:color w:val="000000"/>
          <w:szCs w:val="22"/>
        </w:rPr>
        <w:t>DTT</w:t>
      </w:r>
      <w:proofErr w:type="spellEnd"/>
      <w:r w:rsidRPr="00505A60">
        <w:rPr>
          <w:b/>
          <w:bCs/>
          <w:color w:val="000000"/>
          <w:szCs w:val="22"/>
        </w:rPr>
        <w:t xml:space="preserve"> networks</w:t>
      </w:r>
      <w:r w:rsidRPr="00505A60">
        <w:rPr>
          <w:color w:val="000000"/>
          <w:szCs w:val="22"/>
        </w:rPr>
        <w:t>, meant as help for better understanding the NorDig Rules of Operation specifies for who are not in broadcaster industry.</w:t>
      </w:r>
    </w:p>
    <w:p w14:paraId="33D91C21" w14:textId="77777777" w:rsidR="00520C0A" w:rsidRPr="00505A60" w:rsidRDefault="00520C0A" w:rsidP="00520C0A">
      <w:pPr>
        <w:autoSpaceDE w:val="0"/>
        <w:autoSpaceDN w:val="0"/>
        <w:adjustRightInd w:val="0"/>
        <w:rPr>
          <w:color w:val="000000"/>
          <w:szCs w:val="22"/>
        </w:rPr>
      </w:pPr>
      <w:r w:rsidRPr="00505A60">
        <w:rPr>
          <w:color w:val="000000"/>
          <w:szCs w:val="22"/>
        </w:rPr>
        <w:t>The General system architecture</w:t>
      </w:r>
      <w:r w:rsidRPr="00505A60">
        <w:rPr>
          <w:i/>
          <w:iCs/>
          <w:color w:val="000000"/>
          <w:szCs w:val="22"/>
        </w:rPr>
        <w:t xml:space="preserve"> </w:t>
      </w:r>
      <w:r w:rsidRPr="00505A60">
        <w:rPr>
          <w:color w:val="000000"/>
          <w:szCs w:val="22"/>
        </w:rPr>
        <w:t>is divided in the four subsystems as shown in the figure 2.3:</w:t>
      </w:r>
    </w:p>
    <w:p w14:paraId="2B18E313" w14:textId="77777777" w:rsidR="00520C0A" w:rsidRPr="00505A60" w:rsidRDefault="00520C0A" w:rsidP="00F4601D">
      <w:pPr>
        <w:pStyle w:val="Listeafsnit"/>
        <w:numPr>
          <w:ilvl w:val="0"/>
          <w:numId w:val="55"/>
        </w:numPr>
        <w:autoSpaceDE w:val="0"/>
        <w:autoSpaceDN w:val="0"/>
        <w:adjustRightInd w:val="0"/>
        <w:spacing w:after="0"/>
        <w:rPr>
          <w:color w:val="000000"/>
          <w:szCs w:val="22"/>
        </w:rPr>
      </w:pPr>
      <w:r w:rsidRPr="00505A60">
        <w:rPr>
          <w:color w:val="000000"/>
          <w:szCs w:val="22"/>
        </w:rPr>
        <w:t>Source coding and compression</w:t>
      </w:r>
    </w:p>
    <w:p w14:paraId="74CC1582" w14:textId="77777777" w:rsidR="00520C0A" w:rsidRPr="00505A60" w:rsidRDefault="00520C0A" w:rsidP="00F4601D">
      <w:pPr>
        <w:pStyle w:val="Listeafsnit"/>
        <w:numPr>
          <w:ilvl w:val="0"/>
          <w:numId w:val="55"/>
        </w:numPr>
        <w:autoSpaceDE w:val="0"/>
        <w:autoSpaceDN w:val="0"/>
        <w:adjustRightInd w:val="0"/>
        <w:spacing w:after="0"/>
        <w:rPr>
          <w:color w:val="000000"/>
          <w:szCs w:val="22"/>
        </w:rPr>
      </w:pPr>
      <w:r w:rsidRPr="00505A60">
        <w:rPr>
          <w:color w:val="000000"/>
          <w:szCs w:val="22"/>
        </w:rPr>
        <w:t>Service multiplexing and management</w:t>
      </w:r>
    </w:p>
    <w:p w14:paraId="5462129D" w14:textId="77777777" w:rsidR="00520C0A" w:rsidRPr="00505A60" w:rsidRDefault="00520C0A" w:rsidP="00F4601D">
      <w:pPr>
        <w:pStyle w:val="Listeafsnit"/>
        <w:numPr>
          <w:ilvl w:val="0"/>
          <w:numId w:val="55"/>
        </w:numPr>
        <w:autoSpaceDE w:val="0"/>
        <w:autoSpaceDN w:val="0"/>
        <w:adjustRightInd w:val="0"/>
        <w:spacing w:after="0"/>
        <w:rPr>
          <w:color w:val="000000"/>
          <w:szCs w:val="22"/>
        </w:rPr>
      </w:pPr>
      <w:r w:rsidRPr="00505A60">
        <w:rPr>
          <w:color w:val="000000"/>
          <w:szCs w:val="22"/>
        </w:rPr>
        <w:t>Modulation and RF transmission</w:t>
      </w:r>
    </w:p>
    <w:p w14:paraId="5170EA93" w14:textId="77777777" w:rsidR="00520C0A" w:rsidRPr="00505A60" w:rsidRDefault="00520C0A" w:rsidP="00F4601D">
      <w:pPr>
        <w:pStyle w:val="Listeafsnit"/>
        <w:numPr>
          <w:ilvl w:val="0"/>
          <w:numId w:val="55"/>
        </w:numPr>
        <w:autoSpaceDE w:val="0"/>
        <w:autoSpaceDN w:val="0"/>
        <w:adjustRightInd w:val="0"/>
        <w:spacing w:after="0"/>
        <w:rPr>
          <w:color w:val="000000"/>
          <w:szCs w:val="22"/>
        </w:rPr>
      </w:pPr>
      <w:r w:rsidRPr="00505A60">
        <w:rPr>
          <w:color w:val="000000"/>
          <w:szCs w:val="22"/>
        </w:rPr>
        <w:t>Consumer signal reception – NorDig IRD</w:t>
      </w:r>
    </w:p>
    <w:p w14:paraId="7EED1906" w14:textId="77777777" w:rsidR="001B623B" w:rsidRPr="00505A60" w:rsidRDefault="001B623B" w:rsidP="001B623B">
      <w:pPr>
        <w:autoSpaceDE w:val="0"/>
        <w:autoSpaceDN w:val="0"/>
        <w:adjustRightInd w:val="0"/>
        <w:rPr>
          <w:color w:val="000000"/>
          <w:szCs w:val="22"/>
        </w:rPr>
      </w:pPr>
    </w:p>
    <w:p w14:paraId="402B9945" w14:textId="63A3BA24" w:rsidR="001B623B" w:rsidRPr="00505A60" w:rsidRDefault="001B623B" w:rsidP="001B623B">
      <w:pPr>
        <w:autoSpaceDE w:val="0"/>
        <w:autoSpaceDN w:val="0"/>
        <w:adjustRightInd w:val="0"/>
        <w:rPr>
          <w:color w:val="000000"/>
          <w:szCs w:val="22"/>
        </w:rPr>
      </w:pPr>
      <w:r w:rsidRPr="00505A60">
        <w:rPr>
          <w:noProof/>
          <w:color w:val="000000"/>
          <w:szCs w:val="22"/>
        </w:rPr>
        <w:lastRenderedPageBreak/>
        <w:drawing>
          <wp:inline distT="0" distB="0" distL="0" distR="0" wp14:anchorId="1B28DB43" wp14:editId="3BB50D12">
            <wp:extent cx="5944870" cy="3546487"/>
            <wp:effectExtent l="0" t="0" r="0" b="0"/>
            <wp:docPr id="72" name="Billed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4870" cy="3546487"/>
                    </a:xfrm>
                    <a:prstGeom prst="rect">
                      <a:avLst/>
                    </a:prstGeom>
                    <a:noFill/>
                  </pic:spPr>
                </pic:pic>
              </a:graphicData>
            </a:graphic>
          </wp:inline>
        </w:drawing>
      </w:r>
    </w:p>
    <w:p w14:paraId="6D3C78D3" w14:textId="49BB0AA0" w:rsidR="001B623B" w:rsidRPr="00505A60" w:rsidRDefault="001B623B" w:rsidP="007442E7"/>
    <w:p w14:paraId="1ADFF951" w14:textId="181DBD5C" w:rsidR="001B623B" w:rsidRPr="00505A60" w:rsidRDefault="001B623B" w:rsidP="001B623B">
      <w:pPr>
        <w:autoSpaceDE w:val="0"/>
        <w:autoSpaceDN w:val="0"/>
        <w:adjustRightInd w:val="0"/>
        <w:rPr>
          <w:i/>
          <w:iCs/>
          <w:color w:val="000000"/>
          <w:szCs w:val="22"/>
        </w:rPr>
      </w:pPr>
      <w:r w:rsidRPr="00505A60">
        <w:rPr>
          <w:i/>
          <w:iCs/>
          <w:color w:val="000000"/>
          <w:szCs w:val="22"/>
        </w:rPr>
        <w:t xml:space="preserve">Figure 2.3 Broadcast chain </w:t>
      </w:r>
      <w:proofErr w:type="spellStart"/>
      <w:r w:rsidRPr="00505A60">
        <w:rPr>
          <w:i/>
          <w:iCs/>
          <w:color w:val="000000"/>
          <w:szCs w:val="22"/>
        </w:rPr>
        <w:t>DTT</w:t>
      </w:r>
      <w:proofErr w:type="spellEnd"/>
      <w:r w:rsidRPr="00505A60">
        <w:rPr>
          <w:i/>
          <w:iCs/>
          <w:color w:val="000000"/>
          <w:szCs w:val="22"/>
        </w:rPr>
        <w:t xml:space="preserve"> network - General system architecture </w:t>
      </w:r>
    </w:p>
    <w:p w14:paraId="60691A6A" w14:textId="686A5BE3" w:rsidR="001B623B" w:rsidRPr="00505A60" w:rsidRDefault="001B623B" w:rsidP="001B623B">
      <w:pPr>
        <w:autoSpaceDE w:val="0"/>
        <w:autoSpaceDN w:val="0"/>
        <w:adjustRightInd w:val="0"/>
        <w:rPr>
          <w:color w:val="000000"/>
          <w:szCs w:val="22"/>
        </w:rPr>
      </w:pPr>
      <w:r w:rsidRPr="00505A60">
        <w:rPr>
          <w:color w:val="000000"/>
          <w:szCs w:val="22"/>
        </w:rPr>
        <w:t>The General system architecture</w:t>
      </w:r>
      <w:r w:rsidRPr="00505A60">
        <w:rPr>
          <w:i/>
          <w:iCs/>
          <w:color w:val="000000"/>
          <w:szCs w:val="22"/>
        </w:rPr>
        <w:t xml:space="preserve"> </w:t>
      </w:r>
      <w:r w:rsidRPr="00505A60">
        <w:rPr>
          <w:color w:val="000000"/>
          <w:szCs w:val="22"/>
        </w:rPr>
        <w:t>is divided in the four subsystems as shown in the figure 2.</w:t>
      </w:r>
      <w:r w:rsidR="00BB6A27" w:rsidRPr="00505A60">
        <w:rPr>
          <w:color w:val="000000"/>
          <w:szCs w:val="22"/>
        </w:rPr>
        <w:t>3</w:t>
      </w:r>
      <w:r w:rsidRPr="00505A60">
        <w:rPr>
          <w:color w:val="000000"/>
          <w:szCs w:val="22"/>
        </w:rPr>
        <w:t>:</w:t>
      </w:r>
    </w:p>
    <w:p w14:paraId="3B273730" w14:textId="77777777" w:rsidR="001B623B" w:rsidRPr="00505A60" w:rsidRDefault="001B623B" w:rsidP="00F4601D">
      <w:pPr>
        <w:pStyle w:val="Listeafsnit"/>
        <w:numPr>
          <w:ilvl w:val="0"/>
          <w:numId w:val="55"/>
        </w:numPr>
        <w:autoSpaceDE w:val="0"/>
        <w:autoSpaceDN w:val="0"/>
        <w:adjustRightInd w:val="0"/>
        <w:spacing w:after="0"/>
        <w:rPr>
          <w:color w:val="000000"/>
          <w:szCs w:val="22"/>
        </w:rPr>
      </w:pPr>
      <w:r w:rsidRPr="00505A60">
        <w:rPr>
          <w:color w:val="000000"/>
          <w:szCs w:val="22"/>
        </w:rPr>
        <w:t>Source coding and compression</w:t>
      </w:r>
    </w:p>
    <w:p w14:paraId="6A7D0EBE" w14:textId="77777777" w:rsidR="001B623B" w:rsidRPr="00505A60" w:rsidRDefault="001B623B" w:rsidP="00F4601D">
      <w:pPr>
        <w:pStyle w:val="Listeafsnit"/>
        <w:numPr>
          <w:ilvl w:val="0"/>
          <w:numId w:val="55"/>
        </w:numPr>
        <w:autoSpaceDE w:val="0"/>
        <w:autoSpaceDN w:val="0"/>
        <w:adjustRightInd w:val="0"/>
        <w:spacing w:after="0"/>
        <w:rPr>
          <w:color w:val="000000"/>
          <w:szCs w:val="22"/>
        </w:rPr>
      </w:pPr>
      <w:r w:rsidRPr="00505A60">
        <w:rPr>
          <w:color w:val="000000"/>
          <w:szCs w:val="22"/>
        </w:rPr>
        <w:t>Service multiplexing and management</w:t>
      </w:r>
    </w:p>
    <w:p w14:paraId="5AAB74DA" w14:textId="77777777" w:rsidR="001B623B" w:rsidRPr="00505A60" w:rsidRDefault="001B623B" w:rsidP="00F4601D">
      <w:pPr>
        <w:pStyle w:val="Listeafsnit"/>
        <w:numPr>
          <w:ilvl w:val="0"/>
          <w:numId w:val="55"/>
        </w:numPr>
        <w:autoSpaceDE w:val="0"/>
        <w:autoSpaceDN w:val="0"/>
        <w:adjustRightInd w:val="0"/>
        <w:spacing w:after="0"/>
        <w:rPr>
          <w:color w:val="000000"/>
          <w:szCs w:val="22"/>
        </w:rPr>
      </w:pPr>
      <w:r w:rsidRPr="00505A60">
        <w:rPr>
          <w:color w:val="000000"/>
          <w:szCs w:val="22"/>
        </w:rPr>
        <w:t>Modulation and RF transmission</w:t>
      </w:r>
    </w:p>
    <w:p w14:paraId="7EAEA343" w14:textId="77777777" w:rsidR="001B623B" w:rsidRPr="00505A60" w:rsidRDefault="001B623B" w:rsidP="00F4601D">
      <w:pPr>
        <w:pStyle w:val="Listeafsnit"/>
        <w:numPr>
          <w:ilvl w:val="0"/>
          <w:numId w:val="55"/>
        </w:numPr>
        <w:autoSpaceDE w:val="0"/>
        <w:autoSpaceDN w:val="0"/>
        <w:adjustRightInd w:val="0"/>
        <w:spacing w:after="0"/>
        <w:rPr>
          <w:color w:val="000000"/>
          <w:szCs w:val="22"/>
        </w:rPr>
      </w:pPr>
      <w:r w:rsidRPr="00505A60">
        <w:rPr>
          <w:color w:val="000000"/>
          <w:szCs w:val="22"/>
        </w:rPr>
        <w:t>Consumer signal reception – NorDig IRD</w:t>
      </w:r>
    </w:p>
    <w:p w14:paraId="5F4C106F" w14:textId="004F44A6" w:rsidR="001B623B" w:rsidRPr="00505A60" w:rsidRDefault="001B623B" w:rsidP="001B623B">
      <w:pPr>
        <w:autoSpaceDE w:val="0"/>
        <w:autoSpaceDN w:val="0"/>
        <w:adjustRightInd w:val="0"/>
        <w:rPr>
          <w:color w:val="000000"/>
          <w:szCs w:val="22"/>
        </w:rPr>
      </w:pPr>
      <w:r w:rsidRPr="00505A60">
        <w:rPr>
          <w:color w:val="000000"/>
          <w:szCs w:val="22"/>
        </w:rPr>
        <w:br/>
        <w:t xml:space="preserve">Sources of content and data, some of the used alternatives: </w:t>
      </w:r>
      <w:r w:rsidRPr="00505A60">
        <w:rPr>
          <w:color w:val="000000"/>
          <w:szCs w:val="22"/>
        </w:rPr>
        <w:br/>
        <w:t>Some Broadcasters (</w:t>
      </w:r>
      <w:r w:rsidR="00520C0A" w:rsidRPr="00505A60">
        <w:rPr>
          <w:color w:val="000000"/>
          <w:szCs w:val="22"/>
        </w:rPr>
        <w:t>TV stations / Broadcaster</w:t>
      </w:r>
      <w:r w:rsidRPr="00505A60">
        <w:rPr>
          <w:color w:val="000000"/>
          <w:szCs w:val="22"/>
        </w:rPr>
        <w:t>) deliver their TV signals as an uncompressed SDI signal or as an (light) compressed signal (Mezzanine format) via an Access Network to the Network Operation Headend for each of their tv services as a complete feed including Video, Audio, Teletext and subtitling (</w:t>
      </w:r>
      <w:proofErr w:type="spellStart"/>
      <w:r w:rsidRPr="00505A60">
        <w:rPr>
          <w:color w:val="000000"/>
          <w:szCs w:val="22"/>
        </w:rPr>
        <w:t>TTX</w:t>
      </w:r>
      <w:proofErr w:type="spellEnd"/>
      <w:r w:rsidRPr="00505A60">
        <w:rPr>
          <w:color w:val="000000"/>
          <w:szCs w:val="22"/>
        </w:rPr>
        <w:t>), HbbTV, Conditional Access Data and metadata. EPG/Event metadata for the tv services are delivered separately to the SI management system and generator.</w:t>
      </w:r>
      <w:r w:rsidRPr="00505A60">
        <w:rPr>
          <w:color w:val="000000"/>
          <w:szCs w:val="22"/>
        </w:rPr>
        <w:br/>
        <w:t xml:space="preserve">Some other Broadcasters deliver their TV signals into the </w:t>
      </w:r>
      <w:proofErr w:type="spellStart"/>
      <w:r w:rsidRPr="00505A60">
        <w:rPr>
          <w:color w:val="000000"/>
          <w:szCs w:val="22"/>
        </w:rPr>
        <w:t>DTT</w:t>
      </w:r>
      <w:proofErr w:type="spellEnd"/>
      <w:r w:rsidRPr="00505A60">
        <w:rPr>
          <w:color w:val="000000"/>
          <w:szCs w:val="22"/>
        </w:rPr>
        <w:t xml:space="preserve"> network as retransmission from satellite services, for example done via decoding the signals and repacking the tv services in the service structure.</w:t>
      </w:r>
    </w:p>
    <w:p w14:paraId="40749086" w14:textId="77777777" w:rsidR="001B623B" w:rsidRPr="00505A60" w:rsidRDefault="001B623B" w:rsidP="001B623B">
      <w:pPr>
        <w:autoSpaceDE w:val="0"/>
        <w:autoSpaceDN w:val="0"/>
        <w:adjustRightInd w:val="0"/>
        <w:rPr>
          <w:color w:val="000000"/>
          <w:szCs w:val="22"/>
        </w:rPr>
      </w:pPr>
      <w:r w:rsidRPr="00505A60">
        <w:rPr>
          <w:color w:val="000000"/>
          <w:szCs w:val="22"/>
        </w:rPr>
        <w:t>Source coding and compression:</w:t>
      </w:r>
      <w:r w:rsidRPr="00505A60">
        <w:rPr>
          <w:color w:val="000000"/>
          <w:szCs w:val="22"/>
        </w:rPr>
        <w:br/>
        <w:t>For SDI or Mezzanine light compressed sources for a tv service are encoded and compressed in the DVB/MPEG encoder to decided video /audio formats and bitrate together with associated Teletext and subtitling (</w:t>
      </w:r>
      <w:proofErr w:type="spellStart"/>
      <w:r w:rsidRPr="00505A60">
        <w:rPr>
          <w:color w:val="000000"/>
          <w:szCs w:val="22"/>
        </w:rPr>
        <w:t>TTX</w:t>
      </w:r>
      <w:proofErr w:type="spellEnd"/>
      <w:r w:rsidRPr="00505A60">
        <w:rPr>
          <w:color w:val="000000"/>
          <w:szCs w:val="22"/>
        </w:rPr>
        <w:t>), HbbTV, Conditional Access Data.</w:t>
      </w:r>
      <w:r w:rsidRPr="00505A60">
        <w:rPr>
          <w:color w:val="000000"/>
          <w:szCs w:val="22"/>
        </w:rPr>
        <w:br/>
        <w:t>Each MPEG encoder deliver an MPEG TS containing a complete tv service to the Service Multiplex.</w:t>
      </w:r>
      <w:r w:rsidRPr="00505A60">
        <w:rPr>
          <w:color w:val="000000"/>
          <w:szCs w:val="22"/>
        </w:rPr>
        <w:br/>
        <w:t>The Multiplex processing the TS / data streams from the MPEG encoders to a “package” including multiple numbers of tv services.</w:t>
      </w:r>
    </w:p>
    <w:p w14:paraId="52D93EBE" w14:textId="77777777" w:rsidR="001B623B" w:rsidRPr="00505A60" w:rsidRDefault="001B623B" w:rsidP="001B623B">
      <w:pPr>
        <w:autoSpaceDE w:val="0"/>
        <w:autoSpaceDN w:val="0"/>
        <w:adjustRightInd w:val="0"/>
        <w:rPr>
          <w:color w:val="000000"/>
          <w:szCs w:val="22"/>
        </w:rPr>
      </w:pPr>
      <w:r w:rsidRPr="00505A60">
        <w:rPr>
          <w:color w:val="000000"/>
          <w:szCs w:val="22"/>
        </w:rPr>
        <w:t xml:space="preserve">For services that shall be DVB scrambled (not FTA services), the encoded signal from the Multiplexer is encrypted in the DVB Scrambler and internally distributed to all of the </w:t>
      </w:r>
      <w:proofErr w:type="spellStart"/>
      <w:r w:rsidRPr="00505A60">
        <w:rPr>
          <w:color w:val="000000"/>
          <w:szCs w:val="22"/>
        </w:rPr>
        <w:t>DTT</w:t>
      </w:r>
      <w:proofErr w:type="spellEnd"/>
      <w:r w:rsidRPr="00505A60">
        <w:rPr>
          <w:color w:val="000000"/>
          <w:szCs w:val="22"/>
        </w:rPr>
        <w:t xml:space="preserve"> network’s transmitter sites </w:t>
      </w:r>
      <w:r w:rsidRPr="00505A60">
        <w:rPr>
          <w:color w:val="000000"/>
          <w:szCs w:val="22"/>
        </w:rPr>
        <w:lastRenderedPageBreak/>
        <w:t xml:space="preserve">into the </w:t>
      </w:r>
      <w:proofErr w:type="spellStart"/>
      <w:r w:rsidRPr="00505A60">
        <w:rPr>
          <w:color w:val="000000"/>
          <w:szCs w:val="22"/>
        </w:rPr>
        <w:t>DTT</w:t>
      </w:r>
      <w:proofErr w:type="spellEnd"/>
      <w:r w:rsidRPr="00505A60">
        <w:rPr>
          <w:color w:val="000000"/>
          <w:szCs w:val="22"/>
        </w:rPr>
        <w:t xml:space="preserve"> “modulator” (and similar architecture for Cable and Sat networks) where signals are DVB (DVB-T/-</w:t>
      </w:r>
      <w:proofErr w:type="spellStart"/>
      <w:r w:rsidRPr="00505A60">
        <w:rPr>
          <w:color w:val="000000"/>
          <w:szCs w:val="22"/>
        </w:rPr>
        <w:t>T2</w:t>
      </w:r>
      <w:proofErr w:type="spellEnd"/>
      <w:r w:rsidRPr="00505A60">
        <w:rPr>
          <w:color w:val="000000"/>
          <w:szCs w:val="22"/>
        </w:rPr>
        <w:t>) modulated in to correct RF frequencies and make the channels coding.</w:t>
      </w:r>
    </w:p>
    <w:p w14:paraId="7AC74CCE" w14:textId="4835A471" w:rsidR="001B623B" w:rsidRPr="00505A60" w:rsidRDefault="001B623B" w:rsidP="001B623B">
      <w:pPr>
        <w:autoSpaceDE w:val="0"/>
        <w:autoSpaceDN w:val="0"/>
        <w:adjustRightInd w:val="0"/>
        <w:rPr>
          <w:color w:val="000000"/>
          <w:szCs w:val="22"/>
        </w:rPr>
      </w:pPr>
      <w:r w:rsidRPr="00505A60">
        <w:rPr>
          <w:color w:val="000000"/>
          <w:szCs w:val="22"/>
        </w:rPr>
        <w:t>Modulation:</w:t>
      </w:r>
      <w:r w:rsidRPr="00505A60">
        <w:rPr>
          <w:color w:val="000000"/>
          <w:szCs w:val="22"/>
        </w:rPr>
        <w:br/>
        <w:t xml:space="preserve">The </w:t>
      </w:r>
      <w:proofErr w:type="spellStart"/>
      <w:r w:rsidRPr="00505A60">
        <w:rPr>
          <w:color w:val="000000"/>
          <w:szCs w:val="22"/>
        </w:rPr>
        <w:t>DTT</w:t>
      </w:r>
      <w:proofErr w:type="spellEnd"/>
      <w:r w:rsidRPr="00505A60">
        <w:rPr>
          <w:color w:val="000000"/>
          <w:szCs w:val="22"/>
        </w:rPr>
        <w:t xml:space="preserve"> modulator (TV transmitter which is contained of an exciter (modulator) plus an amplifier) deliver a high-power RF signal to the Transmission system and the complete tv service including all tv channels are broadcasted via the </w:t>
      </w:r>
      <w:proofErr w:type="spellStart"/>
      <w:r w:rsidRPr="00505A60">
        <w:rPr>
          <w:color w:val="000000"/>
          <w:szCs w:val="22"/>
        </w:rPr>
        <w:t>DTT</w:t>
      </w:r>
      <w:proofErr w:type="spellEnd"/>
      <w:r w:rsidRPr="00505A60">
        <w:rPr>
          <w:color w:val="000000"/>
          <w:szCs w:val="22"/>
        </w:rPr>
        <w:t xml:space="preserve"> transmission high transmitting antennas in the </w:t>
      </w:r>
      <w:proofErr w:type="spellStart"/>
      <w:r w:rsidRPr="00505A60">
        <w:rPr>
          <w:color w:val="000000"/>
          <w:szCs w:val="22"/>
        </w:rPr>
        <w:t>DTT</w:t>
      </w:r>
      <w:proofErr w:type="spellEnd"/>
      <w:r w:rsidRPr="00505A60">
        <w:rPr>
          <w:color w:val="000000"/>
          <w:szCs w:val="22"/>
        </w:rPr>
        <w:t xml:space="preserve"> network (“high power at high tower”).</w:t>
      </w:r>
    </w:p>
    <w:p w14:paraId="2E333371" w14:textId="677207E6" w:rsidR="001B623B" w:rsidRPr="00505A60" w:rsidRDefault="001B623B" w:rsidP="001B623B">
      <w:pPr>
        <w:autoSpaceDE w:val="0"/>
        <w:autoSpaceDN w:val="0"/>
        <w:adjustRightInd w:val="0"/>
        <w:rPr>
          <w:color w:val="000000"/>
          <w:szCs w:val="22"/>
        </w:rPr>
      </w:pPr>
      <w:r w:rsidRPr="00505A60">
        <w:rPr>
          <w:color w:val="000000"/>
          <w:szCs w:val="22"/>
        </w:rPr>
        <w:t>Consumers/Viewers:</w:t>
      </w:r>
      <w:r w:rsidRPr="00505A60">
        <w:rPr>
          <w:color w:val="000000"/>
          <w:szCs w:val="22"/>
        </w:rPr>
        <w:br/>
        <w:t xml:space="preserve">The consumers/viewers receive the signal from the </w:t>
      </w:r>
      <w:proofErr w:type="spellStart"/>
      <w:r w:rsidRPr="00505A60">
        <w:rPr>
          <w:color w:val="000000"/>
          <w:szCs w:val="22"/>
        </w:rPr>
        <w:t>DTT</w:t>
      </w:r>
      <w:proofErr w:type="spellEnd"/>
      <w:r w:rsidRPr="00505A60">
        <w:rPr>
          <w:color w:val="000000"/>
          <w:szCs w:val="22"/>
        </w:rPr>
        <w:t xml:space="preserve"> network over air via a house antenna (or other). The RF signal </w:t>
      </w:r>
      <w:proofErr w:type="gramStart"/>
      <w:r w:rsidRPr="00505A60">
        <w:rPr>
          <w:color w:val="000000"/>
          <w:szCs w:val="22"/>
        </w:rPr>
        <w:t>are</w:t>
      </w:r>
      <w:proofErr w:type="gramEnd"/>
      <w:r w:rsidRPr="00505A60">
        <w:rPr>
          <w:color w:val="000000"/>
          <w:szCs w:val="22"/>
        </w:rPr>
        <w:t xml:space="preserve"> demuxed and decoded in the consumer IRD for monitoring / presentation on the display and audio monitors as tv channels. </w:t>
      </w:r>
    </w:p>
    <w:p w14:paraId="18DC2AFD" w14:textId="77777777" w:rsidR="001B623B" w:rsidRPr="00505A60" w:rsidRDefault="001B623B" w:rsidP="001B623B">
      <w:pPr>
        <w:pStyle w:val="Overskrift2"/>
      </w:pPr>
      <w:bookmarkStart w:id="241" w:name="_Toc163083988"/>
      <w:r w:rsidRPr="00505A60">
        <w:t>Implementation and management</w:t>
      </w:r>
      <w:bookmarkEnd w:id="241"/>
    </w:p>
    <w:p w14:paraId="15F3D315" w14:textId="442089FD" w:rsidR="00BF2A5F" w:rsidRPr="00505A60" w:rsidRDefault="00BF2A5F" w:rsidP="00BF2A5F">
      <w:pPr>
        <w:rPr>
          <w:lang w:eastAsia="x-none"/>
        </w:rPr>
      </w:pPr>
      <w:r w:rsidRPr="00505A60">
        <w:rPr>
          <w:lang w:eastAsia="x-none"/>
        </w:rPr>
        <w:t xml:space="preserve">NorDig Rules of Operation is structured with chapter numbering same as NorDig Unified Requirements / IRD specification to make easier to use the two specifications together, but there a </w:t>
      </w:r>
      <w:proofErr w:type="gramStart"/>
      <w:r w:rsidRPr="00505A60">
        <w:rPr>
          <w:lang w:eastAsia="x-none"/>
        </w:rPr>
        <w:t>sections</w:t>
      </w:r>
      <w:proofErr w:type="gramEnd"/>
      <w:r w:rsidRPr="00505A60">
        <w:rPr>
          <w:lang w:eastAsia="x-none"/>
        </w:rPr>
        <w:t xml:space="preserve"> in the IRD specifications which are not relevant for the RoO therefore this sections / chapters a just marked with “</w:t>
      </w:r>
      <w:r w:rsidR="00EA0074" w:rsidRPr="00505A60">
        <w:rPr>
          <w:szCs w:val="22"/>
        </w:rPr>
        <w:t>Not Applicable for RoO</w:t>
      </w:r>
      <w:r w:rsidRPr="00505A60">
        <w:rPr>
          <w:lang w:eastAsia="x-none"/>
        </w:rPr>
        <w:t xml:space="preserve">”. </w:t>
      </w:r>
    </w:p>
    <w:p w14:paraId="681EA5AF" w14:textId="3823D055" w:rsidR="001B623B" w:rsidRPr="00505A60" w:rsidRDefault="001B623B" w:rsidP="001B623B">
      <w:pPr>
        <w:rPr>
          <w:lang w:eastAsia="x-none"/>
        </w:rPr>
      </w:pPr>
      <w:r w:rsidRPr="00505A60">
        <w:rPr>
          <w:lang w:eastAsia="x-none"/>
        </w:rPr>
        <w:t xml:space="preserve">This NorDig Rules of Operation specifications contains requirement and recommendations for the NorDig Broadcaster descripted in the following sections to support NorDig </w:t>
      </w:r>
      <w:proofErr w:type="spellStart"/>
      <w:r w:rsidRPr="00505A60">
        <w:rPr>
          <w:lang w:eastAsia="x-none"/>
        </w:rPr>
        <w:t>IRDs</w:t>
      </w:r>
      <w:proofErr w:type="spellEnd"/>
      <w:r w:rsidRPr="00505A60">
        <w:rPr>
          <w:lang w:eastAsia="x-none"/>
        </w:rPr>
        <w:t>:</w:t>
      </w:r>
      <w:r w:rsidRPr="00505A60">
        <w:rPr>
          <w:lang w:eastAsia="x-none"/>
        </w:rPr>
        <w:br/>
      </w:r>
      <w:r w:rsidRPr="00505A60">
        <w:rPr>
          <w:lang w:eastAsia="x-none"/>
        </w:rPr>
        <w:br/>
        <w:t>Chapter 3 The modulators and tuners of NorDig broadcast</w:t>
      </w:r>
      <w:r w:rsidRPr="00505A60">
        <w:rPr>
          <w:lang w:eastAsia="x-none"/>
        </w:rPr>
        <w:br/>
        <w:t xml:space="preserve">The NorDig Broadcaster will broadcast over one or more of the following media: satellite, cable, terrestrial, IP-based. The NorDig </w:t>
      </w:r>
      <w:r w:rsidR="00BF2A5F" w:rsidRPr="00505A60">
        <w:rPr>
          <w:lang w:eastAsia="x-none"/>
        </w:rPr>
        <w:t xml:space="preserve">Network Operator </w:t>
      </w:r>
      <w:r w:rsidRPr="00505A60">
        <w:rPr>
          <w:lang w:eastAsia="x-none"/>
        </w:rPr>
        <w:t>will broadcast over Satellite using DVB-S, DVB-</w:t>
      </w:r>
      <w:proofErr w:type="spellStart"/>
      <w:r w:rsidRPr="00505A60">
        <w:rPr>
          <w:lang w:eastAsia="x-none"/>
        </w:rPr>
        <w:t>S2</w:t>
      </w:r>
      <w:proofErr w:type="spellEnd"/>
      <w:r w:rsidRPr="00505A60">
        <w:rPr>
          <w:lang w:eastAsia="x-none"/>
        </w:rPr>
        <w:t xml:space="preserve"> or DVB-</w:t>
      </w:r>
      <w:proofErr w:type="spellStart"/>
      <w:r w:rsidRPr="00505A60">
        <w:rPr>
          <w:lang w:eastAsia="x-none"/>
        </w:rPr>
        <w:t>S2X</w:t>
      </w:r>
      <w:proofErr w:type="spellEnd"/>
      <w:r w:rsidRPr="00505A60">
        <w:rPr>
          <w:lang w:eastAsia="x-none"/>
        </w:rPr>
        <w:t>, over Terrestrial using DVB-T or DVB-</w:t>
      </w:r>
      <w:proofErr w:type="spellStart"/>
      <w:r w:rsidRPr="00505A60">
        <w:rPr>
          <w:lang w:eastAsia="x-none"/>
        </w:rPr>
        <w:t>T2</w:t>
      </w:r>
      <w:proofErr w:type="spellEnd"/>
      <w:r w:rsidRPr="00505A60">
        <w:rPr>
          <w:lang w:eastAsia="x-none"/>
        </w:rPr>
        <w:t xml:space="preserve">, over cable using DVB-C and/or over IP using IPTV. </w:t>
      </w:r>
    </w:p>
    <w:p w14:paraId="29F9E02A" w14:textId="1DDAF9A9" w:rsidR="00E653D3" w:rsidRPr="00505A60" w:rsidRDefault="001B623B" w:rsidP="001B623B">
      <w:pPr>
        <w:rPr>
          <w:strike/>
          <w:lang w:eastAsia="x-none"/>
        </w:rPr>
      </w:pPr>
      <w:r w:rsidRPr="00505A60">
        <w:rPr>
          <w:lang w:eastAsia="x-none"/>
        </w:rPr>
        <w:t>Chapter 4 MPEG-2 Multiplexing</w:t>
      </w:r>
      <w:r w:rsidRPr="00505A60">
        <w:rPr>
          <w:lang w:eastAsia="x-none"/>
        </w:rPr>
        <w:br/>
      </w:r>
      <w:r w:rsidR="00E653D3" w:rsidRPr="00505A60">
        <w:rPr>
          <w:lang w:eastAsia="x-none"/>
        </w:rPr>
        <w:t xml:space="preserve">This section aims to guide Broadcasters and Network Operators of </w:t>
      </w:r>
      <w:proofErr w:type="spellStart"/>
      <w:r w:rsidR="00E653D3" w:rsidRPr="00505A60">
        <w:rPr>
          <w:lang w:eastAsia="x-none"/>
        </w:rPr>
        <w:t>packatise</w:t>
      </w:r>
      <w:proofErr w:type="spellEnd"/>
      <w:r w:rsidR="00E653D3" w:rsidRPr="00505A60">
        <w:rPr>
          <w:lang w:eastAsia="x-none"/>
        </w:rPr>
        <w:t xml:space="preserve"> MPEG streams aka the MPEG multiplexing, re-multiplexing and scrambling of PayTV services and what they need to take in account due to restriction inside the NorDig </w:t>
      </w:r>
      <w:proofErr w:type="spellStart"/>
      <w:r w:rsidR="00E653D3" w:rsidRPr="00505A60">
        <w:rPr>
          <w:lang w:eastAsia="x-none"/>
        </w:rPr>
        <w:t>IRDs</w:t>
      </w:r>
      <w:proofErr w:type="spellEnd"/>
      <w:r w:rsidR="00E653D3" w:rsidRPr="00505A60">
        <w:rPr>
          <w:lang w:eastAsia="x-none"/>
        </w:rPr>
        <w:t xml:space="preserve"> for this part.</w:t>
      </w:r>
    </w:p>
    <w:p w14:paraId="64DB2E96" w14:textId="05350CB8" w:rsidR="001B623B" w:rsidRPr="00505A60" w:rsidRDefault="001B623B" w:rsidP="001B623B">
      <w:pPr>
        <w:rPr>
          <w:lang w:eastAsia="x-none"/>
        </w:rPr>
      </w:pPr>
      <w:r w:rsidRPr="00505A60">
        <w:rPr>
          <w:lang w:eastAsia="x-none"/>
        </w:rPr>
        <w:t>Chapter 5 Video</w:t>
      </w:r>
      <w:r w:rsidRPr="00505A60">
        <w:rPr>
          <w:lang w:eastAsia="x-none"/>
        </w:rPr>
        <w:br/>
        <w:t xml:space="preserve">This </w:t>
      </w:r>
      <w:r w:rsidR="00DE1532" w:rsidRPr="00505A60">
        <w:rPr>
          <w:lang w:eastAsia="x-none"/>
        </w:rPr>
        <w:t>section</w:t>
      </w:r>
      <w:r w:rsidRPr="00505A60">
        <w:rPr>
          <w:lang w:eastAsia="x-none"/>
        </w:rPr>
        <w:t xml:space="preserve"> aims to ensure that NorDig broadcasters will transmit video content in a format that will be readily supported by the IRD compliant with NorDig Unified IRD Specification </w:t>
      </w:r>
      <w:proofErr w:type="spellStart"/>
      <w:r w:rsidRPr="00505A60">
        <w:rPr>
          <w:lang w:eastAsia="x-none"/>
        </w:rPr>
        <w:t>v3.</w:t>
      </w:r>
      <w:r w:rsidR="006E5250" w:rsidRPr="00505A60">
        <w:rPr>
          <w:lang w:eastAsia="x-none"/>
        </w:rPr>
        <w:t>2</w:t>
      </w:r>
      <w:proofErr w:type="spellEnd"/>
      <w:r w:rsidR="007D762C" w:rsidRPr="00505A60">
        <w:rPr>
          <w:lang w:eastAsia="x-none"/>
        </w:rPr>
        <w:t xml:space="preserve"> </w:t>
      </w:r>
      <w:r w:rsidR="007D762C" w:rsidRPr="00505A60">
        <w:rPr>
          <w:lang w:eastAsia="x-none"/>
        </w:rPr>
        <w:fldChar w:fldCharType="begin"/>
      </w:r>
      <w:r w:rsidR="007D762C" w:rsidRPr="00505A60">
        <w:rPr>
          <w:lang w:eastAsia="x-none"/>
        </w:rPr>
        <w:instrText xml:space="preserve"> REF _Ref68793427 \r \h </w:instrText>
      </w:r>
      <w:r w:rsidR="00505A60">
        <w:rPr>
          <w:lang w:eastAsia="x-none"/>
        </w:rPr>
        <w:instrText xml:space="preserve"> \* MERGEFORMAT </w:instrText>
      </w:r>
      <w:r w:rsidR="007D762C" w:rsidRPr="00505A60">
        <w:rPr>
          <w:lang w:eastAsia="x-none"/>
        </w:rPr>
      </w:r>
      <w:r w:rsidR="007D762C" w:rsidRPr="00505A60">
        <w:rPr>
          <w:lang w:eastAsia="x-none"/>
        </w:rPr>
        <w:fldChar w:fldCharType="separate"/>
      </w:r>
      <w:r w:rsidR="006643FD">
        <w:rPr>
          <w:lang w:eastAsia="x-none"/>
        </w:rPr>
        <w:t>[106]</w:t>
      </w:r>
      <w:r w:rsidR="007D762C" w:rsidRPr="00505A60">
        <w:rPr>
          <w:lang w:eastAsia="x-none"/>
        </w:rPr>
        <w:fldChar w:fldCharType="end"/>
      </w:r>
      <w:r w:rsidRPr="00505A60">
        <w:rPr>
          <w:lang w:eastAsia="x-none"/>
        </w:rPr>
        <w:t>.</w:t>
      </w:r>
    </w:p>
    <w:p w14:paraId="192ED0F0" w14:textId="57DC2651" w:rsidR="001B623B" w:rsidRPr="00505A60" w:rsidRDefault="001B623B" w:rsidP="001B623B">
      <w:pPr>
        <w:rPr>
          <w:lang w:eastAsia="x-none"/>
        </w:rPr>
      </w:pPr>
      <w:r w:rsidRPr="00505A60">
        <w:rPr>
          <w:lang w:eastAsia="x-none"/>
        </w:rPr>
        <w:t>Chapter 6 Audio</w:t>
      </w:r>
      <w:r w:rsidRPr="00505A60">
        <w:rPr>
          <w:lang w:eastAsia="x-none"/>
        </w:rPr>
        <w:br/>
        <w:t>This section includes several aspects regarding the set-up up of audio parameters within broadcast television and radio services.</w:t>
      </w:r>
    </w:p>
    <w:p w14:paraId="459570E1" w14:textId="578C637A" w:rsidR="001B623B" w:rsidRPr="00505A60" w:rsidRDefault="001B623B" w:rsidP="001B623B">
      <w:pPr>
        <w:rPr>
          <w:lang w:eastAsia="x-none"/>
        </w:rPr>
      </w:pPr>
      <w:r w:rsidRPr="00592CF5">
        <w:rPr>
          <w:lang w:val="en-US" w:eastAsia="x-none"/>
        </w:rPr>
        <w:t>Chapter 7 Teletext and Subtitling</w:t>
      </w:r>
      <w:r w:rsidRPr="00592CF5">
        <w:rPr>
          <w:lang w:val="en-US" w:eastAsia="x-none"/>
        </w:rPr>
        <w:br/>
        <w:t>DVB Subtitling (ETSI EN 300 743</w:t>
      </w:r>
      <w:r w:rsidR="005365E3">
        <w:rPr>
          <w:lang w:eastAsia="x-none"/>
        </w:rPr>
        <w:t xml:space="preserve"> </w:t>
      </w:r>
      <w:r w:rsidR="005365E3">
        <w:rPr>
          <w:lang w:eastAsia="x-none"/>
        </w:rPr>
        <w:fldChar w:fldCharType="begin"/>
      </w:r>
      <w:r w:rsidR="005365E3">
        <w:rPr>
          <w:lang w:eastAsia="x-none"/>
        </w:rPr>
        <w:instrText xml:space="preserve"> REF _Ref103699248 \r \h </w:instrText>
      </w:r>
      <w:r w:rsidR="005365E3">
        <w:rPr>
          <w:lang w:eastAsia="x-none"/>
        </w:rPr>
      </w:r>
      <w:r w:rsidR="005365E3">
        <w:rPr>
          <w:lang w:eastAsia="x-none"/>
        </w:rPr>
        <w:fldChar w:fldCharType="separate"/>
      </w:r>
      <w:r w:rsidR="005365E3">
        <w:rPr>
          <w:lang w:eastAsia="x-none"/>
        </w:rPr>
        <w:t>[17]</w:t>
      </w:r>
      <w:r w:rsidR="005365E3">
        <w:rPr>
          <w:lang w:eastAsia="x-none"/>
        </w:rPr>
        <w:fldChar w:fldCharType="end"/>
      </w:r>
      <w:r w:rsidRPr="00592CF5">
        <w:rPr>
          <w:lang w:val="en-US" w:eastAsia="x-none"/>
        </w:rPr>
        <w:t>) and EBU Teletext Subtitling (ETSI EN 300 706</w:t>
      </w:r>
      <w:r w:rsidR="007D762C" w:rsidRPr="00592CF5">
        <w:rPr>
          <w:lang w:val="en-US" w:eastAsia="x-none"/>
        </w:rPr>
        <w:t xml:space="preserve"> </w:t>
      </w:r>
      <w:r w:rsidR="00592CF5">
        <w:rPr>
          <w:lang w:val="en-US" w:eastAsia="x-none"/>
        </w:rPr>
        <w:fldChar w:fldCharType="begin"/>
      </w:r>
      <w:r w:rsidR="00592CF5">
        <w:rPr>
          <w:lang w:val="en-US" w:eastAsia="x-none"/>
        </w:rPr>
        <w:instrText xml:space="preserve"> REF _Ref103699258 \r \h </w:instrText>
      </w:r>
      <w:r w:rsidR="00592CF5">
        <w:rPr>
          <w:lang w:val="en-US" w:eastAsia="x-none"/>
        </w:rPr>
      </w:r>
      <w:r w:rsidR="00592CF5">
        <w:rPr>
          <w:lang w:val="en-US" w:eastAsia="x-none"/>
        </w:rPr>
        <w:fldChar w:fldCharType="separate"/>
      </w:r>
      <w:r w:rsidR="00592CF5">
        <w:rPr>
          <w:lang w:val="en-US" w:eastAsia="x-none"/>
        </w:rPr>
        <w:t>[16]</w:t>
      </w:r>
      <w:r w:rsidR="00592CF5">
        <w:rPr>
          <w:lang w:val="en-US" w:eastAsia="x-none"/>
        </w:rPr>
        <w:fldChar w:fldCharType="end"/>
      </w:r>
      <w:r w:rsidR="00592CF5">
        <w:rPr>
          <w:lang w:eastAsia="x-none"/>
        </w:rPr>
        <w:t xml:space="preserve"> </w:t>
      </w:r>
      <w:r w:rsidRPr="00592CF5">
        <w:rPr>
          <w:lang w:val="en-US" w:eastAsia="x-none"/>
        </w:rPr>
        <w:t xml:space="preserve">are mandatory in the NorDig </w:t>
      </w:r>
      <w:proofErr w:type="spellStart"/>
      <w:r w:rsidRPr="00592CF5">
        <w:rPr>
          <w:lang w:val="en-US" w:eastAsia="x-none"/>
        </w:rPr>
        <w:t>IRDs</w:t>
      </w:r>
      <w:proofErr w:type="spellEnd"/>
      <w:r w:rsidRPr="00592CF5">
        <w:rPr>
          <w:lang w:val="en-US" w:eastAsia="x-none"/>
        </w:rPr>
        <w:t xml:space="preserve">. NorDig </w:t>
      </w:r>
      <w:proofErr w:type="spellStart"/>
      <w:r w:rsidRPr="00592CF5">
        <w:rPr>
          <w:lang w:val="en-US" w:eastAsia="x-none"/>
        </w:rPr>
        <w:t>HEVC</w:t>
      </w:r>
      <w:proofErr w:type="spellEnd"/>
      <w:r w:rsidRPr="00592CF5">
        <w:rPr>
          <w:lang w:val="en-US" w:eastAsia="x-none"/>
        </w:rPr>
        <w:t xml:space="preserve"> </w:t>
      </w:r>
      <w:proofErr w:type="spellStart"/>
      <w:r w:rsidRPr="00592CF5">
        <w:rPr>
          <w:lang w:val="en-US" w:eastAsia="x-none"/>
        </w:rPr>
        <w:t>IRDs</w:t>
      </w:r>
      <w:proofErr w:type="spellEnd"/>
      <w:r w:rsidRPr="00592CF5">
        <w:rPr>
          <w:lang w:val="en-US" w:eastAsia="x-none"/>
        </w:rPr>
        <w:t xml:space="preserve"> shall also support </w:t>
      </w:r>
      <w:proofErr w:type="spellStart"/>
      <w:r w:rsidRPr="00592CF5">
        <w:rPr>
          <w:lang w:val="en-US" w:eastAsia="x-none"/>
        </w:rPr>
        <w:t>TTML</w:t>
      </w:r>
      <w:proofErr w:type="spellEnd"/>
      <w:r w:rsidRPr="00592CF5">
        <w:rPr>
          <w:lang w:val="en-US" w:eastAsia="x-none"/>
        </w:rPr>
        <w:t xml:space="preserve"> subtitling (ETSI EN 303 560</w:t>
      </w:r>
      <w:r w:rsidR="004D6DEB">
        <w:rPr>
          <w:lang w:eastAsia="x-none"/>
        </w:rPr>
        <w:t xml:space="preserve"> </w:t>
      </w:r>
      <w:r w:rsidR="004D6DEB">
        <w:rPr>
          <w:lang w:eastAsia="x-none"/>
        </w:rPr>
        <w:fldChar w:fldCharType="begin"/>
      </w:r>
      <w:r w:rsidR="004D6DEB">
        <w:rPr>
          <w:lang w:eastAsia="x-none"/>
        </w:rPr>
        <w:instrText xml:space="preserve"> REF _Ref103699275 \r \h </w:instrText>
      </w:r>
      <w:r w:rsidR="004D6DEB">
        <w:rPr>
          <w:lang w:eastAsia="x-none"/>
        </w:rPr>
      </w:r>
      <w:r w:rsidR="004D6DEB">
        <w:rPr>
          <w:lang w:eastAsia="x-none"/>
        </w:rPr>
        <w:fldChar w:fldCharType="separate"/>
      </w:r>
      <w:r w:rsidR="004D6DEB">
        <w:rPr>
          <w:lang w:eastAsia="x-none"/>
        </w:rPr>
        <w:t>[94]</w:t>
      </w:r>
      <w:r w:rsidR="004D6DEB">
        <w:rPr>
          <w:lang w:eastAsia="x-none"/>
        </w:rPr>
        <w:fldChar w:fldCharType="end"/>
      </w:r>
      <w:r w:rsidRPr="00505A60">
        <w:rPr>
          <w:lang w:eastAsia="x-none"/>
        </w:rPr>
        <w:t>).</w:t>
      </w:r>
    </w:p>
    <w:p w14:paraId="1711759E" w14:textId="06EBA68D" w:rsidR="001B623B" w:rsidRPr="00505A60" w:rsidRDefault="001B623B" w:rsidP="001B623B">
      <w:pPr>
        <w:rPr>
          <w:lang w:eastAsia="x-none"/>
        </w:rPr>
      </w:pPr>
      <w:r w:rsidRPr="00505A60">
        <w:rPr>
          <w:lang w:eastAsia="x-none"/>
        </w:rPr>
        <w:t>Chapter 9 Conditional Access</w:t>
      </w:r>
      <w:r w:rsidRPr="00505A60">
        <w:rPr>
          <w:lang w:eastAsia="x-none"/>
        </w:rPr>
        <w:br/>
        <w:t xml:space="preserve">NorDig services/content may need to be protected for commercial or legal purposes (typically for Pay TV purposes or geo-blocking in satellite “Free </w:t>
      </w:r>
      <w:proofErr w:type="gramStart"/>
      <w:r w:rsidRPr="00505A60">
        <w:rPr>
          <w:lang w:eastAsia="x-none"/>
        </w:rPr>
        <w:t>To</w:t>
      </w:r>
      <w:proofErr w:type="gramEnd"/>
      <w:r w:rsidRPr="00505A60">
        <w:rPr>
          <w:lang w:eastAsia="x-none"/>
        </w:rPr>
        <w:t xml:space="preserve"> View”</w:t>
      </w:r>
      <w:proofErr w:type="gramStart"/>
      <w:r w:rsidRPr="00505A60">
        <w:rPr>
          <w:lang w:eastAsia="x-none"/>
        </w:rPr>
        <w:t>/”free</w:t>
      </w:r>
      <w:proofErr w:type="gramEnd"/>
      <w:r w:rsidRPr="00505A60">
        <w:rPr>
          <w:lang w:eastAsia="x-none"/>
        </w:rPr>
        <w:t>-scrambled” service). Protection is achieved through scrambling of the video, audio and services to be transmitted.</w:t>
      </w:r>
    </w:p>
    <w:p w14:paraId="5361903F" w14:textId="3CBC92E0" w:rsidR="001B623B" w:rsidRPr="00505A60" w:rsidRDefault="001B623B" w:rsidP="001B623B">
      <w:pPr>
        <w:rPr>
          <w:lang w:eastAsia="x-none"/>
        </w:rPr>
      </w:pPr>
      <w:r w:rsidRPr="00505A60">
        <w:rPr>
          <w:lang w:eastAsia="x-none"/>
        </w:rPr>
        <w:t>Chapter 10 System Software Update (SSU)</w:t>
      </w:r>
      <w:r w:rsidRPr="00505A60">
        <w:rPr>
          <w:lang w:eastAsia="x-none"/>
        </w:rPr>
        <w:br/>
        <w:t>The software of the NorDig IRD and of the CIP CAM can be updated by broadcast updates (Over-The-</w:t>
      </w:r>
      <w:r w:rsidRPr="00505A60">
        <w:rPr>
          <w:lang w:eastAsia="x-none"/>
        </w:rPr>
        <w:lastRenderedPageBreak/>
        <w:t>Air/OTA/Over-Air-Download/OAD), and if the NorDig Connected IRD are connected to the open internet, Over-The-Network (</w:t>
      </w:r>
      <w:proofErr w:type="spellStart"/>
      <w:r w:rsidRPr="00505A60">
        <w:rPr>
          <w:lang w:eastAsia="x-none"/>
        </w:rPr>
        <w:t>OTN</w:t>
      </w:r>
      <w:proofErr w:type="spellEnd"/>
      <w:r w:rsidRPr="00505A60">
        <w:rPr>
          <w:lang w:eastAsia="x-none"/>
        </w:rPr>
        <w:t xml:space="preserve">). </w:t>
      </w:r>
    </w:p>
    <w:p w14:paraId="7FD97A5C" w14:textId="3336E177" w:rsidR="001B623B" w:rsidRPr="00505A60" w:rsidRDefault="001B623B" w:rsidP="001B623B">
      <w:pPr>
        <w:rPr>
          <w:lang w:eastAsia="x-none"/>
        </w:rPr>
      </w:pPr>
      <w:r w:rsidRPr="00505A60">
        <w:rPr>
          <w:lang w:eastAsia="x-none"/>
        </w:rPr>
        <w:t>Chapter 12 Service Information</w:t>
      </w:r>
      <w:r w:rsidRPr="00505A60">
        <w:rPr>
          <w:lang w:eastAsia="x-none"/>
        </w:rPr>
        <w:br/>
        <w:t>The DVB Service Information (SI) and MPEG Programme Specific Information (PSI) has a very important part for the consumer IRD on how services are decoded and how to present the services.</w:t>
      </w:r>
    </w:p>
    <w:p w14:paraId="44B38594" w14:textId="1C1DC351" w:rsidR="001B623B" w:rsidRPr="00505A60" w:rsidRDefault="001B623B" w:rsidP="001B623B">
      <w:pPr>
        <w:rPr>
          <w:lang w:eastAsia="x-none"/>
        </w:rPr>
      </w:pPr>
      <w:r w:rsidRPr="00505A60">
        <w:rPr>
          <w:lang w:eastAsia="x-none"/>
        </w:rPr>
        <w:t>Chapter 14 NorDig PVR</w:t>
      </w:r>
      <w:r w:rsidRPr="00505A60">
        <w:rPr>
          <w:lang w:eastAsia="x-none"/>
        </w:rPr>
        <w:br/>
        <w:t>A NorDig PVR is a recordable IRD that fulfils all mandatory requirements specified in NorDig Unified IRD specification.</w:t>
      </w:r>
    </w:p>
    <w:p w14:paraId="6CE871A2" w14:textId="7DF8CCE3" w:rsidR="001B623B" w:rsidRPr="00505A60" w:rsidRDefault="001B623B" w:rsidP="001B623B">
      <w:pPr>
        <w:rPr>
          <w:lang w:eastAsia="x-none"/>
        </w:rPr>
      </w:pPr>
      <w:r w:rsidRPr="00505A60">
        <w:rPr>
          <w:lang w:eastAsia="x-none"/>
        </w:rPr>
        <w:t>Chapter 15 IRD System Software and API</w:t>
      </w:r>
      <w:r w:rsidRPr="00505A60">
        <w:rPr>
          <w:lang w:eastAsia="x-none"/>
        </w:rPr>
        <w:br/>
        <w:t>The NorDig Hybrid IRD will support all mandatory features as defined in the latest released version of the NorDig Unified Requirements. (</w:t>
      </w:r>
      <w:r w:rsidR="002469D3" w:rsidRPr="00505A60">
        <w:rPr>
          <w:lang w:eastAsia="x-none"/>
        </w:rPr>
        <w:t>Available</w:t>
      </w:r>
      <w:r w:rsidRPr="00505A60">
        <w:rPr>
          <w:lang w:eastAsia="x-none"/>
        </w:rPr>
        <w:t xml:space="preserve"> from nordig.org).</w:t>
      </w:r>
    </w:p>
    <w:p w14:paraId="15F13710" w14:textId="77777777" w:rsidR="001B623B" w:rsidRPr="00505A60" w:rsidRDefault="001B623B" w:rsidP="001B623B">
      <w:pPr>
        <w:autoSpaceDE w:val="0"/>
        <w:autoSpaceDN w:val="0"/>
        <w:adjustRightInd w:val="0"/>
        <w:rPr>
          <w:color w:val="000000"/>
          <w:szCs w:val="22"/>
        </w:rPr>
      </w:pPr>
    </w:p>
    <w:p w14:paraId="279372F8" w14:textId="77777777" w:rsidR="001B623B" w:rsidRPr="00505A60" w:rsidRDefault="001B623B" w:rsidP="007442E7"/>
    <w:p w14:paraId="5C01B249" w14:textId="327C92B5" w:rsidR="00EB4575" w:rsidRPr="00505A60" w:rsidRDefault="00EB4575" w:rsidP="00F81381">
      <w:pPr>
        <w:pStyle w:val="Overskrift1"/>
      </w:pPr>
      <w:bookmarkStart w:id="242" w:name="_Toc498541572"/>
      <w:bookmarkStart w:id="243" w:name="_Toc498543972"/>
      <w:bookmarkStart w:id="244" w:name="_Ref479997147"/>
      <w:bookmarkStart w:id="245" w:name="_Toc130051324"/>
      <w:bookmarkStart w:id="246" w:name="_Toc200726956"/>
      <w:bookmarkStart w:id="247" w:name="_Toc200727747"/>
      <w:bookmarkStart w:id="248" w:name="_Toc200728539"/>
      <w:bookmarkStart w:id="249" w:name="_Toc201422767"/>
      <w:bookmarkStart w:id="250" w:name="_Toc232171726"/>
      <w:bookmarkStart w:id="251" w:name="_Toc232172888"/>
      <w:bookmarkStart w:id="252" w:name="_Toc232177339"/>
      <w:bookmarkStart w:id="253" w:name="_Toc265440771"/>
      <w:bookmarkStart w:id="254" w:name="_Toc342657869"/>
      <w:bookmarkStart w:id="255" w:name="_Toc342659447"/>
      <w:bookmarkStart w:id="256" w:name="_Toc392073676"/>
      <w:bookmarkStart w:id="257" w:name="_Toc392075409"/>
      <w:bookmarkStart w:id="258" w:name="_Toc16308398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42"/>
      <w:bookmarkEnd w:id="243"/>
      <w:r w:rsidRPr="00505A60">
        <w:lastRenderedPageBreak/>
        <w:t xml:space="preserve">The </w:t>
      </w:r>
      <w:r w:rsidR="007442E7" w:rsidRPr="00505A60">
        <w:t>modulators and tuners of NorDig broadcast</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48218A03" w14:textId="77777777" w:rsidR="00EB4575" w:rsidRPr="00505A60" w:rsidRDefault="00EB4575" w:rsidP="00F81381">
      <w:pPr>
        <w:pStyle w:val="Overskrift2"/>
      </w:pPr>
      <w:bookmarkStart w:id="259" w:name="_Toc427573433"/>
      <w:bookmarkStart w:id="260" w:name="_Toc419181367"/>
      <w:bookmarkStart w:id="261" w:name="_Ref130050942"/>
      <w:bookmarkStart w:id="262" w:name="_Ref130050978"/>
      <w:bookmarkStart w:id="263" w:name="_Toc130051325"/>
      <w:bookmarkStart w:id="264" w:name="_Toc200726957"/>
      <w:bookmarkStart w:id="265" w:name="_Toc200727748"/>
      <w:bookmarkStart w:id="266" w:name="_Toc200728540"/>
      <w:bookmarkStart w:id="267" w:name="_Toc201422768"/>
      <w:bookmarkStart w:id="268" w:name="_Toc232171727"/>
      <w:bookmarkStart w:id="269" w:name="_Toc232172889"/>
      <w:bookmarkStart w:id="270" w:name="_Toc232177340"/>
      <w:bookmarkStart w:id="271" w:name="_Toc265440772"/>
      <w:bookmarkStart w:id="272" w:name="_Toc342657870"/>
      <w:bookmarkStart w:id="273" w:name="_Toc342659448"/>
      <w:bookmarkStart w:id="274" w:name="_Toc392073677"/>
      <w:bookmarkStart w:id="275" w:name="_Toc392075410"/>
      <w:bookmarkStart w:id="276" w:name="_Toc163083990"/>
      <w:r w:rsidRPr="00505A60">
        <w:t>Common Features</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49B879B8" w14:textId="77777777" w:rsidR="00EB4575" w:rsidRPr="00505A60" w:rsidRDefault="00EB4575" w:rsidP="00F81381">
      <w:pPr>
        <w:pStyle w:val="Overskrift3"/>
      </w:pPr>
      <w:bookmarkStart w:id="277" w:name="_Toc232242246"/>
      <w:bookmarkStart w:id="278" w:name="_Toc419181368"/>
      <w:bookmarkStart w:id="279" w:name="_Toc427573434"/>
      <w:bookmarkStart w:id="280" w:name="_Ref130050995"/>
      <w:bookmarkStart w:id="281" w:name="_Ref130051002"/>
      <w:bookmarkStart w:id="282" w:name="_Toc130051326"/>
      <w:bookmarkStart w:id="283" w:name="_Toc200726958"/>
      <w:bookmarkStart w:id="284" w:name="_Toc200727749"/>
      <w:bookmarkStart w:id="285" w:name="_Toc200728541"/>
      <w:bookmarkStart w:id="286" w:name="_Toc201422769"/>
      <w:bookmarkStart w:id="287" w:name="_Toc232171728"/>
      <w:bookmarkStart w:id="288" w:name="_Toc232172890"/>
      <w:bookmarkStart w:id="289" w:name="_Toc232177341"/>
      <w:bookmarkStart w:id="290" w:name="_Toc256419923"/>
      <w:bookmarkStart w:id="291" w:name="_Toc265440773"/>
      <w:bookmarkStart w:id="292" w:name="_Toc338613781"/>
      <w:bookmarkStart w:id="293" w:name="_Toc342657871"/>
      <w:bookmarkStart w:id="294" w:name="_Toc342659449"/>
      <w:bookmarkStart w:id="295" w:name="_Toc392073678"/>
      <w:bookmarkStart w:id="296" w:name="_Toc392075411"/>
      <w:bookmarkEnd w:id="277"/>
      <w:r w:rsidRPr="00505A60">
        <w:t>General Features</w:t>
      </w:r>
      <w:bookmarkStart w:id="297" w:name="_Toc185269527"/>
      <w:bookmarkStart w:id="298" w:name="_Toc187740913"/>
      <w:bookmarkStart w:id="299" w:name="_Toc187757401"/>
      <w:bookmarkStart w:id="300" w:name="_Toc188295449"/>
      <w:bookmarkStart w:id="301" w:name="_Toc190251612"/>
      <w:bookmarkStart w:id="302" w:name="_Toc190707994"/>
      <w:bookmarkStart w:id="303" w:name="_Toc191193404"/>
      <w:bookmarkStart w:id="304" w:name="_Toc191318093"/>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1A66D5DF" w14:textId="3C4025B8" w:rsidR="007442E7" w:rsidRPr="00505A60" w:rsidRDefault="007442E7" w:rsidP="007442E7">
      <w:pPr>
        <w:rPr>
          <w:szCs w:val="22"/>
        </w:rPr>
      </w:pPr>
      <w:r w:rsidRPr="00505A60">
        <w:rPr>
          <w:szCs w:val="22"/>
        </w:rPr>
        <w:t>The NorDig</w:t>
      </w:r>
      <w:r w:rsidR="00AD264B" w:rsidRPr="00505A60">
        <w:rPr>
          <w:szCs w:val="22"/>
        </w:rPr>
        <w:t xml:space="preserve"> </w:t>
      </w:r>
      <w:r w:rsidR="00B51982" w:rsidRPr="00505A60">
        <w:rPr>
          <w:szCs w:val="22"/>
        </w:rPr>
        <w:t xml:space="preserve">Network Operator </w:t>
      </w:r>
      <w:r w:rsidRPr="00505A60">
        <w:rPr>
          <w:szCs w:val="22"/>
        </w:rPr>
        <w:t>will broadcast over one or more of the following media: satellite, cable, terrestrial, IP-based.</w:t>
      </w:r>
    </w:p>
    <w:p w14:paraId="7B2ED95E" w14:textId="281E8115" w:rsidR="00B51982" w:rsidRPr="00505A60" w:rsidRDefault="00B51982" w:rsidP="007442E7">
      <w:pPr>
        <w:rPr>
          <w:szCs w:val="22"/>
        </w:rPr>
      </w:pPr>
      <w:r w:rsidRPr="00505A60">
        <w:rPr>
          <w:szCs w:val="22"/>
        </w:rPr>
        <w:t>For satellite and terrestrial, Network Operators and Broadcasters should be aware that in some cases some of their viewers can receive and view services from multiple DVB Networks, it could for example be viewers living close to country boarder and receiving terrestrial signals from multiple countries terrestrial networks or satellite viewers receiving from multiple satellite networks.</w:t>
      </w:r>
    </w:p>
    <w:p w14:paraId="76278973" w14:textId="03F3DCB6" w:rsidR="007442E7" w:rsidRPr="00505A60" w:rsidRDefault="007442E7" w:rsidP="007442E7">
      <w:pPr>
        <w:rPr>
          <w:szCs w:val="22"/>
        </w:rPr>
      </w:pPr>
      <w:r w:rsidRPr="00505A60">
        <w:rPr>
          <w:szCs w:val="22"/>
        </w:rPr>
        <w:t xml:space="preserve">The NorDig </w:t>
      </w:r>
      <w:r w:rsidR="00B51982" w:rsidRPr="00505A60">
        <w:rPr>
          <w:szCs w:val="22"/>
        </w:rPr>
        <w:t>Network Operator</w:t>
      </w:r>
      <w:r w:rsidRPr="00505A60">
        <w:rPr>
          <w:szCs w:val="22"/>
        </w:rPr>
        <w:t xml:space="preserve"> will broadcast over Satellite using DVB-S, DVB-</w:t>
      </w:r>
      <w:proofErr w:type="spellStart"/>
      <w:r w:rsidRPr="00505A60">
        <w:rPr>
          <w:szCs w:val="22"/>
        </w:rPr>
        <w:t>S2</w:t>
      </w:r>
      <w:proofErr w:type="spellEnd"/>
      <w:r w:rsidRPr="00505A60">
        <w:rPr>
          <w:szCs w:val="22"/>
        </w:rPr>
        <w:t xml:space="preserve"> or DVB-</w:t>
      </w:r>
      <w:proofErr w:type="spellStart"/>
      <w:r w:rsidRPr="00505A60">
        <w:rPr>
          <w:szCs w:val="22"/>
        </w:rPr>
        <w:t>S2X</w:t>
      </w:r>
      <w:proofErr w:type="spellEnd"/>
      <w:r w:rsidRPr="00505A60">
        <w:rPr>
          <w:szCs w:val="22"/>
        </w:rPr>
        <w:t>, over Terrestrial using DVB-T or DVB-</w:t>
      </w:r>
      <w:proofErr w:type="spellStart"/>
      <w:r w:rsidRPr="00505A60">
        <w:rPr>
          <w:szCs w:val="22"/>
        </w:rPr>
        <w:t>T2</w:t>
      </w:r>
      <w:proofErr w:type="spellEnd"/>
      <w:r w:rsidRPr="00505A60">
        <w:rPr>
          <w:szCs w:val="22"/>
        </w:rPr>
        <w:t xml:space="preserve">, over cable using DVB-C and/or over IP using IPTV. </w:t>
      </w:r>
    </w:p>
    <w:p w14:paraId="7FA09AFD" w14:textId="0D7DE969" w:rsidR="00EB4575" w:rsidRPr="00505A60" w:rsidRDefault="00EB4575" w:rsidP="00F81381">
      <w:pPr>
        <w:pStyle w:val="Overskrift3"/>
      </w:pPr>
      <w:bookmarkStart w:id="305" w:name="_Toc419181369"/>
      <w:bookmarkStart w:id="306" w:name="_Toc427573435"/>
      <w:bookmarkStart w:id="307" w:name="_Ref16595663"/>
      <w:bookmarkStart w:id="308" w:name="_Ref130051040"/>
      <w:bookmarkStart w:id="309" w:name="_Ref130051048"/>
      <w:bookmarkStart w:id="310" w:name="_Toc130051327"/>
      <w:bookmarkStart w:id="311" w:name="_Toc200726959"/>
      <w:bookmarkStart w:id="312" w:name="_Toc200727750"/>
      <w:bookmarkStart w:id="313" w:name="_Toc200728542"/>
      <w:bookmarkStart w:id="314" w:name="_Toc201422770"/>
      <w:bookmarkStart w:id="315" w:name="_Toc232171729"/>
      <w:bookmarkStart w:id="316" w:name="_Toc232172891"/>
      <w:bookmarkStart w:id="317" w:name="_Toc232177342"/>
      <w:bookmarkStart w:id="318" w:name="_Toc256419924"/>
      <w:bookmarkStart w:id="319" w:name="_Toc265440774"/>
      <w:bookmarkStart w:id="320" w:name="_Toc338613782"/>
      <w:bookmarkStart w:id="321" w:name="_Toc342657872"/>
      <w:bookmarkStart w:id="322" w:name="_Toc342659450"/>
      <w:bookmarkStart w:id="323" w:name="_Toc392073679"/>
      <w:bookmarkStart w:id="324" w:name="_Toc392075412"/>
      <w:r w:rsidRPr="00505A60">
        <w:t xml:space="preserve">Common </w:t>
      </w:r>
      <w:bookmarkStart w:id="325" w:name="_Toc185269528"/>
      <w:bookmarkStart w:id="326" w:name="_Toc187740914"/>
      <w:bookmarkStart w:id="327" w:name="_Toc187757402"/>
      <w:bookmarkStart w:id="328" w:name="_Toc188295450"/>
      <w:bookmarkStart w:id="329" w:name="_Toc190251613"/>
      <w:bookmarkStart w:id="330" w:name="_Toc190707995"/>
      <w:bookmarkStart w:id="331" w:name="_Toc191193405"/>
      <w:bookmarkStart w:id="332" w:name="_Toc19131809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r w:rsidR="003F3457" w:rsidRPr="00505A60">
        <w:t>Modulations and Framing Procedures</w:t>
      </w:r>
    </w:p>
    <w:p w14:paraId="2AE0FE7A" w14:textId="3D66F5EE" w:rsidR="003F3457" w:rsidRPr="00505A60" w:rsidRDefault="003F3457" w:rsidP="003F3457">
      <w:pPr>
        <w:rPr>
          <w:szCs w:val="22"/>
        </w:rPr>
      </w:pPr>
      <w:r w:rsidRPr="00505A60">
        <w:rPr>
          <w:szCs w:val="22"/>
        </w:rPr>
        <w:t xml:space="preserve">The NorDig </w:t>
      </w:r>
      <w:r w:rsidR="00B51982" w:rsidRPr="00505A60">
        <w:rPr>
          <w:szCs w:val="22"/>
        </w:rPr>
        <w:t>Network Operator</w:t>
      </w:r>
      <w:r w:rsidRPr="00505A60">
        <w:rPr>
          <w:szCs w:val="22"/>
        </w:rPr>
        <w:t xml:space="preserve"> transmitting over Satellite, Cable or Terrestrial should ensure the correct Modulation, Channel Coding and DVB framing structure is used to deliver the outgoing transport stream.</w:t>
      </w:r>
    </w:p>
    <w:p w14:paraId="585D2F73" w14:textId="77777777" w:rsidR="003F3457" w:rsidRPr="00505A60" w:rsidRDefault="003F3457" w:rsidP="003F3457">
      <w:pPr>
        <w:rPr>
          <w:szCs w:val="22"/>
        </w:rPr>
      </w:pPr>
      <w:r w:rsidRPr="00505A60">
        <w:rPr>
          <w:szCs w:val="22"/>
        </w:rPr>
        <w:t xml:space="preserve">The above is not relevant for NorDig Broadcasters transmitting over IPTV. </w:t>
      </w:r>
    </w:p>
    <w:p w14:paraId="0293232E" w14:textId="5E2612A5" w:rsidR="00EB4575" w:rsidRPr="00505A60" w:rsidRDefault="00EB4575" w:rsidP="00F81381">
      <w:pPr>
        <w:pStyle w:val="Overskrift3"/>
      </w:pPr>
      <w:bookmarkStart w:id="333" w:name="_Ref130051055"/>
      <w:bookmarkStart w:id="334" w:name="_Ref130051060"/>
      <w:bookmarkStart w:id="335" w:name="_Toc130051328"/>
      <w:bookmarkStart w:id="336" w:name="_Toc200726960"/>
      <w:bookmarkStart w:id="337" w:name="_Toc200727751"/>
      <w:bookmarkStart w:id="338" w:name="_Toc200728543"/>
      <w:bookmarkStart w:id="339" w:name="_Toc201422771"/>
      <w:bookmarkStart w:id="340" w:name="_Toc232171730"/>
      <w:bookmarkStart w:id="341" w:name="_Toc232172892"/>
      <w:bookmarkStart w:id="342" w:name="_Toc232177343"/>
      <w:bookmarkStart w:id="343" w:name="_Toc256419925"/>
      <w:bookmarkStart w:id="344" w:name="_Toc265440775"/>
      <w:bookmarkStart w:id="345" w:name="_Toc338613783"/>
      <w:bookmarkStart w:id="346" w:name="_Toc342657873"/>
      <w:bookmarkStart w:id="347" w:name="_Toc342659451"/>
      <w:bookmarkStart w:id="348" w:name="_Toc392073680"/>
      <w:bookmarkStart w:id="349" w:name="_Toc392075413"/>
      <w:r w:rsidRPr="00505A60">
        <w:t xml:space="preserve">Reception </w:t>
      </w:r>
      <w:r w:rsidR="00266DD9" w:rsidRPr="00505A60">
        <w:t xml:space="preserve">Quality </w:t>
      </w:r>
      <w:r w:rsidRPr="00505A60">
        <w:t>Detector</w:t>
      </w:r>
      <w:bookmarkStart w:id="350" w:name="_Toc185269529"/>
      <w:bookmarkStart w:id="351" w:name="_Toc187740915"/>
      <w:bookmarkStart w:id="352" w:name="_Toc187757403"/>
      <w:bookmarkStart w:id="353" w:name="_Toc188295451"/>
      <w:bookmarkStart w:id="354" w:name="_Toc190251614"/>
      <w:bookmarkStart w:id="355" w:name="_Toc190707996"/>
      <w:bookmarkStart w:id="356" w:name="_Toc191193406"/>
      <w:bookmarkStart w:id="357" w:name="_Toc191318095"/>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p>
    <w:p w14:paraId="1B330AD7" w14:textId="760A59BF" w:rsidR="003F3457" w:rsidRPr="00505A60" w:rsidRDefault="003F3457" w:rsidP="003F3457">
      <w:pPr>
        <w:rPr>
          <w:szCs w:val="22"/>
        </w:rPr>
      </w:pPr>
      <w:bookmarkStart w:id="358" w:name="_Hlk52218508"/>
      <w:r w:rsidRPr="00505A60">
        <w:rPr>
          <w:szCs w:val="22"/>
        </w:rPr>
        <w:t>Not Applicable for RoO</w:t>
      </w:r>
      <w:r w:rsidR="009E2178" w:rsidRPr="00505A60">
        <w:rPr>
          <w:szCs w:val="22"/>
        </w:rPr>
        <w:t>.</w:t>
      </w:r>
    </w:p>
    <w:p w14:paraId="1F13DF9C" w14:textId="72323D24" w:rsidR="00EB4575" w:rsidRPr="00505A60" w:rsidRDefault="00EB4575" w:rsidP="00F81381">
      <w:pPr>
        <w:pStyle w:val="Overskrift2"/>
      </w:pPr>
      <w:bookmarkStart w:id="359" w:name="_Hlt478789375"/>
      <w:bookmarkStart w:id="360" w:name="_Toc419181370"/>
      <w:bookmarkStart w:id="361" w:name="_Toc427573436"/>
      <w:bookmarkStart w:id="362" w:name="_Ref478451161"/>
      <w:bookmarkStart w:id="363" w:name="_Ref478451169"/>
      <w:bookmarkStart w:id="364" w:name="_Ref478451189"/>
      <w:bookmarkStart w:id="365" w:name="_Ref478451252"/>
      <w:bookmarkStart w:id="366" w:name="_Ref478451257"/>
      <w:bookmarkStart w:id="367" w:name="_Ref130051131"/>
      <w:bookmarkStart w:id="368" w:name="_Ref130051170"/>
      <w:bookmarkStart w:id="369" w:name="_Toc130051329"/>
      <w:bookmarkStart w:id="370" w:name="_Toc200726961"/>
      <w:bookmarkStart w:id="371" w:name="_Toc200727752"/>
      <w:bookmarkStart w:id="372" w:name="_Toc200728544"/>
      <w:bookmarkStart w:id="373" w:name="_Toc201422772"/>
      <w:bookmarkStart w:id="374" w:name="_Toc232171731"/>
      <w:bookmarkStart w:id="375" w:name="_Toc232172893"/>
      <w:bookmarkStart w:id="376" w:name="_Toc232177344"/>
      <w:bookmarkStart w:id="377" w:name="_Toc265440776"/>
      <w:bookmarkStart w:id="378" w:name="_Toc342657874"/>
      <w:bookmarkStart w:id="379" w:name="_Toc342659452"/>
      <w:bookmarkStart w:id="380" w:name="_Toc392073681"/>
      <w:bookmarkStart w:id="381" w:name="_Toc392075414"/>
      <w:bookmarkStart w:id="382" w:name="_Ref528404584"/>
      <w:bookmarkStart w:id="383" w:name="_Ref528404612"/>
      <w:bookmarkStart w:id="384" w:name="_Toc163083991"/>
      <w:bookmarkEnd w:id="358"/>
      <w:bookmarkEnd w:id="359"/>
      <w:r w:rsidRPr="00505A60">
        <w:t xml:space="preserve">Satellite </w:t>
      </w:r>
      <w:r w:rsidR="003F3457" w:rsidRPr="00505A60">
        <w:t>Modulation, Coding and Fra</w:t>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r w:rsidR="003F3457" w:rsidRPr="00505A60">
        <w:t>ming</w:t>
      </w:r>
      <w:bookmarkEnd w:id="384"/>
    </w:p>
    <w:p w14:paraId="4A8A431E" w14:textId="77777777" w:rsidR="00EB4575" w:rsidRPr="00505A60" w:rsidRDefault="00EB4575" w:rsidP="00F81381">
      <w:pPr>
        <w:pStyle w:val="Overskrift3"/>
      </w:pPr>
      <w:bookmarkStart w:id="385" w:name="_Toc417633510"/>
      <w:bookmarkStart w:id="386" w:name="_Toc419181371"/>
      <w:bookmarkStart w:id="387" w:name="_Toc427573437"/>
      <w:bookmarkStart w:id="388" w:name="_Toc130051330"/>
      <w:bookmarkStart w:id="389" w:name="_Toc200726962"/>
      <w:bookmarkStart w:id="390" w:name="_Toc200727753"/>
      <w:bookmarkStart w:id="391" w:name="_Toc200728545"/>
      <w:bookmarkStart w:id="392" w:name="_Toc201422773"/>
      <w:bookmarkStart w:id="393" w:name="_Toc232171732"/>
      <w:bookmarkStart w:id="394" w:name="_Toc232172894"/>
      <w:bookmarkStart w:id="395" w:name="_Toc232177345"/>
      <w:bookmarkStart w:id="396" w:name="_Toc256419926"/>
      <w:bookmarkStart w:id="397" w:name="_Toc265440777"/>
      <w:bookmarkStart w:id="398" w:name="_Toc338613784"/>
      <w:bookmarkStart w:id="399" w:name="_Toc342657875"/>
      <w:bookmarkStart w:id="400" w:name="_Toc342659453"/>
      <w:bookmarkStart w:id="401" w:name="_Toc392073682"/>
      <w:bookmarkStart w:id="402" w:name="_Toc392075415"/>
      <w:r w:rsidRPr="00505A60">
        <w:t>General</w:t>
      </w:r>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p>
    <w:p w14:paraId="264D8D75" w14:textId="33D2D71F" w:rsidR="003F3457" w:rsidRPr="00505A60" w:rsidRDefault="003F3457" w:rsidP="003F3457">
      <w:r w:rsidRPr="00505A60">
        <w:t xml:space="preserve">The NorDig </w:t>
      </w:r>
      <w:r w:rsidR="00B51982" w:rsidRPr="00505A60">
        <w:rPr>
          <w:szCs w:val="22"/>
        </w:rPr>
        <w:t>Network Operator</w:t>
      </w:r>
      <w:r w:rsidRPr="00505A60">
        <w:t xml:space="preserve"> transmitting over Satellite </w:t>
      </w:r>
      <w:r w:rsidRPr="00505A60">
        <w:rPr>
          <w:bCs/>
        </w:rPr>
        <w:t>should</w:t>
      </w:r>
      <w:r w:rsidRPr="00505A60">
        <w:t xml:space="preserve"> ensure </w:t>
      </w:r>
      <w:r w:rsidR="00D600BD" w:rsidRPr="00505A60">
        <w:t xml:space="preserve">that </w:t>
      </w:r>
      <w:r w:rsidRPr="00505A60">
        <w:t>they broadcast in accordance with both ETSI EN 300 421</w:t>
      </w:r>
      <w:r w:rsidR="00C45F7C" w:rsidRPr="00505A60">
        <w:t xml:space="preserve"> </w:t>
      </w:r>
      <w:r w:rsidR="00C45F7C" w:rsidRPr="00505A60">
        <w:fldChar w:fldCharType="begin"/>
      </w:r>
      <w:r w:rsidR="00C45F7C" w:rsidRPr="00505A60">
        <w:instrText xml:space="preserve"> REF _Ref103615211 \r \h </w:instrText>
      </w:r>
      <w:r w:rsidR="00505A60">
        <w:instrText xml:space="preserve"> \* MERGEFORMAT </w:instrText>
      </w:r>
      <w:r w:rsidR="00C45F7C" w:rsidRPr="00505A60">
        <w:fldChar w:fldCharType="separate"/>
      </w:r>
      <w:r w:rsidR="006643FD">
        <w:t>[11]</w:t>
      </w:r>
      <w:r w:rsidR="00C45F7C" w:rsidRPr="00505A60">
        <w:fldChar w:fldCharType="end"/>
      </w:r>
      <w:r w:rsidR="002A5F10" w:rsidRPr="00505A60">
        <w:t xml:space="preserve"> </w:t>
      </w:r>
      <w:r w:rsidRPr="00505A60">
        <w:t>(DVB-S) and ETSI EN 302 307</w:t>
      </w:r>
      <w:r w:rsidR="007D762C" w:rsidRPr="00505A60">
        <w:t xml:space="preserve"> </w:t>
      </w:r>
      <w:r w:rsidR="00C45F7C" w:rsidRPr="00505A60">
        <w:fldChar w:fldCharType="begin"/>
      </w:r>
      <w:r w:rsidR="00C45F7C" w:rsidRPr="00505A60">
        <w:instrText xml:space="preserve"> REF _Ref103615224 \r \h </w:instrText>
      </w:r>
      <w:r w:rsidR="00505A60">
        <w:instrText xml:space="preserve"> \* MERGEFORMAT </w:instrText>
      </w:r>
      <w:r w:rsidR="00C45F7C" w:rsidRPr="00505A60">
        <w:fldChar w:fldCharType="separate"/>
      </w:r>
      <w:r w:rsidR="006643FD">
        <w:t>[20]</w:t>
      </w:r>
      <w:r w:rsidR="00C45F7C" w:rsidRPr="00505A60">
        <w:fldChar w:fldCharType="end"/>
      </w:r>
      <w:r w:rsidR="002A5F10" w:rsidRPr="00505A60">
        <w:t xml:space="preserve"> </w:t>
      </w:r>
      <w:r w:rsidRPr="00505A60">
        <w:t>(DVB-</w:t>
      </w:r>
      <w:proofErr w:type="spellStart"/>
      <w:r w:rsidRPr="00505A60">
        <w:t>S2</w:t>
      </w:r>
      <w:proofErr w:type="spellEnd"/>
      <w:r w:rsidRPr="00505A60">
        <w:t xml:space="preserve">). </w:t>
      </w:r>
    </w:p>
    <w:p w14:paraId="08388B76" w14:textId="4B7A69E5" w:rsidR="003F3457" w:rsidRPr="00505A60" w:rsidRDefault="00014E78" w:rsidP="003F3457">
      <w:r w:rsidRPr="00505A60">
        <w:t>Additionally, t</w:t>
      </w:r>
      <w:r w:rsidR="003F3457" w:rsidRPr="00505A60">
        <w:t xml:space="preserve">he NorDig </w:t>
      </w:r>
      <w:r w:rsidR="00B51982" w:rsidRPr="00505A60">
        <w:rPr>
          <w:szCs w:val="22"/>
        </w:rPr>
        <w:t>Network Operator</w:t>
      </w:r>
      <w:r w:rsidR="003F3457" w:rsidRPr="00505A60">
        <w:t xml:space="preserve"> transmitting content over Satellite </w:t>
      </w:r>
      <w:r w:rsidR="003F3457" w:rsidRPr="00505A60">
        <w:rPr>
          <w:bCs/>
        </w:rPr>
        <w:t>may</w:t>
      </w:r>
      <w:r w:rsidR="003F3457" w:rsidRPr="00505A60">
        <w:t xml:space="preserve"> in addition broadcast in accordance with ETSI EN 302 307-2</w:t>
      </w:r>
      <w:r w:rsidR="00C45F7C" w:rsidRPr="00505A60">
        <w:t xml:space="preserve"> </w:t>
      </w:r>
      <w:r w:rsidR="00C45F7C" w:rsidRPr="00505A60">
        <w:fldChar w:fldCharType="begin"/>
      </w:r>
      <w:r w:rsidR="00C45F7C" w:rsidRPr="00505A60">
        <w:instrText xml:space="preserve"> REF _Ref103615224 \r \h </w:instrText>
      </w:r>
      <w:r w:rsidR="00505A60">
        <w:instrText xml:space="preserve"> \* MERGEFORMAT </w:instrText>
      </w:r>
      <w:r w:rsidR="00C45F7C" w:rsidRPr="00505A60">
        <w:fldChar w:fldCharType="separate"/>
      </w:r>
      <w:r w:rsidR="006643FD">
        <w:t>[20]</w:t>
      </w:r>
      <w:r w:rsidR="00C45F7C" w:rsidRPr="00505A60">
        <w:fldChar w:fldCharType="end"/>
      </w:r>
      <w:r w:rsidR="003F3457" w:rsidRPr="00505A60">
        <w:t xml:space="preserve"> (DVB-</w:t>
      </w:r>
      <w:proofErr w:type="spellStart"/>
      <w:r w:rsidR="003F3457" w:rsidRPr="00505A60">
        <w:t>S2X</w:t>
      </w:r>
      <w:proofErr w:type="spellEnd"/>
      <w:r w:rsidR="003F3457" w:rsidRPr="00505A60">
        <w:t xml:space="preserve">) with the following limitations (targeting NorDig </w:t>
      </w:r>
      <w:proofErr w:type="spellStart"/>
      <w:r w:rsidR="003F3457" w:rsidRPr="00505A60">
        <w:t>HEVC</w:t>
      </w:r>
      <w:proofErr w:type="spellEnd"/>
      <w:r w:rsidR="003F3457" w:rsidRPr="00505A60">
        <w:t xml:space="preserve"> IRD):</w:t>
      </w:r>
    </w:p>
    <w:p w14:paraId="7C4AEC0E" w14:textId="7317ACE3" w:rsidR="003F3457" w:rsidRPr="00505A60" w:rsidRDefault="003F3457" w:rsidP="00E67EB6">
      <w:pPr>
        <w:numPr>
          <w:ilvl w:val="0"/>
          <w:numId w:val="13"/>
        </w:numPr>
        <w:spacing w:after="0"/>
      </w:pPr>
      <w:r w:rsidRPr="00505A60">
        <w:t>Channel bonding (as specified in section 5.1.2 in ETSI EN 302 307-2</w:t>
      </w:r>
      <w:r w:rsidR="00C45F7C" w:rsidRPr="00505A60">
        <w:t xml:space="preserve"> </w:t>
      </w:r>
      <w:r w:rsidR="00C45F7C" w:rsidRPr="00505A60">
        <w:fldChar w:fldCharType="begin"/>
      </w:r>
      <w:r w:rsidR="00C45F7C" w:rsidRPr="00505A60">
        <w:instrText xml:space="preserve"> REF _Ref103615224 \r \h </w:instrText>
      </w:r>
      <w:r w:rsidR="00505A60">
        <w:instrText xml:space="preserve"> \* MERGEFORMAT </w:instrText>
      </w:r>
      <w:r w:rsidR="00C45F7C" w:rsidRPr="00505A60">
        <w:fldChar w:fldCharType="separate"/>
      </w:r>
      <w:r w:rsidR="006643FD">
        <w:t>[20]</w:t>
      </w:r>
      <w:r w:rsidR="00C45F7C" w:rsidRPr="00505A60">
        <w:fldChar w:fldCharType="end"/>
      </w:r>
      <w:r w:rsidRPr="00505A60">
        <w:t xml:space="preserve">) is optional. </w:t>
      </w:r>
    </w:p>
    <w:p w14:paraId="614ECC25" w14:textId="6C92F7E1" w:rsidR="003F3457" w:rsidRPr="00505A60" w:rsidRDefault="003F3457" w:rsidP="00E67EB6">
      <w:pPr>
        <w:numPr>
          <w:ilvl w:val="0"/>
          <w:numId w:val="13"/>
        </w:numPr>
        <w:spacing w:after="0"/>
      </w:pPr>
      <w:proofErr w:type="spellStart"/>
      <w:r w:rsidRPr="00505A60">
        <w:t>32APSK</w:t>
      </w:r>
      <w:proofErr w:type="spellEnd"/>
      <w:r w:rsidRPr="00505A60">
        <w:t xml:space="preserve"> modes are optional.</w:t>
      </w:r>
      <w:r w:rsidRPr="00505A60">
        <w:br/>
      </w:r>
    </w:p>
    <w:p w14:paraId="733F6732" w14:textId="227325B7" w:rsidR="003F3457" w:rsidRPr="00505A60" w:rsidRDefault="003F3457" w:rsidP="003F3457">
      <w:pPr>
        <w:pBdr>
          <w:top w:val="single" w:sz="4" w:space="1" w:color="auto"/>
          <w:left w:val="single" w:sz="4" w:space="4" w:color="auto"/>
          <w:bottom w:val="single" w:sz="4" w:space="1" w:color="auto"/>
          <w:right w:val="single" w:sz="4" w:space="4" w:color="auto"/>
        </w:pBdr>
        <w:rPr>
          <w:szCs w:val="22"/>
        </w:rPr>
      </w:pPr>
      <w:r w:rsidRPr="00505A60">
        <w:rPr>
          <w:szCs w:val="22"/>
        </w:rPr>
        <w:t>Note 1: All other subsystems and functions specified ETSI EN 302 307-2</w:t>
      </w:r>
      <w:r w:rsidR="00C45F7C" w:rsidRPr="00505A60">
        <w:rPr>
          <w:szCs w:val="22"/>
        </w:rPr>
        <w:t xml:space="preserve"> </w:t>
      </w:r>
      <w:r w:rsidR="00C45F7C" w:rsidRPr="00505A60">
        <w:rPr>
          <w:szCs w:val="22"/>
        </w:rPr>
        <w:fldChar w:fldCharType="begin"/>
      </w:r>
      <w:r w:rsidR="00C45F7C" w:rsidRPr="00505A60">
        <w:rPr>
          <w:szCs w:val="22"/>
        </w:rPr>
        <w:instrText xml:space="preserve"> REF _Ref103615224 \r \h </w:instrText>
      </w:r>
      <w:r w:rsidR="00505A60">
        <w:rPr>
          <w:szCs w:val="22"/>
        </w:rPr>
        <w:instrText xml:space="preserve"> \* MERGEFORMAT </w:instrText>
      </w:r>
      <w:r w:rsidR="00C45F7C" w:rsidRPr="00505A60">
        <w:rPr>
          <w:szCs w:val="22"/>
        </w:rPr>
      </w:r>
      <w:r w:rsidR="00C45F7C" w:rsidRPr="00505A60">
        <w:rPr>
          <w:szCs w:val="22"/>
        </w:rPr>
        <w:fldChar w:fldCharType="separate"/>
      </w:r>
      <w:r w:rsidR="006643FD">
        <w:rPr>
          <w:szCs w:val="22"/>
        </w:rPr>
        <w:t>[20]</w:t>
      </w:r>
      <w:r w:rsidR="00C45F7C" w:rsidRPr="00505A60">
        <w:rPr>
          <w:szCs w:val="22"/>
        </w:rPr>
        <w:fldChar w:fldCharType="end"/>
      </w:r>
      <w:r w:rsidRPr="00505A60">
        <w:rPr>
          <w:szCs w:val="22"/>
        </w:rPr>
        <w:t xml:space="preserve"> (DVB-</w:t>
      </w:r>
      <w:proofErr w:type="spellStart"/>
      <w:r w:rsidRPr="00505A60">
        <w:rPr>
          <w:szCs w:val="22"/>
        </w:rPr>
        <w:t>S2X</w:t>
      </w:r>
      <w:proofErr w:type="spellEnd"/>
      <w:r w:rsidRPr="00505A60">
        <w:rPr>
          <w:szCs w:val="22"/>
        </w:rPr>
        <w:t>) as “Normative” for receivers used for “Broadcast services” in table 1: “</w:t>
      </w:r>
      <w:proofErr w:type="spellStart"/>
      <w:r w:rsidRPr="00505A60">
        <w:rPr>
          <w:szCs w:val="22"/>
        </w:rPr>
        <w:t>S2X</w:t>
      </w:r>
      <w:proofErr w:type="spellEnd"/>
      <w:r w:rsidRPr="00505A60">
        <w:rPr>
          <w:szCs w:val="22"/>
        </w:rPr>
        <w:t xml:space="preserve"> System configurations and application areas” </w:t>
      </w:r>
      <w:r w:rsidRPr="00505A60">
        <w:rPr>
          <w:b/>
          <w:color w:val="FF0000"/>
          <w:szCs w:val="22"/>
        </w:rPr>
        <w:t>shall</w:t>
      </w:r>
      <w:r w:rsidRPr="00505A60">
        <w:rPr>
          <w:color w:val="FF0000"/>
          <w:szCs w:val="22"/>
        </w:rPr>
        <w:t xml:space="preserve"> </w:t>
      </w:r>
      <w:r w:rsidRPr="00505A60">
        <w:rPr>
          <w:szCs w:val="22"/>
        </w:rPr>
        <w:t>then be supported.</w:t>
      </w:r>
    </w:p>
    <w:p w14:paraId="462FA517" w14:textId="0705FDC5" w:rsidR="00EB4575" w:rsidRPr="00505A60" w:rsidRDefault="00EB4575" w:rsidP="00F81381">
      <w:pPr>
        <w:pStyle w:val="Overskrift3"/>
      </w:pPr>
      <w:bookmarkStart w:id="403" w:name="_Toc417633511"/>
      <w:bookmarkStart w:id="404" w:name="_Toc419181372"/>
      <w:bookmarkStart w:id="405" w:name="_Toc427573438"/>
      <w:bookmarkStart w:id="406" w:name="_Ref478443223"/>
      <w:bookmarkStart w:id="407" w:name="_Toc130051331"/>
      <w:bookmarkStart w:id="408" w:name="_Toc200726963"/>
      <w:bookmarkStart w:id="409" w:name="_Toc200727754"/>
      <w:bookmarkStart w:id="410" w:name="_Toc200728546"/>
      <w:bookmarkStart w:id="411" w:name="_Toc201422774"/>
      <w:bookmarkStart w:id="412" w:name="_Toc232171733"/>
      <w:bookmarkStart w:id="413" w:name="_Toc232172895"/>
      <w:bookmarkStart w:id="414" w:name="_Toc232177346"/>
      <w:bookmarkStart w:id="415" w:name="_Ref232232884"/>
      <w:bookmarkStart w:id="416" w:name="_Toc256419927"/>
      <w:bookmarkStart w:id="417" w:name="_Ref264350189"/>
      <w:bookmarkStart w:id="418" w:name="_Ref264350763"/>
      <w:bookmarkStart w:id="419" w:name="_Toc265440778"/>
      <w:bookmarkStart w:id="420" w:name="_Toc338613785"/>
      <w:bookmarkStart w:id="421" w:name="_Toc342657876"/>
      <w:bookmarkStart w:id="422" w:name="_Toc342659454"/>
      <w:bookmarkStart w:id="423" w:name="_Toc392073683"/>
      <w:bookmarkStart w:id="424" w:name="_Toc392075416"/>
      <w:bookmarkStart w:id="425" w:name="_Ref498005810"/>
      <w:r w:rsidRPr="00505A60">
        <w:t>RF/IF Characteristics</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p w14:paraId="1FFE5932" w14:textId="4F80D493" w:rsidR="004F6091" w:rsidRPr="00505A60" w:rsidRDefault="004F6091" w:rsidP="004F6091">
      <w:r w:rsidRPr="00505A60">
        <w:t xml:space="preserve">The available transponder bandwidths and transponder powers vary with the different satellites. Consequently, The NorDig Broadcaster transmitting over Satellite </w:t>
      </w:r>
      <w:r w:rsidRPr="00505A60">
        <w:rPr>
          <w:bCs/>
        </w:rPr>
        <w:t>may</w:t>
      </w:r>
      <w:r w:rsidRPr="00505A60">
        <w:t xml:space="preserve"> use a range of symbol rates and forward error correction rates </w:t>
      </w:r>
      <w:r w:rsidR="00014E78" w:rsidRPr="00505A60">
        <w:t xml:space="preserve">that </w:t>
      </w:r>
      <w:r w:rsidRPr="00505A60">
        <w:t>may be employed.</w:t>
      </w:r>
    </w:p>
    <w:p w14:paraId="40DED415" w14:textId="49FC0244" w:rsidR="004F6091" w:rsidRPr="00505A60" w:rsidRDefault="004F6091" w:rsidP="004F6091">
      <w:r w:rsidRPr="00505A60">
        <w:t xml:space="preserve">The NorDig </w:t>
      </w:r>
      <w:r w:rsidR="00B51982" w:rsidRPr="00505A60">
        <w:rPr>
          <w:szCs w:val="22"/>
        </w:rPr>
        <w:t>Network Operator</w:t>
      </w:r>
      <w:r w:rsidRPr="00505A60">
        <w:t xml:space="preserve"> transmitting over Satellite </w:t>
      </w:r>
      <w:r w:rsidRPr="00505A60">
        <w:rPr>
          <w:bCs/>
        </w:rPr>
        <w:t>should</w:t>
      </w:r>
      <w:r w:rsidRPr="00505A60">
        <w:t xml:space="preserve"> ensure that the outgoing DVB signals complies with ETSI EN 300 421</w:t>
      </w:r>
      <w:r w:rsidR="005353F7" w:rsidRPr="00505A60">
        <w:t xml:space="preserve"> </w:t>
      </w:r>
      <w:r w:rsidR="005353F7" w:rsidRPr="00505A60">
        <w:fldChar w:fldCharType="begin"/>
      </w:r>
      <w:r w:rsidR="005353F7" w:rsidRPr="00505A60">
        <w:instrText xml:space="preserve"> REF _Ref103615211 \r \h </w:instrText>
      </w:r>
      <w:r w:rsidR="00505A60">
        <w:instrText xml:space="preserve"> \* MERGEFORMAT </w:instrText>
      </w:r>
      <w:r w:rsidR="005353F7" w:rsidRPr="00505A60">
        <w:fldChar w:fldCharType="separate"/>
      </w:r>
      <w:r w:rsidR="006643FD">
        <w:t>[11]</w:t>
      </w:r>
      <w:r w:rsidR="005353F7" w:rsidRPr="00505A60">
        <w:fldChar w:fldCharType="end"/>
      </w:r>
      <w:r w:rsidRPr="00505A60">
        <w:t xml:space="preserve"> (DVB-S) or ETSI EN 302 307</w:t>
      </w:r>
      <w:r w:rsidR="005353F7" w:rsidRPr="00505A60">
        <w:t xml:space="preserve"> </w:t>
      </w:r>
      <w:r w:rsidR="005353F7" w:rsidRPr="00505A60">
        <w:fldChar w:fldCharType="begin"/>
      </w:r>
      <w:r w:rsidR="005353F7" w:rsidRPr="00505A60">
        <w:instrText xml:space="preserve"> REF _Ref103615224 \r \h </w:instrText>
      </w:r>
      <w:r w:rsidR="00505A60">
        <w:instrText xml:space="preserve"> \* MERGEFORMAT </w:instrText>
      </w:r>
      <w:r w:rsidR="005353F7" w:rsidRPr="00505A60">
        <w:fldChar w:fldCharType="separate"/>
      </w:r>
      <w:r w:rsidR="006643FD">
        <w:t>[20]</w:t>
      </w:r>
      <w:r w:rsidR="005353F7" w:rsidRPr="00505A60">
        <w:fldChar w:fldCharType="end"/>
      </w:r>
      <w:r w:rsidRPr="00505A60">
        <w:t xml:space="preserve"> (DVB-</w:t>
      </w:r>
      <w:proofErr w:type="spellStart"/>
      <w:r w:rsidRPr="00505A60">
        <w:t>S2</w:t>
      </w:r>
      <w:proofErr w:type="spellEnd"/>
      <w:r w:rsidRPr="00505A60">
        <w:t xml:space="preserve">), including </w:t>
      </w:r>
      <w:proofErr w:type="spellStart"/>
      <w:r w:rsidRPr="00505A60">
        <w:t>QPSK</w:t>
      </w:r>
      <w:proofErr w:type="spellEnd"/>
      <w:r w:rsidRPr="00505A60">
        <w:t xml:space="preserve"> and </w:t>
      </w:r>
      <w:proofErr w:type="spellStart"/>
      <w:r w:rsidRPr="00505A60">
        <w:t>8PSK</w:t>
      </w:r>
      <w:proofErr w:type="spellEnd"/>
      <w:r w:rsidRPr="00505A60">
        <w:t xml:space="preserve"> waveforms, or ETSI EN 302 307-2</w:t>
      </w:r>
      <w:r w:rsidR="005353F7" w:rsidRPr="00505A60">
        <w:t xml:space="preserve"> </w:t>
      </w:r>
      <w:r w:rsidR="005353F7" w:rsidRPr="00505A60">
        <w:fldChar w:fldCharType="begin"/>
      </w:r>
      <w:r w:rsidR="005353F7" w:rsidRPr="00505A60">
        <w:instrText xml:space="preserve"> REF _Ref103615305 \r \h </w:instrText>
      </w:r>
      <w:r w:rsidR="00505A60">
        <w:instrText xml:space="preserve"> \* MERGEFORMAT </w:instrText>
      </w:r>
      <w:r w:rsidR="005353F7" w:rsidRPr="00505A60">
        <w:fldChar w:fldCharType="separate"/>
      </w:r>
      <w:r w:rsidR="006643FD">
        <w:t>[81]</w:t>
      </w:r>
      <w:r w:rsidR="005353F7" w:rsidRPr="00505A60">
        <w:fldChar w:fldCharType="end"/>
      </w:r>
      <w:r w:rsidRPr="00505A60">
        <w:t xml:space="preserve"> (DVB-</w:t>
      </w:r>
      <w:proofErr w:type="spellStart"/>
      <w:r w:rsidRPr="00505A60">
        <w:t>S2X</w:t>
      </w:r>
      <w:proofErr w:type="spellEnd"/>
      <w:r w:rsidRPr="00505A60">
        <w:t xml:space="preserve">) </w:t>
      </w:r>
    </w:p>
    <w:p w14:paraId="6DD65D8A" w14:textId="008D5796" w:rsidR="004F6091" w:rsidRPr="00505A60" w:rsidRDefault="004F6091" w:rsidP="004F6091">
      <w:r w:rsidRPr="00505A60">
        <w:lastRenderedPageBreak/>
        <w:t xml:space="preserve">The NorDig </w:t>
      </w:r>
      <w:r w:rsidR="00B51982" w:rsidRPr="00505A60">
        <w:rPr>
          <w:szCs w:val="22"/>
        </w:rPr>
        <w:t>Network Operator</w:t>
      </w:r>
      <w:r w:rsidRPr="00505A60">
        <w:t xml:space="preserve"> transmitting over Satellite </w:t>
      </w:r>
      <w:r w:rsidRPr="00505A60">
        <w:rPr>
          <w:bCs/>
        </w:rPr>
        <w:t>should</w:t>
      </w:r>
      <w:r w:rsidRPr="00505A60">
        <w:t xml:space="preserve"> ensure that error correction rates, and </w:t>
      </w:r>
      <w:proofErr w:type="spellStart"/>
      <w:r w:rsidRPr="00505A60">
        <w:t>upconversion</w:t>
      </w:r>
      <w:proofErr w:type="spellEnd"/>
      <w:r w:rsidRPr="00505A60">
        <w:t xml:space="preserve"> are based on the standard roll-off rates specified in </w:t>
      </w:r>
      <w:proofErr w:type="spellStart"/>
      <w:r w:rsidRPr="00505A60">
        <w:t>satellite_delivery_system_descriptor</w:t>
      </w:r>
      <w:proofErr w:type="spellEnd"/>
      <w:r w:rsidRPr="00505A60">
        <w:t xml:space="preserve"> in ETSI EN 300 468</w:t>
      </w:r>
      <w:r w:rsidR="007D762C" w:rsidRPr="00505A60">
        <w:t xml:space="preserve"> </w:t>
      </w:r>
      <w:r w:rsidR="005353F7" w:rsidRPr="00505A60">
        <w:fldChar w:fldCharType="begin"/>
      </w:r>
      <w:r w:rsidR="005353F7" w:rsidRPr="00505A60">
        <w:instrText xml:space="preserve"> REF _Ref103615322 \r \h </w:instrText>
      </w:r>
      <w:r w:rsidR="00505A60">
        <w:instrText xml:space="preserve"> \* MERGEFORMAT </w:instrText>
      </w:r>
      <w:r w:rsidR="005353F7" w:rsidRPr="00505A60">
        <w:fldChar w:fldCharType="separate"/>
      </w:r>
      <w:r w:rsidR="006643FD">
        <w:t>[13]</w:t>
      </w:r>
      <w:r w:rsidR="005353F7" w:rsidRPr="00505A60">
        <w:fldChar w:fldCharType="end"/>
      </w:r>
      <w:r w:rsidRPr="00505A60">
        <w:t xml:space="preserve">. </w:t>
      </w:r>
    </w:p>
    <w:p w14:paraId="55B25790" w14:textId="77777777" w:rsidR="004F6091" w:rsidRPr="00505A60" w:rsidRDefault="004F6091" w:rsidP="004F6091">
      <w:r w:rsidRPr="00505A60">
        <w:t>The NorDig satellite broadcast</w:t>
      </w:r>
      <w:r w:rsidRPr="00505A60">
        <w:rPr>
          <w:b/>
        </w:rPr>
        <w:t xml:space="preserve"> </w:t>
      </w:r>
      <w:r w:rsidRPr="00505A60">
        <w:rPr>
          <w:bCs/>
        </w:rPr>
        <w:t>should</w:t>
      </w:r>
      <w:r w:rsidRPr="00505A60">
        <w:t xml:space="preserve"> use one or more of the following symbol rates on the outgoing carriers:</w:t>
      </w:r>
    </w:p>
    <w:p w14:paraId="6F664C1F" w14:textId="77777777" w:rsidR="004F6091" w:rsidRPr="00505A60" w:rsidRDefault="004F6091" w:rsidP="00F32971">
      <w:pPr>
        <w:numPr>
          <w:ilvl w:val="0"/>
          <w:numId w:val="4"/>
        </w:numPr>
      </w:pPr>
      <w:proofErr w:type="spellStart"/>
      <w:r w:rsidRPr="00505A60">
        <w:t>QPSK</w:t>
      </w:r>
      <w:proofErr w:type="spellEnd"/>
      <w:r w:rsidRPr="00505A60">
        <w:t xml:space="preserve">-carrier: From 7.5 </w:t>
      </w:r>
      <w:proofErr w:type="spellStart"/>
      <w:r w:rsidRPr="00505A60">
        <w:t>MBaud</w:t>
      </w:r>
      <w:proofErr w:type="spellEnd"/>
      <w:r w:rsidRPr="00505A60">
        <w:t xml:space="preserve"> to </w:t>
      </w:r>
      <w:proofErr w:type="spellStart"/>
      <w:r w:rsidRPr="00505A60">
        <w:t>45Mbaud</w:t>
      </w:r>
      <w:proofErr w:type="spellEnd"/>
      <w:r w:rsidRPr="00505A60">
        <w:t xml:space="preserve"> (1)</w:t>
      </w:r>
    </w:p>
    <w:p w14:paraId="42833733" w14:textId="77777777" w:rsidR="004F6091" w:rsidRPr="00505A60" w:rsidRDefault="004F6091" w:rsidP="00F32971">
      <w:pPr>
        <w:numPr>
          <w:ilvl w:val="0"/>
          <w:numId w:val="4"/>
        </w:numPr>
      </w:pPr>
      <w:proofErr w:type="spellStart"/>
      <w:r w:rsidRPr="00505A60">
        <w:t>8PSK</w:t>
      </w:r>
      <w:proofErr w:type="spellEnd"/>
      <w:r w:rsidRPr="00505A60">
        <w:t xml:space="preserve">-carrier: From 5 </w:t>
      </w:r>
      <w:proofErr w:type="spellStart"/>
      <w:r w:rsidRPr="00505A60">
        <w:t>MBaud</w:t>
      </w:r>
      <w:proofErr w:type="spellEnd"/>
      <w:r w:rsidRPr="00505A60">
        <w:t xml:space="preserve"> to 30 </w:t>
      </w:r>
      <w:proofErr w:type="spellStart"/>
      <w:r w:rsidRPr="00505A60">
        <w:t>MBaud</w:t>
      </w:r>
      <w:proofErr w:type="spellEnd"/>
      <w:r w:rsidRPr="00505A60">
        <w:t xml:space="preserve"> (1)</w:t>
      </w:r>
    </w:p>
    <w:p w14:paraId="3EE975C5" w14:textId="5FEFEE5F" w:rsidR="004F6091" w:rsidRPr="00505A60" w:rsidRDefault="004F6091" w:rsidP="004F6091">
      <w:pPr>
        <w:rPr>
          <w:szCs w:val="22"/>
        </w:rPr>
      </w:pPr>
      <w:r w:rsidRPr="00505A60">
        <w:t xml:space="preserve">The NorDig satellite </w:t>
      </w:r>
      <w:proofErr w:type="spellStart"/>
      <w:r w:rsidRPr="00505A60">
        <w:t>HEVC</w:t>
      </w:r>
      <w:proofErr w:type="spellEnd"/>
      <w:r w:rsidRPr="00505A60">
        <w:t xml:space="preserve"> broadcast using DVB-</w:t>
      </w:r>
      <w:proofErr w:type="spellStart"/>
      <w:r w:rsidRPr="00505A60">
        <w:t>S2X</w:t>
      </w:r>
      <w:proofErr w:type="spellEnd"/>
      <w:r w:rsidRPr="00505A60">
        <w:t xml:space="preserve"> </w:t>
      </w:r>
      <w:r w:rsidRPr="00505A60">
        <w:rPr>
          <w:bCs/>
        </w:rPr>
        <w:t>may</w:t>
      </w:r>
      <w:r w:rsidRPr="00505A60">
        <w:rPr>
          <w:b/>
        </w:rPr>
        <w:t xml:space="preserve"> </w:t>
      </w:r>
      <w:r w:rsidRPr="00505A60">
        <w:t xml:space="preserve">in addition use one or more of configurations listed in ETSI </w:t>
      </w:r>
      <w:r w:rsidRPr="00505A60">
        <w:rPr>
          <w:szCs w:val="22"/>
        </w:rPr>
        <w:t>EN 302 307-2</w:t>
      </w:r>
      <w:r w:rsidR="00582CFA" w:rsidRPr="00505A60">
        <w:rPr>
          <w:szCs w:val="22"/>
        </w:rPr>
        <w:t xml:space="preserve"> </w:t>
      </w:r>
      <w:r w:rsidR="00582CFA" w:rsidRPr="00505A60">
        <w:rPr>
          <w:szCs w:val="22"/>
        </w:rPr>
        <w:fldChar w:fldCharType="begin"/>
      </w:r>
      <w:r w:rsidR="00582CFA" w:rsidRPr="00505A60">
        <w:rPr>
          <w:szCs w:val="22"/>
        </w:rPr>
        <w:instrText xml:space="preserve"> REF _Ref103615224 \r \h </w:instrText>
      </w:r>
      <w:r w:rsidR="00505A60">
        <w:rPr>
          <w:szCs w:val="22"/>
        </w:rPr>
        <w:instrText xml:space="preserve"> \* MERGEFORMAT </w:instrText>
      </w:r>
      <w:r w:rsidR="00582CFA" w:rsidRPr="00505A60">
        <w:rPr>
          <w:szCs w:val="22"/>
        </w:rPr>
      </w:r>
      <w:r w:rsidR="00582CFA" w:rsidRPr="00505A60">
        <w:rPr>
          <w:szCs w:val="22"/>
        </w:rPr>
        <w:fldChar w:fldCharType="separate"/>
      </w:r>
      <w:r w:rsidR="006643FD">
        <w:rPr>
          <w:szCs w:val="22"/>
        </w:rPr>
        <w:t>[20]</w:t>
      </w:r>
      <w:r w:rsidR="00582CFA" w:rsidRPr="00505A60">
        <w:rPr>
          <w:szCs w:val="22"/>
        </w:rPr>
        <w:fldChar w:fldCharType="end"/>
      </w:r>
      <w:r w:rsidR="00133AD6" w:rsidRPr="00505A60">
        <w:rPr>
          <w:szCs w:val="22"/>
        </w:rPr>
        <w:t xml:space="preserve"> </w:t>
      </w:r>
      <w:r w:rsidRPr="00505A60">
        <w:rPr>
          <w:szCs w:val="22"/>
        </w:rPr>
        <w:t>(DVB-</w:t>
      </w:r>
      <w:proofErr w:type="spellStart"/>
      <w:r w:rsidRPr="00505A60">
        <w:rPr>
          <w:szCs w:val="22"/>
        </w:rPr>
        <w:t>S2X</w:t>
      </w:r>
      <w:proofErr w:type="spellEnd"/>
      <w:r w:rsidRPr="00505A60">
        <w:rPr>
          <w:szCs w:val="22"/>
        </w:rPr>
        <w:t>), Table 1: “</w:t>
      </w:r>
      <w:proofErr w:type="spellStart"/>
      <w:r w:rsidRPr="00505A60">
        <w:rPr>
          <w:szCs w:val="22"/>
        </w:rPr>
        <w:t>S2X</w:t>
      </w:r>
      <w:proofErr w:type="spellEnd"/>
      <w:r w:rsidRPr="00505A60">
        <w:rPr>
          <w:szCs w:val="22"/>
        </w:rPr>
        <w:t xml:space="preserve"> System configurations and application areas”, </w:t>
      </w:r>
      <w:r w:rsidRPr="00505A60">
        <w:t xml:space="preserve">up to and including the </w:t>
      </w:r>
      <w:proofErr w:type="spellStart"/>
      <w:r w:rsidRPr="00505A60">
        <w:t>16APSK</w:t>
      </w:r>
      <w:proofErr w:type="spellEnd"/>
      <w:r w:rsidRPr="00505A60">
        <w:t xml:space="preserve"> modes</w:t>
      </w:r>
      <w:r w:rsidRPr="00505A60">
        <w:rPr>
          <w:szCs w:val="22"/>
        </w:rPr>
        <w:t>, with the following symbol rates on the incoming carriers:</w:t>
      </w:r>
    </w:p>
    <w:p w14:paraId="4FAD62ED" w14:textId="77777777" w:rsidR="004F6091" w:rsidRPr="00505A60" w:rsidRDefault="004F6091" w:rsidP="00F32971">
      <w:pPr>
        <w:numPr>
          <w:ilvl w:val="0"/>
          <w:numId w:val="4"/>
        </w:numPr>
      </w:pPr>
      <w:proofErr w:type="spellStart"/>
      <w:r w:rsidRPr="00505A60">
        <w:t>8APSK</w:t>
      </w:r>
      <w:proofErr w:type="spellEnd"/>
      <w:r w:rsidRPr="00505A60">
        <w:t xml:space="preserve">, </w:t>
      </w:r>
      <w:proofErr w:type="spellStart"/>
      <w:r w:rsidRPr="00505A60">
        <w:t>16APSK</w:t>
      </w:r>
      <w:proofErr w:type="spellEnd"/>
      <w:r w:rsidRPr="00505A60">
        <w:t xml:space="preserve">. </w:t>
      </w:r>
      <w:proofErr w:type="spellStart"/>
      <w:r w:rsidRPr="00505A60">
        <w:t>32APSK</w:t>
      </w:r>
      <w:proofErr w:type="spellEnd"/>
      <w:r w:rsidRPr="00505A60">
        <w:t xml:space="preserve">-carrier: From 5 </w:t>
      </w:r>
      <w:proofErr w:type="spellStart"/>
      <w:r w:rsidRPr="00505A60">
        <w:t>MBaud</w:t>
      </w:r>
      <w:proofErr w:type="spellEnd"/>
      <w:r w:rsidRPr="00505A60">
        <w:t xml:space="preserve"> to </w:t>
      </w:r>
      <w:proofErr w:type="spellStart"/>
      <w:r w:rsidRPr="00505A60">
        <w:t>34MBaud</w:t>
      </w:r>
      <w:proofErr w:type="spellEnd"/>
      <w:r w:rsidRPr="00505A60">
        <w:t xml:space="preserve"> (1)</w:t>
      </w:r>
    </w:p>
    <w:p w14:paraId="49B900B4" w14:textId="58167F76" w:rsidR="004F6091" w:rsidRPr="00505A60" w:rsidRDefault="00D600BD" w:rsidP="004F6091">
      <w:pPr>
        <w:pBdr>
          <w:top w:val="single" w:sz="4" w:space="1" w:color="auto"/>
          <w:left w:val="single" w:sz="4" w:space="4" w:color="auto"/>
          <w:bottom w:val="single" w:sz="4" w:space="1" w:color="auto"/>
          <w:right w:val="single" w:sz="4" w:space="4" w:color="auto"/>
        </w:pBdr>
        <w:ind w:left="60"/>
      </w:pPr>
      <w:r w:rsidRPr="00505A60">
        <w:t xml:space="preserve">Note 1: </w:t>
      </w:r>
      <w:r w:rsidR="004F6091" w:rsidRPr="00505A60">
        <w:t xml:space="preserve">The NorDig </w:t>
      </w:r>
      <w:r w:rsidR="00B51982" w:rsidRPr="00505A60">
        <w:rPr>
          <w:szCs w:val="22"/>
        </w:rPr>
        <w:t>Network Operator</w:t>
      </w:r>
      <w:r w:rsidR="004F6091" w:rsidRPr="00505A60">
        <w:t xml:space="preserve"> requiring the use of DVB Common Interface or Common Interface Plus </w:t>
      </w:r>
      <w:r w:rsidR="004F6091" w:rsidRPr="00505A60">
        <w:rPr>
          <w:bCs/>
        </w:rPr>
        <w:t>should</w:t>
      </w:r>
      <w:r w:rsidR="004F6091" w:rsidRPr="00505A60">
        <w:t xml:space="preserve"> ensure that the bandwidth supplied for broadcast will be within the restriction of the NorDig IRD Common Interface described in section 9.2. </w:t>
      </w:r>
    </w:p>
    <w:p w14:paraId="68812A78" w14:textId="777B829D" w:rsidR="00EB4575" w:rsidRPr="00505A60" w:rsidRDefault="00CC22A9" w:rsidP="00F81381">
      <w:pPr>
        <w:pStyle w:val="Overskrift3"/>
      </w:pPr>
      <w:bookmarkStart w:id="426" w:name="_Toc417633512"/>
      <w:bookmarkStart w:id="427" w:name="_Toc419181373"/>
      <w:bookmarkStart w:id="428" w:name="_Toc427573439"/>
      <w:bookmarkStart w:id="429" w:name="_Toc130051332"/>
      <w:bookmarkStart w:id="430" w:name="_Toc200726964"/>
      <w:bookmarkStart w:id="431" w:name="_Toc200727755"/>
      <w:bookmarkStart w:id="432" w:name="_Toc200728547"/>
      <w:bookmarkStart w:id="433" w:name="_Toc201422775"/>
      <w:bookmarkStart w:id="434" w:name="_Toc232171734"/>
      <w:bookmarkStart w:id="435" w:name="_Toc232172896"/>
      <w:bookmarkStart w:id="436" w:name="_Toc232177347"/>
      <w:bookmarkStart w:id="437" w:name="_Toc256419928"/>
      <w:bookmarkStart w:id="438" w:name="_Ref264350176"/>
      <w:bookmarkStart w:id="439" w:name="_Toc265440779"/>
      <w:bookmarkStart w:id="440" w:name="_Toc338613786"/>
      <w:bookmarkStart w:id="441" w:name="_Toc342657877"/>
      <w:bookmarkStart w:id="442" w:name="_Toc342659455"/>
      <w:bookmarkStart w:id="443" w:name="_Toc392073684"/>
      <w:bookmarkStart w:id="444" w:name="_Toc392075417"/>
      <w:r w:rsidRPr="00505A60">
        <w:t>Out</w:t>
      </w:r>
      <w:r w:rsidR="00EB4575" w:rsidRPr="00505A60">
        <w:t>put Frequency Range/</w:t>
      </w:r>
      <w:r w:rsidRPr="00505A60">
        <w:t>up conversion Range</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p>
    <w:p w14:paraId="2202689B" w14:textId="01DA0409" w:rsidR="00CC22A9" w:rsidRPr="00505A60" w:rsidRDefault="00CC22A9" w:rsidP="00CC22A9">
      <w:r w:rsidRPr="00505A60">
        <w:t xml:space="preserve">The NorDig </w:t>
      </w:r>
      <w:r w:rsidR="00B51982" w:rsidRPr="00505A60">
        <w:rPr>
          <w:szCs w:val="22"/>
        </w:rPr>
        <w:t>Network Operator</w:t>
      </w:r>
      <w:r w:rsidRPr="00505A60">
        <w:t xml:space="preserve"> transmitting over satellite </w:t>
      </w:r>
      <w:r w:rsidRPr="00505A60">
        <w:rPr>
          <w:bCs/>
        </w:rPr>
        <w:t>should</w:t>
      </w:r>
      <w:r w:rsidRPr="00505A60">
        <w:t xml:space="preserve"> modulate the signal, with characteristics and symbol rate as specified in section </w:t>
      </w:r>
      <w:r w:rsidRPr="00505A60">
        <w:fldChar w:fldCharType="begin"/>
      </w:r>
      <w:r w:rsidRPr="00505A60">
        <w:instrText xml:space="preserve"> REF _Ref498005810 \r \h  \* MERGEFORMAT </w:instrText>
      </w:r>
      <w:r w:rsidRPr="00505A60">
        <w:fldChar w:fldCharType="separate"/>
      </w:r>
      <w:r w:rsidR="006643FD">
        <w:t>3.2.2</w:t>
      </w:r>
      <w:r w:rsidRPr="00505A60">
        <w:fldChar w:fldCharType="end"/>
      </w:r>
      <w:r w:rsidRPr="00505A60">
        <w:t xml:space="preserve">, within the IF band 950-2150 </w:t>
      </w:r>
      <w:proofErr w:type="spellStart"/>
      <w:r w:rsidRPr="00505A60">
        <w:t>MHz.</w:t>
      </w:r>
      <w:proofErr w:type="spellEnd"/>
    </w:p>
    <w:p w14:paraId="5F39EFE1" w14:textId="4F10CD20" w:rsidR="00CC22A9" w:rsidRPr="00505A60" w:rsidRDefault="00CC22A9" w:rsidP="00CC22A9">
      <w:r w:rsidRPr="00505A60">
        <w:t xml:space="preserve">The signal may then be upconverted into the upper or lower band of either polarisation of the RF </w:t>
      </w:r>
      <w:proofErr w:type="gramStart"/>
      <w:r w:rsidRPr="00505A60">
        <w:t>transmission, and</w:t>
      </w:r>
      <w:proofErr w:type="gramEnd"/>
      <w:r w:rsidRPr="00505A60">
        <w:t xml:space="preserve"> then </w:t>
      </w:r>
      <w:r w:rsidR="00D600BD" w:rsidRPr="00505A60">
        <w:t xml:space="preserve">be </w:t>
      </w:r>
      <w:r w:rsidRPr="00505A60">
        <w:t>output in the frequency range 10.7 GHz to 12.75 GHz</w:t>
      </w:r>
      <w:r w:rsidR="00D600BD" w:rsidRPr="00505A60">
        <w:t>.</w:t>
      </w:r>
    </w:p>
    <w:p w14:paraId="529A311F" w14:textId="6897A34B" w:rsidR="00C623F6" w:rsidRPr="00505A60" w:rsidRDefault="00C623F6" w:rsidP="00CC22A9">
      <w:r w:rsidRPr="00505A60">
        <w:t xml:space="preserve">Alternatively, it may be configured to provide a number of transport streams on a single cable, see section </w:t>
      </w:r>
      <w:r w:rsidRPr="00505A60">
        <w:fldChar w:fldCharType="begin"/>
      </w:r>
      <w:r w:rsidRPr="00505A60">
        <w:instrText xml:space="preserve"> REF _Ref264349896 \r \h  \* MERGEFORMAT </w:instrText>
      </w:r>
      <w:r w:rsidRPr="00505A60">
        <w:fldChar w:fldCharType="separate"/>
      </w:r>
      <w:r w:rsidR="006643FD">
        <w:t>3.2.5</w:t>
      </w:r>
      <w:r w:rsidRPr="00505A60">
        <w:fldChar w:fldCharType="end"/>
      </w:r>
      <w:r w:rsidRPr="00505A60">
        <w:t>.</w:t>
      </w:r>
    </w:p>
    <w:p w14:paraId="19C471A8" w14:textId="77777777" w:rsidR="002E10F5" w:rsidRPr="00505A60" w:rsidRDefault="002E10F5" w:rsidP="00F81381">
      <w:pPr>
        <w:pStyle w:val="Overskrift3"/>
      </w:pPr>
      <w:bookmarkStart w:id="445" w:name="_Toc265440780"/>
      <w:bookmarkStart w:id="446" w:name="_Toc338613787"/>
      <w:bookmarkStart w:id="447" w:name="_Toc342657878"/>
      <w:bookmarkStart w:id="448" w:name="_Toc342659456"/>
      <w:bookmarkStart w:id="449" w:name="_Toc392073685"/>
      <w:bookmarkStart w:id="450" w:name="_Toc392075418"/>
      <w:bookmarkStart w:id="451" w:name="_Toc417633513"/>
      <w:bookmarkStart w:id="452" w:name="_Toc419181374"/>
      <w:bookmarkStart w:id="453" w:name="_Toc427573440"/>
      <w:bookmarkStart w:id="454" w:name="_Toc130051333"/>
      <w:bookmarkStart w:id="455" w:name="_Toc200726965"/>
      <w:bookmarkStart w:id="456" w:name="_Toc200727756"/>
      <w:bookmarkStart w:id="457" w:name="_Toc200728548"/>
      <w:bookmarkStart w:id="458" w:name="_Toc201422776"/>
      <w:bookmarkStart w:id="459" w:name="_Toc232171735"/>
      <w:bookmarkStart w:id="460" w:name="_Toc232172897"/>
      <w:bookmarkStart w:id="461" w:name="_Toc232177348"/>
      <w:bookmarkStart w:id="462" w:name="_Toc256419929"/>
      <w:r w:rsidRPr="00505A60">
        <w:t xml:space="preserve">Demodulation </w:t>
      </w:r>
      <w:r w:rsidR="009A2865" w:rsidRPr="00505A60">
        <w:t>and Error Correction</w:t>
      </w:r>
      <w:bookmarkEnd w:id="445"/>
      <w:bookmarkEnd w:id="446"/>
      <w:bookmarkEnd w:id="447"/>
      <w:bookmarkEnd w:id="448"/>
      <w:bookmarkEnd w:id="449"/>
      <w:bookmarkEnd w:id="450"/>
    </w:p>
    <w:p w14:paraId="7D009706" w14:textId="0621D9C5" w:rsidR="00AE3F52" w:rsidRPr="00505A60" w:rsidRDefault="00AE3F52" w:rsidP="00AE3F52">
      <w:pPr>
        <w:rPr>
          <w:szCs w:val="22"/>
        </w:rPr>
      </w:pPr>
      <w:r w:rsidRPr="00505A60">
        <w:rPr>
          <w:szCs w:val="22"/>
        </w:rPr>
        <w:t>Not Applicable for RoO</w:t>
      </w:r>
      <w:r w:rsidR="009E2178" w:rsidRPr="00505A60">
        <w:rPr>
          <w:szCs w:val="22"/>
        </w:rPr>
        <w:t>.</w:t>
      </w:r>
    </w:p>
    <w:p w14:paraId="294DC015" w14:textId="77777777" w:rsidR="00CF6C09" w:rsidRPr="00505A60" w:rsidRDefault="00CF6C09" w:rsidP="00F81381">
      <w:pPr>
        <w:pStyle w:val="Overskrift3"/>
      </w:pPr>
      <w:bookmarkStart w:id="463" w:name="_Ref264349896"/>
      <w:bookmarkStart w:id="464" w:name="_Toc265440781"/>
      <w:bookmarkStart w:id="465" w:name="_Toc338613788"/>
      <w:bookmarkStart w:id="466" w:name="_Toc342657879"/>
      <w:bookmarkStart w:id="467" w:name="_Toc342659457"/>
      <w:bookmarkStart w:id="468" w:name="_Toc392073686"/>
      <w:bookmarkStart w:id="469" w:name="_Toc392075419"/>
      <w:r w:rsidRPr="00505A60">
        <w:t>Control Signals</w:t>
      </w:r>
      <w:bookmarkEnd w:id="463"/>
      <w:bookmarkEnd w:id="464"/>
      <w:bookmarkEnd w:id="465"/>
      <w:bookmarkEnd w:id="466"/>
      <w:bookmarkEnd w:id="467"/>
      <w:bookmarkEnd w:id="468"/>
      <w:bookmarkEnd w:id="469"/>
    </w:p>
    <w:p w14:paraId="0914A92F" w14:textId="5BAC04E6" w:rsidR="00AE3F52" w:rsidRPr="00505A60" w:rsidRDefault="00AE3F52" w:rsidP="00AE3F52">
      <w:pPr>
        <w:rPr>
          <w:szCs w:val="22"/>
        </w:rPr>
      </w:pPr>
      <w:r w:rsidRPr="00505A60">
        <w:rPr>
          <w:szCs w:val="22"/>
        </w:rPr>
        <w:t>Not Applicable for RoO</w:t>
      </w:r>
      <w:r w:rsidR="009E2178" w:rsidRPr="00505A60">
        <w:rPr>
          <w:szCs w:val="22"/>
        </w:rPr>
        <w:t>.</w:t>
      </w:r>
    </w:p>
    <w:p w14:paraId="1EF35F70" w14:textId="082B0524" w:rsidR="00EB4575" w:rsidRPr="00505A60" w:rsidRDefault="00E12E79" w:rsidP="00F81381">
      <w:pPr>
        <w:pStyle w:val="Overskrift3"/>
      </w:pPr>
      <w:bookmarkStart w:id="470" w:name="_Toc265440782"/>
      <w:bookmarkStart w:id="471" w:name="_Toc338613789"/>
      <w:bookmarkStart w:id="472" w:name="_Toc342657880"/>
      <w:bookmarkStart w:id="473" w:name="_Toc342659458"/>
      <w:bookmarkStart w:id="474" w:name="_Toc392073687"/>
      <w:bookmarkStart w:id="475" w:name="_Toc392075420"/>
      <w:r w:rsidRPr="00505A60">
        <w:t>Multiplexes/TS organisation</w:t>
      </w:r>
      <w:bookmarkEnd w:id="451"/>
      <w:bookmarkEnd w:id="452"/>
      <w:bookmarkEnd w:id="453"/>
      <w:bookmarkEnd w:id="454"/>
      <w:bookmarkEnd w:id="455"/>
      <w:bookmarkEnd w:id="456"/>
      <w:bookmarkEnd w:id="457"/>
      <w:bookmarkEnd w:id="458"/>
      <w:bookmarkEnd w:id="459"/>
      <w:bookmarkEnd w:id="460"/>
      <w:bookmarkEnd w:id="461"/>
      <w:bookmarkEnd w:id="462"/>
      <w:bookmarkEnd w:id="470"/>
      <w:bookmarkEnd w:id="471"/>
      <w:bookmarkEnd w:id="472"/>
      <w:bookmarkEnd w:id="473"/>
      <w:bookmarkEnd w:id="474"/>
      <w:bookmarkEnd w:id="475"/>
    </w:p>
    <w:p w14:paraId="59D5ECE6" w14:textId="77777777" w:rsidR="00E12E79" w:rsidRPr="00505A60" w:rsidRDefault="00E12E79" w:rsidP="00E12E79">
      <w:r w:rsidRPr="00505A60">
        <w:t>Scanning procedure for retrieving the services available on the network.</w:t>
      </w:r>
    </w:p>
    <w:p w14:paraId="5EA70628" w14:textId="39D9430A" w:rsidR="00E12E79" w:rsidRPr="00505A60" w:rsidRDefault="00E12E79" w:rsidP="00E12E79">
      <w:r w:rsidRPr="00505A60">
        <w:t xml:space="preserve">The NorDig </w:t>
      </w:r>
      <w:r w:rsidR="00B51982" w:rsidRPr="00505A60">
        <w:rPr>
          <w:szCs w:val="22"/>
        </w:rPr>
        <w:t>Network Operator</w:t>
      </w:r>
      <w:r w:rsidRPr="00505A60">
        <w:t xml:space="preserve"> transmitting over satellite </w:t>
      </w:r>
      <w:r w:rsidRPr="00505A60">
        <w:rPr>
          <w:bCs/>
        </w:rPr>
        <w:t>should</w:t>
      </w:r>
      <w:r w:rsidRPr="00505A60">
        <w:t xml:space="preserve"> transmit network information in the NIT according to ETSI TS 300 468</w:t>
      </w:r>
      <w:r w:rsidR="007D762C" w:rsidRPr="00505A60">
        <w:t xml:space="preserve"> </w:t>
      </w:r>
      <w:r w:rsidR="00582CFA" w:rsidRPr="00505A60">
        <w:fldChar w:fldCharType="begin"/>
      </w:r>
      <w:r w:rsidR="00582CFA" w:rsidRPr="00505A60">
        <w:instrText xml:space="preserve"> REF _Ref103615322 \r \h </w:instrText>
      </w:r>
      <w:r w:rsidR="00505A60">
        <w:instrText xml:space="preserve"> \* MERGEFORMAT </w:instrText>
      </w:r>
      <w:r w:rsidR="00582CFA" w:rsidRPr="00505A60">
        <w:fldChar w:fldCharType="separate"/>
      </w:r>
      <w:r w:rsidR="006643FD">
        <w:t>[13]</w:t>
      </w:r>
      <w:r w:rsidR="00582CFA" w:rsidRPr="00505A60">
        <w:fldChar w:fldCharType="end"/>
      </w:r>
      <w:r w:rsidRPr="00505A60">
        <w:t>, clause 5.2.1.</w:t>
      </w:r>
    </w:p>
    <w:p w14:paraId="48A410C9" w14:textId="5D47BE45" w:rsidR="00E12E79" w:rsidRPr="00505A60" w:rsidRDefault="00E12E79" w:rsidP="00E12E79">
      <w:r w:rsidRPr="00505A60">
        <w:t xml:space="preserve">The NorDig </w:t>
      </w:r>
      <w:r w:rsidR="00B51982" w:rsidRPr="00505A60">
        <w:rPr>
          <w:szCs w:val="22"/>
        </w:rPr>
        <w:t>Network Operator</w:t>
      </w:r>
      <w:r w:rsidRPr="00505A60">
        <w:t xml:space="preserve"> transmitting over satellite </w:t>
      </w:r>
      <w:r w:rsidRPr="00505A60">
        <w:rPr>
          <w:bCs/>
        </w:rPr>
        <w:t>should</w:t>
      </w:r>
      <w:r w:rsidRPr="00505A60">
        <w:t xml:space="preserve"> also transmit network information, including updates to the service, over PSI/SI according to ETSI EN 300 468</w:t>
      </w:r>
      <w:r w:rsidR="00582CFA" w:rsidRPr="00505A60">
        <w:t xml:space="preserve"> </w:t>
      </w:r>
      <w:r w:rsidR="00582CFA" w:rsidRPr="00505A60">
        <w:fldChar w:fldCharType="begin"/>
      </w:r>
      <w:r w:rsidR="00582CFA" w:rsidRPr="00505A60">
        <w:instrText xml:space="preserve"> REF _Ref103615322 \r \h </w:instrText>
      </w:r>
      <w:r w:rsidR="00505A60">
        <w:instrText xml:space="preserve"> \* MERGEFORMAT </w:instrText>
      </w:r>
      <w:r w:rsidR="00582CFA" w:rsidRPr="00505A60">
        <w:fldChar w:fldCharType="separate"/>
      </w:r>
      <w:r w:rsidR="006643FD">
        <w:t>[13]</w:t>
      </w:r>
      <w:r w:rsidR="00582CFA" w:rsidRPr="00505A60">
        <w:fldChar w:fldCharType="end"/>
      </w:r>
      <w:r w:rsidRPr="00505A60">
        <w:t xml:space="preserve">. </w:t>
      </w:r>
    </w:p>
    <w:p w14:paraId="5924CA35" w14:textId="03803188" w:rsidR="00E12E79" w:rsidRPr="00505A60" w:rsidRDefault="00E12E79" w:rsidP="00E12E79">
      <w:pPr>
        <w:tabs>
          <w:tab w:val="left" w:pos="709"/>
        </w:tabs>
      </w:pPr>
      <w:r w:rsidRPr="00505A60">
        <w:t xml:space="preserve">The NorDig </w:t>
      </w:r>
      <w:r w:rsidR="00B51982" w:rsidRPr="00505A60">
        <w:rPr>
          <w:szCs w:val="22"/>
        </w:rPr>
        <w:t>Network Operator</w:t>
      </w:r>
      <w:r w:rsidRPr="00505A60">
        <w:t xml:space="preserve"> transmitting over satellite </w:t>
      </w:r>
      <w:r w:rsidRPr="00505A60">
        <w:rPr>
          <w:bCs/>
        </w:rPr>
        <w:t>may</w:t>
      </w:r>
      <w:r w:rsidRPr="00505A60">
        <w:t xml:space="preserve"> define its own Network Default Value, to be shared with IRD manufacturers for possible embedding into IRD or for providing to the consumer.</w:t>
      </w:r>
    </w:p>
    <w:p w14:paraId="736E2F43" w14:textId="1BDCA436" w:rsidR="00E12E79" w:rsidRPr="00505A60" w:rsidRDefault="00E12E79" w:rsidP="00E12E79">
      <w:pPr>
        <w:ind w:left="360" w:hanging="360"/>
      </w:pPr>
      <w:r w:rsidRPr="00505A60">
        <w:t xml:space="preserve">The </w:t>
      </w:r>
      <w:r w:rsidRPr="00505A60">
        <w:rPr>
          <w:b/>
          <w:i/>
        </w:rPr>
        <w:t>network default</w:t>
      </w:r>
      <w:r w:rsidRPr="00505A60">
        <w:t xml:space="preserve"> values </w:t>
      </w:r>
      <w:r w:rsidRPr="00505A60">
        <w:rPr>
          <w:bCs/>
        </w:rPr>
        <w:t>should</w:t>
      </w:r>
      <w:r w:rsidRPr="00505A60">
        <w:rPr>
          <w:color w:val="FF0000"/>
        </w:rPr>
        <w:t xml:space="preserve">, </w:t>
      </w:r>
      <w:r w:rsidRPr="00505A60">
        <w:t>for each stored network id, include, see NorDig Unified IRD specification:</w:t>
      </w:r>
    </w:p>
    <w:p w14:paraId="65181FA3" w14:textId="77777777" w:rsidR="00E12E79" w:rsidRPr="00505A60" w:rsidRDefault="00E12E79" w:rsidP="00F32971">
      <w:pPr>
        <w:numPr>
          <w:ilvl w:val="0"/>
          <w:numId w:val="5"/>
        </w:numPr>
      </w:pPr>
      <w:r w:rsidRPr="00505A60">
        <w:t>Network id</w:t>
      </w:r>
    </w:p>
    <w:p w14:paraId="6982AB9F" w14:textId="77777777" w:rsidR="00E12E79" w:rsidRPr="00505A60" w:rsidRDefault="00E12E79" w:rsidP="00F32971">
      <w:pPr>
        <w:numPr>
          <w:ilvl w:val="0"/>
          <w:numId w:val="5"/>
        </w:numPr>
      </w:pPr>
      <w:r w:rsidRPr="00505A60">
        <w:t>Polarisation, frequency, modulation mode and symbol rate for carriers that carry service information about actual and other transport streams.</w:t>
      </w:r>
    </w:p>
    <w:p w14:paraId="266A32A3" w14:textId="77777777" w:rsidR="00EB4575" w:rsidRPr="00505A60" w:rsidRDefault="00EB4575" w:rsidP="00F81381">
      <w:pPr>
        <w:pStyle w:val="Overskrift3"/>
      </w:pPr>
      <w:bookmarkStart w:id="476" w:name="_Toc417633516"/>
      <w:bookmarkStart w:id="477" w:name="_Toc419181377"/>
      <w:bookmarkStart w:id="478" w:name="_Toc427573443"/>
      <w:bookmarkStart w:id="479" w:name="_Toc130051336"/>
      <w:bookmarkStart w:id="480" w:name="_Toc200726968"/>
      <w:bookmarkStart w:id="481" w:name="_Toc200727759"/>
      <w:bookmarkStart w:id="482" w:name="_Toc200728551"/>
      <w:bookmarkStart w:id="483" w:name="_Toc201422779"/>
      <w:bookmarkStart w:id="484" w:name="_Toc232171738"/>
      <w:bookmarkStart w:id="485" w:name="_Toc232172900"/>
      <w:bookmarkStart w:id="486" w:name="_Toc232177351"/>
      <w:bookmarkStart w:id="487" w:name="_Toc256419932"/>
      <w:bookmarkStart w:id="488" w:name="_Toc265440783"/>
      <w:bookmarkStart w:id="489" w:name="_Toc338613790"/>
      <w:bookmarkStart w:id="490" w:name="_Toc342657881"/>
      <w:bookmarkStart w:id="491" w:name="_Toc342659459"/>
      <w:bookmarkStart w:id="492" w:name="_Toc392073688"/>
      <w:bookmarkStart w:id="493" w:name="_Toc392075421"/>
      <w:r w:rsidRPr="00505A60">
        <w:lastRenderedPageBreak/>
        <w:t>Satellite Tuner Interface and Signal Levels</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p>
    <w:p w14:paraId="53256F68" w14:textId="77777777" w:rsidR="00EB4575" w:rsidRPr="00505A60" w:rsidRDefault="00EB4575" w:rsidP="00F81381">
      <w:pPr>
        <w:pStyle w:val="Overskrift4"/>
      </w:pPr>
      <w:bookmarkStart w:id="494" w:name="_Toc232171739"/>
      <w:bookmarkStart w:id="495" w:name="_Toc392073689"/>
      <w:r w:rsidRPr="00505A60">
        <w:t>RF Input Connector</w:t>
      </w:r>
      <w:bookmarkEnd w:id="494"/>
      <w:bookmarkEnd w:id="495"/>
    </w:p>
    <w:p w14:paraId="0A866A13" w14:textId="7144DD71" w:rsidR="00E12E79" w:rsidRPr="00505A60" w:rsidRDefault="00E12E79" w:rsidP="00E12E79">
      <w:pPr>
        <w:rPr>
          <w:szCs w:val="22"/>
        </w:rPr>
      </w:pPr>
      <w:r w:rsidRPr="00505A60">
        <w:rPr>
          <w:szCs w:val="22"/>
        </w:rPr>
        <w:t>Not Applicable for RoO</w:t>
      </w:r>
      <w:r w:rsidR="009E2178" w:rsidRPr="00505A60">
        <w:rPr>
          <w:szCs w:val="22"/>
        </w:rPr>
        <w:t>.</w:t>
      </w:r>
    </w:p>
    <w:p w14:paraId="44367C6A" w14:textId="77777777" w:rsidR="00EB4575" w:rsidRPr="00505A60" w:rsidRDefault="00EB4575" w:rsidP="00F81381">
      <w:pPr>
        <w:pStyle w:val="Overskrift4"/>
      </w:pPr>
      <w:bookmarkStart w:id="496" w:name="_Toc232171741"/>
      <w:bookmarkStart w:id="497" w:name="_Toc392073690"/>
      <w:r w:rsidRPr="00505A60">
        <w:t>Signal Level</w:t>
      </w:r>
      <w:bookmarkEnd w:id="496"/>
      <w:bookmarkEnd w:id="497"/>
    </w:p>
    <w:p w14:paraId="27D273DD" w14:textId="79F03BD9" w:rsidR="00E12E79" w:rsidRPr="00505A60" w:rsidRDefault="00E12E79" w:rsidP="00E12E79">
      <w:pPr>
        <w:rPr>
          <w:szCs w:val="22"/>
        </w:rPr>
      </w:pPr>
      <w:r w:rsidRPr="00505A60">
        <w:rPr>
          <w:szCs w:val="22"/>
        </w:rPr>
        <w:t>Not Applicable for RoO</w:t>
      </w:r>
      <w:r w:rsidR="009E2178" w:rsidRPr="00505A60">
        <w:rPr>
          <w:szCs w:val="22"/>
        </w:rPr>
        <w:t>.</w:t>
      </w:r>
    </w:p>
    <w:p w14:paraId="5E741EE7" w14:textId="77777777" w:rsidR="00E12E79" w:rsidRPr="00505A60" w:rsidRDefault="00E12E79"/>
    <w:p w14:paraId="02C62707" w14:textId="77777777" w:rsidR="00EB4575" w:rsidRPr="00505A60" w:rsidRDefault="00EB4575" w:rsidP="00F81381">
      <w:pPr>
        <w:pStyle w:val="Overskrift4"/>
      </w:pPr>
      <w:bookmarkStart w:id="498" w:name="_Toc232171742"/>
      <w:bookmarkStart w:id="499" w:name="_Ref264350004"/>
      <w:bookmarkStart w:id="500" w:name="_Toc392073691"/>
      <w:r w:rsidRPr="00505A60">
        <w:t>Power Supply and Control Signals (to RF unit)</w:t>
      </w:r>
      <w:bookmarkEnd w:id="498"/>
      <w:bookmarkEnd w:id="499"/>
      <w:bookmarkEnd w:id="500"/>
    </w:p>
    <w:p w14:paraId="21AA5302" w14:textId="1034E128" w:rsidR="00E12E79" w:rsidRPr="00505A60" w:rsidRDefault="00E12E79" w:rsidP="00E12E79">
      <w:pPr>
        <w:rPr>
          <w:szCs w:val="22"/>
        </w:rPr>
      </w:pPr>
      <w:r w:rsidRPr="00505A60">
        <w:rPr>
          <w:szCs w:val="22"/>
        </w:rPr>
        <w:t>Not Applicable for RoO</w:t>
      </w:r>
      <w:r w:rsidR="009E2178" w:rsidRPr="00505A60">
        <w:rPr>
          <w:szCs w:val="22"/>
        </w:rPr>
        <w:t>.</w:t>
      </w:r>
    </w:p>
    <w:p w14:paraId="72D4BCE1" w14:textId="77777777" w:rsidR="00EB4575" w:rsidRPr="00505A60" w:rsidRDefault="00EB4575" w:rsidP="00F81381">
      <w:pPr>
        <w:pStyle w:val="Overskrift3"/>
      </w:pPr>
      <w:bookmarkStart w:id="501" w:name="_Toc417633517"/>
      <w:bookmarkStart w:id="502" w:name="_Toc419181378"/>
      <w:bookmarkStart w:id="503" w:name="_Toc427573444"/>
      <w:bookmarkStart w:id="504" w:name="_Toc130051337"/>
      <w:bookmarkStart w:id="505" w:name="_Toc200726969"/>
      <w:bookmarkStart w:id="506" w:name="_Toc200727760"/>
      <w:bookmarkStart w:id="507" w:name="_Toc200728552"/>
      <w:bookmarkStart w:id="508" w:name="_Toc201422780"/>
      <w:bookmarkStart w:id="509" w:name="_Toc232171743"/>
      <w:bookmarkStart w:id="510" w:name="_Toc232172901"/>
      <w:bookmarkStart w:id="511" w:name="_Toc232177352"/>
      <w:bookmarkStart w:id="512" w:name="_Toc256419933"/>
      <w:bookmarkStart w:id="513" w:name="_Ref264350248"/>
      <w:bookmarkStart w:id="514" w:name="_Toc265440784"/>
      <w:bookmarkStart w:id="515" w:name="_Toc338613791"/>
      <w:bookmarkStart w:id="516" w:name="_Toc342657882"/>
      <w:bookmarkStart w:id="517" w:name="_Toc342659460"/>
      <w:bookmarkStart w:id="518" w:name="_Toc392073692"/>
      <w:bookmarkStart w:id="519" w:name="_Toc392075422"/>
      <w:r w:rsidRPr="00505A60">
        <w:t>Performance</w:t>
      </w:r>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14:paraId="570D4C66" w14:textId="2E92A7BA" w:rsidR="00160A7C" w:rsidRPr="00505A60" w:rsidRDefault="00E12E79" w:rsidP="00655A66">
      <w:r w:rsidRPr="00505A60">
        <w:t xml:space="preserve">With adjacent carriers of equal power levels, equal symbol rates and with carrier separations as specified above, the satellite NorDig IRD </w:t>
      </w:r>
      <w:r w:rsidR="00660DCB" w:rsidRPr="00505A60">
        <w:t>is required to</w:t>
      </w:r>
      <w:r w:rsidR="00405E71" w:rsidRPr="00505A60">
        <w:t xml:space="preserve"> </w:t>
      </w:r>
      <w:r w:rsidRPr="00505A60">
        <w:t>select a wanted carrier between adjacent carriers, demodulate and correct errors such that the performance specified in</w:t>
      </w:r>
      <w:r w:rsidR="00133AD6" w:rsidRPr="00505A60">
        <w:t xml:space="preserve"> </w:t>
      </w:r>
      <w:r w:rsidR="00701055" w:rsidRPr="00505A60">
        <w:t xml:space="preserve">Table 3.2 </w:t>
      </w:r>
      <w:r w:rsidRPr="00505A60">
        <w:t xml:space="preserve">is met with a C/N allowance of 0.4 dB for the adjacent carriers. </w:t>
      </w:r>
      <w:bookmarkStart w:id="520" w:name="_Ref254816094"/>
      <w:bookmarkStart w:id="521" w:name="_Ref264350731"/>
    </w:p>
    <w:p w14:paraId="0924F85B" w14:textId="77777777" w:rsidR="00EB4575" w:rsidRPr="00505A60" w:rsidRDefault="00EB4575" w:rsidP="00F81381">
      <w:pPr>
        <w:pStyle w:val="Overskrift2"/>
      </w:pPr>
      <w:bookmarkStart w:id="522" w:name="_Toc498541580"/>
      <w:bookmarkStart w:id="523" w:name="_Toc498543980"/>
      <w:bookmarkStart w:id="524" w:name="_Hlt478789372"/>
      <w:bookmarkStart w:id="525" w:name="_Toc419181379"/>
      <w:bookmarkStart w:id="526" w:name="_Toc427573445"/>
      <w:bookmarkStart w:id="527" w:name="_Ref478451323"/>
      <w:bookmarkStart w:id="528" w:name="_Ref478451342"/>
      <w:bookmarkStart w:id="529" w:name="_Toc130051338"/>
      <w:bookmarkStart w:id="530" w:name="_Toc200726970"/>
      <w:bookmarkStart w:id="531" w:name="_Toc200727761"/>
      <w:bookmarkStart w:id="532" w:name="_Toc200728553"/>
      <w:bookmarkStart w:id="533" w:name="_Toc201422781"/>
      <w:bookmarkStart w:id="534" w:name="_Toc232171744"/>
      <w:bookmarkStart w:id="535" w:name="_Toc232172902"/>
      <w:bookmarkStart w:id="536" w:name="_Toc232177353"/>
      <w:bookmarkStart w:id="537" w:name="_Toc265440785"/>
      <w:bookmarkStart w:id="538" w:name="_Toc342657883"/>
      <w:bookmarkStart w:id="539" w:name="_Toc342659461"/>
      <w:bookmarkStart w:id="540" w:name="_Toc392073693"/>
      <w:bookmarkStart w:id="541" w:name="_Toc392075423"/>
      <w:bookmarkStart w:id="542" w:name="_Toc163083992"/>
      <w:bookmarkEnd w:id="520"/>
      <w:bookmarkEnd w:id="521"/>
      <w:bookmarkEnd w:id="522"/>
      <w:bookmarkEnd w:id="523"/>
      <w:bookmarkEnd w:id="524"/>
      <w:r w:rsidRPr="00505A60">
        <w:t>Cable Tuner and Demodulator</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p w14:paraId="5E92440F" w14:textId="77777777" w:rsidR="00EB4575" w:rsidRPr="00505A60" w:rsidRDefault="00EB4575" w:rsidP="00F81381">
      <w:pPr>
        <w:pStyle w:val="Overskrift3"/>
      </w:pPr>
      <w:bookmarkStart w:id="543" w:name="_Toc416159733"/>
      <w:bookmarkStart w:id="544" w:name="_Toc419181380"/>
      <w:bookmarkStart w:id="545" w:name="_Toc427573446"/>
      <w:bookmarkStart w:id="546" w:name="_Toc130051339"/>
      <w:bookmarkStart w:id="547" w:name="_Toc200726971"/>
      <w:bookmarkStart w:id="548" w:name="_Toc200727762"/>
      <w:bookmarkStart w:id="549" w:name="_Toc200728554"/>
      <w:bookmarkStart w:id="550" w:name="_Toc201422782"/>
      <w:bookmarkStart w:id="551" w:name="_Toc232171745"/>
      <w:bookmarkStart w:id="552" w:name="_Toc232172903"/>
      <w:bookmarkStart w:id="553" w:name="_Toc232177354"/>
      <w:bookmarkStart w:id="554" w:name="_Toc256419934"/>
      <w:bookmarkStart w:id="555" w:name="_Toc265440786"/>
      <w:bookmarkStart w:id="556" w:name="_Toc338613792"/>
      <w:bookmarkStart w:id="557" w:name="_Toc342657884"/>
      <w:bookmarkStart w:id="558" w:name="_Toc342659462"/>
      <w:bookmarkStart w:id="559" w:name="_Toc392073694"/>
      <w:bookmarkStart w:id="560" w:name="_Toc392075424"/>
      <w:bookmarkStart w:id="561" w:name="_Toc416159732"/>
      <w:r w:rsidRPr="00505A60">
        <w:t>General</w:t>
      </w:r>
      <w:bookmarkStart w:id="562" w:name="_Toc185269540"/>
      <w:bookmarkStart w:id="563" w:name="_Toc187740926"/>
      <w:bookmarkStart w:id="564" w:name="_Toc187757414"/>
      <w:bookmarkStart w:id="565" w:name="_Toc188295462"/>
      <w:bookmarkStart w:id="566" w:name="_Toc190251625"/>
      <w:bookmarkStart w:id="567" w:name="_Toc190708007"/>
      <w:bookmarkStart w:id="568" w:name="_Toc191193417"/>
      <w:bookmarkStart w:id="569" w:name="_Toc191318106"/>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2"/>
      <w:bookmarkEnd w:id="563"/>
      <w:bookmarkEnd w:id="564"/>
      <w:bookmarkEnd w:id="565"/>
      <w:bookmarkEnd w:id="566"/>
      <w:bookmarkEnd w:id="567"/>
      <w:bookmarkEnd w:id="568"/>
      <w:bookmarkEnd w:id="569"/>
    </w:p>
    <w:p w14:paraId="1136AA20" w14:textId="5B02AC31" w:rsidR="000E20A4" w:rsidRPr="00505A60" w:rsidRDefault="000E20A4" w:rsidP="000E20A4">
      <w:pPr>
        <w:rPr>
          <w:b/>
        </w:rPr>
      </w:pPr>
      <w:r w:rsidRPr="00505A60">
        <w:t xml:space="preserve">The NorDig </w:t>
      </w:r>
      <w:r w:rsidR="00B51982" w:rsidRPr="00505A60">
        <w:rPr>
          <w:szCs w:val="22"/>
        </w:rPr>
        <w:t>Network Operator</w:t>
      </w:r>
      <w:r w:rsidRPr="00505A60">
        <w:t xml:space="preserve"> transmitting over cable </w:t>
      </w:r>
      <w:r w:rsidRPr="00505A60">
        <w:rPr>
          <w:bCs/>
        </w:rPr>
        <w:t>should</w:t>
      </w:r>
      <w:r w:rsidRPr="00505A60">
        <w:t xml:space="preserve"> ensure they broadcast in accordance with ETSI EN 300 429</w:t>
      </w:r>
      <w:r w:rsidR="00582CFA" w:rsidRPr="00505A60">
        <w:t xml:space="preserve"> </w:t>
      </w:r>
      <w:r w:rsidR="00582CFA" w:rsidRPr="00505A60">
        <w:fldChar w:fldCharType="begin"/>
      </w:r>
      <w:r w:rsidR="00582CFA" w:rsidRPr="00505A60">
        <w:instrText xml:space="preserve"> REF _Ref103615407 \r \h </w:instrText>
      </w:r>
      <w:r w:rsidR="00505A60">
        <w:instrText xml:space="preserve"> \* MERGEFORMAT </w:instrText>
      </w:r>
      <w:r w:rsidR="00582CFA" w:rsidRPr="00505A60">
        <w:fldChar w:fldCharType="separate"/>
      </w:r>
      <w:r w:rsidR="006643FD">
        <w:t>[12]</w:t>
      </w:r>
      <w:r w:rsidR="00582CFA" w:rsidRPr="00505A60">
        <w:fldChar w:fldCharType="end"/>
      </w:r>
      <w:r w:rsidRPr="00505A60">
        <w:t xml:space="preserve"> (DVB-C), </w:t>
      </w:r>
      <w:proofErr w:type="spellStart"/>
      <w:r w:rsidRPr="00505A60">
        <w:t>QAM</w:t>
      </w:r>
      <w:proofErr w:type="spellEnd"/>
      <w:r w:rsidRPr="00505A60">
        <w:t xml:space="preserve"> modulated</w:t>
      </w:r>
      <w:r w:rsidR="004E72F4" w:rsidRPr="00505A60">
        <w:t>.</w:t>
      </w:r>
      <w:r w:rsidRPr="00505A60">
        <w:t xml:space="preserve"> </w:t>
      </w:r>
    </w:p>
    <w:p w14:paraId="4CFD9FAA" w14:textId="35F55A4C" w:rsidR="000E20A4" w:rsidRPr="00505A60" w:rsidRDefault="000E20A4" w:rsidP="000E20A4">
      <w:r w:rsidRPr="00505A60">
        <w:t xml:space="preserve">The cable NorDig IRD </w:t>
      </w:r>
      <w:r w:rsidR="00660DCB" w:rsidRPr="00505A60">
        <w:t xml:space="preserve">is required to </w:t>
      </w:r>
      <w:r w:rsidRPr="00505A60">
        <w:t xml:space="preserve">be able to operate flawless in a CATV network specified in accordance </w:t>
      </w:r>
      <w:proofErr w:type="gramStart"/>
      <w:r w:rsidRPr="00505A60">
        <w:t>to</w:t>
      </w:r>
      <w:proofErr w:type="gramEnd"/>
      <w:r w:rsidRPr="00505A60">
        <w:t xml:space="preserve"> EN 60728 and EN 50083-9</w:t>
      </w:r>
      <w:r w:rsidR="00582CFA" w:rsidRPr="00505A60">
        <w:t xml:space="preserve"> </w:t>
      </w:r>
      <w:r w:rsidR="00582CFA" w:rsidRPr="00505A60">
        <w:fldChar w:fldCharType="begin"/>
      </w:r>
      <w:r w:rsidR="00582CFA" w:rsidRPr="00505A60">
        <w:instrText xml:space="preserve"> REF _Ref103615431 \r \h </w:instrText>
      </w:r>
      <w:r w:rsidR="00505A60">
        <w:instrText xml:space="preserve"> \* MERGEFORMAT </w:instrText>
      </w:r>
      <w:r w:rsidR="00582CFA" w:rsidRPr="00505A60">
        <w:fldChar w:fldCharType="separate"/>
      </w:r>
      <w:r w:rsidR="006643FD">
        <w:t>[5]</w:t>
      </w:r>
      <w:r w:rsidR="00582CFA" w:rsidRPr="00505A60">
        <w:fldChar w:fldCharType="end"/>
      </w:r>
      <w:r w:rsidRPr="00505A60">
        <w:t>.</w:t>
      </w:r>
    </w:p>
    <w:p w14:paraId="22C1C260" w14:textId="77777777" w:rsidR="000E20A4" w:rsidRPr="00505A60" w:rsidRDefault="000E20A4" w:rsidP="000E20A4">
      <w:r w:rsidRPr="00505A60">
        <w:t xml:space="preserve">The </w:t>
      </w:r>
      <w:proofErr w:type="spellStart"/>
      <w:r w:rsidRPr="00505A60">
        <w:t>NordDig</w:t>
      </w:r>
      <w:proofErr w:type="spellEnd"/>
      <w:r w:rsidRPr="00505A60">
        <w:t xml:space="preserve"> Broadcaster transmitting over cable </w:t>
      </w:r>
      <w:r w:rsidRPr="00505A60">
        <w:rPr>
          <w:bCs/>
        </w:rPr>
        <w:t>should</w:t>
      </w:r>
      <w:r w:rsidRPr="00505A60">
        <w:t xml:space="preserve"> ensure the transport streams are </w:t>
      </w:r>
      <w:proofErr w:type="spellStart"/>
      <w:r w:rsidRPr="00505A60">
        <w:t>QAM</w:t>
      </w:r>
      <w:proofErr w:type="spellEnd"/>
      <w:r w:rsidRPr="00505A60">
        <w:t xml:space="preserve"> modulated and upconverted from baseband level to RF.</w:t>
      </w:r>
    </w:p>
    <w:p w14:paraId="2387C371" w14:textId="15794B4B" w:rsidR="000E20A4" w:rsidRPr="00505A60" w:rsidRDefault="000E20A4" w:rsidP="000E20A4">
      <w:r w:rsidRPr="00505A60">
        <w:t xml:space="preserve">The NorDig </w:t>
      </w:r>
      <w:r w:rsidR="006E2AD9" w:rsidRPr="00505A60">
        <w:rPr>
          <w:szCs w:val="22"/>
        </w:rPr>
        <w:t>Network Operator</w:t>
      </w:r>
      <w:r w:rsidRPr="00505A60">
        <w:t xml:space="preserve"> transmitting over cable </w:t>
      </w:r>
      <w:r w:rsidRPr="00505A60">
        <w:rPr>
          <w:bCs/>
        </w:rPr>
        <w:t>should</w:t>
      </w:r>
      <w:r w:rsidRPr="00505A60">
        <w:t xml:space="preserve"> transmit over the whole CATV frequency range using a</w:t>
      </w:r>
      <w:r w:rsidR="004E72F4" w:rsidRPr="00505A60">
        <w:t>n</w:t>
      </w:r>
      <w:r w:rsidRPr="00505A60">
        <w:t xml:space="preserve"> </w:t>
      </w:r>
      <w:proofErr w:type="spellStart"/>
      <w:r w:rsidRPr="00505A60">
        <w:t>8MHz</w:t>
      </w:r>
      <w:proofErr w:type="spellEnd"/>
      <w:r w:rsidRPr="00505A60">
        <w:t xml:space="preserve"> frequency raster</w:t>
      </w:r>
      <w:r w:rsidR="004E72F4" w:rsidRPr="00505A60">
        <w:t>.</w:t>
      </w:r>
    </w:p>
    <w:p w14:paraId="2208AEF7" w14:textId="46A1836A" w:rsidR="000E20A4" w:rsidRPr="00505A60" w:rsidRDefault="000E20A4" w:rsidP="000E20A4">
      <w:pPr>
        <w:pBdr>
          <w:top w:val="single" w:sz="4" w:space="1" w:color="auto"/>
          <w:left w:val="single" w:sz="4" w:space="4" w:color="auto"/>
          <w:bottom w:val="single" w:sz="4" w:space="1" w:color="auto"/>
          <w:right w:val="single" w:sz="4" w:space="4" w:color="auto"/>
        </w:pBdr>
        <w:rPr>
          <w:bCs/>
        </w:rPr>
      </w:pPr>
      <w:r w:rsidRPr="00505A60">
        <w:rPr>
          <w:bCs/>
        </w:rPr>
        <w:t>Note: DVB-</w:t>
      </w:r>
      <w:proofErr w:type="spellStart"/>
      <w:r w:rsidRPr="00505A60">
        <w:rPr>
          <w:bCs/>
        </w:rPr>
        <w:t>C2</w:t>
      </w:r>
      <w:proofErr w:type="spellEnd"/>
      <w:r w:rsidRPr="00505A60">
        <w:rPr>
          <w:bCs/>
        </w:rPr>
        <w:t xml:space="preserve"> is specified by DVB and as an ETSI standard. DVB-</w:t>
      </w:r>
      <w:proofErr w:type="spellStart"/>
      <w:r w:rsidRPr="00505A60">
        <w:rPr>
          <w:bCs/>
        </w:rPr>
        <w:t>C2</w:t>
      </w:r>
      <w:proofErr w:type="spellEnd"/>
      <w:r w:rsidRPr="00505A60">
        <w:rPr>
          <w:bCs/>
        </w:rPr>
        <w:t xml:space="preserve"> will be considered for NorDig.</w:t>
      </w:r>
    </w:p>
    <w:p w14:paraId="75D34491" w14:textId="77777777" w:rsidR="00EB4575" w:rsidRPr="00505A60" w:rsidRDefault="00EB4575" w:rsidP="00F81381">
      <w:pPr>
        <w:pStyle w:val="Overskrift3"/>
      </w:pPr>
      <w:bookmarkStart w:id="570" w:name="_Toc419181381"/>
      <w:bookmarkStart w:id="571" w:name="_Toc427573447"/>
      <w:bookmarkStart w:id="572" w:name="_Toc416159736"/>
      <w:bookmarkStart w:id="573" w:name="_Toc130051340"/>
      <w:bookmarkStart w:id="574" w:name="_Toc200726972"/>
      <w:bookmarkStart w:id="575" w:name="_Toc200727763"/>
      <w:bookmarkStart w:id="576" w:name="_Toc200728555"/>
      <w:bookmarkStart w:id="577" w:name="_Toc201422783"/>
      <w:bookmarkStart w:id="578" w:name="_Toc232171746"/>
      <w:bookmarkStart w:id="579" w:name="_Toc232172904"/>
      <w:bookmarkStart w:id="580" w:name="_Toc232177355"/>
      <w:bookmarkStart w:id="581" w:name="_Toc256419935"/>
      <w:bookmarkStart w:id="582" w:name="_Toc265440787"/>
      <w:bookmarkStart w:id="583" w:name="_Toc338613793"/>
      <w:bookmarkStart w:id="584" w:name="_Toc342657885"/>
      <w:bookmarkStart w:id="585" w:name="_Toc342659463"/>
      <w:bookmarkStart w:id="586" w:name="_Toc392073695"/>
      <w:bookmarkStart w:id="587" w:name="_Toc392075425"/>
      <w:bookmarkEnd w:id="561"/>
      <w:r w:rsidRPr="00505A60">
        <w:t>RF Characteristics</w:t>
      </w:r>
      <w:bookmarkStart w:id="588" w:name="_Toc185269541"/>
      <w:bookmarkStart w:id="589" w:name="_Toc187740927"/>
      <w:bookmarkStart w:id="590" w:name="_Toc187757415"/>
      <w:bookmarkStart w:id="591" w:name="_Toc188295463"/>
      <w:bookmarkStart w:id="592" w:name="_Toc190251626"/>
      <w:bookmarkStart w:id="593" w:name="_Toc190708008"/>
      <w:bookmarkStart w:id="594" w:name="_Toc191193418"/>
      <w:bookmarkStart w:id="595" w:name="_Toc191318107"/>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p>
    <w:p w14:paraId="44FA5C12" w14:textId="77777777" w:rsidR="00782310" w:rsidRPr="00505A60" w:rsidRDefault="00782310" w:rsidP="00F81381">
      <w:pPr>
        <w:pStyle w:val="Overskrift4"/>
      </w:pPr>
      <w:bookmarkStart w:id="596" w:name="_Toc232171747"/>
      <w:bookmarkStart w:id="597" w:name="_Toc392073696"/>
      <w:r w:rsidRPr="00505A60">
        <w:t>Network characteristics</w:t>
      </w:r>
      <w:bookmarkEnd w:id="596"/>
      <w:bookmarkEnd w:id="597"/>
    </w:p>
    <w:p w14:paraId="1212B9E5" w14:textId="7C17E58E" w:rsidR="000E20A4" w:rsidRPr="00505A60" w:rsidRDefault="006E2AD9" w:rsidP="000E20A4">
      <w:pPr>
        <w:ind w:right="-138"/>
        <w:rPr>
          <w:bCs/>
        </w:rPr>
      </w:pPr>
      <w:r w:rsidRPr="00505A60">
        <w:t xml:space="preserve">The NorDig Cable </w:t>
      </w:r>
      <w:r w:rsidRPr="00505A60">
        <w:rPr>
          <w:szCs w:val="22"/>
        </w:rPr>
        <w:t xml:space="preserve">Network Operator </w:t>
      </w:r>
      <w:r w:rsidRPr="00505A60">
        <w:rPr>
          <w:b/>
          <w:bCs/>
          <w:color w:val="FF0000"/>
        </w:rPr>
        <w:t>shall</w:t>
      </w:r>
      <w:r w:rsidRPr="00505A60">
        <w:rPr>
          <w:bCs/>
        </w:rPr>
        <w:t xml:space="preserve"> operate the cable </w:t>
      </w:r>
      <w:r w:rsidR="000E20A4" w:rsidRPr="00505A60">
        <w:rPr>
          <w:bCs/>
        </w:rPr>
        <w:t xml:space="preserve">network and channel RF characteristics as specified in </w:t>
      </w:r>
      <w:r w:rsidR="009C6E80" w:rsidRPr="00505A60">
        <w:t>Table 3.1</w:t>
      </w:r>
      <w:r w:rsidR="000E20A4" w:rsidRPr="00505A60">
        <w:rPr>
          <w:bCs/>
        </w:rPr>
        <w:t>.</w:t>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50"/>
        <w:gridCol w:w="1870"/>
        <w:gridCol w:w="4400"/>
      </w:tblGrid>
      <w:tr w:rsidR="000E20A4" w:rsidRPr="00505A60" w14:paraId="46A78A19" w14:textId="77777777" w:rsidTr="000E20A4">
        <w:tc>
          <w:tcPr>
            <w:tcW w:w="3150" w:type="dxa"/>
            <w:shd w:val="clear" w:color="auto" w:fill="D9D9D9"/>
          </w:tcPr>
          <w:p w14:paraId="73723BFD" w14:textId="77777777" w:rsidR="000E20A4" w:rsidRPr="00505A60" w:rsidRDefault="000E20A4" w:rsidP="000E20A4">
            <w:pPr>
              <w:pStyle w:val="Tabell"/>
              <w:rPr>
                <w:b/>
                <w:color w:val="auto"/>
              </w:rPr>
            </w:pPr>
            <w:r w:rsidRPr="00505A60">
              <w:rPr>
                <w:b/>
                <w:color w:val="auto"/>
              </w:rPr>
              <w:t>Parameter</w:t>
            </w:r>
          </w:p>
        </w:tc>
        <w:tc>
          <w:tcPr>
            <w:tcW w:w="1870" w:type="dxa"/>
            <w:shd w:val="clear" w:color="auto" w:fill="D9D9D9"/>
          </w:tcPr>
          <w:p w14:paraId="007442CA" w14:textId="77777777" w:rsidR="000E20A4" w:rsidRPr="00505A60" w:rsidRDefault="000E20A4" w:rsidP="000E20A4">
            <w:pPr>
              <w:pStyle w:val="Tabell"/>
              <w:rPr>
                <w:b/>
                <w:color w:val="auto"/>
              </w:rPr>
            </w:pPr>
            <w:r w:rsidRPr="00505A60">
              <w:rPr>
                <w:b/>
                <w:color w:val="auto"/>
              </w:rPr>
              <w:t>Type of signal</w:t>
            </w:r>
          </w:p>
        </w:tc>
        <w:tc>
          <w:tcPr>
            <w:tcW w:w="4400" w:type="dxa"/>
            <w:shd w:val="clear" w:color="auto" w:fill="D9D9D9"/>
          </w:tcPr>
          <w:p w14:paraId="0732E5D3" w14:textId="77777777" w:rsidR="000E20A4" w:rsidRPr="00505A60" w:rsidRDefault="000E20A4" w:rsidP="000E20A4">
            <w:pPr>
              <w:pStyle w:val="Tabell"/>
              <w:rPr>
                <w:b/>
                <w:color w:val="auto"/>
              </w:rPr>
            </w:pPr>
            <w:r w:rsidRPr="00505A60">
              <w:rPr>
                <w:b/>
                <w:color w:val="auto"/>
              </w:rPr>
              <w:t>Value</w:t>
            </w:r>
          </w:p>
        </w:tc>
      </w:tr>
      <w:tr w:rsidR="000E20A4" w:rsidRPr="00505A60" w14:paraId="1B4C2D07" w14:textId="77777777" w:rsidTr="000E20A4">
        <w:tc>
          <w:tcPr>
            <w:tcW w:w="3150" w:type="dxa"/>
          </w:tcPr>
          <w:p w14:paraId="2469BA23" w14:textId="571BDB22" w:rsidR="000E20A4" w:rsidRPr="00505A60" w:rsidRDefault="000E20A4" w:rsidP="000E20A4">
            <w:pPr>
              <w:pStyle w:val="Tabell"/>
              <w:rPr>
                <w:color w:val="auto"/>
              </w:rPr>
            </w:pPr>
            <w:r w:rsidRPr="00505A60">
              <w:rPr>
                <w:color w:val="auto"/>
              </w:rPr>
              <w:t>Input Frequency range:</w:t>
            </w:r>
          </w:p>
        </w:tc>
        <w:tc>
          <w:tcPr>
            <w:tcW w:w="1870" w:type="dxa"/>
          </w:tcPr>
          <w:p w14:paraId="071692CE" w14:textId="478EAD05" w:rsidR="000E20A4" w:rsidRPr="00505A60" w:rsidRDefault="000E20A4" w:rsidP="000E20A4">
            <w:pPr>
              <w:pStyle w:val="Tabell"/>
              <w:rPr>
                <w:color w:val="auto"/>
              </w:rPr>
            </w:pPr>
            <w:r w:rsidRPr="00505A60">
              <w:rPr>
                <w:color w:val="auto"/>
              </w:rPr>
              <w:t>Digital signals</w:t>
            </w:r>
          </w:p>
        </w:tc>
        <w:tc>
          <w:tcPr>
            <w:tcW w:w="4400" w:type="dxa"/>
          </w:tcPr>
          <w:p w14:paraId="080AA442" w14:textId="04E84EA7" w:rsidR="000E20A4" w:rsidRPr="00505A60" w:rsidRDefault="000E20A4" w:rsidP="000E20A4">
            <w:pPr>
              <w:pStyle w:val="Tabell"/>
              <w:rPr>
                <w:color w:val="auto"/>
              </w:rPr>
            </w:pPr>
            <w:r w:rsidRPr="00505A60">
              <w:rPr>
                <w:color w:val="auto"/>
              </w:rPr>
              <w:t>Full band: 110 - 862 MHz, with centre frequencies in the band 114-858 MHz and with an accuracy of +/- 30 kHz (1)</w:t>
            </w:r>
            <w:r w:rsidR="00F81BF1" w:rsidRPr="00505A60">
              <w:rPr>
                <w:color w:val="auto"/>
              </w:rPr>
              <w:t xml:space="preserve"> (3)</w:t>
            </w:r>
          </w:p>
        </w:tc>
      </w:tr>
      <w:tr w:rsidR="000E20A4" w:rsidRPr="00505A60" w14:paraId="048EDFFF" w14:textId="77777777" w:rsidTr="000E20A4">
        <w:tc>
          <w:tcPr>
            <w:tcW w:w="3150" w:type="dxa"/>
          </w:tcPr>
          <w:p w14:paraId="0004DC6F" w14:textId="62B285C2" w:rsidR="000E20A4" w:rsidRPr="00505A60" w:rsidRDefault="000E20A4" w:rsidP="000E20A4">
            <w:pPr>
              <w:pStyle w:val="Tabell"/>
              <w:rPr>
                <w:color w:val="auto"/>
              </w:rPr>
            </w:pPr>
            <w:r w:rsidRPr="00505A60">
              <w:rPr>
                <w:color w:val="auto"/>
              </w:rPr>
              <w:t>Channel bandwidth:</w:t>
            </w:r>
          </w:p>
        </w:tc>
        <w:tc>
          <w:tcPr>
            <w:tcW w:w="1870" w:type="dxa"/>
          </w:tcPr>
          <w:p w14:paraId="558949D1" w14:textId="77777777" w:rsidR="000E20A4" w:rsidRPr="00505A60" w:rsidRDefault="000E20A4" w:rsidP="000E20A4">
            <w:pPr>
              <w:pStyle w:val="Tabell"/>
              <w:rPr>
                <w:color w:val="auto"/>
              </w:rPr>
            </w:pPr>
            <w:r w:rsidRPr="00505A60">
              <w:rPr>
                <w:color w:val="auto"/>
              </w:rPr>
              <w:t>Digital signals</w:t>
            </w:r>
          </w:p>
        </w:tc>
        <w:tc>
          <w:tcPr>
            <w:tcW w:w="4400" w:type="dxa"/>
          </w:tcPr>
          <w:p w14:paraId="0EE1B950" w14:textId="77777777" w:rsidR="000E20A4" w:rsidRPr="00505A60" w:rsidRDefault="000E20A4" w:rsidP="000E20A4">
            <w:pPr>
              <w:pStyle w:val="Tabell"/>
              <w:rPr>
                <w:color w:val="auto"/>
              </w:rPr>
            </w:pPr>
            <w:r w:rsidRPr="00505A60">
              <w:rPr>
                <w:color w:val="auto"/>
              </w:rPr>
              <w:t>8 MHz (2)</w:t>
            </w:r>
          </w:p>
        </w:tc>
      </w:tr>
      <w:tr w:rsidR="000E20A4" w:rsidRPr="00505A60" w14:paraId="36205330" w14:textId="77777777" w:rsidTr="000E20A4">
        <w:tc>
          <w:tcPr>
            <w:tcW w:w="3150" w:type="dxa"/>
          </w:tcPr>
          <w:p w14:paraId="33E11434" w14:textId="77777777" w:rsidR="000E20A4" w:rsidRPr="00505A60" w:rsidRDefault="000E20A4" w:rsidP="000E20A4">
            <w:pPr>
              <w:pStyle w:val="Tabell"/>
              <w:spacing w:before="120"/>
              <w:rPr>
                <w:color w:val="auto"/>
              </w:rPr>
            </w:pPr>
            <w:r w:rsidRPr="00505A60">
              <w:rPr>
                <w:color w:val="auto"/>
              </w:rPr>
              <w:t>Total Input Power (80-862 MHz):</w:t>
            </w:r>
          </w:p>
        </w:tc>
        <w:tc>
          <w:tcPr>
            <w:tcW w:w="1870" w:type="dxa"/>
          </w:tcPr>
          <w:p w14:paraId="5CD0EF3F" w14:textId="2CC0CD44" w:rsidR="000E20A4" w:rsidRPr="00505A60" w:rsidRDefault="000E20A4" w:rsidP="000E20A4">
            <w:pPr>
              <w:pStyle w:val="Tabell"/>
              <w:spacing w:before="120"/>
              <w:rPr>
                <w:color w:val="auto"/>
              </w:rPr>
            </w:pPr>
            <w:r w:rsidRPr="00505A60">
              <w:rPr>
                <w:color w:val="auto"/>
              </w:rPr>
              <w:t>Digital</w:t>
            </w:r>
          </w:p>
        </w:tc>
        <w:tc>
          <w:tcPr>
            <w:tcW w:w="4400" w:type="dxa"/>
          </w:tcPr>
          <w:p w14:paraId="5677345A" w14:textId="77777777" w:rsidR="000E20A4" w:rsidRPr="00505A60" w:rsidRDefault="000E20A4" w:rsidP="000E20A4">
            <w:pPr>
              <w:pStyle w:val="Tabell"/>
              <w:spacing w:before="120"/>
              <w:rPr>
                <w:color w:val="auto"/>
              </w:rPr>
            </w:pPr>
            <w:r w:rsidRPr="00505A60">
              <w:rPr>
                <w:color w:val="auto"/>
              </w:rPr>
              <w:t xml:space="preserve">&lt;93 </w:t>
            </w:r>
            <w:proofErr w:type="spellStart"/>
            <w:r w:rsidRPr="00505A60">
              <w:rPr>
                <w:color w:val="auto"/>
              </w:rPr>
              <w:t>dBµV</w:t>
            </w:r>
            <w:proofErr w:type="spellEnd"/>
            <w:r w:rsidRPr="00505A60">
              <w:rPr>
                <w:color w:val="auto"/>
              </w:rPr>
              <w:t xml:space="preserve"> at 75 Ohms </w:t>
            </w:r>
          </w:p>
        </w:tc>
      </w:tr>
      <w:tr w:rsidR="000E20A4" w:rsidRPr="00505A60" w14:paraId="3A85FFF2" w14:textId="77777777" w:rsidTr="001E190A">
        <w:tc>
          <w:tcPr>
            <w:tcW w:w="3150" w:type="dxa"/>
            <w:shd w:val="clear" w:color="auto" w:fill="D9D9D9" w:themeFill="background1" w:themeFillShade="D9"/>
          </w:tcPr>
          <w:p w14:paraId="112420E5" w14:textId="77777777" w:rsidR="000E20A4" w:rsidRPr="00505A60" w:rsidRDefault="000E20A4" w:rsidP="000E20A4">
            <w:pPr>
              <w:pStyle w:val="Tabell"/>
              <w:spacing w:before="120"/>
              <w:rPr>
                <w:color w:val="auto"/>
              </w:rPr>
            </w:pPr>
            <w:r w:rsidRPr="00505A60">
              <w:rPr>
                <w:b/>
                <w:color w:val="auto"/>
              </w:rPr>
              <w:t>Parameter</w:t>
            </w:r>
          </w:p>
        </w:tc>
        <w:tc>
          <w:tcPr>
            <w:tcW w:w="1870" w:type="dxa"/>
            <w:shd w:val="clear" w:color="auto" w:fill="D9D9D9" w:themeFill="background1" w:themeFillShade="D9"/>
          </w:tcPr>
          <w:p w14:paraId="320EBD78" w14:textId="77777777" w:rsidR="000E20A4" w:rsidRPr="00505A60" w:rsidRDefault="000E20A4" w:rsidP="000E20A4">
            <w:pPr>
              <w:pStyle w:val="Tabell"/>
              <w:spacing w:before="120"/>
              <w:rPr>
                <w:color w:val="auto"/>
              </w:rPr>
            </w:pPr>
            <w:r w:rsidRPr="00505A60">
              <w:rPr>
                <w:b/>
                <w:color w:val="auto"/>
              </w:rPr>
              <w:t>Type of signal</w:t>
            </w:r>
          </w:p>
        </w:tc>
        <w:tc>
          <w:tcPr>
            <w:tcW w:w="4400" w:type="dxa"/>
            <w:shd w:val="clear" w:color="auto" w:fill="D9D9D9" w:themeFill="background1" w:themeFillShade="D9"/>
          </w:tcPr>
          <w:p w14:paraId="7A877AFC" w14:textId="77777777" w:rsidR="000E20A4" w:rsidRPr="00505A60" w:rsidRDefault="000E20A4" w:rsidP="000E20A4">
            <w:pPr>
              <w:pStyle w:val="Tabell"/>
              <w:spacing w:before="120"/>
              <w:rPr>
                <w:color w:val="auto"/>
              </w:rPr>
            </w:pPr>
            <w:r w:rsidRPr="00505A60">
              <w:rPr>
                <w:b/>
                <w:color w:val="auto"/>
              </w:rPr>
              <w:t>Value</w:t>
            </w:r>
          </w:p>
        </w:tc>
      </w:tr>
      <w:tr w:rsidR="000E20A4" w:rsidRPr="00505A60" w14:paraId="01335660" w14:textId="77777777" w:rsidTr="000E20A4">
        <w:tc>
          <w:tcPr>
            <w:tcW w:w="3150" w:type="dxa"/>
          </w:tcPr>
          <w:p w14:paraId="2845FC1A" w14:textId="7B8F67D1" w:rsidR="000E20A4" w:rsidRPr="00505A60" w:rsidRDefault="000E20A4" w:rsidP="000E20A4">
            <w:pPr>
              <w:pStyle w:val="Tabell"/>
              <w:rPr>
                <w:color w:val="auto"/>
              </w:rPr>
            </w:pPr>
            <w:r w:rsidRPr="00505A60">
              <w:rPr>
                <w:color w:val="auto"/>
              </w:rPr>
              <w:t>Impedance</w:t>
            </w:r>
            <w:r w:rsidR="006E2AD9" w:rsidRPr="00505A60">
              <w:rPr>
                <w:color w:val="auto"/>
              </w:rPr>
              <w:t xml:space="preserve"> to the consumer </w:t>
            </w:r>
            <w:proofErr w:type="spellStart"/>
            <w:r w:rsidR="006E2AD9" w:rsidRPr="00505A60">
              <w:rPr>
                <w:color w:val="auto"/>
              </w:rPr>
              <w:t>IRDs</w:t>
            </w:r>
            <w:proofErr w:type="spellEnd"/>
            <w:r w:rsidRPr="00505A60">
              <w:rPr>
                <w:color w:val="auto"/>
              </w:rPr>
              <w:t>:</w:t>
            </w:r>
          </w:p>
        </w:tc>
        <w:tc>
          <w:tcPr>
            <w:tcW w:w="1870" w:type="dxa"/>
          </w:tcPr>
          <w:p w14:paraId="1FE54032" w14:textId="77777777" w:rsidR="000E20A4" w:rsidRPr="00505A60" w:rsidRDefault="000E20A4" w:rsidP="000E20A4">
            <w:pPr>
              <w:pStyle w:val="Tabell"/>
              <w:rPr>
                <w:color w:val="auto"/>
              </w:rPr>
            </w:pPr>
          </w:p>
        </w:tc>
        <w:tc>
          <w:tcPr>
            <w:tcW w:w="4400" w:type="dxa"/>
          </w:tcPr>
          <w:p w14:paraId="38DC9455" w14:textId="77777777" w:rsidR="000E20A4" w:rsidRPr="00505A60" w:rsidRDefault="000E20A4" w:rsidP="000E20A4">
            <w:pPr>
              <w:pStyle w:val="Tabell"/>
              <w:rPr>
                <w:color w:val="auto"/>
              </w:rPr>
            </w:pPr>
            <w:r w:rsidRPr="00505A60">
              <w:rPr>
                <w:color w:val="auto"/>
              </w:rPr>
              <w:t>75 Ohms</w:t>
            </w:r>
          </w:p>
        </w:tc>
      </w:tr>
      <w:tr w:rsidR="000E20A4" w:rsidRPr="00505A60" w14:paraId="3909D7B4" w14:textId="77777777" w:rsidTr="000E20A4">
        <w:trPr>
          <w:trHeight w:val="260"/>
        </w:trPr>
        <w:tc>
          <w:tcPr>
            <w:tcW w:w="3150" w:type="dxa"/>
            <w:vAlign w:val="center"/>
          </w:tcPr>
          <w:p w14:paraId="29855E05" w14:textId="77777777" w:rsidR="000E20A4" w:rsidRPr="00505A60" w:rsidRDefault="000E20A4" w:rsidP="000E20A4">
            <w:pPr>
              <w:pStyle w:val="Tabell"/>
              <w:rPr>
                <w:color w:val="auto"/>
              </w:rPr>
            </w:pPr>
            <w:r w:rsidRPr="00505A60">
              <w:rPr>
                <w:color w:val="auto"/>
              </w:rPr>
              <w:t>Modulation:</w:t>
            </w:r>
          </w:p>
        </w:tc>
        <w:tc>
          <w:tcPr>
            <w:tcW w:w="1870" w:type="dxa"/>
            <w:vAlign w:val="center"/>
          </w:tcPr>
          <w:p w14:paraId="7C74A1AF" w14:textId="77777777" w:rsidR="000E20A4" w:rsidRPr="00505A60" w:rsidRDefault="000E20A4" w:rsidP="000E20A4">
            <w:pPr>
              <w:pStyle w:val="Tabell"/>
              <w:rPr>
                <w:color w:val="auto"/>
              </w:rPr>
            </w:pPr>
            <w:r w:rsidRPr="00505A60">
              <w:rPr>
                <w:color w:val="auto"/>
              </w:rPr>
              <w:t>Digital signals</w:t>
            </w:r>
          </w:p>
        </w:tc>
        <w:tc>
          <w:tcPr>
            <w:tcW w:w="4400" w:type="dxa"/>
            <w:vAlign w:val="center"/>
          </w:tcPr>
          <w:p w14:paraId="216BA0F0" w14:textId="77777777" w:rsidR="000E20A4" w:rsidRPr="00505A60" w:rsidRDefault="000E20A4" w:rsidP="000E20A4">
            <w:pPr>
              <w:pStyle w:val="Tabell"/>
              <w:rPr>
                <w:color w:val="auto"/>
              </w:rPr>
            </w:pPr>
            <w:r w:rsidRPr="00505A60">
              <w:rPr>
                <w:color w:val="auto"/>
              </w:rPr>
              <w:t>16-</w:t>
            </w:r>
            <w:proofErr w:type="spellStart"/>
            <w:r w:rsidRPr="00505A60">
              <w:rPr>
                <w:color w:val="auto"/>
              </w:rPr>
              <w:t>QAM</w:t>
            </w:r>
            <w:proofErr w:type="spellEnd"/>
            <w:r w:rsidRPr="00505A60">
              <w:rPr>
                <w:color w:val="auto"/>
              </w:rPr>
              <w:t>, 64-</w:t>
            </w:r>
            <w:proofErr w:type="spellStart"/>
            <w:r w:rsidRPr="00505A60">
              <w:rPr>
                <w:color w:val="auto"/>
              </w:rPr>
              <w:t>QAM</w:t>
            </w:r>
            <w:proofErr w:type="spellEnd"/>
            <w:r w:rsidRPr="00505A60">
              <w:rPr>
                <w:color w:val="auto"/>
              </w:rPr>
              <w:t>, 128-</w:t>
            </w:r>
            <w:proofErr w:type="spellStart"/>
            <w:r w:rsidRPr="00505A60">
              <w:rPr>
                <w:color w:val="auto"/>
              </w:rPr>
              <w:t>QAM</w:t>
            </w:r>
            <w:proofErr w:type="spellEnd"/>
            <w:r w:rsidRPr="00505A60">
              <w:rPr>
                <w:color w:val="auto"/>
              </w:rPr>
              <w:t xml:space="preserve"> and 256</w:t>
            </w:r>
            <w:r w:rsidRPr="00505A60">
              <w:rPr>
                <w:color w:val="auto"/>
              </w:rPr>
              <w:noBreakHyphen/>
            </w:r>
            <w:proofErr w:type="spellStart"/>
            <w:r w:rsidRPr="00505A60">
              <w:rPr>
                <w:color w:val="auto"/>
              </w:rPr>
              <w:t>QAM</w:t>
            </w:r>
            <w:proofErr w:type="spellEnd"/>
          </w:p>
        </w:tc>
      </w:tr>
      <w:tr w:rsidR="000E20A4" w:rsidRPr="00505A60" w14:paraId="3D6F8BB1" w14:textId="77777777" w:rsidTr="000758A4">
        <w:tc>
          <w:tcPr>
            <w:tcW w:w="3150" w:type="dxa"/>
          </w:tcPr>
          <w:p w14:paraId="49A4D6ED" w14:textId="77777777" w:rsidR="000E20A4" w:rsidRPr="00505A60" w:rsidRDefault="000E20A4" w:rsidP="000E20A4">
            <w:pPr>
              <w:pStyle w:val="Tabell"/>
              <w:rPr>
                <w:color w:val="auto"/>
              </w:rPr>
            </w:pPr>
            <w:proofErr w:type="spellStart"/>
            <w:r w:rsidRPr="00505A60">
              <w:rPr>
                <w:color w:val="auto"/>
              </w:rPr>
              <w:t>Symbolrate</w:t>
            </w:r>
            <w:proofErr w:type="spellEnd"/>
            <w:r w:rsidRPr="00505A60">
              <w:rPr>
                <w:color w:val="auto"/>
              </w:rPr>
              <w:t>:</w:t>
            </w:r>
          </w:p>
        </w:tc>
        <w:tc>
          <w:tcPr>
            <w:tcW w:w="1870" w:type="dxa"/>
          </w:tcPr>
          <w:p w14:paraId="53D62753" w14:textId="77777777" w:rsidR="000E20A4" w:rsidRPr="00505A60" w:rsidRDefault="000E20A4" w:rsidP="000E20A4">
            <w:pPr>
              <w:pStyle w:val="Tabell"/>
              <w:rPr>
                <w:color w:val="auto"/>
              </w:rPr>
            </w:pPr>
            <w:r w:rsidRPr="00505A60">
              <w:rPr>
                <w:color w:val="auto"/>
              </w:rPr>
              <w:t>Digital signals</w:t>
            </w:r>
          </w:p>
        </w:tc>
        <w:tc>
          <w:tcPr>
            <w:tcW w:w="4400" w:type="dxa"/>
            <w:vAlign w:val="center"/>
          </w:tcPr>
          <w:p w14:paraId="59AF8433" w14:textId="77777777" w:rsidR="000E20A4" w:rsidRPr="00505A60" w:rsidRDefault="000E20A4" w:rsidP="000E20A4">
            <w:pPr>
              <w:pStyle w:val="Tabell"/>
              <w:rPr>
                <w:color w:val="auto"/>
              </w:rPr>
            </w:pPr>
            <w:r w:rsidRPr="00505A60">
              <w:rPr>
                <w:color w:val="auto"/>
              </w:rPr>
              <w:t xml:space="preserve">4.0 </w:t>
            </w:r>
            <w:proofErr w:type="spellStart"/>
            <w:r w:rsidRPr="00505A60">
              <w:rPr>
                <w:color w:val="auto"/>
              </w:rPr>
              <w:t>Msymbols</w:t>
            </w:r>
            <w:proofErr w:type="spellEnd"/>
            <w:r w:rsidRPr="00505A60">
              <w:rPr>
                <w:color w:val="auto"/>
              </w:rPr>
              <w:t xml:space="preserve">/s to 7.0 </w:t>
            </w:r>
            <w:proofErr w:type="spellStart"/>
            <w:r w:rsidRPr="00505A60">
              <w:rPr>
                <w:color w:val="auto"/>
              </w:rPr>
              <w:t>Msymbols</w:t>
            </w:r>
            <w:proofErr w:type="spellEnd"/>
            <w:r w:rsidRPr="00505A60">
              <w:rPr>
                <w:color w:val="auto"/>
              </w:rPr>
              <w:t>/s (2)</w:t>
            </w:r>
            <w:r w:rsidRPr="00505A60">
              <w:rPr>
                <w:color w:val="auto"/>
              </w:rPr>
              <w:br/>
              <w:t xml:space="preserve">The rates are set in steps of 1 </w:t>
            </w:r>
            <w:proofErr w:type="spellStart"/>
            <w:r w:rsidRPr="00505A60">
              <w:rPr>
                <w:color w:val="auto"/>
              </w:rPr>
              <w:t>ksymbols</w:t>
            </w:r>
            <w:proofErr w:type="spellEnd"/>
            <w:r w:rsidRPr="00505A60">
              <w:rPr>
                <w:color w:val="auto"/>
              </w:rPr>
              <w:t>/s</w:t>
            </w:r>
          </w:p>
        </w:tc>
      </w:tr>
      <w:tr w:rsidR="000E20A4" w:rsidRPr="00505A60" w14:paraId="20EFCC0C" w14:textId="77777777" w:rsidTr="000E20A4">
        <w:tc>
          <w:tcPr>
            <w:tcW w:w="9420" w:type="dxa"/>
            <w:gridSpan w:val="3"/>
            <w:vAlign w:val="center"/>
          </w:tcPr>
          <w:p w14:paraId="7B4EE61B" w14:textId="77777777" w:rsidR="000E20A4" w:rsidRPr="00505A60" w:rsidRDefault="000E20A4" w:rsidP="000E20A4">
            <w:r w:rsidRPr="00505A60">
              <w:t>Note 1:</w:t>
            </w:r>
            <w:r w:rsidRPr="00505A60">
              <w:tab/>
              <w:t xml:space="preserve">An extension of the full band, up to 1 GHz, is being considered for future </w:t>
            </w:r>
            <w:proofErr w:type="spellStart"/>
            <w:r w:rsidRPr="00505A60">
              <w:t>IRDs</w:t>
            </w:r>
            <w:proofErr w:type="spellEnd"/>
            <w:r w:rsidRPr="00505A60">
              <w:t xml:space="preserve"> </w:t>
            </w:r>
          </w:p>
          <w:p w14:paraId="1C696051" w14:textId="2629E834" w:rsidR="00F81BF1" w:rsidRPr="00505A60" w:rsidRDefault="000E20A4" w:rsidP="000E20A4">
            <w:pPr>
              <w:pStyle w:val="Tabell"/>
              <w:keepNext/>
              <w:rPr>
                <w:color w:val="auto"/>
              </w:rPr>
            </w:pPr>
            <w:r w:rsidRPr="00505A60">
              <w:rPr>
                <w:color w:val="auto"/>
              </w:rPr>
              <w:lastRenderedPageBreak/>
              <w:t xml:space="preserve">Note 2: </w:t>
            </w:r>
            <w:r w:rsidRPr="00505A60">
              <w:rPr>
                <w:color w:val="auto"/>
              </w:rPr>
              <w:tab/>
              <w:t xml:space="preserve">Most cable networks use symbol rates close to 7.0 </w:t>
            </w:r>
            <w:proofErr w:type="spellStart"/>
            <w:r w:rsidRPr="00505A60">
              <w:rPr>
                <w:color w:val="auto"/>
              </w:rPr>
              <w:t>Msymbols</w:t>
            </w:r>
            <w:proofErr w:type="spellEnd"/>
            <w:r w:rsidRPr="00505A60">
              <w:rPr>
                <w:color w:val="auto"/>
              </w:rPr>
              <w:t xml:space="preserve">/s or 6.952 </w:t>
            </w:r>
            <w:proofErr w:type="spellStart"/>
            <w:r w:rsidRPr="00505A60">
              <w:rPr>
                <w:color w:val="auto"/>
              </w:rPr>
              <w:t>Msymbols</w:t>
            </w:r>
            <w:proofErr w:type="spellEnd"/>
            <w:r w:rsidRPr="00505A60">
              <w:rPr>
                <w:color w:val="auto"/>
              </w:rPr>
              <w:t xml:space="preserve">, as specified </w:t>
            </w:r>
            <w:r w:rsidRPr="00505A60">
              <w:rPr>
                <w:color w:val="auto"/>
              </w:rPr>
              <w:tab/>
              <w:t xml:space="preserve">for </w:t>
            </w:r>
            <w:proofErr w:type="spellStart"/>
            <w:r w:rsidRPr="00505A60">
              <w:rPr>
                <w:color w:val="auto"/>
              </w:rPr>
              <w:t>EuroDocsis</w:t>
            </w:r>
            <w:proofErr w:type="spellEnd"/>
            <w:r w:rsidRPr="00505A60">
              <w:rPr>
                <w:color w:val="auto"/>
              </w:rPr>
              <w:t>, see ITU-J. 222.1</w:t>
            </w:r>
            <w:r w:rsidR="00691F65" w:rsidRPr="00505A60">
              <w:rPr>
                <w:color w:val="auto"/>
              </w:rPr>
              <w:t xml:space="preserve"> </w:t>
            </w:r>
            <w:r w:rsidR="00254F96" w:rsidRPr="00505A60">
              <w:rPr>
                <w:color w:val="auto"/>
              </w:rPr>
              <w:fldChar w:fldCharType="begin"/>
            </w:r>
            <w:r w:rsidR="00254F96" w:rsidRPr="00505A60">
              <w:rPr>
                <w:color w:val="auto"/>
              </w:rPr>
              <w:instrText xml:space="preserve"> REF _Ref103615561 \r \h </w:instrText>
            </w:r>
            <w:r w:rsidR="00505A60">
              <w:rPr>
                <w:color w:val="auto"/>
              </w:rPr>
              <w:instrText xml:space="preserve"> \* MERGEFORMAT </w:instrText>
            </w:r>
            <w:r w:rsidR="00254F96" w:rsidRPr="00505A60">
              <w:rPr>
                <w:color w:val="auto"/>
              </w:rPr>
            </w:r>
            <w:r w:rsidR="00254F96" w:rsidRPr="00505A60">
              <w:rPr>
                <w:color w:val="auto"/>
              </w:rPr>
              <w:fldChar w:fldCharType="separate"/>
            </w:r>
            <w:r w:rsidR="006643FD">
              <w:rPr>
                <w:color w:val="auto"/>
              </w:rPr>
              <w:t>[58]</w:t>
            </w:r>
            <w:r w:rsidR="00254F96" w:rsidRPr="00505A60">
              <w:rPr>
                <w:color w:val="auto"/>
              </w:rPr>
              <w:fldChar w:fldCharType="end"/>
            </w:r>
            <w:r w:rsidRPr="00505A60">
              <w:rPr>
                <w:color w:val="auto"/>
              </w:rPr>
              <w:t xml:space="preserve"> Prior to the modulation, </w:t>
            </w:r>
          </w:p>
          <w:p w14:paraId="62B00165" w14:textId="77777777" w:rsidR="00F81BF1" w:rsidRPr="00505A60" w:rsidRDefault="00F81BF1" w:rsidP="000E20A4">
            <w:pPr>
              <w:pStyle w:val="Tabell"/>
              <w:keepNext/>
              <w:rPr>
                <w:color w:val="auto"/>
              </w:rPr>
            </w:pPr>
            <w:r w:rsidRPr="00505A60">
              <w:rPr>
                <w:color w:val="auto"/>
              </w:rPr>
              <w:t xml:space="preserve">             </w:t>
            </w:r>
            <w:proofErr w:type="spellStart"/>
            <w:r w:rsidR="000E20A4" w:rsidRPr="00505A60">
              <w:rPr>
                <w:color w:val="auto"/>
              </w:rPr>
              <w:t>the</w:t>
            </w:r>
            <w:proofErr w:type="spellEnd"/>
            <w:r w:rsidR="000E20A4" w:rsidRPr="00505A60">
              <w:rPr>
                <w:color w:val="auto"/>
              </w:rPr>
              <w:t xml:space="preserve"> I and Q signals are required to be square-</w:t>
            </w:r>
            <w:proofErr w:type="spellStart"/>
            <w:r w:rsidR="000E20A4" w:rsidRPr="00505A60">
              <w:rPr>
                <w:color w:val="auto"/>
              </w:rPr>
              <w:t>root</w:t>
            </w:r>
            <w:proofErr w:type="spellEnd"/>
            <w:r w:rsidR="000E20A4" w:rsidRPr="00505A60">
              <w:rPr>
                <w:color w:val="auto"/>
              </w:rPr>
              <w:t xml:space="preserve"> raised cosine filtered with a roll-off factor of </w:t>
            </w:r>
          </w:p>
          <w:p w14:paraId="1FB52115" w14:textId="77777777" w:rsidR="00F81BF1" w:rsidRPr="00505A60" w:rsidRDefault="00F81BF1" w:rsidP="000E20A4">
            <w:pPr>
              <w:pStyle w:val="Tabell"/>
              <w:keepNext/>
              <w:rPr>
                <w:color w:val="auto"/>
              </w:rPr>
            </w:pPr>
            <w:r w:rsidRPr="00505A60">
              <w:rPr>
                <w:color w:val="auto"/>
              </w:rPr>
              <w:t xml:space="preserve">             </w:t>
            </w:r>
            <w:r w:rsidR="000E20A4" w:rsidRPr="00505A60">
              <w:rPr>
                <w:color w:val="auto"/>
              </w:rPr>
              <w:t xml:space="preserve">0.15. The cable IRD </w:t>
            </w:r>
            <w:r w:rsidR="000E20A4" w:rsidRPr="00505A60">
              <w:rPr>
                <w:b/>
                <w:color w:val="FF0000"/>
              </w:rPr>
              <w:t>shall</w:t>
            </w:r>
            <w:r w:rsidRPr="00505A60">
              <w:rPr>
                <w:b/>
                <w:color w:val="FF0000"/>
              </w:rPr>
              <w:t xml:space="preserve"> </w:t>
            </w:r>
            <w:r w:rsidR="000E20A4" w:rsidRPr="00505A60">
              <w:rPr>
                <w:color w:val="auto"/>
              </w:rPr>
              <w:t xml:space="preserve">perform the inverse signal processing, in order to recover the </w:t>
            </w:r>
          </w:p>
          <w:p w14:paraId="532C2349" w14:textId="77777777" w:rsidR="000E20A4" w:rsidRPr="00505A60" w:rsidRDefault="00F81BF1" w:rsidP="000E20A4">
            <w:pPr>
              <w:pStyle w:val="Tabell"/>
              <w:keepNext/>
              <w:rPr>
                <w:color w:val="auto"/>
              </w:rPr>
            </w:pPr>
            <w:r w:rsidRPr="00505A60">
              <w:rPr>
                <w:color w:val="auto"/>
              </w:rPr>
              <w:t xml:space="preserve">             </w:t>
            </w:r>
            <w:r w:rsidR="000E20A4" w:rsidRPr="00505A60">
              <w:rPr>
                <w:color w:val="auto"/>
              </w:rPr>
              <w:t>baseband signal.</w:t>
            </w:r>
          </w:p>
          <w:p w14:paraId="1CDE8DBA" w14:textId="3D271BB6" w:rsidR="00F81BF1" w:rsidRPr="00505A60" w:rsidRDefault="00F81BF1" w:rsidP="00F81BF1">
            <w:r w:rsidRPr="00505A60">
              <w:t xml:space="preserve">Note 3: </w:t>
            </w:r>
            <w:proofErr w:type="spellStart"/>
            <w:r w:rsidRPr="00505A60">
              <w:t>Accuarcy</w:t>
            </w:r>
            <w:proofErr w:type="spellEnd"/>
            <w:r w:rsidRPr="00505A60">
              <w:t xml:space="preserve"> of +/-</w:t>
            </w:r>
            <w:proofErr w:type="spellStart"/>
            <w:r w:rsidRPr="00505A60">
              <w:t>30kHz</w:t>
            </w:r>
            <w:proofErr w:type="spellEnd"/>
            <w:r w:rsidRPr="00505A60">
              <w:t xml:space="preserve"> refers to the value at the input </w:t>
            </w:r>
            <w:r w:rsidR="00341ADC" w:rsidRPr="00505A60">
              <w:t>to</w:t>
            </w:r>
            <w:r w:rsidRPr="00505A60">
              <w:t xml:space="preserve"> the consumer</w:t>
            </w:r>
            <w:r w:rsidR="00341ADC" w:rsidRPr="00505A60">
              <w:t xml:space="preserve"> IRD.</w:t>
            </w:r>
            <w:r w:rsidRPr="00505A60">
              <w:t xml:space="preserve"> </w:t>
            </w:r>
          </w:p>
        </w:tc>
      </w:tr>
    </w:tbl>
    <w:p w14:paraId="2A73BA08" w14:textId="7CF3E45C" w:rsidR="000E20A4" w:rsidRPr="00505A60" w:rsidRDefault="000E20A4" w:rsidP="000E20A4">
      <w:pPr>
        <w:pStyle w:val="Billedtekst"/>
      </w:pPr>
      <w:r w:rsidRPr="00505A60">
        <w:lastRenderedPageBreak/>
        <w:t xml:space="preserve">Table </w:t>
      </w:r>
      <w:r w:rsidRPr="00505A60">
        <w:fldChar w:fldCharType="begin"/>
      </w:r>
      <w:r w:rsidRPr="00505A60">
        <w:instrText xml:space="preserve"> STYLEREF 1 \s </w:instrText>
      </w:r>
      <w:r w:rsidRPr="00505A60">
        <w:fldChar w:fldCharType="separate"/>
      </w:r>
      <w:r w:rsidR="006643FD">
        <w:rPr>
          <w:noProof/>
        </w:rPr>
        <w:t>3</w:t>
      </w:r>
      <w:r w:rsidRPr="00505A60">
        <w:rPr>
          <w:noProof/>
        </w:rPr>
        <w:fldChar w:fldCharType="end"/>
      </w:r>
      <w:r w:rsidRPr="00505A60">
        <w:t>.</w:t>
      </w:r>
      <w:r w:rsidR="009C6E80" w:rsidRPr="00505A60">
        <w:t>1</w:t>
      </w:r>
      <w:r w:rsidRPr="00505A60">
        <w:t xml:space="preserve"> RF front-end characteristics for NorDig </w:t>
      </w:r>
      <w:proofErr w:type="spellStart"/>
      <w:r w:rsidRPr="00505A60">
        <w:t>IRDs</w:t>
      </w:r>
      <w:proofErr w:type="spellEnd"/>
      <w:r w:rsidRPr="00505A60">
        <w:t xml:space="preserve"> with a cable front-end</w:t>
      </w:r>
      <w:r w:rsidR="009E2178" w:rsidRPr="00505A60">
        <w:t>.</w:t>
      </w:r>
    </w:p>
    <w:p w14:paraId="33B9613D" w14:textId="77777777" w:rsidR="00782310" w:rsidRPr="00505A60" w:rsidRDefault="00782310" w:rsidP="00F81381">
      <w:pPr>
        <w:pStyle w:val="Overskrift4"/>
      </w:pPr>
      <w:bookmarkStart w:id="598" w:name="_Toc232171748"/>
      <w:bookmarkStart w:id="599" w:name="_Toc392073697"/>
      <w:bookmarkStart w:id="600" w:name="_Ref372825821"/>
      <w:bookmarkStart w:id="601" w:name="_Ref373911459"/>
      <w:bookmarkStart w:id="602" w:name="_Toc382968366"/>
      <w:bookmarkStart w:id="603" w:name="_Toc411743212"/>
      <w:bookmarkStart w:id="604" w:name="_Toc416159738"/>
      <w:bookmarkStart w:id="605" w:name="_Toc419181382"/>
      <w:bookmarkStart w:id="606" w:name="_Toc427573448"/>
      <w:r w:rsidRPr="00505A60">
        <w:t>Input and bypass connectors</w:t>
      </w:r>
      <w:bookmarkEnd w:id="598"/>
      <w:bookmarkEnd w:id="599"/>
    </w:p>
    <w:p w14:paraId="2825DEFA" w14:textId="32E40FC5" w:rsidR="000E20A4" w:rsidRPr="00505A60" w:rsidRDefault="000E20A4" w:rsidP="000E20A4">
      <w:pPr>
        <w:ind w:left="60"/>
      </w:pPr>
      <w:r w:rsidRPr="00505A60">
        <w:t xml:space="preserve">The output impedance </w:t>
      </w:r>
      <w:r w:rsidRPr="00505A60">
        <w:rPr>
          <w:b/>
          <w:color w:val="FF0000"/>
        </w:rPr>
        <w:t>shall</w:t>
      </w:r>
      <w:r w:rsidRPr="00505A60">
        <w:t xml:space="preserve"> be 75 Ω.</w:t>
      </w:r>
      <w:r w:rsidR="0030644B" w:rsidRPr="00505A60">
        <w:br/>
      </w:r>
      <w:r w:rsidRPr="00505A60">
        <w:t xml:space="preserve">The NorDig </w:t>
      </w:r>
      <w:r w:rsidR="006E2AD9" w:rsidRPr="00505A60">
        <w:rPr>
          <w:szCs w:val="22"/>
        </w:rPr>
        <w:t>Network Operator</w:t>
      </w:r>
      <w:r w:rsidRPr="00505A60">
        <w:t xml:space="preserve"> transmitting over cable </w:t>
      </w:r>
      <w:r w:rsidRPr="00505A60">
        <w:rPr>
          <w:bCs/>
        </w:rPr>
        <w:t>should</w:t>
      </w:r>
      <w:r w:rsidRPr="00505A60">
        <w:t xml:space="preserve"> ensure that the cable output imped</w:t>
      </w:r>
      <w:r w:rsidR="00D600BD" w:rsidRPr="00505A60">
        <w:t>a</w:t>
      </w:r>
      <w:r w:rsidRPr="00505A60">
        <w:t>nce matches the 75 Ω of the NorDig IRD.</w:t>
      </w:r>
    </w:p>
    <w:p w14:paraId="43CD6251" w14:textId="589F12B3" w:rsidR="00782310" w:rsidRPr="00505A60" w:rsidRDefault="00782310" w:rsidP="00F81381">
      <w:pPr>
        <w:pStyle w:val="Overskrift3"/>
      </w:pPr>
      <w:bookmarkStart w:id="607" w:name="_Toc232171749"/>
      <w:bookmarkStart w:id="608" w:name="_Toc232172905"/>
      <w:bookmarkStart w:id="609" w:name="_Toc232177356"/>
      <w:bookmarkStart w:id="610" w:name="_Toc256419936"/>
      <w:bookmarkStart w:id="611" w:name="_Ref264353901"/>
      <w:bookmarkStart w:id="612" w:name="_Ref265192067"/>
      <w:bookmarkStart w:id="613" w:name="_Toc265440788"/>
      <w:bookmarkStart w:id="614" w:name="_Toc338613794"/>
      <w:bookmarkStart w:id="615" w:name="_Toc342657886"/>
      <w:bookmarkStart w:id="616" w:name="_Toc342659464"/>
      <w:bookmarkStart w:id="617" w:name="_Toc392073698"/>
      <w:bookmarkStart w:id="618" w:name="_Toc392075426"/>
      <w:r w:rsidRPr="00505A60">
        <w:t xml:space="preserve">Bypass </w:t>
      </w:r>
      <w:proofErr w:type="spellStart"/>
      <w:r w:rsidRPr="00505A60">
        <w:t>RF</w:t>
      </w:r>
      <w:r w:rsidRPr="00505A60">
        <w:rPr>
          <w:vertAlign w:val="subscript"/>
        </w:rPr>
        <w:t>in</w:t>
      </w:r>
      <w:proofErr w:type="spellEnd"/>
      <w:r w:rsidRPr="00505A60">
        <w:t xml:space="preserve"> to RF </w:t>
      </w:r>
      <w:r w:rsidRPr="00505A60">
        <w:rPr>
          <w:vertAlign w:val="subscript"/>
        </w:rPr>
        <w:t>out</w:t>
      </w:r>
      <w:bookmarkEnd w:id="607"/>
      <w:bookmarkEnd w:id="608"/>
      <w:bookmarkEnd w:id="609"/>
      <w:bookmarkEnd w:id="610"/>
      <w:bookmarkEnd w:id="611"/>
      <w:bookmarkEnd w:id="612"/>
      <w:bookmarkEnd w:id="613"/>
      <w:bookmarkEnd w:id="614"/>
      <w:bookmarkEnd w:id="615"/>
      <w:bookmarkEnd w:id="616"/>
      <w:bookmarkEnd w:id="617"/>
      <w:bookmarkEnd w:id="618"/>
    </w:p>
    <w:p w14:paraId="15FE4979" w14:textId="57AE6F9B" w:rsidR="00C565B0" w:rsidRPr="00505A60" w:rsidRDefault="00C565B0" w:rsidP="00C565B0">
      <w:pPr>
        <w:rPr>
          <w:szCs w:val="22"/>
        </w:rPr>
      </w:pPr>
      <w:r w:rsidRPr="00505A60">
        <w:rPr>
          <w:szCs w:val="22"/>
        </w:rPr>
        <w:t>Not Applicable for RoO</w:t>
      </w:r>
      <w:r w:rsidR="009E2178" w:rsidRPr="00505A60">
        <w:rPr>
          <w:szCs w:val="22"/>
        </w:rPr>
        <w:t>.</w:t>
      </w:r>
    </w:p>
    <w:p w14:paraId="05EA9F20" w14:textId="77777777" w:rsidR="00EB4575" w:rsidRPr="00505A60" w:rsidRDefault="00EB4575" w:rsidP="00F81381">
      <w:pPr>
        <w:pStyle w:val="Overskrift3"/>
      </w:pPr>
      <w:bookmarkStart w:id="619" w:name="_Toc130051341"/>
      <w:bookmarkStart w:id="620" w:name="_Toc200726973"/>
      <w:bookmarkStart w:id="621" w:name="_Toc200727764"/>
      <w:bookmarkStart w:id="622" w:name="_Toc200728556"/>
      <w:bookmarkStart w:id="623" w:name="_Toc201422784"/>
      <w:bookmarkStart w:id="624" w:name="_Toc232171750"/>
      <w:bookmarkStart w:id="625" w:name="_Toc232172906"/>
      <w:bookmarkStart w:id="626" w:name="_Toc232177357"/>
      <w:bookmarkStart w:id="627" w:name="_Toc256419937"/>
      <w:bookmarkStart w:id="628" w:name="_Toc265440789"/>
      <w:bookmarkStart w:id="629" w:name="_Toc338613795"/>
      <w:bookmarkStart w:id="630" w:name="_Toc342657887"/>
      <w:bookmarkStart w:id="631" w:name="_Toc342659465"/>
      <w:bookmarkStart w:id="632" w:name="_Toc392073699"/>
      <w:bookmarkStart w:id="633" w:name="_Toc392075427"/>
      <w:r w:rsidRPr="00505A60">
        <w:t>Tuning/Scanning Procedure</w:t>
      </w:r>
      <w:bookmarkStart w:id="634" w:name="_Toc185269542"/>
      <w:bookmarkStart w:id="635" w:name="_Toc187740928"/>
      <w:bookmarkStart w:id="636" w:name="_Toc187757416"/>
      <w:bookmarkStart w:id="637" w:name="_Toc188295464"/>
      <w:bookmarkStart w:id="638" w:name="_Toc190251627"/>
      <w:bookmarkStart w:id="639" w:name="_Toc190708009"/>
      <w:bookmarkStart w:id="640" w:name="_Toc191193419"/>
      <w:bookmarkStart w:id="641" w:name="_Toc191318108"/>
      <w:bookmarkEnd w:id="600"/>
      <w:bookmarkEnd w:id="601"/>
      <w:bookmarkEnd w:id="602"/>
      <w:bookmarkEnd w:id="603"/>
      <w:bookmarkEnd w:id="604"/>
      <w:bookmarkEnd w:id="605"/>
      <w:bookmarkEnd w:id="606"/>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14:paraId="5CDA741A" w14:textId="3193D6D0" w:rsidR="00C565B0" w:rsidRPr="00505A60" w:rsidRDefault="00C565B0" w:rsidP="00C565B0">
      <w:r w:rsidRPr="00505A60">
        <w:t>The</w:t>
      </w:r>
      <w:r w:rsidR="006E2AD9" w:rsidRPr="00505A60">
        <w:t xml:space="preserve"> </w:t>
      </w:r>
      <w:proofErr w:type="spellStart"/>
      <w:r w:rsidR="006E2AD9" w:rsidRPr="00505A60">
        <w:t>IRDs</w:t>
      </w:r>
      <w:proofErr w:type="spellEnd"/>
      <w:r w:rsidR="006E2AD9" w:rsidRPr="00505A60">
        <w:t xml:space="preserve"> is performing a</w:t>
      </w:r>
      <w:r w:rsidRPr="00505A60">
        <w:t xml:space="preserve"> scanning procedure for retrieving the services available on the cable network.</w:t>
      </w:r>
      <w:r w:rsidR="0030644B" w:rsidRPr="00505A60">
        <w:br/>
      </w:r>
      <w:r w:rsidRPr="00505A60">
        <w:t xml:space="preserve">The NorDig </w:t>
      </w:r>
      <w:r w:rsidR="006E2AD9" w:rsidRPr="00505A60">
        <w:rPr>
          <w:szCs w:val="22"/>
        </w:rPr>
        <w:t>Network Operator</w:t>
      </w:r>
      <w:r w:rsidRPr="00505A60">
        <w:t xml:space="preserve"> transmitting over cable </w:t>
      </w:r>
      <w:r w:rsidRPr="00505A60">
        <w:rPr>
          <w:bCs/>
        </w:rPr>
        <w:t>should</w:t>
      </w:r>
      <w:r w:rsidRPr="00505A60">
        <w:t xml:space="preserve"> transmit network information in the NIT according to ETSI TS 300 468</w:t>
      </w:r>
      <w:r w:rsidR="00254F96" w:rsidRPr="00505A60">
        <w:t xml:space="preserve"> </w:t>
      </w:r>
      <w:r w:rsidR="00254F96" w:rsidRPr="00505A60">
        <w:fldChar w:fldCharType="begin"/>
      </w:r>
      <w:r w:rsidR="00254F96" w:rsidRPr="00505A60">
        <w:instrText xml:space="preserve"> REF _Ref103615322 \r \h </w:instrText>
      </w:r>
      <w:r w:rsidR="00505A60">
        <w:instrText xml:space="preserve"> \* MERGEFORMAT </w:instrText>
      </w:r>
      <w:r w:rsidR="00254F96" w:rsidRPr="00505A60">
        <w:fldChar w:fldCharType="separate"/>
      </w:r>
      <w:r w:rsidR="006643FD">
        <w:t>[13]</w:t>
      </w:r>
      <w:r w:rsidR="00254F96" w:rsidRPr="00505A60">
        <w:fldChar w:fldCharType="end"/>
      </w:r>
      <w:r w:rsidRPr="00505A60">
        <w:t>, clause 5.2.1.</w:t>
      </w:r>
    </w:p>
    <w:p w14:paraId="289C0597" w14:textId="3C718F8E" w:rsidR="00C565B0" w:rsidRPr="00505A60" w:rsidRDefault="00C565B0" w:rsidP="0030644B">
      <w:r w:rsidRPr="00505A60">
        <w:t xml:space="preserve">The NorDig </w:t>
      </w:r>
      <w:r w:rsidR="006E2AD9" w:rsidRPr="00505A60">
        <w:rPr>
          <w:szCs w:val="22"/>
        </w:rPr>
        <w:t>Network Operator</w:t>
      </w:r>
      <w:r w:rsidRPr="00505A60">
        <w:t xml:space="preserve"> transmitting over cable </w:t>
      </w:r>
      <w:r w:rsidRPr="00505A60">
        <w:rPr>
          <w:bCs/>
        </w:rPr>
        <w:t>should</w:t>
      </w:r>
      <w:r w:rsidRPr="00505A60">
        <w:t xml:space="preserve"> modulate the digital carriers in </w:t>
      </w:r>
      <w:r w:rsidRPr="00505A60">
        <w:rPr>
          <w:i/>
        </w:rPr>
        <w:t>one or more</w:t>
      </w:r>
      <w:r w:rsidRPr="00505A60">
        <w:t xml:space="preserve"> modes specified for modulation and in </w:t>
      </w:r>
      <w:r w:rsidRPr="00505A60">
        <w:rPr>
          <w:i/>
        </w:rPr>
        <w:t>one or more</w:t>
      </w:r>
      <w:r w:rsidRPr="00505A60">
        <w:t xml:space="preserve"> symbol rate specified in</w:t>
      </w:r>
      <w:r w:rsidR="009D00B5" w:rsidRPr="00505A60">
        <w:t xml:space="preserve"> Table 3.1</w:t>
      </w:r>
      <w:r w:rsidRPr="00505A60">
        <w:t>, and upconvert within the frequency band 114-</w:t>
      </w:r>
      <w:proofErr w:type="spellStart"/>
      <w:r w:rsidRPr="00505A60">
        <w:t>858MHz</w:t>
      </w:r>
      <w:proofErr w:type="spellEnd"/>
      <w:r w:rsidRPr="00505A60">
        <w:t>.</w:t>
      </w:r>
      <w:r w:rsidR="0030644B" w:rsidRPr="00505A60">
        <w:br/>
      </w:r>
      <w:r w:rsidRPr="00505A60">
        <w:t xml:space="preserve">The NorDig </w:t>
      </w:r>
      <w:r w:rsidR="006E2AD9" w:rsidRPr="00505A60">
        <w:rPr>
          <w:szCs w:val="22"/>
        </w:rPr>
        <w:t>Network Operator</w:t>
      </w:r>
      <w:r w:rsidRPr="00505A60">
        <w:t xml:space="preserve"> transmitting over cable </w:t>
      </w:r>
      <w:r w:rsidRPr="00505A60">
        <w:rPr>
          <w:bCs/>
        </w:rPr>
        <w:t>may</w:t>
      </w:r>
      <w:r w:rsidRPr="00505A60">
        <w:t xml:space="preserve"> define its own Network Default Value, to be shared with IRD manufacturers for possible embedding into IRD or for providing to the consumer.</w:t>
      </w:r>
    </w:p>
    <w:p w14:paraId="048F4987" w14:textId="77777777" w:rsidR="00C565B0" w:rsidRPr="00505A60" w:rsidRDefault="00C565B0" w:rsidP="00C565B0">
      <w:pPr>
        <w:ind w:left="360"/>
      </w:pPr>
      <w:r w:rsidRPr="00505A60">
        <w:t xml:space="preserve">The </w:t>
      </w:r>
      <w:r w:rsidRPr="00505A60">
        <w:rPr>
          <w:b/>
          <w:i/>
        </w:rPr>
        <w:t>network default</w:t>
      </w:r>
      <w:r w:rsidRPr="00505A60">
        <w:t xml:space="preserve"> values </w:t>
      </w:r>
      <w:r w:rsidRPr="00505A60">
        <w:rPr>
          <w:b/>
          <w:color w:val="FF0000"/>
        </w:rPr>
        <w:t>shall</w:t>
      </w:r>
      <w:r w:rsidRPr="00505A60">
        <w:t xml:space="preserve"> for each stored network id include:</w:t>
      </w:r>
    </w:p>
    <w:p w14:paraId="18592D08" w14:textId="77777777" w:rsidR="00C565B0" w:rsidRPr="00505A60" w:rsidRDefault="00C565B0" w:rsidP="00F32971">
      <w:pPr>
        <w:numPr>
          <w:ilvl w:val="0"/>
          <w:numId w:val="5"/>
        </w:numPr>
      </w:pPr>
      <w:r w:rsidRPr="00505A60">
        <w:t>Network id</w:t>
      </w:r>
    </w:p>
    <w:p w14:paraId="2B0D66CE" w14:textId="57BFE498" w:rsidR="00C565B0" w:rsidRPr="00505A60" w:rsidRDefault="00C565B0" w:rsidP="00F32971">
      <w:pPr>
        <w:numPr>
          <w:ilvl w:val="0"/>
          <w:numId w:val="5"/>
        </w:numPr>
      </w:pPr>
      <w:r w:rsidRPr="00505A60">
        <w:t>Frequency (</w:t>
      </w:r>
      <w:proofErr w:type="spellStart"/>
      <w:r w:rsidRPr="00505A60">
        <w:t>ies</w:t>
      </w:r>
      <w:proofErr w:type="spellEnd"/>
      <w:r w:rsidRPr="00505A60">
        <w:t xml:space="preserve">) and modulation mode(s) for carriers that carry service information about actual and other transport streams, see section </w:t>
      </w:r>
      <w:r w:rsidR="00133AD6" w:rsidRPr="00505A60">
        <w:t>3.4.2.</w:t>
      </w:r>
    </w:p>
    <w:p w14:paraId="3C2DB032" w14:textId="77777777" w:rsidR="00C565B0" w:rsidRPr="00505A60" w:rsidRDefault="00C565B0" w:rsidP="00F32971">
      <w:pPr>
        <w:numPr>
          <w:ilvl w:val="0"/>
          <w:numId w:val="5"/>
        </w:numPr>
      </w:pPr>
      <w:r w:rsidRPr="00505A60">
        <w:t>Symbol rate(s) for the specified carrier(s).</w:t>
      </w:r>
    </w:p>
    <w:p w14:paraId="5574CDF4" w14:textId="7CB26C46" w:rsidR="00EB4575" w:rsidRPr="00505A60" w:rsidRDefault="00EB4575" w:rsidP="00F81381">
      <w:pPr>
        <w:pStyle w:val="Overskrift3"/>
      </w:pPr>
      <w:bookmarkStart w:id="642" w:name="_Toc185269543"/>
      <w:bookmarkStart w:id="643" w:name="_Toc187740929"/>
      <w:bookmarkStart w:id="644" w:name="_Toc187757417"/>
      <w:bookmarkStart w:id="645" w:name="_Toc188295465"/>
      <w:bookmarkStart w:id="646" w:name="_Toc190251628"/>
      <w:bookmarkStart w:id="647" w:name="_Toc190708010"/>
      <w:bookmarkStart w:id="648" w:name="_Toc191193420"/>
      <w:bookmarkStart w:id="649" w:name="_Toc191318109"/>
      <w:bookmarkStart w:id="650" w:name="_Toc419181384"/>
      <w:bookmarkStart w:id="651" w:name="_Toc427573450"/>
      <w:bookmarkStart w:id="652" w:name="_Toc130051343"/>
      <w:bookmarkStart w:id="653" w:name="_Toc200726975"/>
      <w:bookmarkStart w:id="654" w:name="_Toc200727766"/>
      <w:bookmarkStart w:id="655" w:name="_Toc200728558"/>
      <w:bookmarkStart w:id="656" w:name="_Toc201422786"/>
      <w:bookmarkStart w:id="657" w:name="_Ref232162488"/>
      <w:bookmarkStart w:id="658" w:name="_Toc232171751"/>
      <w:bookmarkStart w:id="659" w:name="_Toc232172907"/>
      <w:bookmarkStart w:id="660" w:name="_Toc232177358"/>
      <w:bookmarkStart w:id="661" w:name="_Toc256419938"/>
      <w:bookmarkStart w:id="662" w:name="_Toc265440790"/>
      <w:bookmarkStart w:id="663" w:name="_Toc338613796"/>
      <w:bookmarkStart w:id="664" w:name="_Toc342657888"/>
      <w:bookmarkStart w:id="665" w:name="_Toc342659466"/>
      <w:bookmarkStart w:id="666" w:name="_Toc392073700"/>
      <w:bookmarkStart w:id="667" w:name="_Toc392075428"/>
      <w:bookmarkEnd w:id="642"/>
      <w:bookmarkEnd w:id="643"/>
      <w:bookmarkEnd w:id="644"/>
      <w:bookmarkEnd w:id="645"/>
      <w:bookmarkEnd w:id="646"/>
      <w:bookmarkEnd w:id="647"/>
      <w:bookmarkEnd w:id="648"/>
      <w:bookmarkEnd w:id="649"/>
      <w:r w:rsidRPr="00505A60">
        <w:t>Performance Data</w:t>
      </w:r>
      <w:bookmarkStart w:id="668" w:name="_Toc185269544"/>
      <w:bookmarkStart w:id="669" w:name="_Toc187740930"/>
      <w:bookmarkStart w:id="670" w:name="_Toc187757418"/>
      <w:bookmarkStart w:id="671" w:name="_Toc188295466"/>
      <w:bookmarkStart w:id="672" w:name="_Toc190251629"/>
      <w:bookmarkStart w:id="673" w:name="_Toc190708011"/>
      <w:bookmarkStart w:id="674" w:name="_Toc191193421"/>
      <w:bookmarkStart w:id="675" w:name="_Toc191318110"/>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p>
    <w:p w14:paraId="08050E73" w14:textId="59FC705D" w:rsidR="00C565B0" w:rsidRPr="00505A60" w:rsidRDefault="00C565B0" w:rsidP="00C565B0">
      <w:pPr>
        <w:rPr>
          <w:lang w:eastAsia="x-none"/>
        </w:rPr>
      </w:pPr>
      <w:r w:rsidRPr="00505A60">
        <w:rPr>
          <w:szCs w:val="22"/>
        </w:rPr>
        <w:t>Not Applicable for RoO</w:t>
      </w:r>
      <w:r w:rsidR="009E2178" w:rsidRPr="00505A60">
        <w:rPr>
          <w:szCs w:val="22"/>
        </w:rPr>
        <w:t>.</w:t>
      </w:r>
    </w:p>
    <w:p w14:paraId="076F4774" w14:textId="0470D630" w:rsidR="00145929" w:rsidRPr="00505A60" w:rsidRDefault="00145929" w:rsidP="00F81381">
      <w:pPr>
        <w:pStyle w:val="Overskrift3"/>
      </w:pPr>
      <w:bookmarkStart w:id="676" w:name="_Toc232171759"/>
      <w:bookmarkStart w:id="677" w:name="_Toc232172908"/>
      <w:bookmarkStart w:id="678" w:name="_Toc232177359"/>
      <w:bookmarkStart w:id="679" w:name="_Toc256419939"/>
      <w:bookmarkStart w:id="680" w:name="_Toc265440791"/>
      <w:bookmarkStart w:id="681" w:name="_Toc338613797"/>
      <w:bookmarkStart w:id="682" w:name="_Toc342657889"/>
      <w:bookmarkStart w:id="683" w:name="_Toc342659467"/>
      <w:bookmarkStart w:id="684" w:name="_Toc392073708"/>
      <w:bookmarkStart w:id="685" w:name="_Toc392075429"/>
      <w:r w:rsidRPr="00505A60">
        <w:t>Spurious Emission</w:t>
      </w:r>
      <w:bookmarkEnd w:id="676"/>
      <w:bookmarkEnd w:id="677"/>
      <w:bookmarkEnd w:id="678"/>
      <w:bookmarkEnd w:id="679"/>
      <w:bookmarkEnd w:id="680"/>
      <w:bookmarkEnd w:id="681"/>
      <w:bookmarkEnd w:id="682"/>
      <w:bookmarkEnd w:id="683"/>
      <w:bookmarkEnd w:id="684"/>
      <w:bookmarkEnd w:id="685"/>
    </w:p>
    <w:p w14:paraId="5722FBD9" w14:textId="446F7E92" w:rsidR="00C565B0" w:rsidRPr="00505A60" w:rsidRDefault="00C565B0" w:rsidP="00C565B0">
      <w:pPr>
        <w:rPr>
          <w:szCs w:val="22"/>
        </w:rPr>
      </w:pPr>
      <w:r w:rsidRPr="00505A60">
        <w:rPr>
          <w:szCs w:val="22"/>
        </w:rPr>
        <w:t>Not Applicable for RoO</w:t>
      </w:r>
      <w:r w:rsidR="009E2178" w:rsidRPr="00505A60">
        <w:rPr>
          <w:szCs w:val="22"/>
        </w:rPr>
        <w:t>.</w:t>
      </w:r>
    </w:p>
    <w:p w14:paraId="2961390B" w14:textId="5C5C2511" w:rsidR="00C565B0" w:rsidRPr="00505A60" w:rsidRDefault="00C565B0" w:rsidP="00C565B0">
      <w:pPr>
        <w:pStyle w:val="Overskrift3"/>
      </w:pPr>
      <w:r w:rsidRPr="00505A60">
        <w:t>Requirements under Cable specific conditions</w:t>
      </w:r>
    </w:p>
    <w:p w14:paraId="72B82157" w14:textId="3A8AEA66" w:rsidR="00C565B0" w:rsidRPr="00505A60" w:rsidRDefault="00C565B0" w:rsidP="00C565B0">
      <w:r w:rsidRPr="00505A60">
        <w:t>The cable NorDig IRD</w:t>
      </w:r>
      <w:r w:rsidR="006E2AD9" w:rsidRPr="00505A60">
        <w:t xml:space="preserve"> is required to</w:t>
      </w:r>
      <w:r w:rsidR="00DD3D0C" w:rsidRPr="00505A60">
        <w:t xml:space="preserve"> </w:t>
      </w:r>
      <w:r w:rsidRPr="00505A60">
        <w:t xml:space="preserve">support operations at any levels that may correspond to those in a CATV network conforming to </w:t>
      </w:r>
      <w:proofErr w:type="spellStart"/>
      <w:r w:rsidRPr="00505A60">
        <w:t>EN60728</w:t>
      </w:r>
      <w:proofErr w:type="spellEnd"/>
      <w:r w:rsidRPr="00505A60">
        <w:t xml:space="preserve"> and EN 50083</w:t>
      </w:r>
      <w:r w:rsidR="00254F96" w:rsidRPr="00505A60">
        <w:t xml:space="preserve"> </w:t>
      </w:r>
      <w:r w:rsidR="00254F96" w:rsidRPr="00505A60">
        <w:fldChar w:fldCharType="begin"/>
      </w:r>
      <w:r w:rsidR="00254F96" w:rsidRPr="00505A60">
        <w:instrText xml:space="preserve"> REF _Ref103615431 \r \h </w:instrText>
      </w:r>
      <w:r w:rsidR="00505A60">
        <w:instrText xml:space="preserve"> \* MERGEFORMAT </w:instrText>
      </w:r>
      <w:r w:rsidR="00254F96" w:rsidRPr="00505A60">
        <w:fldChar w:fldCharType="separate"/>
      </w:r>
      <w:r w:rsidR="006643FD">
        <w:t>[5]</w:t>
      </w:r>
      <w:r w:rsidR="00254F96" w:rsidRPr="00505A60">
        <w:fldChar w:fldCharType="end"/>
      </w:r>
      <w:r w:rsidRPr="00505A60">
        <w:t>, where the digital signals have a level of 0 dB (ref).</w:t>
      </w:r>
      <w:r w:rsidR="00441A77" w:rsidRPr="00505A60">
        <w:t xml:space="preserve"> </w:t>
      </w:r>
      <w:r w:rsidRPr="00505A60">
        <w:t xml:space="preserve">The values of the individual signals </w:t>
      </w:r>
      <w:r w:rsidRPr="00505A60">
        <w:rPr>
          <w:b/>
          <w:color w:val="FF0000"/>
        </w:rPr>
        <w:t>shall</w:t>
      </w:r>
      <w:r w:rsidRPr="00505A60">
        <w:t xml:space="preserve"> be within the limits specified in</w:t>
      </w:r>
      <w:r w:rsidR="00336C5C" w:rsidRPr="00505A60">
        <w:t xml:space="preserve"> Table 3.1</w:t>
      </w:r>
      <w:r w:rsidRPr="00505A60">
        <w:t xml:space="preserve">, with a total load up to </w:t>
      </w:r>
      <w:proofErr w:type="spellStart"/>
      <w:r w:rsidRPr="00505A60">
        <w:t>93dBµV</w:t>
      </w:r>
      <w:proofErr w:type="spellEnd"/>
      <w:r w:rsidRPr="00505A60">
        <w:t xml:space="preserve"> at any IRD input. </w:t>
      </w:r>
    </w:p>
    <w:p w14:paraId="53F285A6" w14:textId="7FE7D609" w:rsidR="00C565B0" w:rsidRPr="00505A60" w:rsidRDefault="00C565B0" w:rsidP="00C565B0">
      <w:pPr>
        <w:spacing w:after="120"/>
      </w:pPr>
      <w:r w:rsidRPr="00505A60">
        <w:t xml:space="preserve">The cable NorDig IRD </w:t>
      </w:r>
      <w:r w:rsidR="006E2AD9" w:rsidRPr="00505A60">
        <w:t>is required to</w:t>
      </w:r>
      <w:r w:rsidR="00441A77" w:rsidRPr="00505A60">
        <w:t xml:space="preserve"> </w:t>
      </w:r>
      <w:r w:rsidRPr="00505A60">
        <w:t>be able to handle DVB-C signals at any levels as specified in this section 3.3, including operation:</w:t>
      </w:r>
    </w:p>
    <w:p w14:paraId="19FE048D" w14:textId="77777777" w:rsidR="00C565B0" w:rsidRPr="00505A60" w:rsidRDefault="00C565B0" w:rsidP="00E67EB6">
      <w:pPr>
        <w:pStyle w:val="Opstilling-talellerbogst"/>
        <w:numPr>
          <w:ilvl w:val="0"/>
          <w:numId w:val="14"/>
        </w:numPr>
        <w:spacing w:before="60"/>
      </w:pPr>
      <w:r w:rsidRPr="00505A60">
        <w:t>At any carrier frequency, with restrictions as specified of adjacent channels being present, and</w:t>
      </w:r>
    </w:p>
    <w:p w14:paraId="4101677F" w14:textId="438B7297" w:rsidR="00C565B0" w:rsidRPr="00505A60" w:rsidRDefault="00D600BD" w:rsidP="00E67EB6">
      <w:pPr>
        <w:pStyle w:val="Opstilling-talellerbogst"/>
        <w:numPr>
          <w:ilvl w:val="0"/>
          <w:numId w:val="14"/>
        </w:numPr>
        <w:spacing w:before="60"/>
      </w:pPr>
      <w:r w:rsidRPr="00505A60">
        <w:t>a</w:t>
      </w:r>
      <w:r w:rsidR="00C565B0" w:rsidRPr="00505A60">
        <w:t>t minimum and at maximum input level (see</w:t>
      </w:r>
      <w:r w:rsidR="009C6E80" w:rsidRPr="00505A60">
        <w:t xml:space="preserve"> </w:t>
      </w:r>
      <w:r w:rsidR="009D00B5" w:rsidRPr="00505A60">
        <w:t>Table 3.1</w:t>
      </w:r>
      <w:r w:rsidR="00C565B0" w:rsidRPr="00505A60">
        <w:t>) of the IRD, and</w:t>
      </w:r>
    </w:p>
    <w:p w14:paraId="50AD2A21" w14:textId="45CA46F5" w:rsidR="00C565B0" w:rsidRPr="00505A60" w:rsidRDefault="00D600BD" w:rsidP="00E67EB6">
      <w:pPr>
        <w:pStyle w:val="Opstilling-talellerbogst"/>
        <w:numPr>
          <w:ilvl w:val="0"/>
          <w:numId w:val="14"/>
        </w:numPr>
        <w:spacing w:before="60"/>
      </w:pPr>
      <w:r w:rsidRPr="00505A60">
        <w:t>w</w:t>
      </w:r>
      <w:r w:rsidR="00C565B0" w:rsidRPr="00505A60">
        <w:t xml:space="preserve">ith an echo with any of the values specified in </w:t>
      </w:r>
      <w:r w:rsidR="009C6E80" w:rsidRPr="00505A60">
        <w:t>Figure 3.</w:t>
      </w:r>
      <w:r w:rsidR="00491E38" w:rsidRPr="00505A60">
        <w:t>1</w:t>
      </w:r>
    </w:p>
    <w:p w14:paraId="6DEC378B" w14:textId="58DA7AFD" w:rsidR="00C565B0" w:rsidRPr="00505A60" w:rsidRDefault="00C565B0" w:rsidP="00C565B0">
      <w:pPr>
        <w:pStyle w:val="Opstilling-talellerbogst"/>
        <w:tabs>
          <w:tab w:val="clear" w:pos="360"/>
        </w:tabs>
        <w:spacing w:before="60"/>
        <w:ind w:left="830" w:firstLine="0"/>
      </w:pPr>
      <w:r w:rsidRPr="00505A60">
        <w:lastRenderedPageBreak/>
        <w:t xml:space="preserve"> </w:t>
      </w:r>
    </w:p>
    <w:p w14:paraId="500FE468" w14:textId="77777777" w:rsidR="00C565B0" w:rsidRPr="00505A60" w:rsidRDefault="00C565B0" w:rsidP="00C565B0">
      <w:pPr>
        <w:pStyle w:val="Overskrift3"/>
      </w:pPr>
      <w:bookmarkStart w:id="686" w:name="_Toc52227089"/>
      <w:r w:rsidRPr="00505A60">
        <w:t>C/N (Es/No) performance for Reference BER</w:t>
      </w:r>
      <w:bookmarkEnd w:id="686"/>
    </w:p>
    <w:p w14:paraId="641995E4" w14:textId="59A455DE" w:rsidR="00C565B0" w:rsidRPr="00505A60" w:rsidRDefault="00C565B0" w:rsidP="00C565B0">
      <w:r w:rsidRPr="00505A60">
        <w:t xml:space="preserve">The NorDig </w:t>
      </w:r>
      <w:r w:rsidR="006E2AD9" w:rsidRPr="00505A60">
        <w:rPr>
          <w:szCs w:val="22"/>
        </w:rPr>
        <w:t>Network Operator</w:t>
      </w:r>
      <w:r w:rsidRPr="00505A60">
        <w:t xml:space="preserve"> should ensure that the signal at the consumer end is at worst a C/N ratio specified below, to ensure the BER performance of the NorDig IRD is better than </w:t>
      </w:r>
      <w:proofErr w:type="spellStart"/>
      <w:r w:rsidRPr="00505A60">
        <w:t>2x10</w:t>
      </w:r>
      <w:proofErr w:type="spellEnd"/>
      <w:r w:rsidRPr="00505A60">
        <w:t>-4.</w:t>
      </w:r>
    </w:p>
    <w:tbl>
      <w:tblPr>
        <w:tblW w:w="8800" w:type="dxa"/>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0"/>
        <w:gridCol w:w="1430"/>
        <w:gridCol w:w="6270"/>
      </w:tblGrid>
      <w:tr w:rsidR="00C565B0" w:rsidRPr="00505A60" w14:paraId="0B913554" w14:textId="77777777" w:rsidTr="001E190A">
        <w:trPr>
          <w:cantSplit/>
        </w:trPr>
        <w:tc>
          <w:tcPr>
            <w:tcW w:w="1100" w:type="dxa"/>
            <w:shd w:val="clear" w:color="auto" w:fill="D9D9D9" w:themeFill="background1" w:themeFillShade="D9"/>
          </w:tcPr>
          <w:p w14:paraId="44984B22" w14:textId="77777777" w:rsidR="00C565B0" w:rsidRPr="00505A60" w:rsidRDefault="00C565B0" w:rsidP="000D3CC5">
            <w:pPr>
              <w:pStyle w:val="Tabell"/>
              <w:rPr>
                <w:b/>
                <w:color w:val="auto"/>
              </w:rPr>
            </w:pPr>
            <w:proofErr w:type="spellStart"/>
            <w:r w:rsidRPr="00505A60">
              <w:rPr>
                <w:b/>
                <w:color w:val="auto"/>
              </w:rPr>
              <w:t>QAM</w:t>
            </w:r>
            <w:proofErr w:type="spellEnd"/>
            <w:r w:rsidRPr="00505A60">
              <w:rPr>
                <w:b/>
                <w:color w:val="auto"/>
              </w:rPr>
              <w:t>:</w:t>
            </w:r>
          </w:p>
        </w:tc>
        <w:tc>
          <w:tcPr>
            <w:tcW w:w="1430" w:type="dxa"/>
            <w:shd w:val="clear" w:color="auto" w:fill="D9D9D9" w:themeFill="background1" w:themeFillShade="D9"/>
          </w:tcPr>
          <w:p w14:paraId="21872222" w14:textId="77777777" w:rsidR="00C565B0" w:rsidRPr="00505A60" w:rsidRDefault="00C565B0" w:rsidP="000D3CC5">
            <w:pPr>
              <w:pStyle w:val="Tabell"/>
              <w:rPr>
                <w:b/>
                <w:color w:val="auto"/>
              </w:rPr>
            </w:pPr>
            <w:r w:rsidRPr="00505A60">
              <w:rPr>
                <w:b/>
                <w:color w:val="auto"/>
              </w:rPr>
              <w:t>C/N (Es/No):</w:t>
            </w:r>
          </w:p>
        </w:tc>
        <w:tc>
          <w:tcPr>
            <w:tcW w:w="6270" w:type="dxa"/>
            <w:shd w:val="clear" w:color="auto" w:fill="D9D9D9" w:themeFill="background1" w:themeFillShade="D9"/>
          </w:tcPr>
          <w:p w14:paraId="58353077" w14:textId="77777777" w:rsidR="00C565B0" w:rsidRPr="00505A60" w:rsidRDefault="00C565B0" w:rsidP="000D3CC5">
            <w:pPr>
              <w:pStyle w:val="Tabell"/>
              <w:rPr>
                <w:b/>
                <w:color w:val="auto"/>
              </w:rPr>
            </w:pPr>
            <w:r w:rsidRPr="00505A60">
              <w:rPr>
                <w:b/>
                <w:color w:val="auto"/>
              </w:rPr>
              <w:t>Comments</w:t>
            </w:r>
          </w:p>
        </w:tc>
      </w:tr>
      <w:tr w:rsidR="00C565B0" w:rsidRPr="00505A60" w14:paraId="4128C6FC" w14:textId="77777777" w:rsidTr="000D3CC5">
        <w:trPr>
          <w:cantSplit/>
          <w:trHeight w:val="288"/>
        </w:trPr>
        <w:tc>
          <w:tcPr>
            <w:tcW w:w="1100" w:type="dxa"/>
            <w:vMerge w:val="restart"/>
          </w:tcPr>
          <w:p w14:paraId="5CB780CD" w14:textId="77777777" w:rsidR="00C565B0" w:rsidRPr="00505A60" w:rsidRDefault="00C565B0" w:rsidP="000D3CC5">
            <w:pPr>
              <w:pStyle w:val="Tabell"/>
              <w:rPr>
                <w:color w:val="auto"/>
              </w:rPr>
            </w:pPr>
            <w:r w:rsidRPr="00505A60">
              <w:rPr>
                <w:color w:val="auto"/>
              </w:rPr>
              <w:br/>
              <w:t>256</w:t>
            </w:r>
          </w:p>
        </w:tc>
        <w:tc>
          <w:tcPr>
            <w:tcW w:w="1430" w:type="dxa"/>
          </w:tcPr>
          <w:p w14:paraId="06D5158A" w14:textId="77777777" w:rsidR="00C565B0" w:rsidRPr="00505A60" w:rsidRDefault="00C565B0" w:rsidP="000D3CC5">
            <w:pPr>
              <w:pStyle w:val="Tabell"/>
              <w:rPr>
                <w:color w:val="auto"/>
              </w:rPr>
            </w:pPr>
            <w:r w:rsidRPr="00505A60">
              <w:rPr>
                <w:color w:val="auto"/>
              </w:rPr>
              <w:t>32.0 dB</w:t>
            </w:r>
          </w:p>
        </w:tc>
        <w:tc>
          <w:tcPr>
            <w:tcW w:w="6270" w:type="dxa"/>
          </w:tcPr>
          <w:p w14:paraId="37A7F32D" w14:textId="77777777" w:rsidR="00C565B0" w:rsidRPr="00505A60" w:rsidRDefault="00C565B0" w:rsidP="000D3CC5">
            <w:pPr>
              <w:pStyle w:val="Tabell"/>
              <w:rPr>
                <w:color w:val="auto"/>
              </w:rPr>
            </w:pPr>
            <w:r w:rsidRPr="00505A60">
              <w:rPr>
                <w:color w:val="auto"/>
              </w:rPr>
              <w:t xml:space="preserve">when the input receive signal is in the range 54 to 77 </w:t>
            </w:r>
            <w:proofErr w:type="spellStart"/>
            <w:r w:rsidRPr="00505A60">
              <w:rPr>
                <w:color w:val="auto"/>
              </w:rPr>
              <w:t>dBµV</w:t>
            </w:r>
            <w:proofErr w:type="spellEnd"/>
          </w:p>
        </w:tc>
      </w:tr>
      <w:tr w:rsidR="00C565B0" w:rsidRPr="00505A60" w14:paraId="658F18C6" w14:textId="77777777" w:rsidTr="000D3CC5">
        <w:trPr>
          <w:cantSplit/>
          <w:trHeight w:val="224"/>
        </w:trPr>
        <w:tc>
          <w:tcPr>
            <w:tcW w:w="1100" w:type="dxa"/>
            <w:vMerge/>
          </w:tcPr>
          <w:p w14:paraId="54668FE1" w14:textId="77777777" w:rsidR="00C565B0" w:rsidRPr="00505A60" w:rsidRDefault="00C565B0" w:rsidP="000D3CC5">
            <w:pPr>
              <w:pStyle w:val="Tabell"/>
              <w:rPr>
                <w:color w:val="auto"/>
              </w:rPr>
            </w:pPr>
          </w:p>
        </w:tc>
        <w:tc>
          <w:tcPr>
            <w:tcW w:w="1430" w:type="dxa"/>
          </w:tcPr>
          <w:p w14:paraId="7DAA9EE0" w14:textId="77777777" w:rsidR="00C565B0" w:rsidRPr="00505A60" w:rsidRDefault="00C565B0" w:rsidP="000D3CC5">
            <w:pPr>
              <w:pStyle w:val="Tabell"/>
              <w:rPr>
                <w:color w:val="auto"/>
              </w:rPr>
            </w:pPr>
            <w:r w:rsidRPr="00505A60">
              <w:rPr>
                <w:color w:val="auto"/>
              </w:rPr>
              <w:t>35.0 dB</w:t>
            </w:r>
          </w:p>
        </w:tc>
        <w:tc>
          <w:tcPr>
            <w:tcW w:w="6270" w:type="dxa"/>
          </w:tcPr>
          <w:p w14:paraId="159DE60C" w14:textId="77777777" w:rsidR="00C565B0" w:rsidRPr="00505A60" w:rsidRDefault="00C565B0" w:rsidP="000D3CC5">
            <w:pPr>
              <w:pStyle w:val="Tabell"/>
              <w:rPr>
                <w:color w:val="auto"/>
              </w:rPr>
            </w:pPr>
            <w:r w:rsidRPr="00505A60">
              <w:rPr>
                <w:color w:val="auto"/>
              </w:rPr>
              <w:t xml:space="preserve">when the input receive signal is in the range 47 to 54 </w:t>
            </w:r>
            <w:proofErr w:type="spellStart"/>
            <w:r w:rsidRPr="00505A60">
              <w:rPr>
                <w:color w:val="auto"/>
              </w:rPr>
              <w:t>dBµV</w:t>
            </w:r>
            <w:proofErr w:type="spellEnd"/>
          </w:p>
        </w:tc>
      </w:tr>
      <w:tr w:rsidR="00C565B0" w:rsidRPr="00505A60" w14:paraId="162A8849" w14:textId="77777777" w:rsidTr="000D3CC5">
        <w:trPr>
          <w:cantSplit/>
        </w:trPr>
        <w:tc>
          <w:tcPr>
            <w:tcW w:w="1100" w:type="dxa"/>
          </w:tcPr>
          <w:p w14:paraId="3DB64988" w14:textId="77777777" w:rsidR="00C565B0" w:rsidRPr="00505A60" w:rsidRDefault="00C565B0" w:rsidP="000D3CC5">
            <w:pPr>
              <w:pStyle w:val="Tabell"/>
              <w:rPr>
                <w:color w:val="auto"/>
              </w:rPr>
            </w:pPr>
            <w:r w:rsidRPr="00505A60">
              <w:rPr>
                <w:color w:val="auto"/>
              </w:rPr>
              <w:t>128</w:t>
            </w:r>
          </w:p>
        </w:tc>
        <w:tc>
          <w:tcPr>
            <w:tcW w:w="1430" w:type="dxa"/>
          </w:tcPr>
          <w:p w14:paraId="152FCBF0" w14:textId="77777777" w:rsidR="00C565B0" w:rsidRPr="00505A60" w:rsidRDefault="00C565B0" w:rsidP="000D3CC5">
            <w:pPr>
              <w:pStyle w:val="Tabell"/>
              <w:rPr>
                <w:color w:val="auto"/>
              </w:rPr>
            </w:pPr>
            <w:r w:rsidRPr="00505A60">
              <w:rPr>
                <w:color w:val="auto"/>
              </w:rPr>
              <w:t>29.0 dB</w:t>
            </w:r>
          </w:p>
        </w:tc>
        <w:tc>
          <w:tcPr>
            <w:tcW w:w="6270" w:type="dxa"/>
          </w:tcPr>
          <w:p w14:paraId="65AF6E62" w14:textId="77777777" w:rsidR="00C565B0" w:rsidRPr="00505A60" w:rsidRDefault="00C565B0" w:rsidP="000D3CC5">
            <w:pPr>
              <w:pStyle w:val="Tabell"/>
              <w:rPr>
                <w:color w:val="auto"/>
              </w:rPr>
            </w:pPr>
          </w:p>
        </w:tc>
      </w:tr>
      <w:tr w:rsidR="00C565B0" w:rsidRPr="00505A60" w14:paraId="1F12F65E" w14:textId="77777777" w:rsidTr="000D3CC5">
        <w:trPr>
          <w:cantSplit/>
        </w:trPr>
        <w:tc>
          <w:tcPr>
            <w:tcW w:w="1100" w:type="dxa"/>
          </w:tcPr>
          <w:p w14:paraId="78BB1476" w14:textId="77777777" w:rsidR="00C565B0" w:rsidRPr="00505A60" w:rsidRDefault="00C565B0" w:rsidP="000D3CC5">
            <w:pPr>
              <w:pStyle w:val="Tabell"/>
              <w:rPr>
                <w:color w:val="auto"/>
              </w:rPr>
            </w:pPr>
            <w:r w:rsidRPr="00505A60">
              <w:rPr>
                <w:color w:val="auto"/>
              </w:rPr>
              <w:t>64</w:t>
            </w:r>
          </w:p>
        </w:tc>
        <w:tc>
          <w:tcPr>
            <w:tcW w:w="1430" w:type="dxa"/>
          </w:tcPr>
          <w:p w14:paraId="3C0CD8B2" w14:textId="77777777" w:rsidR="00C565B0" w:rsidRPr="00505A60" w:rsidRDefault="00C565B0" w:rsidP="000D3CC5">
            <w:pPr>
              <w:pStyle w:val="Tabell"/>
              <w:rPr>
                <w:color w:val="auto"/>
              </w:rPr>
            </w:pPr>
            <w:r w:rsidRPr="00505A60">
              <w:rPr>
                <w:color w:val="auto"/>
              </w:rPr>
              <w:t>26.0 dB</w:t>
            </w:r>
          </w:p>
        </w:tc>
        <w:tc>
          <w:tcPr>
            <w:tcW w:w="6270" w:type="dxa"/>
          </w:tcPr>
          <w:p w14:paraId="53E1F8CF" w14:textId="77777777" w:rsidR="00C565B0" w:rsidRPr="00505A60" w:rsidRDefault="00C565B0" w:rsidP="000D3CC5">
            <w:pPr>
              <w:pStyle w:val="Tabell"/>
              <w:rPr>
                <w:color w:val="auto"/>
              </w:rPr>
            </w:pPr>
          </w:p>
        </w:tc>
      </w:tr>
      <w:tr w:rsidR="00C565B0" w:rsidRPr="00505A60" w14:paraId="3ACD718B" w14:textId="77777777" w:rsidTr="000D3CC5">
        <w:trPr>
          <w:cantSplit/>
        </w:trPr>
        <w:tc>
          <w:tcPr>
            <w:tcW w:w="1100" w:type="dxa"/>
          </w:tcPr>
          <w:p w14:paraId="35822D78" w14:textId="77777777" w:rsidR="00C565B0" w:rsidRPr="00505A60" w:rsidRDefault="00C565B0" w:rsidP="000D3CC5">
            <w:pPr>
              <w:pStyle w:val="Tabell"/>
              <w:rPr>
                <w:color w:val="auto"/>
              </w:rPr>
            </w:pPr>
            <w:r w:rsidRPr="00505A60">
              <w:rPr>
                <w:color w:val="auto"/>
              </w:rPr>
              <w:t>16</w:t>
            </w:r>
          </w:p>
        </w:tc>
        <w:tc>
          <w:tcPr>
            <w:tcW w:w="1430" w:type="dxa"/>
          </w:tcPr>
          <w:p w14:paraId="5E172CB5" w14:textId="77777777" w:rsidR="00C565B0" w:rsidRPr="00505A60" w:rsidRDefault="00C565B0" w:rsidP="000D3CC5">
            <w:pPr>
              <w:pStyle w:val="Tabell"/>
              <w:rPr>
                <w:color w:val="auto"/>
              </w:rPr>
            </w:pPr>
            <w:r w:rsidRPr="00505A60">
              <w:rPr>
                <w:color w:val="auto"/>
              </w:rPr>
              <w:t>20.0 dB</w:t>
            </w:r>
          </w:p>
        </w:tc>
        <w:tc>
          <w:tcPr>
            <w:tcW w:w="6270" w:type="dxa"/>
          </w:tcPr>
          <w:p w14:paraId="3A1B0CF9" w14:textId="77777777" w:rsidR="00C565B0" w:rsidRPr="00505A60" w:rsidRDefault="00C565B0" w:rsidP="000D3CC5">
            <w:pPr>
              <w:pStyle w:val="Tabell"/>
              <w:keepNext/>
              <w:rPr>
                <w:color w:val="auto"/>
              </w:rPr>
            </w:pPr>
          </w:p>
        </w:tc>
      </w:tr>
    </w:tbl>
    <w:p w14:paraId="7689A71A" w14:textId="256048E1" w:rsidR="00C565B0" w:rsidRPr="00505A60" w:rsidRDefault="009C6E80" w:rsidP="00C565B0">
      <w:pPr>
        <w:pStyle w:val="Billedtekst"/>
      </w:pPr>
      <w:r w:rsidRPr="00505A60">
        <w:t>Table 3.2</w:t>
      </w:r>
      <w:r w:rsidR="00C565B0" w:rsidRPr="00505A60">
        <w:t xml:space="preserve"> Minimum performance for cable tuner when BER=</w:t>
      </w:r>
      <w:proofErr w:type="spellStart"/>
      <w:r w:rsidR="00C565B0" w:rsidRPr="00505A60">
        <w:t>2x10</w:t>
      </w:r>
      <w:proofErr w:type="spellEnd"/>
      <w:r w:rsidR="00C565B0" w:rsidRPr="00505A60">
        <w:rPr>
          <w:vertAlign w:val="superscript"/>
        </w:rPr>
        <w:t>-4</w:t>
      </w:r>
      <w:r w:rsidR="00C565B0" w:rsidRPr="00505A60">
        <w:t xml:space="preserve"> before Reed-Solomon error correction. C/N is referred to a noise bandwidth that equals the symbol rate.</w:t>
      </w:r>
    </w:p>
    <w:p w14:paraId="78C4AF95" w14:textId="77777777" w:rsidR="00C565B0" w:rsidRPr="00505A60" w:rsidRDefault="00C565B0" w:rsidP="00AC63C4">
      <w:pPr>
        <w:pStyle w:val="Overskrift3"/>
      </w:pPr>
      <w:bookmarkStart w:id="687" w:name="_Ref232162413"/>
      <w:bookmarkStart w:id="688" w:name="_Toc232171755"/>
      <w:bookmarkStart w:id="689" w:name="_Toc392073704"/>
      <w:bookmarkStart w:id="690" w:name="_Toc52227090"/>
      <w:r w:rsidRPr="00505A60">
        <w:t>C/N (Es/No) performance with echo applied</w:t>
      </w:r>
      <w:bookmarkEnd w:id="687"/>
      <w:bookmarkEnd w:id="688"/>
      <w:bookmarkEnd w:id="689"/>
      <w:bookmarkEnd w:id="690"/>
    </w:p>
    <w:p w14:paraId="2C90DD4B" w14:textId="107EFDB1" w:rsidR="00C565B0" w:rsidRPr="00505A60" w:rsidRDefault="00CF4A46" w:rsidP="00C565B0">
      <w:r w:rsidRPr="00505A60">
        <w:t xml:space="preserve">The NorDig Network Operator should ensure that the signals at the consumer end is at worst as </w:t>
      </w:r>
      <w:r w:rsidR="00C565B0" w:rsidRPr="00505A60">
        <w:t>in Figure 3.1</w:t>
      </w:r>
      <w:r w:rsidR="00014E78" w:rsidRPr="00505A60">
        <w:t xml:space="preserve"> below</w:t>
      </w:r>
      <w:r w:rsidR="00C565B0" w:rsidRPr="00505A60">
        <w:t>.</w:t>
      </w:r>
    </w:p>
    <w:p w14:paraId="4C864AF4" w14:textId="2AF09F46" w:rsidR="00C565B0" w:rsidRPr="00505A60" w:rsidRDefault="00C565B0" w:rsidP="00C565B0">
      <w:pPr>
        <w:keepNext/>
        <w:jc w:val="center"/>
      </w:pPr>
      <w:r w:rsidRPr="00505A60">
        <w:rPr>
          <w:noProof/>
          <w:lang w:eastAsia="en-GB"/>
        </w:rPr>
        <w:drawing>
          <wp:inline distT="0" distB="0" distL="0" distR="0" wp14:anchorId="3F3BEB75" wp14:editId="376C7D52">
            <wp:extent cx="3867150" cy="2247900"/>
            <wp:effectExtent l="0" t="0" r="0" b="0"/>
            <wp:docPr id="1" name="Diagram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6F66222" w14:textId="3BFCA5BC" w:rsidR="00C565B0" w:rsidRPr="00505A60" w:rsidRDefault="00C565B0" w:rsidP="00C565B0">
      <w:pPr>
        <w:pStyle w:val="Billedtekst"/>
        <w:jc w:val="center"/>
      </w:pPr>
      <w:r w:rsidRPr="00505A60">
        <w:t xml:space="preserve">Figure </w:t>
      </w:r>
      <w:r w:rsidRPr="00505A60">
        <w:fldChar w:fldCharType="begin"/>
      </w:r>
      <w:r w:rsidRPr="00505A60">
        <w:instrText xml:space="preserve"> STYLEREF 1 \s </w:instrText>
      </w:r>
      <w:r w:rsidRPr="00505A60">
        <w:fldChar w:fldCharType="separate"/>
      </w:r>
      <w:r w:rsidR="006643FD">
        <w:rPr>
          <w:noProof/>
        </w:rPr>
        <w:t>3</w:t>
      </w:r>
      <w:r w:rsidRPr="00505A60">
        <w:fldChar w:fldCharType="end"/>
      </w:r>
      <w:r w:rsidRPr="00505A60">
        <w:t>.</w:t>
      </w:r>
      <w:r w:rsidR="00E74A61" w:rsidRPr="00505A60">
        <w:t xml:space="preserve">1: </w:t>
      </w:r>
      <w:r w:rsidRPr="00505A60">
        <w:t>Echo template for echoes for 16, 64, 128 and 256-</w:t>
      </w:r>
      <w:proofErr w:type="spellStart"/>
      <w:r w:rsidRPr="00505A60">
        <w:t>QAM</w:t>
      </w:r>
      <w:proofErr w:type="spellEnd"/>
      <w:r w:rsidR="009E2178" w:rsidRPr="00505A60">
        <w:t>.</w:t>
      </w:r>
    </w:p>
    <w:p w14:paraId="5AF74322" w14:textId="77777777" w:rsidR="00EB4575" w:rsidRPr="00505A60" w:rsidRDefault="00EB4575" w:rsidP="00F81381">
      <w:pPr>
        <w:pStyle w:val="Overskrift2"/>
      </w:pPr>
      <w:bookmarkStart w:id="691" w:name="_Hlt478789378"/>
      <w:bookmarkStart w:id="692" w:name="_Ref478451377"/>
      <w:bookmarkStart w:id="693" w:name="_Toc130051344"/>
      <w:bookmarkStart w:id="694" w:name="_Toc200726976"/>
      <w:bookmarkStart w:id="695" w:name="_Toc200727767"/>
      <w:bookmarkStart w:id="696" w:name="_Toc200728559"/>
      <w:bookmarkStart w:id="697" w:name="_Toc201422787"/>
      <w:bookmarkStart w:id="698" w:name="_Toc232171763"/>
      <w:bookmarkStart w:id="699" w:name="_Toc232172909"/>
      <w:bookmarkStart w:id="700" w:name="_Toc232177360"/>
      <w:bookmarkStart w:id="701" w:name="_Toc265440792"/>
      <w:bookmarkStart w:id="702" w:name="_Toc342657890"/>
      <w:bookmarkStart w:id="703" w:name="_Toc342659468"/>
      <w:bookmarkStart w:id="704" w:name="_Toc392073712"/>
      <w:bookmarkStart w:id="705" w:name="_Toc392075430"/>
      <w:bookmarkStart w:id="706" w:name="_Toc163083993"/>
      <w:bookmarkStart w:id="707" w:name="_Toc419181385"/>
      <w:bookmarkStart w:id="708" w:name="_Toc427573451"/>
      <w:bookmarkEnd w:id="691"/>
      <w:r w:rsidRPr="00505A60">
        <w:t>Terrestrial Tuner and Demodulator</w:t>
      </w:r>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p>
    <w:p w14:paraId="12E5AE88" w14:textId="77777777" w:rsidR="00EB4575" w:rsidRPr="00505A60" w:rsidRDefault="00EB4575" w:rsidP="00F81381">
      <w:pPr>
        <w:pStyle w:val="Overskrift3"/>
      </w:pPr>
      <w:bookmarkStart w:id="709" w:name="_Toc130051345"/>
      <w:bookmarkStart w:id="710" w:name="_Toc200726977"/>
      <w:bookmarkStart w:id="711" w:name="_Toc200727768"/>
      <w:bookmarkStart w:id="712" w:name="_Toc200728560"/>
      <w:bookmarkStart w:id="713" w:name="_Toc201422788"/>
      <w:bookmarkStart w:id="714" w:name="_Toc232171764"/>
      <w:bookmarkStart w:id="715" w:name="_Toc232172910"/>
      <w:bookmarkStart w:id="716" w:name="_Toc232177361"/>
      <w:bookmarkStart w:id="717" w:name="_Toc256419940"/>
      <w:bookmarkStart w:id="718" w:name="_Toc265440793"/>
      <w:bookmarkStart w:id="719" w:name="_Toc338613798"/>
      <w:bookmarkStart w:id="720" w:name="_Toc342657891"/>
      <w:bookmarkStart w:id="721" w:name="_Toc342659469"/>
      <w:bookmarkStart w:id="722" w:name="_Toc392073713"/>
      <w:bookmarkStart w:id="723" w:name="_Toc392075431"/>
      <w:r w:rsidRPr="00505A60">
        <w:t>General</w:t>
      </w:r>
      <w:bookmarkStart w:id="724" w:name="_Toc185269546"/>
      <w:bookmarkStart w:id="725" w:name="_Toc187740932"/>
      <w:bookmarkStart w:id="726" w:name="_Toc187757420"/>
      <w:bookmarkStart w:id="727" w:name="_Toc188295468"/>
      <w:bookmarkStart w:id="728" w:name="_Toc190251631"/>
      <w:bookmarkStart w:id="729" w:name="_Toc190708013"/>
      <w:bookmarkStart w:id="730" w:name="_Toc191193423"/>
      <w:bookmarkStart w:id="731" w:name="_Toc191318112"/>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p w14:paraId="3349AF52" w14:textId="21BB8AF9" w:rsidR="00AC63C4" w:rsidRPr="00505A60" w:rsidRDefault="00AC63C4" w:rsidP="00AC63C4">
      <w:r w:rsidRPr="00505A60">
        <w:t xml:space="preserve">The NorDig </w:t>
      </w:r>
      <w:r w:rsidR="006E2AD9" w:rsidRPr="00505A60">
        <w:rPr>
          <w:szCs w:val="22"/>
        </w:rPr>
        <w:t>Network Operator</w:t>
      </w:r>
      <w:r w:rsidRPr="00505A60">
        <w:t xml:space="preserve"> transmitting over terrestrial </w:t>
      </w:r>
      <w:r w:rsidRPr="00505A60">
        <w:rPr>
          <w:bCs/>
        </w:rPr>
        <w:t>should</w:t>
      </w:r>
      <w:r w:rsidRPr="00505A60">
        <w:t xml:space="preserve"> ensure</w:t>
      </w:r>
      <w:r w:rsidR="00EE3EBD" w:rsidRPr="00505A60">
        <w:t xml:space="preserve"> that</w:t>
      </w:r>
      <w:r w:rsidRPr="00505A60">
        <w:t xml:space="preserve"> they broadcast in accordance with ETSI EN 300 744</w:t>
      </w:r>
      <w:r w:rsidR="00406409" w:rsidRPr="00505A60">
        <w:t xml:space="preserve"> </w:t>
      </w:r>
      <w:r w:rsidR="00406409" w:rsidRPr="00505A60">
        <w:fldChar w:fldCharType="begin"/>
      </w:r>
      <w:r w:rsidR="00406409" w:rsidRPr="00505A60">
        <w:instrText xml:space="preserve"> REF _Ref103615630 \r \h </w:instrText>
      </w:r>
      <w:r w:rsidR="00505A60">
        <w:instrText xml:space="preserve"> \* MERGEFORMAT </w:instrText>
      </w:r>
      <w:r w:rsidR="00406409" w:rsidRPr="00505A60">
        <w:fldChar w:fldCharType="separate"/>
      </w:r>
      <w:r w:rsidR="006643FD">
        <w:t>[18]</w:t>
      </w:r>
      <w:r w:rsidR="00406409" w:rsidRPr="00505A60">
        <w:fldChar w:fldCharType="end"/>
      </w:r>
      <w:r w:rsidRPr="00505A60">
        <w:t xml:space="preserve"> if transmitting using DVB-T, and ETSI EN 302 755</w:t>
      </w:r>
      <w:r w:rsidR="00DD28A9" w:rsidRPr="00505A60">
        <w:t xml:space="preserve"> </w:t>
      </w:r>
      <w:r w:rsidR="00406409" w:rsidRPr="00505A60">
        <w:fldChar w:fldCharType="begin"/>
      </w:r>
      <w:r w:rsidR="00406409" w:rsidRPr="00505A60">
        <w:instrText xml:space="preserve"> REF _Ref103615646 \r \h </w:instrText>
      </w:r>
      <w:r w:rsidR="00505A60">
        <w:instrText xml:space="preserve"> \* MERGEFORMAT </w:instrText>
      </w:r>
      <w:r w:rsidR="00406409" w:rsidRPr="00505A60">
        <w:fldChar w:fldCharType="separate"/>
      </w:r>
      <w:r w:rsidR="006643FD">
        <w:t>[19]</w:t>
      </w:r>
      <w:r w:rsidR="00406409" w:rsidRPr="00505A60">
        <w:fldChar w:fldCharType="end"/>
      </w:r>
      <w:r w:rsidRPr="00505A60">
        <w:t xml:space="preserve"> if transmitting using DVB-</w:t>
      </w:r>
      <w:proofErr w:type="spellStart"/>
      <w:r w:rsidRPr="00505A60">
        <w:t>T2</w:t>
      </w:r>
      <w:proofErr w:type="spellEnd"/>
      <w:r w:rsidRPr="00505A60">
        <w:t>.</w:t>
      </w:r>
    </w:p>
    <w:p w14:paraId="6B328866" w14:textId="77777777" w:rsidR="00AC63C4" w:rsidRPr="00505A60" w:rsidRDefault="00AC63C4" w:rsidP="00AC63C4">
      <w:r w:rsidRPr="00505A60">
        <w:t>The digital transmissions may share frequency bands with other transmissions; successful reception will depend on e.g. network configuration, channel characteristics, time-varying interference from other "analogue" or "digital" transmitters and the receiver performance. The transmission networks of DVB-T/</w:t>
      </w:r>
      <w:proofErr w:type="spellStart"/>
      <w:r w:rsidRPr="00505A60">
        <w:t>T2</w:t>
      </w:r>
      <w:proofErr w:type="spellEnd"/>
      <w:r w:rsidRPr="00505A60">
        <w:t xml:space="preserve"> may include single frequency networks (</w:t>
      </w:r>
      <w:proofErr w:type="spellStart"/>
      <w:r w:rsidRPr="00505A60">
        <w:t>SFN</w:t>
      </w:r>
      <w:proofErr w:type="spellEnd"/>
      <w:r w:rsidRPr="00505A60">
        <w:t>).</w:t>
      </w:r>
    </w:p>
    <w:p w14:paraId="49CB642E" w14:textId="77777777" w:rsidR="00EB4575" w:rsidRPr="00505A60" w:rsidRDefault="00EB4575" w:rsidP="00F81381">
      <w:pPr>
        <w:pStyle w:val="Overskrift3"/>
      </w:pPr>
      <w:bookmarkStart w:id="732" w:name="_Toc88577930"/>
      <w:bookmarkStart w:id="733" w:name="_Ref44998175"/>
      <w:bookmarkStart w:id="734" w:name="_Ref44998306"/>
      <w:bookmarkStart w:id="735" w:name="_Ref45562805"/>
      <w:bookmarkStart w:id="736" w:name="_Toc130051346"/>
      <w:bookmarkStart w:id="737" w:name="_Toc200726978"/>
      <w:bookmarkStart w:id="738" w:name="_Toc200727769"/>
      <w:bookmarkStart w:id="739" w:name="_Toc200728561"/>
      <w:bookmarkStart w:id="740" w:name="_Toc201422789"/>
      <w:bookmarkStart w:id="741" w:name="_Toc232171765"/>
      <w:bookmarkStart w:id="742" w:name="_Toc232172911"/>
      <w:bookmarkStart w:id="743" w:name="_Toc232177362"/>
      <w:bookmarkStart w:id="744" w:name="_Toc256419941"/>
      <w:bookmarkStart w:id="745" w:name="_Toc265440794"/>
      <w:bookmarkStart w:id="746" w:name="_Toc338613799"/>
      <w:bookmarkStart w:id="747" w:name="_Toc342657892"/>
      <w:bookmarkStart w:id="748" w:name="_Toc342659470"/>
      <w:bookmarkStart w:id="749" w:name="_Toc392073714"/>
      <w:bookmarkStart w:id="750" w:name="_Toc392075432"/>
      <w:bookmarkEnd w:id="732"/>
      <w:r w:rsidRPr="00505A60">
        <w:t>Frequencies</w:t>
      </w:r>
      <w:bookmarkEnd w:id="733"/>
      <w:bookmarkEnd w:id="734"/>
      <w:bookmarkEnd w:id="735"/>
      <w:r w:rsidRPr="00505A60">
        <w:t xml:space="preserve"> and Signal Bandwidths</w:t>
      </w:r>
      <w:bookmarkStart w:id="751" w:name="_Toc185269547"/>
      <w:bookmarkStart w:id="752" w:name="_Toc187740933"/>
      <w:bookmarkStart w:id="753" w:name="_Toc187757421"/>
      <w:bookmarkStart w:id="754" w:name="_Toc188295469"/>
      <w:bookmarkStart w:id="755" w:name="_Toc190251632"/>
      <w:bookmarkStart w:id="756" w:name="_Toc190708014"/>
      <w:bookmarkStart w:id="757" w:name="_Toc191193424"/>
      <w:bookmarkStart w:id="758" w:name="_Toc191318113"/>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p>
    <w:p w14:paraId="1ACF256F" w14:textId="77777777" w:rsidR="00EB4575" w:rsidRPr="00505A60" w:rsidRDefault="00EB4575" w:rsidP="00F81381">
      <w:pPr>
        <w:pStyle w:val="Overskrift4"/>
      </w:pPr>
      <w:bookmarkStart w:id="759" w:name="_Toc232171766"/>
      <w:bookmarkStart w:id="760" w:name="_Toc392073715"/>
      <w:r w:rsidRPr="00505A60">
        <w:t>General</w:t>
      </w:r>
      <w:bookmarkEnd w:id="759"/>
      <w:bookmarkEnd w:id="760"/>
    </w:p>
    <w:p w14:paraId="59F63538" w14:textId="22EE9A5F" w:rsidR="001B623B" w:rsidRPr="00505A60" w:rsidRDefault="001B623B" w:rsidP="001B623B">
      <w:r w:rsidRPr="00505A60">
        <w:t xml:space="preserve">The terrestrial NorDig IRD is required to receive channels in the VHF band III and UHF bands IV, V and should be able to receive channels in VHF S band I, VHF S band II, UHF S Band III (see Table 3.3). </w:t>
      </w:r>
    </w:p>
    <w:p w14:paraId="61B874B9" w14:textId="2AF1A2DD" w:rsidR="001B623B" w:rsidRPr="00505A60" w:rsidRDefault="00A46282" w:rsidP="001B623B">
      <w:pPr>
        <w:rPr>
          <w:strike/>
        </w:rPr>
      </w:pPr>
      <w:r w:rsidRPr="00505A60">
        <w:t>Reminder:</w:t>
      </w:r>
      <w:r w:rsidR="001B623B" w:rsidRPr="00505A60">
        <w:t xml:space="preserve"> Public usage of frequency over air are regulated by National authorities and for NorDig members also by European Union and are under international frequency allocations. The NorDig</w:t>
      </w:r>
      <w:r w:rsidR="00CF4A46" w:rsidRPr="00505A60">
        <w:rPr>
          <w:szCs w:val="22"/>
        </w:rPr>
        <w:t xml:space="preserve"> Network </w:t>
      </w:r>
      <w:r w:rsidR="00CF4A46" w:rsidRPr="00505A60">
        <w:rPr>
          <w:szCs w:val="22"/>
        </w:rPr>
        <w:lastRenderedPageBreak/>
        <w:t>Operator</w:t>
      </w:r>
      <w:r w:rsidR="001B623B" w:rsidRPr="00505A60">
        <w:t xml:space="preserve"> transmitting over terrestrial </w:t>
      </w:r>
      <w:r w:rsidR="001B623B" w:rsidRPr="00505A60">
        <w:rPr>
          <w:b/>
          <w:color w:val="FF0000"/>
        </w:rPr>
        <w:t>shall</w:t>
      </w:r>
      <w:r w:rsidR="001B623B" w:rsidRPr="00505A60">
        <w:t xml:space="preserve"> ensure they only use the frequency bands they have been allocated (see Table 3.3 which frequencies are to use for terrestrial use, unless the national authorities have made other allocation for the country). </w:t>
      </w:r>
    </w:p>
    <w:tbl>
      <w:tblPr>
        <w:tblW w:w="91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6"/>
        <w:gridCol w:w="1039"/>
        <w:gridCol w:w="1509"/>
        <w:gridCol w:w="1583"/>
        <w:gridCol w:w="1976"/>
        <w:gridCol w:w="2409"/>
      </w:tblGrid>
      <w:tr w:rsidR="001B623B" w:rsidRPr="00505A60" w14:paraId="19497FFA" w14:textId="77777777" w:rsidTr="006E2AD9">
        <w:trPr>
          <w:jc w:val="center"/>
        </w:trPr>
        <w:tc>
          <w:tcPr>
            <w:tcW w:w="626" w:type="dxa"/>
            <w:shd w:val="clear" w:color="auto" w:fill="D9D9D9" w:themeFill="background1" w:themeFillShade="D9"/>
          </w:tcPr>
          <w:p w14:paraId="33CF2863" w14:textId="77777777" w:rsidR="001B623B" w:rsidRPr="00505A60" w:rsidRDefault="001B623B" w:rsidP="006E2AD9">
            <w:pPr>
              <w:pStyle w:val="Tabell"/>
              <w:rPr>
                <w:color w:val="auto"/>
              </w:rPr>
            </w:pPr>
          </w:p>
        </w:tc>
        <w:tc>
          <w:tcPr>
            <w:tcW w:w="1039" w:type="dxa"/>
            <w:shd w:val="clear" w:color="auto" w:fill="D9D9D9" w:themeFill="background1" w:themeFillShade="D9"/>
          </w:tcPr>
          <w:p w14:paraId="2D4D1C9B" w14:textId="77777777" w:rsidR="001B623B" w:rsidRPr="00505A60" w:rsidRDefault="001B623B" w:rsidP="006E2AD9">
            <w:pPr>
              <w:pStyle w:val="Tabell"/>
              <w:rPr>
                <w:b/>
                <w:bCs/>
                <w:color w:val="auto"/>
              </w:rPr>
            </w:pPr>
            <w:r w:rsidRPr="00505A60">
              <w:rPr>
                <w:b/>
                <w:bCs/>
                <w:color w:val="auto"/>
              </w:rPr>
              <w:t>Band</w:t>
            </w:r>
          </w:p>
        </w:tc>
        <w:tc>
          <w:tcPr>
            <w:tcW w:w="1509" w:type="dxa"/>
            <w:shd w:val="clear" w:color="auto" w:fill="D9D9D9" w:themeFill="background1" w:themeFillShade="D9"/>
          </w:tcPr>
          <w:p w14:paraId="024F3A75" w14:textId="77777777" w:rsidR="001B623B" w:rsidRPr="00505A60" w:rsidRDefault="001B623B" w:rsidP="006E2AD9">
            <w:pPr>
              <w:pStyle w:val="Tabell"/>
              <w:rPr>
                <w:b/>
                <w:bCs/>
                <w:color w:val="auto"/>
              </w:rPr>
            </w:pPr>
            <w:r w:rsidRPr="00505A60">
              <w:rPr>
                <w:b/>
                <w:bCs/>
                <w:color w:val="auto"/>
              </w:rPr>
              <w:t>Frequency range</w:t>
            </w:r>
          </w:p>
        </w:tc>
        <w:tc>
          <w:tcPr>
            <w:tcW w:w="1583" w:type="dxa"/>
            <w:shd w:val="clear" w:color="auto" w:fill="D9D9D9" w:themeFill="background1" w:themeFillShade="D9"/>
          </w:tcPr>
          <w:p w14:paraId="34824D4E" w14:textId="77777777" w:rsidR="001B623B" w:rsidRPr="00505A60" w:rsidRDefault="001B623B" w:rsidP="006E2AD9">
            <w:pPr>
              <w:pStyle w:val="Tabell"/>
              <w:rPr>
                <w:b/>
                <w:bCs/>
                <w:color w:val="auto"/>
              </w:rPr>
            </w:pPr>
            <w:r w:rsidRPr="00505A60">
              <w:rPr>
                <w:b/>
                <w:bCs/>
                <w:color w:val="auto"/>
              </w:rPr>
              <w:t>NorDig IRD Requirement</w:t>
            </w:r>
          </w:p>
        </w:tc>
        <w:tc>
          <w:tcPr>
            <w:tcW w:w="1963" w:type="dxa"/>
            <w:shd w:val="clear" w:color="auto" w:fill="D9D9D9" w:themeFill="background1" w:themeFillShade="D9"/>
          </w:tcPr>
          <w:p w14:paraId="05DC8907" w14:textId="77777777" w:rsidR="001B623B" w:rsidRPr="00505A60" w:rsidRDefault="001B623B" w:rsidP="006E2AD9">
            <w:pPr>
              <w:pStyle w:val="Tabell"/>
              <w:rPr>
                <w:b/>
                <w:bCs/>
                <w:color w:val="auto"/>
              </w:rPr>
            </w:pPr>
            <w:r w:rsidRPr="00505A60">
              <w:rPr>
                <w:b/>
                <w:bCs/>
                <w:color w:val="auto"/>
              </w:rPr>
              <w:t xml:space="preserve">Usage in primary </w:t>
            </w:r>
            <w:proofErr w:type="spellStart"/>
            <w:r w:rsidRPr="00505A60">
              <w:rPr>
                <w:b/>
                <w:bCs/>
                <w:color w:val="auto"/>
              </w:rPr>
              <w:t>DTT</w:t>
            </w:r>
            <w:proofErr w:type="spellEnd"/>
            <w:r w:rsidRPr="00505A60">
              <w:rPr>
                <w:b/>
                <w:bCs/>
                <w:color w:val="auto"/>
              </w:rPr>
              <w:t xml:space="preserve"> network</w:t>
            </w:r>
          </w:p>
        </w:tc>
        <w:tc>
          <w:tcPr>
            <w:tcW w:w="2409" w:type="dxa"/>
            <w:shd w:val="clear" w:color="auto" w:fill="D9D9D9" w:themeFill="background1" w:themeFillShade="D9"/>
          </w:tcPr>
          <w:p w14:paraId="788173EF" w14:textId="77777777" w:rsidR="001B623B" w:rsidRPr="00505A60" w:rsidRDefault="001B623B" w:rsidP="006E2AD9">
            <w:pPr>
              <w:pStyle w:val="Tabell"/>
              <w:rPr>
                <w:b/>
                <w:bCs/>
                <w:color w:val="auto"/>
              </w:rPr>
            </w:pPr>
            <w:r w:rsidRPr="00505A60">
              <w:rPr>
                <w:b/>
                <w:bCs/>
                <w:color w:val="auto"/>
              </w:rPr>
              <w:t>Potential usage in re-transmission in SMATV cable network</w:t>
            </w:r>
          </w:p>
        </w:tc>
      </w:tr>
      <w:tr w:rsidR="001B623B" w:rsidRPr="00505A60" w14:paraId="1CE57AFA" w14:textId="77777777" w:rsidTr="006E2AD9">
        <w:trPr>
          <w:cantSplit/>
          <w:jc w:val="center"/>
        </w:trPr>
        <w:tc>
          <w:tcPr>
            <w:tcW w:w="626" w:type="dxa"/>
            <w:vMerge w:val="restart"/>
            <w:vAlign w:val="center"/>
          </w:tcPr>
          <w:p w14:paraId="33BF5FE1" w14:textId="77777777" w:rsidR="001B623B" w:rsidRPr="00505A60" w:rsidRDefault="001B623B" w:rsidP="006E2AD9">
            <w:pPr>
              <w:pStyle w:val="Tabell"/>
              <w:rPr>
                <w:i/>
                <w:iCs/>
                <w:color w:val="auto"/>
              </w:rPr>
            </w:pPr>
            <w:r w:rsidRPr="00505A60">
              <w:rPr>
                <w:color w:val="auto"/>
              </w:rPr>
              <w:t>VHF</w:t>
            </w:r>
          </w:p>
        </w:tc>
        <w:tc>
          <w:tcPr>
            <w:tcW w:w="1039" w:type="dxa"/>
          </w:tcPr>
          <w:p w14:paraId="4FCE0E35" w14:textId="77777777" w:rsidR="001B623B" w:rsidRPr="00505A60" w:rsidRDefault="001B623B" w:rsidP="006E2AD9">
            <w:pPr>
              <w:pStyle w:val="Tabell"/>
              <w:rPr>
                <w:i/>
                <w:iCs/>
                <w:color w:val="auto"/>
              </w:rPr>
            </w:pPr>
            <w:r w:rsidRPr="00505A60">
              <w:rPr>
                <w:i/>
                <w:iCs/>
                <w:color w:val="auto"/>
              </w:rPr>
              <w:t>VHF I</w:t>
            </w:r>
          </w:p>
        </w:tc>
        <w:tc>
          <w:tcPr>
            <w:tcW w:w="1509" w:type="dxa"/>
          </w:tcPr>
          <w:p w14:paraId="2F03EE6E" w14:textId="77777777" w:rsidR="001B623B" w:rsidRPr="00505A60" w:rsidRDefault="001B623B" w:rsidP="006E2AD9">
            <w:pPr>
              <w:pStyle w:val="Tabell"/>
              <w:rPr>
                <w:i/>
                <w:iCs/>
                <w:color w:val="auto"/>
              </w:rPr>
            </w:pPr>
            <w:r w:rsidRPr="00505A60">
              <w:rPr>
                <w:i/>
                <w:iCs/>
                <w:color w:val="auto"/>
              </w:rPr>
              <w:t>47 – 68 MHz</w:t>
            </w:r>
          </w:p>
        </w:tc>
        <w:tc>
          <w:tcPr>
            <w:tcW w:w="1583" w:type="dxa"/>
          </w:tcPr>
          <w:p w14:paraId="44DED05F" w14:textId="77777777" w:rsidR="001B623B" w:rsidRPr="00505A60" w:rsidRDefault="001B623B" w:rsidP="006E2AD9">
            <w:pPr>
              <w:pStyle w:val="Tabell"/>
              <w:rPr>
                <w:i/>
                <w:iCs/>
                <w:color w:val="auto"/>
              </w:rPr>
            </w:pPr>
            <w:r w:rsidRPr="00505A60">
              <w:rPr>
                <w:i/>
                <w:iCs/>
                <w:color w:val="auto"/>
              </w:rPr>
              <w:t>N/A</w:t>
            </w:r>
          </w:p>
        </w:tc>
        <w:tc>
          <w:tcPr>
            <w:tcW w:w="1976" w:type="dxa"/>
          </w:tcPr>
          <w:p w14:paraId="32ECA142" w14:textId="77777777" w:rsidR="001B623B" w:rsidRPr="00505A60" w:rsidRDefault="001B623B" w:rsidP="006E2AD9">
            <w:pPr>
              <w:pStyle w:val="Tabell"/>
              <w:rPr>
                <w:i/>
                <w:iCs/>
                <w:color w:val="auto"/>
              </w:rPr>
            </w:pPr>
            <w:r w:rsidRPr="00505A60">
              <w:rPr>
                <w:i/>
                <w:iCs/>
                <w:color w:val="auto"/>
              </w:rPr>
              <w:t>N/A</w:t>
            </w:r>
          </w:p>
        </w:tc>
        <w:tc>
          <w:tcPr>
            <w:tcW w:w="2409" w:type="dxa"/>
          </w:tcPr>
          <w:p w14:paraId="3AF32529" w14:textId="77777777" w:rsidR="001B623B" w:rsidRPr="00505A60" w:rsidRDefault="001B623B" w:rsidP="006E2AD9">
            <w:pPr>
              <w:pStyle w:val="Tabell"/>
              <w:rPr>
                <w:i/>
                <w:iCs/>
                <w:color w:val="auto"/>
              </w:rPr>
            </w:pPr>
            <w:r w:rsidRPr="00505A60">
              <w:rPr>
                <w:i/>
                <w:iCs/>
                <w:color w:val="auto"/>
              </w:rPr>
              <w:t>N/A</w:t>
            </w:r>
          </w:p>
        </w:tc>
      </w:tr>
      <w:tr w:rsidR="001B623B" w:rsidRPr="00505A60" w14:paraId="69B3182F" w14:textId="77777777" w:rsidTr="002157CA">
        <w:trPr>
          <w:cantSplit/>
          <w:jc w:val="center"/>
        </w:trPr>
        <w:tc>
          <w:tcPr>
            <w:tcW w:w="626" w:type="dxa"/>
            <w:vMerge/>
            <w:vAlign w:val="center"/>
          </w:tcPr>
          <w:p w14:paraId="2AAB7D92" w14:textId="77777777" w:rsidR="001B623B" w:rsidRPr="00505A60" w:rsidRDefault="001B623B" w:rsidP="006E2AD9">
            <w:pPr>
              <w:pStyle w:val="Tabell"/>
              <w:rPr>
                <w:color w:val="auto"/>
              </w:rPr>
            </w:pPr>
          </w:p>
        </w:tc>
        <w:tc>
          <w:tcPr>
            <w:tcW w:w="1039" w:type="dxa"/>
          </w:tcPr>
          <w:p w14:paraId="0FFD1F16" w14:textId="77777777" w:rsidR="001B623B" w:rsidRPr="00505A60" w:rsidRDefault="001B623B" w:rsidP="006E2AD9">
            <w:pPr>
              <w:pStyle w:val="Tabell"/>
              <w:rPr>
                <w:color w:val="auto"/>
              </w:rPr>
            </w:pPr>
            <w:r w:rsidRPr="00505A60">
              <w:rPr>
                <w:color w:val="auto"/>
              </w:rPr>
              <w:t>S Band I</w:t>
            </w:r>
          </w:p>
        </w:tc>
        <w:tc>
          <w:tcPr>
            <w:tcW w:w="1509" w:type="dxa"/>
          </w:tcPr>
          <w:p w14:paraId="7C9E48AF" w14:textId="77777777" w:rsidR="001B623B" w:rsidRPr="00505A60" w:rsidRDefault="001B623B" w:rsidP="006E2AD9">
            <w:pPr>
              <w:pStyle w:val="Tabell"/>
              <w:rPr>
                <w:color w:val="auto"/>
              </w:rPr>
            </w:pPr>
            <w:r w:rsidRPr="00505A60">
              <w:rPr>
                <w:color w:val="auto"/>
              </w:rPr>
              <w:t>104 – 174 MHz</w:t>
            </w:r>
          </w:p>
        </w:tc>
        <w:tc>
          <w:tcPr>
            <w:tcW w:w="1583" w:type="dxa"/>
            <w:shd w:val="clear" w:color="auto" w:fill="D9D9D9" w:themeFill="background1" w:themeFillShade="D9"/>
          </w:tcPr>
          <w:p w14:paraId="5F575C88" w14:textId="77777777" w:rsidR="001B623B" w:rsidRPr="00505A60" w:rsidRDefault="001B623B" w:rsidP="006E2AD9">
            <w:pPr>
              <w:pStyle w:val="Tabell"/>
              <w:rPr>
                <w:color w:val="auto"/>
              </w:rPr>
            </w:pPr>
            <w:r w:rsidRPr="00505A60">
              <w:rPr>
                <w:color w:val="auto"/>
              </w:rPr>
              <w:t>Optional</w:t>
            </w:r>
          </w:p>
        </w:tc>
        <w:tc>
          <w:tcPr>
            <w:tcW w:w="1976" w:type="dxa"/>
            <w:shd w:val="clear" w:color="auto" w:fill="D9D9D9" w:themeFill="background1" w:themeFillShade="D9"/>
          </w:tcPr>
          <w:p w14:paraId="3585AA18" w14:textId="77777777" w:rsidR="001B623B" w:rsidRPr="00505A60" w:rsidRDefault="001B623B" w:rsidP="006E2AD9">
            <w:pPr>
              <w:pStyle w:val="Tabell"/>
              <w:rPr>
                <w:color w:val="auto"/>
              </w:rPr>
            </w:pPr>
            <w:r w:rsidRPr="00505A60">
              <w:rPr>
                <w:color w:val="auto"/>
              </w:rPr>
              <w:t>Not used</w:t>
            </w:r>
          </w:p>
        </w:tc>
        <w:tc>
          <w:tcPr>
            <w:tcW w:w="2409" w:type="dxa"/>
          </w:tcPr>
          <w:p w14:paraId="63DB28A4" w14:textId="77777777" w:rsidR="001B623B" w:rsidRPr="00505A60" w:rsidRDefault="001B623B" w:rsidP="006E2AD9">
            <w:pPr>
              <w:pStyle w:val="Tabell"/>
              <w:rPr>
                <w:color w:val="auto"/>
              </w:rPr>
            </w:pPr>
            <w:r w:rsidRPr="00505A60">
              <w:rPr>
                <w:color w:val="auto"/>
              </w:rPr>
              <w:t>Potential usage</w:t>
            </w:r>
          </w:p>
        </w:tc>
      </w:tr>
      <w:tr w:rsidR="001B623B" w:rsidRPr="00505A60" w14:paraId="128A2A66" w14:textId="77777777" w:rsidTr="006E2AD9">
        <w:trPr>
          <w:cantSplit/>
          <w:jc w:val="center"/>
        </w:trPr>
        <w:tc>
          <w:tcPr>
            <w:tcW w:w="626" w:type="dxa"/>
            <w:vMerge/>
          </w:tcPr>
          <w:p w14:paraId="16B39F8A" w14:textId="77777777" w:rsidR="001B623B" w:rsidRPr="00505A60" w:rsidRDefault="001B623B" w:rsidP="006E2AD9">
            <w:pPr>
              <w:pStyle w:val="Tabell"/>
              <w:rPr>
                <w:color w:val="auto"/>
              </w:rPr>
            </w:pPr>
          </w:p>
        </w:tc>
        <w:tc>
          <w:tcPr>
            <w:tcW w:w="1039" w:type="dxa"/>
          </w:tcPr>
          <w:p w14:paraId="03FC2A28" w14:textId="77777777" w:rsidR="001B623B" w:rsidRPr="00505A60" w:rsidRDefault="001B623B" w:rsidP="006E2AD9">
            <w:pPr>
              <w:pStyle w:val="Tabell"/>
              <w:rPr>
                <w:color w:val="auto"/>
              </w:rPr>
            </w:pPr>
            <w:r w:rsidRPr="00505A60">
              <w:rPr>
                <w:color w:val="auto"/>
              </w:rPr>
              <w:t xml:space="preserve">VHF III </w:t>
            </w:r>
          </w:p>
        </w:tc>
        <w:tc>
          <w:tcPr>
            <w:tcW w:w="1509" w:type="dxa"/>
          </w:tcPr>
          <w:p w14:paraId="7BE9FCC5" w14:textId="77777777" w:rsidR="001B623B" w:rsidRPr="00505A60" w:rsidRDefault="001B623B" w:rsidP="006E2AD9">
            <w:pPr>
              <w:pStyle w:val="Tabell"/>
              <w:rPr>
                <w:color w:val="auto"/>
              </w:rPr>
            </w:pPr>
            <w:r w:rsidRPr="00505A60">
              <w:rPr>
                <w:color w:val="auto"/>
              </w:rPr>
              <w:t>174 – 230 MHz</w:t>
            </w:r>
          </w:p>
        </w:tc>
        <w:tc>
          <w:tcPr>
            <w:tcW w:w="1583" w:type="dxa"/>
          </w:tcPr>
          <w:p w14:paraId="5A931344" w14:textId="77777777" w:rsidR="001B623B" w:rsidRPr="00505A60" w:rsidRDefault="001B623B" w:rsidP="006E2AD9">
            <w:pPr>
              <w:pStyle w:val="Tabell"/>
              <w:rPr>
                <w:color w:val="auto"/>
              </w:rPr>
            </w:pPr>
            <w:r w:rsidRPr="00505A60">
              <w:rPr>
                <w:color w:val="auto"/>
              </w:rPr>
              <w:t xml:space="preserve">Mandatory </w:t>
            </w:r>
          </w:p>
        </w:tc>
        <w:tc>
          <w:tcPr>
            <w:tcW w:w="1976" w:type="dxa"/>
          </w:tcPr>
          <w:p w14:paraId="575701BA" w14:textId="77777777" w:rsidR="001B623B" w:rsidRPr="00505A60" w:rsidRDefault="001B623B" w:rsidP="006E2AD9">
            <w:pPr>
              <w:pStyle w:val="Tabell"/>
              <w:rPr>
                <w:color w:val="auto"/>
              </w:rPr>
            </w:pPr>
            <w:r w:rsidRPr="00505A60">
              <w:rPr>
                <w:color w:val="auto"/>
              </w:rPr>
              <w:t>Used</w:t>
            </w:r>
          </w:p>
        </w:tc>
        <w:tc>
          <w:tcPr>
            <w:tcW w:w="2409" w:type="dxa"/>
          </w:tcPr>
          <w:p w14:paraId="3FEA173C" w14:textId="77777777" w:rsidR="001B623B" w:rsidRPr="00505A60" w:rsidRDefault="001B623B" w:rsidP="006E2AD9">
            <w:pPr>
              <w:pStyle w:val="Tabell"/>
              <w:rPr>
                <w:color w:val="auto"/>
              </w:rPr>
            </w:pPr>
            <w:r w:rsidRPr="00505A60">
              <w:rPr>
                <w:color w:val="auto"/>
              </w:rPr>
              <w:t>May be used</w:t>
            </w:r>
          </w:p>
        </w:tc>
      </w:tr>
      <w:tr w:rsidR="001B623B" w:rsidRPr="00505A60" w14:paraId="16BF5C15" w14:textId="77777777" w:rsidTr="002157CA">
        <w:trPr>
          <w:cantSplit/>
          <w:jc w:val="center"/>
        </w:trPr>
        <w:tc>
          <w:tcPr>
            <w:tcW w:w="626" w:type="dxa"/>
            <w:vMerge/>
          </w:tcPr>
          <w:p w14:paraId="5989371C" w14:textId="77777777" w:rsidR="001B623B" w:rsidRPr="00505A60" w:rsidRDefault="001B623B" w:rsidP="006E2AD9">
            <w:pPr>
              <w:pStyle w:val="Tabell"/>
              <w:rPr>
                <w:color w:val="auto"/>
              </w:rPr>
            </w:pPr>
          </w:p>
        </w:tc>
        <w:tc>
          <w:tcPr>
            <w:tcW w:w="1039" w:type="dxa"/>
          </w:tcPr>
          <w:p w14:paraId="001425E3" w14:textId="77777777" w:rsidR="001B623B" w:rsidRPr="00505A60" w:rsidRDefault="001B623B" w:rsidP="006E2AD9">
            <w:pPr>
              <w:pStyle w:val="Tabell"/>
              <w:rPr>
                <w:color w:val="auto"/>
              </w:rPr>
            </w:pPr>
            <w:r w:rsidRPr="00505A60">
              <w:rPr>
                <w:color w:val="auto"/>
              </w:rPr>
              <w:t>S Band II</w:t>
            </w:r>
          </w:p>
        </w:tc>
        <w:tc>
          <w:tcPr>
            <w:tcW w:w="1509" w:type="dxa"/>
          </w:tcPr>
          <w:p w14:paraId="1FFE1A7B" w14:textId="77777777" w:rsidR="001B623B" w:rsidRPr="00505A60" w:rsidRDefault="001B623B" w:rsidP="006E2AD9">
            <w:pPr>
              <w:pStyle w:val="Tabell"/>
              <w:rPr>
                <w:color w:val="auto"/>
              </w:rPr>
            </w:pPr>
            <w:r w:rsidRPr="00505A60">
              <w:rPr>
                <w:color w:val="auto"/>
              </w:rPr>
              <w:t>230 – 300 MHz</w:t>
            </w:r>
          </w:p>
        </w:tc>
        <w:tc>
          <w:tcPr>
            <w:tcW w:w="1583" w:type="dxa"/>
            <w:shd w:val="clear" w:color="auto" w:fill="D9D9D9" w:themeFill="background1" w:themeFillShade="D9"/>
          </w:tcPr>
          <w:p w14:paraId="724AB02E" w14:textId="77777777" w:rsidR="001B623B" w:rsidRPr="00505A60" w:rsidRDefault="001B623B" w:rsidP="006E2AD9">
            <w:pPr>
              <w:pStyle w:val="Tabell"/>
              <w:rPr>
                <w:color w:val="auto"/>
              </w:rPr>
            </w:pPr>
            <w:r w:rsidRPr="00505A60">
              <w:rPr>
                <w:color w:val="auto"/>
              </w:rPr>
              <w:t>Optional</w:t>
            </w:r>
          </w:p>
        </w:tc>
        <w:tc>
          <w:tcPr>
            <w:tcW w:w="1976" w:type="dxa"/>
            <w:shd w:val="clear" w:color="auto" w:fill="D9D9D9" w:themeFill="background1" w:themeFillShade="D9"/>
          </w:tcPr>
          <w:p w14:paraId="3655D7D6" w14:textId="77777777" w:rsidR="001B623B" w:rsidRPr="00505A60" w:rsidRDefault="001B623B" w:rsidP="006E2AD9">
            <w:pPr>
              <w:pStyle w:val="Tabell"/>
              <w:rPr>
                <w:color w:val="auto"/>
              </w:rPr>
            </w:pPr>
            <w:r w:rsidRPr="00505A60">
              <w:rPr>
                <w:color w:val="auto"/>
              </w:rPr>
              <w:t>Not used</w:t>
            </w:r>
          </w:p>
        </w:tc>
        <w:tc>
          <w:tcPr>
            <w:tcW w:w="2409" w:type="dxa"/>
          </w:tcPr>
          <w:p w14:paraId="164601CA" w14:textId="77777777" w:rsidR="001B623B" w:rsidRPr="00505A60" w:rsidRDefault="001B623B" w:rsidP="006E2AD9">
            <w:pPr>
              <w:pStyle w:val="Tabell"/>
              <w:rPr>
                <w:color w:val="auto"/>
              </w:rPr>
            </w:pPr>
            <w:r w:rsidRPr="00505A60">
              <w:rPr>
                <w:color w:val="auto"/>
              </w:rPr>
              <w:t>Potential usage</w:t>
            </w:r>
          </w:p>
        </w:tc>
      </w:tr>
      <w:tr w:rsidR="001B623B" w:rsidRPr="00505A60" w14:paraId="43362D12" w14:textId="77777777" w:rsidTr="002157CA">
        <w:trPr>
          <w:cantSplit/>
          <w:jc w:val="center"/>
        </w:trPr>
        <w:tc>
          <w:tcPr>
            <w:tcW w:w="626" w:type="dxa"/>
            <w:vMerge w:val="restart"/>
            <w:vAlign w:val="center"/>
          </w:tcPr>
          <w:p w14:paraId="463C3FDC" w14:textId="77777777" w:rsidR="001B623B" w:rsidRPr="00505A60" w:rsidRDefault="001B623B" w:rsidP="006E2AD9">
            <w:pPr>
              <w:pStyle w:val="Tabell"/>
              <w:rPr>
                <w:color w:val="auto"/>
              </w:rPr>
            </w:pPr>
            <w:r w:rsidRPr="00505A60">
              <w:rPr>
                <w:color w:val="auto"/>
              </w:rPr>
              <w:t>UHF</w:t>
            </w:r>
          </w:p>
        </w:tc>
        <w:tc>
          <w:tcPr>
            <w:tcW w:w="1039" w:type="dxa"/>
          </w:tcPr>
          <w:p w14:paraId="106AB789" w14:textId="77777777" w:rsidR="001B623B" w:rsidRPr="00505A60" w:rsidRDefault="001B623B" w:rsidP="006E2AD9">
            <w:pPr>
              <w:pStyle w:val="Tabell"/>
              <w:rPr>
                <w:color w:val="auto"/>
              </w:rPr>
            </w:pPr>
            <w:r w:rsidRPr="00505A60">
              <w:rPr>
                <w:color w:val="auto"/>
              </w:rPr>
              <w:t>S Band III</w:t>
            </w:r>
          </w:p>
        </w:tc>
        <w:tc>
          <w:tcPr>
            <w:tcW w:w="1509" w:type="dxa"/>
          </w:tcPr>
          <w:p w14:paraId="690FC9B9" w14:textId="77777777" w:rsidR="001B623B" w:rsidRPr="00505A60" w:rsidRDefault="001B623B" w:rsidP="006E2AD9">
            <w:pPr>
              <w:pStyle w:val="Tabell"/>
              <w:rPr>
                <w:color w:val="auto"/>
              </w:rPr>
            </w:pPr>
            <w:r w:rsidRPr="00505A60">
              <w:rPr>
                <w:color w:val="auto"/>
              </w:rPr>
              <w:t>300 – 470 MHz</w:t>
            </w:r>
          </w:p>
        </w:tc>
        <w:tc>
          <w:tcPr>
            <w:tcW w:w="1583" w:type="dxa"/>
            <w:shd w:val="clear" w:color="auto" w:fill="D9D9D9" w:themeFill="background1" w:themeFillShade="D9"/>
          </w:tcPr>
          <w:p w14:paraId="1DBABEF0" w14:textId="77777777" w:rsidR="001B623B" w:rsidRPr="00505A60" w:rsidRDefault="001B623B" w:rsidP="006E2AD9">
            <w:pPr>
              <w:pStyle w:val="Tabell"/>
              <w:rPr>
                <w:color w:val="auto"/>
              </w:rPr>
            </w:pPr>
            <w:r w:rsidRPr="00505A60">
              <w:rPr>
                <w:color w:val="auto"/>
              </w:rPr>
              <w:t>Optional</w:t>
            </w:r>
          </w:p>
        </w:tc>
        <w:tc>
          <w:tcPr>
            <w:tcW w:w="1976" w:type="dxa"/>
            <w:shd w:val="clear" w:color="auto" w:fill="D9D9D9" w:themeFill="background1" w:themeFillShade="D9"/>
          </w:tcPr>
          <w:p w14:paraId="203BB2EA" w14:textId="77777777" w:rsidR="001B623B" w:rsidRPr="00505A60" w:rsidRDefault="001B623B" w:rsidP="006E2AD9">
            <w:pPr>
              <w:pStyle w:val="Tabell"/>
              <w:rPr>
                <w:color w:val="auto"/>
              </w:rPr>
            </w:pPr>
            <w:r w:rsidRPr="00505A60">
              <w:rPr>
                <w:color w:val="auto"/>
              </w:rPr>
              <w:t>Not used</w:t>
            </w:r>
          </w:p>
        </w:tc>
        <w:tc>
          <w:tcPr>
            <w:tcW w:w="2409" w:type="dxa"/>
          </w:tcPr>
          <w:p w14:paraId="2D4B778D" w14:textId="77777777" w:rsidR="001B623B" w:rsidRPr="00505A60" w:rsidRDefault="001B623B" w:rsidP="006E2AD9">
            <w:pPr>
              <w:pStyle w:val="Tabell"/>
              <w:rPr>
                <w:color w:val="auto"/>
              </w:rPr>
            </w:pPr>
            <w:r w:rsidRPr="00505A60">
              <w:rPr>
                <w:color w:val="auto"/>
              </w:rPr>
              <w:t>Potential usage</w:t>
            </w:r>
          </w:p>
        </w:tc>
      </w:tr>
      <w:tr w:rsidR="001B623B" w:rsidRPr="00505A60" w14:paraId="00BE3DB1" w14:textId="77777777" w:rsidTr="006E2AD9">
        <w:trPr>
          <w:cantSplit/>
          <w:jc w:val="center"/>
        </w:trPr>
        <w:tc>
          <w:tcPr>
            <w:tcW w:w="626" w:type="dxa"/>
            <w:vMerge/>
          </w:tcPr>
          <w:p w14:paraId="106BE502" w14:textId="77777777" w:rsidR="001B623B" w:rsidRPr="00505A60" w:rsidRDefault="001B623B" w:rsidP="006E2AD9">
            <w:pPr>
              <w:pStyle w:val="Tabell"/>
              <w:rPr>
                <w:color w:val="auto"/>
              </w:rPr>
            </w:pPr>
          </w:p>
        </w:tc>
        <w:tc>
          <w:tcPr>
            <w:tcW w:w="1039" w:type="dxa"/>
          </w:tcPr>
          <w:p w14:paraId="163D2C8F" w14:textId="77777777" w:rsidR="001B623B" w:rsidRPr="00505A60" w:rsidRDefault="001B623B" w:rsidP="006E2AD9">
            <w:pPr>
              <w:pStyle w:val="Tabell"/>
              <w:rPr>
                <w:color w:val="auto"/>
              </w:rPr>
            </w:pPr>
            <w:r w:rsidRPr="00505A60">
              <w:rPr>
                <w:color w:val="auto"/>
              </w:rPr>
              <w:t>UHF IV</w:t>
            </w:r>
          </w:p>
        </w:tc>
        <w:tc>
          <w:tcPr>
            <w:tcW w:w="1509" w:type="dxa"/>
          </w:tcPr>
          <w:p w14:paraId="43E33195" w14:textId="77777777" w:rsidR="001B623B" w:rsidRPr="00505A60" w:rsidRDefault="001B623B" w:rsidP="006E2AD9">
            <w:pPr>
              <w:pStyle w:val="Tabell"/>
              <w:rPr>
                <w:color w:val="auto"/>
              </w:rPr>
            </w:pPr>
            <w:r w:rsidRPr="00505A60">
              <w:rPr>
                <w:color w:val="auto"/>
              </w:rPr>
              <w:t>470 – 606 MHz</w:t>
            </w:r>
          </w:p>
        </w:tc>
        <w:tc>
          <w:tcPr>
            <w:tcW w:w="1583" w:type="dxa"/>
          </w:tcPr>
          <w:p w14:paraId="7DF1ED7A" w14:textId="77777777" w:rsidR="001B623B" w:rsidRPr="00505A60" w:rsidRDefault="001B623B" w:rsidP="006E2AD9">
            <w:pPr>
              <w:pStyle w:val="Tabell"/>
              <w:rPr>
                <w:color w:val="auto"/>
              </w:rPr>
            </w:pPr>
            <w:r w:rsidRPr="00505A60">
              <w:rPr>
                <w:color w:val="auto"/>
              </w:rPr>
              <w:t>Mandatory</w:t>
            </w:r>
          </w:p>
        </w:tc>
        <w:tc>
          <w:tcPr>
            <w:tcW w:w="1976" w:type="dxa"/>
          </w:tcPr>
          <w:p w14:paraId="4530650B" w14:textId="77777777" w:rsidR="001B623B" w:rsidRPr="00505A60" w:rsidRDefault="001B623B" w:rsidP="006E2AD9">
            <w:pPr>
              <w:pStyle w:val="Tabell"/>
              <w:rPr>
                <w:color w:val="auto"/>
              </w:rPr>
            </w:pPr>
            <w:r w:rsidRPr="00505A60">
              <w:rPr>
                <w:color w:val="auto"/>
              </w:rPr>
              <w:t xml:space="preserve">Used </w:t>
            </w:r>
          </w:p>
        </w:tc>
        <w:tc>
          <w:tcPr>
            <w:tcW w:w="2409" w:type="dxa"/>
          </w:tcPr>
          <w:p w14:paraId="6CA13D6C" w14:textId="77777777" w:rsidR="001B623B" w:rsidRPr="00505A60" w:rsidRDefault="001B623B" w:rsidP="006E2AD9">
            <w:pPr>
              <w:pStyle w:val="Tabell"/>
              <w:rPr>
                <w:color w:val="auto"/>
              </w:rPr>
            </w:pPr>
            <w:r w:rsidRPr="00505A60">
              <w:rPr>
                <w:color w:val="auto"/>
              </w:rPr>
              <w:t>May be used</w:t>
            </w:r>
          </w:p>
        </w:tc>
      </w:tr>
      <w:tr w:rsidR="001B623B" w:rsidRPr="00505A60" w14:paraId="533CA499" w14:textId="77777777" w:rsidTr="006E2AD9">
        <w:trPr>
          <w:cantSplit/>
          <w:jc w:val="center"/>
        </w:trPr>
        <w:tc>
          <w:tcPr>
            <w:tcW w:w="626" w:type="dxa"/>
            <w:vMerge/>
          </w:tcPr>
          <w:p w14:paraId="1D5160AE" w14:textId="77777777" w:rsidR="001B623B" w:rsidRPr="00505A60" w:rsidRDefault="001B623B" w:rsidP="006E2AD9">
            <w:pPr>
              <w:pStyle w:val="Tabell"/>
              <w:rPr>
                <w:color w:val="auto"/>
              </w:rPr>
            </w:pPr>
          </w:p>
        </w:tc>
        <w:tc>
          <w:tcPr>
            <w:tcW w:w="1039" w:type="dxa"/>
          </w:tcPr>
          <w:p w14:paraId="55F6C196" w14:textId="77777777" w:rsidR="001B623B" w:rsidRPr="00505A60" w:rsidRDefault="001B623B" w:rsidP="006E2AD9">
            <w:pPr>
              <w:pStyle w:val="Tabell"/>
              <w:rPr>
                <w:color w:val="auto"/>
              </w:rPr>
            </w:pPr>
            <w:r w:rsidRPr="00505A60">
              <w:rPr>
                <w:color w:val="auto"/>
              </w:rPr>
              <w:t>UHF V</w:t>
            </w:r>
          </w:p>
        </w:tc>
        <w:tc>
          <w:tcPr>
            <w:tcW w:w="1509" w:type="dxa"/>
          </w:tcPr>
          <w:p w14:paraId="766D7CAE" w14:textId="77777777" w:rsidR="001B623B" w:rsidRPr="00505A60" w:rsidRDefault="001B623B" w:rsidP="006E2AD9">
            <w:pPr>
              <w:pStyle w:val="Tabell"/>
              <w:rPr>
                <w:color w:val="auto"/>
              </w:rPr>
            </w:pPr>
            <w:r w:rsidRPr="00505A60">
              <w:rPr>
                <w:color w:val="auto"/>
              </w:rPr>
              <w:t>606 – 694 MHz</w:t>
            </w:r>
          </w:p>
        </w:tc>
        <w:tc>
          <w:tcPr>
            <w:tcW w:w="1583" w:type="dxa"/>
          </w:tcPr>
          <w:p w14:paraId="615517FE" w14:textId="77777777" w:rsidR="001B623B" w:rsidRPr="00505A60" w:rsidRDefault="001B623B" w:rsidP="006E2AD9">
            <w:pPr>
              <w:pStyle w:val="Tabell"/>
              <w:keepNext/>
              <w:rPr>
                <w:color w:val="auto"/>
              </w:rPr>
            </w:pPr>
            <w:r w:rsidRPr="00505A60">
              <w:rPr>
                <w:color w:val="auto"/>
              </w:rPr>
              <w:t>Mandatory</w:t>
            </w:r>
          </w:p>
        </w:tc>
        <w:tc>
          <w:tcPr>
            <w:tcW w:w="1976" w:type="dxa"/>
          </w:tcPr>
          <w:p w14:paraId="188663FC" w14:textId="77777777" w:rsidR="001B623B" w:rsidRPr="00505A60" w:rsidRDefault="001B623B" w:rsidP="006E2AD9">
            <w:pPr>
              <w:pStyle w:val="Tabell"/>
              <w:keepNext/>
              <w:rPr>
                <w:color w:val="auto"/>
              </w:rPr>
            </w:pPr>
            <w:r w:rsidRPr="00505A60">
              <w:rPr>
                <w:color w:val="auto"/>
              </w:rPr>
              <w:t xml:space="preserve">Used </w:t>
            </w:r>
          </w:p>
        </w:tc>
        <w:tc>
          <w:tcPr>
            <w:tcW w:w="2409" w:type="dxa"/>
          </w:tcPr>
          <w:p w14:paraId="76B685EC" w14:textId="77777777" w:rsidR="001B623B" w:rsidRPr="00505A60" w:rsidRDefault="001B623B" w:rsidP="006E2AD9">
            <w:pPr>
              <w:pStyle w:val="Tabell"/>
              <w:keepNext/>
              <w:rPr>
                <w:color w:val="auto"/>
              </w:rPr>
            </w:pPr>
            <w:r w:rsidRPr="00505A60">
              <w:rPr>
                <w:color w:val="auto"/>
              </w:rPr>
              <w:t>May be used</w:t>
            </w:r>
          </w:p>
        </w:tc>
      </w:tr>
      <w:tr w:rsidR="001B623B" w:rsidRPr="00505A60" w14:paraId="3114F3A4" w14:textId="77777777" w:rsidTr="002157CA">
        <w:trPr>
          <w:cantSplit/>
          <w:jc w:val="center"/>
        </w:trPr>
        <w:tc>
          <w:tcPr>
            <w:tcW w:w="626" w:type="dxa"/>
            <w:vMerge/>
          </w:tcPr>
          <w:p w14:paraId="588350C8" w14:textId="77777777" w:rsidR="001B623B" w:rsidRPr="00505A60" w:rsidRDefault="001B623B" w:rsidP="006E2AD9">
            <w:pPr>
              <w:pStyle w:val="Tabell"/>
              <w:rPr>
                <w:color w:val="auto"/>
              </w:rPr>
            </w:pPr>
          </w:p>
        </w:tc>
        <w:tc>
          <w:tcPr>
            <w:tcW w:w="1039" w:type="dxa"/>
          </w:tcPr>
          <w:p w14:paraId="40BEE245" w14:textId="77777777" w:rsidR="001B623B" w:rsidRPr="00505A60" w:rsidRDefault="001B623B" w:rsidP="006E2AD9">
            <w:pPr>
              <w:pStyle w:val="Tabell"/>
              <w:rPr>
                <w:color w:val="auto"/>
              </w:rPr>
            </w:pPr>
            <w:r w:rsidRPr="00505A60">
              <w:rPr>
                <w:color w:val="auto"/>
              </w:rPr>
              <w:t>UHF V</w:t>
            </w:r>
          </w:p>
        </w:tc>
        <w:tc>
          <w:tcPr>
            <w:tcW w:w="1509" w:type="dxa"/>
          </w:tcPr>
          <w:p w14:paraId="75FB5432" w14:textId="77777777" w:rsidR="001B623B" w:rsidRPr="00505A60" w:rsidRDefault="001B623B" w:rsidP="006E2AD9">
            <w:pPr>
              <w:pStyle w:val="Tabell"/>
              <w:rPr>
                <w:color w:val="auto"/>
              </w:rPr>
            </w:pPr>
            <w:r w:rsidRPr="00505A60">
              <w:rPr>
                <w:color w:val="auto"/>
              </w:rPr>
              <w:t>694 – 790 MHz</w:t>
            </w:r>
          </w:p>
        </w:tc>
        <w:tc>
          <w:tcPr>
            <w:tcW w:w="1583" w:type="dxa"/>
            <w:shd w:val="clear" w:color="auto" w:fill="D9D9D9" w:themeFill="background1" w:themeFillShade="D9"/>
          </w:tcPr>
          <w:p w14:paraId="45D9E7EB" w14:textId="1E3A7FD7" w:rsidR="001B623B" w:rsidRPr="00505A60" w:rsidRDefault="001B623B" w:rsidP="006E2AD9">
            <w:pPr>
              <w:pStyle w:val="Tabell"/>
              <w:keepNext/>
              <w:rPr>
                <w:color w:val="auto"/>
              </w:rPr>
            </w:pPr>
            <w:r w:rsidRPr="00505A60">
              <w:rPr>
                <w:color w:val="auto"/>
              </w:rPr>
              <w:t>Optional</w:t>
            </w:r>
          </w:p>
        </w:tc>
        <w:tc>
          <w:tcPr>
            <w:tcW w:w="1976" w:type="dxa"/>
            <w:shd w:val="clear" w:color="auto" w:fill="D9D9D9" w:themeFill="background1" w:themeFillShade="D9"/>
          </w:tcPr>
          <w:p w14:paraId="53A2EF9F" w14:textId="220C8D6A" w:rsidR="001B623B" w:rsidRPr="00505A60" w:rsidRDefault="001B623B" w:rsidP="006E2AD9">
            <w:pPr>
              <w:pStyle w:val="Tabell"/>
              <w:keepNext/>
              <w:rPr>
                <w:color w:val="auto"/>
              </w:rPr>
            </w:pPr>
            <w:r w:rsidRPr="00505A60">
              <w:rPr>
                <w:color w:val="auto"/>
              </w:rPr>
              <w:t xml:space="preserve">Not used (1) </w:t>
            </w:r>
          </w:p>
        </w:tc>
        <w:tc>
          <w:tcPr>
            <w:tcW w:w="2409" w:type="dxa"/>
          </w:tcPr>
          <w:p w14:paraId="2CCF8B04" w14:textId="77777777" w:rsidR="001B623B" w:rsidRPr="00505A60" w:rsidRDefault="001B623B" w:rsidP="006E2AD9">
            <w:pPr>
              <w:pStyle w:val="Tabell"/>
              <w:keepNext/>
              <w:rPr>
                <w:color w:val="auto"/>
              </w:rPr>
            </w:pPr>
            <w:r w:rsidRPr="00505A60">
              <w:rPr>
                <w:color w:val="auto"/>
              </w:rPr>
              <w:t>Potential usage (1)</w:t>
            </w:r>
          </w:p>
        </w:tc>
      </w:tr>
      <w:tr w:rsidR="001B623B" w:rsidRPr="00505A60" w14:paraId="47075B2D" w14:textId="77777777" w:rsidTr="002157CA">
        <w:trPr>
          <w:cantSplit/>
          <w:jc w:val="center"/>
        </w:trPr>
        <w:tc>
          <w:tcPr>
            <w:tcW w:w="626" w:type="dxa"/>
            <w:vMerge/>
          </w:tcPr>
          <w:p w14:paraId="0BD3B698" w14:textId="77777777" w:rsidR="001B623B" w:rsidRPr="00505A60" w:rsidRDefault="001B623B" w:rsidP="006E2AD9">
            <w:pPr>
              <w:pStyle w:val="Tabell"/>
              <w:rPr>
                <w:color w:val="auto"/>
              </w:rPr>
            </w:pPr>
          </w:p>
        </w:tc>
        <w:tc>
          <w:tcPr>
            <w:tcW w:w="1039" w:type="dxa"/>
          </w:tcPr>
          <w:p w14:paraId="54109ACB" w14:textId="77777777" w:rsidR="001B623B" w:rsidRPr="00505A60" w:rsidRDefault="001B623B" w:rsidP="006E2AD9">
            <w:pPr>
              <w:pStyle w:val="Tabell"/>
              <w:rPr>
                <w:color w:val="auto"/>
              </w:rPr>
            </w:pPr>
            <w:r w:rsidRPr="00505A60">
              <w:rPr>
                <w:color w:val="auto"/>
              </w:rPr>
              <w:t>UHF V</w:t>
            </w:r>
          </w:p>
        </w:tc>
        <w:tc>
          <w:tcPr>
            <w:tcW w:w="1509" w:type="dxa"/>
          </w:tcPr>
          <w:p w14:paraId="1C0F32B8" w14:textId="77777777" w:rsidR="001B623B" w:rsidRPr="00505A60" w:rsidRDefault="001B623B" w:rsidP="006E2AD9">
            <w:pPr>
              <w:pStyle w:val="Tabell"/>
              <w:rPr>
                <w:color w:val="auto"/>
              </w:rPr>
            </w:pPr>
            <w:r w:rsidRPr="00505A60">
              <w:rPr>
                <w:color w:val="auto"/>
              </w:rPr>
              <w:t>790 – 862 MHz</w:t>
            </w:r>
          </w:p>
        </w:tc>
        <w:tc>
          <w:tcPr>
            <w:tcW w:w="1583" w:type="dxa"/>
            <w:shd w:val="clear" w:color="auto" w:fill="D9D9D9" w:themeFill="background1" w:themeFillShade="D9"/>
          </w:tcPr>
          <w:p w14:paraId="0E196F93" w14:textId="77777777" w:rsidR="001B623B" w:rsidRPr="00505A60" w:rsidRDefault="001B623B" w:rsidP="006E2AD9">
            <w:pPr>
              <w:pStyle w:val="Tabell"/>
              <w:keepNext/>
              <w:rPr>
                <w:color w:val="auto"/>
              </w:rPr>
            </w:pPr>
            <w:r w:rsidRPr="00505A60">
              <w:rPr>
                <w:color w:val="auto"/>
              </w:rPr>
              <w:t>Optional</w:t>
            </w:r>
          </w:p>
        </w:tc>
        <w:tc>
          <w:tcPr>
            <w:tcW w:w="1976" w:type="dxa"/>
            <w:shd w:val="clear" w:color="auto" w:fill="D9D9D9" w:themeFill="background1" w:themeFillShade="D9"/>
          </w:tcPr>
          <w:p w14:paraId="00DA0CC2" w14:textId="45471DCB" w:rsidR="001B623B" w:rsidRPr="00505A60" w:rsidRDefault="001B623B" w:rsidP="006E2AD9">
            <w:pPr>
              <w:pStyle w:val="Tabell"/>
              <w:keepNext/>
              <w:rPr>
                <w:color w:val="auto"/>
              </w:rPr>
            </w:pPr>
            <w:r w:rsidRPr="00505A60">
              <w:rPr>
                <w:color w:val="auto"/>
              </w:rPr>
              <w:t xml:space="preserve">Not used (1) </w:t>
            </w:r>
          </w:p>
        </w:tc>
        <w:tc>
          <w:tcPr>
            <w:tcW w:w="2409" w:type="dxa"/>
          </w:tcPr>
          <w:p w14:paraId="4828245A" w14:textId="77777777" w:rsidR="001B623B" w:rsidRPr="00505A60" w:rsidRDefault="001B623B" w:rsidP="006E2AD9">
            <w:pPr>
              <w:pStyle w:val="Tabell"/>
              <w:keepNext/>
              <w:rPr>
                <w:color w:val="auto"/>
              </w:rPr>
            </w:pPr>
            <w:r w:rsidRPr="00505A60">
              <w:rPr>
                <w:color w:val="auto"/>
              </w:rPr>
              <w:t>Potential usage (1)</w:t>
            </w:r>
          </w:p>
        </w:tc>
      </w:tr>
    </w:tbl>
    <w:p w14:paraId="56F6AEA4" w14:textId="06727E76" w:rsidR="00AC63C4" w:rsidRPr="00505A60" w:rsidRDefault="00AC63C4" w:rsidP="00AC63C4">
      <w:pPr>
        <w:pStyle w:val="Billedtekst"/>
      </w:pPr>
      <w:r w:rsidRPr="00505A60">
        <w:t xml:space="preserve">     Table 3.</w:t>
      </w:r>
      <w:r w:rsidR="00E74A61" w:rsidRPr="00505A60">
        <w:t>3</w:t>
      </w:r>
      <w:r w:rsidRPr="00505A60">
        <w:t>: Terrestrial broadcast bands description</w:t>
      </w:r>
      <w:r w:rsidR="009E2178" w:rsidRPr="00505A60">
        <w:t>.</w:t>
      </w:r>
    </w:p>
    <w:p w14:paraId="5BE0EB4B" w14:textId="795681A5" w:rsidR="001B623B" w:rsidRPr="00505A60" w:rsidRDefault="001B623B" w:rsidP="001B623B">
      <w:pPr>
        <w:pBdr>
          <w:top w:val="single" w:sz="4" w:space="1" w:color="auto"/>
          <w:left w:val="single" w:sz="4" w:space="4" w:color="auto"/>
          <w:bottom w:val="single" w:sz="4" w:space="1" w:color="auto"/>
          <w:right w:val="single" w:sz="4" w:space="4" w:color="auto"/>
        </w:pBdr>
      </w:pPr>
      <w:r w:rsidRPr="00505A60">
        <w:t xml:space="preserve">Note 1: The countries for all the NorDig members have by now cleared the 700 MHz and the </w:t>
      </w:r>
      <w:proofErr w:type="spellStart"/>
      <w:r w:rsidRPr="00505A60">
        <w:t>800MHz</w:t>
      </w:r>
      <w:proofErr w:type="spellEnd"/>
      <w:r w:rsidRPr="00505A60">
        <w:t xml:space="preserve"> spectrum bands from primary </w:t>
      </w:r>
      <w:proofErr w:type="spellStart"/>
      <w:r w:rsidRPr="00505A60">
        <w:t>DTT</w:t>
      </w:r>
      <w:proofErr w:type="spellEnd"/>
      <w:r w:rsidRPr="00505A60">
        <w:t xml:space="preserve"> Broadcasting usage. These band are now, in most European </w:t>
      </w:r>
      <w:r w:rsidR="00F51458" w:rsidRPr="00505A60">
        <w:t>countries, primary</w:t>
      </w:r>
      <w:r w:rsidRPr="00505A60">
        <w:t xml:space="preserve"> allocated for Mobile cellular network.  </w:t>
      </w:r>
    </w:p>
    <w:p w14:paraId="5466BFA0" w14:textId="6A007D2A" w:rsidR="00EB4575" w:rsidRPr="00505A60" w:rsidRDefault="0045326C" w:rsidP="00F81381">
      <w:pPr>
        <w:pStyle w:val="Overskrift4"/>
      </w:pPr>
      <w:bookmarkStart w:id="761" w:name="_Toc232171767"/>
      <w:bookmarkStart w:id="762" w:name="_Toc392073716"/>
      <w:r w:rsidRPr="00505A60">
        <w:t>Centre</w:t>
      </w:r>
      <w:r w:rsidR="00EB4575" w:rsidRPr="00505A60">
        <w:t xml:space="preserve"> Frequencies</w:t>
      </w:r>
      <w:bookmarkEnd w:id="761"/>
      <w:bookmarkEnd w:id="762"/>
    </w:p>
    <w:p w14:paraId="752FAAEE" w14:textId="52AC73F1" w:rsidR="00AC63C4" w:rsidRPr="00505A60" w:rsidRDefault="00AC63C4" w:rsidP="00AC63C4">
      <w:r w:rsidRPr="00505A60">
        <w:t xml:space="preserve">The NorDig </w:t>
      </w:r>
      <w:r w:rsidR="00CF4A46" w:rsidRPr="00505A60">
        <w:rPr>
          <w:szCs w:val="22"/>
        </w:rPr>
        <w:t>Network Operator</w:t>
      </w:r>
      <w:r w:rsidRPr="00505A60">
        <w:t xml:space="preserve"> transmitting over terrestrial </w:t>
      </w:r>
      <w:r w:rsidRPr="00505A60">
        <w:rPr>
          <w:bCs/>
        </w:rPr>
        <w:t>should</w:t>
      </w:r>
      <w:r w:rsidRPr="00505A60">
        <w:t xml:space="preserve"> ensure they only use the centre frequency</w:t>
      </w:r>
      <w:r w:rsidRPr="00505A60">
        <w:rPr>
          <w:i/>
        </w:rPr>
        <w:t xml:space="preserve"> f</w:t>
      </w:r>
      <w:r w:rsidRPr="00505A60">
        <w:rPr>
          <w:i/>
          <w:vertAlign w:val="subscript"/>
        </w:rPr>
        <w:t>c</w:t>
      </w:r>
      <w:r w:rsidRPr="00505A60">
        <w:t xml:space="preserve"> and the frequency raster (1) for the band they have been allocated. The bands are calculated as below, and a list of band</w:t>
      </w:r>
      <w:r w:rsidR="00014E78" w:rsidRPr="00505A60">
        <w:t>s</w:t>
      </w:r>
      <w:r w:rsidRPr="00505A60">
        <w:t xml:space="preserve"> is available in NorDig Unified 3.</w:t>
      </w:r>
      <w:r w:rsidR="006E5250" w:rsidRPr="00505A60">
        <w:t>2</w:t>
      </w:r>
      <w:r w:rsidR="00406409" w:rsidRPr="00505A60">
        <w:t xml:space="preserve"> </w:t>
      </w:r>
      <w:r w:rsidR="00406409" w:rsidRPr="00505A60">
        <w:fldChar w:fldCharType="begin"/>
      </w:r>
      <w:r w:rsidR="00406409" w:rsidRPr="00505A60">
        <w:instrText xml:space="preserve"> REF _Ref68793427 \r \h </w:instrText>
      </w:r>
      <w:r w:rsidR="00505A60">
        <w:instrText xml:space="preserve"> \* MERGEFORMAT </w:instrText>
      </w:r>
      <w:r w:rsidR="00406409" w:rsidRPr="00505A60">
        <w:fldChar w:fldCharType="separate"/>
      </w:r>
      <w:r w:rsidR="006643FD">
        <w:t>[106]</w:t>
      </w:r>
      <w:r w:rsidR="00406409" w:rsidRPr="00505A60">
        <w:fldChar w:fldCharType="end"/>
      </w:r>
      <w:r w:rsidRPr="00505A60">
        <w:t xml:space="preserve"> Annex </w:t>
      </w:r>
      <w:proofErr w:type="spellStart"/>
      <w:r w:rsidRPr="00505A60">
        <w:t>B2</w:t>
      </w:r>
      <w:proofErr w:type="spellEnd"/>
      <w:r w:rsidRPr="00505A60">
        <w:t>.</w:t>
      </w:r>
    </w:p>
    <w:p w14:paraId="3E6602D9" w14:textId="77777777" w:rsidR="00AC63C4" w:rsidRPr="00505A60" w:rsidRDefault="00AC63C4" w:rsidP="00AC63C4">
      <w:pPr>
        <w:rPr>
          <w:u w:val="single"/>
        </w:rPr>
      </w:pPr>
      <w:r w:rsidRPr="00505A60">
        <w:tab/>
      </w:r>
      <w:r w:rsidRPr="00505A60">
        <w:rPr>
          <w:u w:val="single"/>
        </w:rPr>
        <w:t>8 MHz raster:</w:t>
      </w:r>
    </w:p>
    <w:p w14:paraId="6A882448" w14:textId="77777777" w:rsidR="00AC63C4" w:rsidRPr="00505A60" w:rsidRDefault="00AC63C4" w:rsidP="00AC63C4">
      <w:pPr>
        <w:ind w:left="720" w:firstLine="720"/>
      </w:pPr>
      <w:r w:rsidRPr="00505A60">
        <w:rPr>
          <w:i/>
        </w:rPr>
        <w:t>f</w:t>
      </w:r>
      <w:r w:rsidRPr="00505A60">
        <w:rPr>
          <w:i/>
          <w:vertAlign w:val="subscript"/>
        </w:rPr>
        <w:t>c</w:t>
      </w:r>
      <w:r w:rsidRPr="00505A60">
        <w:rPr>
          <w:i/>
        </w:rPr>
        <w:t xml:space="preserve"> </w:t>
      </w:r>
      <w:r w:rsidRPr="00505A60">
        <w:t xml:space="preserve">= 114 MHz +K * 8 MHz, where </w:t>
      </w:r>
    </w:p>
    <w:p w14:paraId="03E4DC1D" w14:textId="7B6ED490" w:rsidR="00AC63C4" w:rsidRPr="00505A60" w:rsidRDefault="00AC63C4" w:rsidP="00AC63C4">
      <w:pPr>
        <w:ind w:left="720" w:firstLine="720"/>
      </w:pPr>
      <w:r w:rsidRPr="00505A60">
        <w:t xml:space="preserve">K    is an integer number, running from 0 to </w:t>
      </w:r>
      <w:r w:rsidR="001B623B" w:rsidRPr="00505A60">
        <w:t>72</w:t>
      </w:r>
    </w:p>
    <w:p w14:paraId="7DDD04F8" w14:textId="77777777" w:rsidR="00AC63C4" w:rsidRPr="00505A60" w:rsidRDefault="00AC63C4" w:rsidP="00AC63C4">
      <w:pPr>
        <w:ind w:firstLine="720"/>
        <w:rPr>
          <w:u w:val="single"/>
        </w:rPr>
      </w:pPr>
      <w:r w:rsidRPr="00505A60">
        <w:rPr>
          <w:u w:val="single"/>
        </w:rPr>
        <w:t>7 MHz raster:</w:t>
      </w:r>
    </w:p>
    <w:p w14:paraId="2314A664" w14:textId="77777777" w:rsidR="00AC63C4" w:rsidRPr="00505A60" w:rsidRDefault="00AC63C4" w:rsidP="00AC63C4">
      <w:pPr>
        <w:ind w:left="720" w:firstLine="720"/>
      </w:pPr>
      <w:r w:rsidRPr="00505A60">
        <w:rPr>
          <w:i/>
        </w:rPr>
        <w:t>f</w:t>
      </w:r>
      <w:r w:rsidRPr="00505A60">
        <w:rPr>
          <w:i/>
          <w:vertAlign w:val="subscript"/>
        </w:rPr>
        <w:t>c</w:t>
      </w:r>
      <w:r w:rsidRPr="00505A60">
        <w:rPr>
          <w:i/>
        </w:rPr>
        <w:t xml:space="preserve"> </w:t>
      </w:r>
      <w:r w:rsidRPr="00505A60">
        <w:t xml:space="preserve">= 107.5 MHz + L * 7 MHz, where </w:t>
      </w:r>
    </w:p>
    <w:p w14:paraId="6A400D63" w14:textId="77777777" w:rsidR="00AC63C4" w:rsidRPr="00505A60" w:rsidRDefault="00AC63C4" w:rsidP="00AC63C4">
      <w:pPr>
        <w:ind w:left="720" w:firstLine="720"/>
      </w:pPr>
      <w:r w:rsidRPr="00505A60">
        <w:t>L    is an integer number, running from 0 to 27.</w:t>
      </w:r>
    </w:p>
    <w:p w14:paraId="364E7E9C" w14:textId="77777777" w:rsidR="00AC63C4" w:rsidRPr="00505A60" w:rsidRDefault="00AC63C4" w:rsidP="00AC63C4">
      <w:pPr>
        <w:ind w:firstLine="720"/>
        <w:rPr>
          <w:u w:val="single"/>
        </w:rPr>
      </w:pPr>
      <w:r w:rsidRPr="00505A60">
        <w:rPr>
          <w:u w:val="single"/>
        </w:rPr>
        <w:t>1.7 MHz raster (DVB-</w:t>
      </w:r>
      <w:proofErr w:type="spellStart"/>
      <w:r w:rsidRPr="00505A60">
        <w:rPr>
          <w:u w:val="single"/>
        </w:rPr>
        <w:t>T2</w:t>
      </w:r>
      <w:proofErr w:type="spellEnd"/>
      <w:r w:rsidRPr="00505A60">
        <w:rPr>
          <w:u w:val="single"/>
        </w:rPr>
        <w:t>):</w:t>
      </w:r>
    </w:p>
    <w:p w14:paraId="7C5BF2DF" w14:textId="7FE75C6F" w:rsidR="00AC63C4" w:rsidRPr="00505A60" w:rsidRDefault="00AC63C4" w:rsidP="00AC63C4">
      <w:pPr>
        <w:ind w:left="720" w:firstLine="720"/>
      </w:pPr>
      <w:r w:rsidRPr="00505A60">
        <w:rPr>
          <w:i/>
        </w:rPr>
        <w:t>f</w:t>
      </w:r>
      <w:r w:rsidRPr="00505A60">
        <w:rPr>
          <w:i/>
          <w:vertAlign w:val="subscript"/>
        </w:rPr>
        <w:t>c</w:t>
      </w:r>
      <w:r w:rsidRPr="00505A60">
        <w:t xml:space="preserve"> </w:t>
      </w:r>
      <w:r w:rsidRPr="00505A60">
        <w:rPr>
          <w:bCs/>
        </w:rPr>
        <w:t>is</w:t>
      </w:r>
      <w:r w:rsidRPr="00505A60">
        <w:t xml:space="preserve"> specified in NorDig Unified 3.</w:t>
      </w:r>
      <w:r w:rsidR="006E5250" w:rsidRPr="00505A60">
        <w:t>2</w:t>
      </w:r>
      <w:r w:rsidR="00DD28A9" w:rsidRPr="00505A60">
        <w:t xml:space="preserve"> </w:t>
      </w:r>
      <w:r w:rsidR="00DD28A9" w:rsidRPr="00505A60">
        <w:fldChar w:fldCharType="begin"/>
      </w:r>
      <w:r w:rsidR="00DD28A9" w:rsidRPr="00505A60">
        <w:instrText xml:space="preserve"> REF _Ref68793427 \r \h </w:instrText>
      </w:r>
      <w:r w:rsidR="00505A60">
        <w:instrText xml:space="preserve"> \* MERGEFORMAT </w:instrText>
      </w:r>
      <w:r w:rsidR="00DD28A9" w:rsidRPr="00505A60">
        <w:fldChar w:fldCharType="separate"/>
      </w:r>
      <w:r w:rsidR="006643FD">
        <w:t>[106]</w:t>
      </w:r>
      <w:r w:rsidR="00DD28A9" w:rsidRPr="00505A60">
        <w:fldChar w:fldCharType="end"/>
      </w:r>
      <w:r w:rsidRPr="00505A60">
        <w:t xml:space="preserve">, </w:t>
      </w:r>
      <w:r w:rsidRPr="00505A60">
        <w:fldChar w:fldCharType="begin"/>
      </w:r>
      <w:r w:rsidRPr="00505A60">
        <w:instrText xml:space="preserve"> REF _Ref87344184 \r \h  \* MERGEFORMAT </w:instrText>
      </w:r>
      <w:r w:rsidRPr="00505A60">
        <w:fldChar w:fldCharType="separate"/>
      </w:r>
      <w:r w:rsidR="006643FD">
        <w:t xml:space="preserve">Annex </w:t>
      </w:r>
      <w:proofErr w:type="spellStart"/>
      <w:r w:rsidR="006643FD">
        <w:t>B</w:t>
      </w:r>
      <w:r w:rsidRPr="00505A60">
        <w:fldChar w:fldCharType="end"/>
      </w:r>
      <w:r w:rsidRPr="00505A60">
        <w:t>2</w:t>
      </w:r>
      <w:proofErr w:type="spellEnd"/>
      <w:r w:rsidRPr="00505A60">
        <w:t>.</w:t>
      </w:r>
    </w:p>
    <w:p w14:paraId="711F62A0" w14:textId="0FC29540" w:rsidR="00AC63C4" w:rsidRPr="00505A60" w:rsidRDefault="00AC63C4" w:rsidP="00AC63C4">
      <w:pPr>
        <w:pBdr>
          <w:top w:val="single" w:sz="4" w:space="1" w:color="auto"/>
          <w:left w:val="single" w:sz="4" w:space="4" w:color="auto"/>
          <w:bottom w:val="single" w:sz="4" w:space="1" w:color="auto"/>
          <w:right w:val="single" w:sz="4" w:space="4" w:color="auto"/>
        </w:pBdr>
      </w:pPr>
      <w:r w:rsidRPr="00505A60">
        <w:t xml:space="preserve">Note (1): 6 MHz raster is not used in NorDig </w:t>
      </w:r>
      <w:r w:rsidR="001B623B" w:rsidRPr="00505A60">
        <w:t>Transmission.</w:t>
      </w:r>
    </w:p>
    <w:p w14:paraId="4E4B1EB2" w14:textId="77777777" w:rsidR="00EB4575" w:rsidRPr="00505A60" w:rsidRDefault="00EB4575" w:rsidP="00F81381">
      <w:pPr>
        <w:pStyle w:val="Overskrift4"/>
      </w:pPr>
      <w:bookmarkStart w:id="763" w:name="_Toc232171768"/>
      <w:bookmarkStart w:id="764" w:name="_Toc392073717"/>
      <w:r w:rsidRPr="00505A60">
        <w:lastRenderedPageBreak/>
        <w:t>Maximum Frequency Offset</w:t>
      </w:r>
      <w:bookmarkEnd w:id="763"/>
      <w:bookmarkEnd w:id="764"/>
    </w:p>
    <w:p w14:paraId="77C5B242" w14:textId="5F46FA73" w:rsidR="00AC63C4" w:rsidRPr="00505A60" w:rsidRDefault="00AC63C4" w:rsidP="00AC63C4">
      <w:r w:rsidRPr="00505A60">
        <w:t xml:space="preserve">The NorDig Broadcaster transmitting over terrestrial </w:t>
      </w:r>
      <w:r w:rsidRPr="00505A60">
        <w:rPr>
          <w:bCs/>
        </w:rPr>
        <w:t>should</w:t>
      </w:r>
      <w:r w:rsidRPr="00505A60">
        <w:t xml:space="preserve"> ensure they transmit with the appropriate centre frequency offset and </w:t>
      </w:r>
      <w:r w:rsidRPr="00505A60">
        <w:rPr>
          <w:bCs/>
        </w:rPr>
        <w:t>should</w:t>
      </w:r>
      <w:r w:rsidRPr="00505A60">
        <w:t xml:space="preserve"> ensure</w:t>
      </w:r>
      <w:r w:rsidR="00EE3EBD" w:rsidRPr="00505A60">
        <w:t xml:space="preserve"> that </w:t>
      </w:r>
      <w:r w:rsidRPr="00505A60">
        <w:t>the offset does not exceed 50</w:t>
      </w:r>
      <w:r w:rsidR="00EE3EBD" w:rsidRPr="00505A60">
        <w:t xml:space="preserve"> </w:t>
      </w:r>
      <w:r w:rsidRPr="00505A60">
        <w:t>kHz.</w:t>
      </w:r>
    </w:p>
    <w:p w14:paraId="2722CB31" w14:textId="77777777" w:rsidR="00EB4575" w:rsidRPr="00505A60" w:rsidRDefault="00EB4575" w:rsidP="00F81381">
      <w:pPr>
        <w:pStyle w:val="Overskrift4"/>
      </w:pPr>
      <w:bookmarkStart w:id="765" w:name="_Toc232171769"/>
      <w:bookmarkStart w:id="766" w:name="_Ref392051819"/>
      <w:bookmarkStart w:id="767" w:name="_Toc392073718"/>
      <w:r w:rsidRPr="00505A60">
        <w:t>Signal bandwidths</w:t>
      </w:r>
      <w:bookmarkEnd w:id="765"/>
      <w:bookmarkEnd w:id="766"/>
      <w:bookmarkEnd w:id="767"/>
      <w:r w:rsidRPr="00505A60">
        <w:t xml:space="preserve"> </w:t>
      </w:r>
    </w:p>
    <w:p w14:paraId="5B74CDC7" w14:textId="68DA74AD" w:rsidR="00AC63C4" w:rsidRPr="00505A60" w:rsidRDefault="00AC63C4" w:rsidP="00AC63C4">
      <w:r w:rsidRPr="00505A60">
        <w:t xml:space="preserve">The NorDig </w:t>
      </w:r>
      <w:r w:rsidR="00CF4A46" w:rsidRPr="00505A60">
        <w:rPr>
          <w:szCs w:val="22"/>
        </w:rPr>
        <w:t>Network Operator</w:t>
      </w:r>
      <w:r w:rsidRPr="00505A60">
        <w:t xml:space="preserve"> transmitting over terrestrial </w:t>
      </w:r>
      <w:r w:rsidRPr="00505A60">
        <w:rPr>
          <w:bCs/>
        </w:rPr>
        <w:t>should</w:t>
      </w:r>
      <w:r w:rsidRPr="00505A60">
        <w:t xml:space="preserve"> ensure</w:t>
      </w:r>
      <w:r w:rsidR="00CF4A46" w:rsidRPr="00505A60">
        <w:t xml:space="preserve"> they transmit with the appropriate signal bandwidth for DVB-T according to ETSI EN 300 744</w:t>
      </w:r>
      <w:r w:rsidR="004821E9" w:rsidRPr="00505A60">
        <w:t xml:space="preserve"> </w:t>
      </w:r>
      <w:r w:rsidR="004821E9" w:rsidRPr="00505A60">
        <w:fldChar w:fldCharType="begin"/>
      </w:r>
      <w:r w:rsidR="004821E9" w:rsidRPr="00505A60">
        <w:instrText xml:space="preserve"> REF _Ref103615630 \r \h </w:instrText>
      </w:r>
      <w:r w:rsidR="00505A60">
        <w:instrText xml:space="preserve"> \* MERGEFORMAT </w:instrText>
      </w:r>
      <w:r w:rsidR="004821E9" w:rsidRPr="00505A60">
        <w:fldChar w:fldCharType="separate"/>
      </w:r>
      <w:r w:rsidR="006643FD">
        <w:t>[18]</w:t>
      </w:r>
      <w:r w:rsidR="004821E9" w:rsidRPr="00505A60">
        <w:fldChar w:fldCharType="end"/>
      </w:r>
      <w:r w:rsidR="00CF4A46" w:rsidRPr="00505A60">
        <w:t xml:space="preserve"> (</w:t>
      </w:r>
      <w:proofErr w:type="spellStart"/>
      <w:r w:rsidR="00CF4A46" w:rsidRPr="00505A60">
        <w:t>7.61MHz</w:t>
      </w:r>
      <w:proofErr w:type="spellEnd"/>
      <w:r w:rsidR="00CF4A46" w:rsidRPr="00505A60">
        <w:t xml:space="preserve"> for a </w:t>
      </w:r>
      <w:proofErr w:type="spellStart"/>
      <w:r w:rsidR="00CF4A46" w:rsidRPr="00505A60">
        <w:t>8MHz</w:t>
      </w:r>
      <w:proofErr w:type="spellEnd"/>
      <w:r w:rsidR="00CF4A46" w:rsidRPr="00505A60">
        <w:t xml:space="preserve"> signal and </w:t>
      </w:r>
      <w:proofErr w:type="spellStart"/>
      <w:r w:rsidR="00CF4A46" w:rsidRPr="00505A60">
        <w:t>6.66MHz</w:t>
      </w:r>
      <w:proofErr w:type="spellEnd"/>
      <w:r w:rsidR="00CF4A46" w:rsidRPr="00505A60">
        <w:t xml:space="preserve"> for a </w:t>
      </w:r>
      <w:proofErr w:type="spellStart"/>
      <w:r w:rsidR="00CF4A46" w:rsidRPr="00505A60">
        <w:t>7MHz</w:t>
      </w:r>
      <w:proofErr w:type="spellEnd"/>
      <w:r w:rsidR="00CF4A46" w:rsidRPr="00505A60">
        <w:t xml:space="preserve"> signal) and for DVB-</w:t>
      </w:r>
      <w:proofErr w:type="spellStart"/>
      <w:r w:rsidR="00CF4A46" w:rsidRPr="00505A60">
        <w:t>T2</w:t>
      </w:r>
      <w:proofErr w:type="spellEnd"/>
      <w:r w:rsidR="00CF4A46" w:rsidRPr="00505A60">
        <w:t xml:space="preserve"> according to ETSI EN 302 755</w:t>
      </w:r>
      <w:r w:rsidR="004821E9" w:rsidRPr="00505A60">
        <w:t xml:space="preserve"> </w:t>
      </w:r>
      <w:r w:rsidR="004821E9" w:rsidRPr="00505A60">
        <w:fldChar w:fldCharType="begin"/>
      </w:r>
      <w:r w:rsidR="004821E9" w:rsidRPr="00505A60">
        <w:instrText xml:space="preserve"> REF _Ref103615646 \r \h </w:instrText>
      </w:r>
      <w:r w:rsidR="00505A60">
        <w:instrText xml:space="preserve"> \* MERGEFORMAT </w:instrText>
      </w:r>
      <w:r w:rsidR="004821E9" w:rsidRPr="00505A60">
        <w:fldChar w:fldCharType="separate"/>
      </w:r>
      <w:r w:rsidR="006643FD">
        <w:t>[19]</w:t>
      </w:r>
      <w:r w:rsidR="004821E9" w:rsidRPr="00505A60">
        <w:fldChar w:fldCharType="end"/>
      </w:r>
      <w:r w:rsidR="00CF4A46" w:rsidRPr="00505A60">
        <w:t xml:space="preserve"> (7.61 for a </w:t>
      </w:r>
      <w:proofErr w:type="spellStart"/>
      <w:r w:rsidR="00CF4A46" w:rsidRPr="00505A60">
        <w:t>8MHz</w:t>
      </w:r>
      <w:proofErr w:type="spellEnd"/>
      <w:r w:rsidR="00CF4A46" w:rsidRPr="00505A60">
        <w:t xml:space="preserve"> signal without extended carrier, </w:t>
      </w:r>
      <w:proofErr w:type="spellStart"/>
      <w:r w:rsidR="00CF4A46" w:rsidRPr="00505A60">
        <w:t>7.77MHz</w:t>
      </w:r>
      <w:proofErr w:type="spellEnd"/>
      <w:r w:rsidR="00CF4A46" w:rsidRPr="00505A60">
        <w:t xml:space="preserve"> for </w:t>
      </w:r>
      <w:proofErr w:type="spellStart"/>
      <w:r w:rsidR="00CF4A46" w:rsidRPr="00505A60">
        <w:t>8MHz</w:t>
      </w:r>
      <w:proofErr w:type="spellEnd"/>
      <w:r w:rsidR="00CF4A46" w:rsidRPr="00505A60">
        <w:t xml:space="preserve"> signal with extended carrier and </w:t>
      </w:r>
      <w:proofErr w:type="spellStart"/>
      <w:r w:rsidR="00CF4A46" w:rsidRPr="00505A60">
        <w:t>6.66MHz</w:t>
      </w:r>
      <w:proofErr w:type="spellEnd"/>
      <w:r w:rsidR="00CF4A46" w:rsidRPr="00505A60">
        <w:t xml:space="preserve"> for a </w:t>
      </w:r>
      <w:proofErr w:type="spellStart"/>
      <w:r w:rsidR="00CF4A46" w:rsidRPr="00505A60">
        <w:t>7MHz</w:t>
      </w:r>
      <w:proofErr w:type="spellEnd"/>
      <w:r w:rsidR="00CF4A46" w:rsidRPr="00505A60">
        <w:t xml:space="preserve"> signal).</w:t>
      </w:r>
      <w:r w:rsidRPr="00505A60">
        <w:t xml:space="preserve"> </w:t>
      </w:r>
      <w:r w:rsidR="00CF4A46" w:rsidRPr="00505A60">
        <w:t>W</w:t>
      </w:r>
      <w:r w:rsidRPr="00505A60">
        <w:t>hen using DVB-</w:t>
      </w:r>
      <w:proofErr w:type="spellStart"/>
      <w:r w:rsidRPr="00505A60">
        <w:t>T2</w:t>
      </w:r>
      <w:proofErr w:type="spellEnd"/>
      <w:r w:rsidRPr="00505A60">
        <w:t xml:space="preserve">, that they signal </w:t>
      </w:r>
      <w:r w:rsidRPr="00505A60">
        <w:rPr>
          <w:b/>
          <w:bCs/>
        </w:rPr>
        <w:t xml:space="preserve">the </w:t>
      </w:r>
      <w:proofErr w:type="spellStart"/>
      <w:r w:rsidRPr="00505A60">
        <w:rPr>
          <w:b/>
          <w:bCs/>
          <w:sz w:val="20"/>
          <w:lang w:eastAsia="en-GB"/>
        </w:rPr>
        <w:t>BWT_EXT</w:t>
      </w:r>
      <w:proofErr w:type="spellEnd"/>
      <w:r w:rsidRPr="00505A60">
        <w:t xml:space="preserve"> carrier mode indicator field (normal or extended) defined in EN 302 755</w:t>
      </w:r>
      <w:r w:rsidR="004821E9" w:rsidRPr="00505A60">
        <w:t xml:space="preserve"> </w:t>
      </w:r>
      <w:r w:rsidR="004821E9" w:rsidRPr="00505A60">
        <w:fldChar w:fldCharType="begin"/>
      </w:r>
      <w:r w:rsidR="004821E9" w:rsidRPr="00505A60">
        <w:instrText xml:space="preserve"> REF _Ref103615646 \r \h </w:instrText>
      </w:r>
      <w:r w:rsidR="00505A60">
        <w:instrText xml:space="preserve"> \* MERGEFORMAT </w:instrText>
      </w:r>
      <w:r w:rsidR="004821E9" w:rsidRPr="00505A60">
        <w:fldChar w:fldCharType="separate"/>
      </w:r>
      <w:r w:rsidR="006643FD">
        <w:t>[19]</w:t>
      </w:r>
      <w:r w:rsidR="004821E9" w:rsidRPr="00505A60">
        <w:fldChar w:fldCharType="end"/>
      </w:r>
      <w:r w:rsidRPr="00505A60">
        <w:t>, clause 7.2</w:t>
      </w:r>
      <w:r w:rsidR="00EB12BD" w:rsidRPr="00505A60">
        <w:t>.</w:t>
      </w:r>
    </w:p>
    <w:p w14:paraId="0E4C2024" w14:textId="77777777" w:rsidR="00EB4575" w:rsidRPr="00505A60" w:rsidRDefault="00EB4575" w:rsidP="00F81381">
      <w:pPr>
        <w:pStyle w:val="Overskrift3"/>
      </w:pPr>
      <w:bookmarkStart w:id="768" w:name="_Toc88577947"/>
      <w:bookmarkStart w:id="769" w:name="_Toc88577953"/>
      <w:bookmarkStart w:id="770" w:name="_Toc88577959"/>
      <w:bookmarkStart w:id="771" w:name="_Toc88577971"/>
      <w:bookmarkStart w:id="772" w:name="_Toc88577977"/>
      <w:bookmarkStart w:id="773" w:name="_Toc88577983"/>
      <w:bookmarkStart w:id="774" w:name="_Toc88577985"/>
      <w:bookmarkStart w:id="775" w:name="_Toc88577986"/>
      <w:bookmarkStart w:id="776" w:name="_Toc88577988"/>
      <w:bookmarkStart w:id="777" w:name="_Toc88577992"/>
      <w:bookmarkStart w:id="778" w:name="_Toc88577995"/>
      <w:bookmarkStart w:id="779" w:name="_Toc88577998"/>
      <w:bookmarkStart w:id="780" w:name="_Toc88577999"/>
      <w:bookmarkStart w:id="781" w:name="_Toc88578000"/>
      <w:bookmarkStart w:id="782" w:name="_Toc88578002"/>
      <w:bookmarkStart w:id="783" w:name="_Toc88578005"/>
      <w:bookmarkStart w:id="784" w:name="_Toc88578006"/>
      <w:bookmarkStart w:id="785" w:name="_Toc88578015"/>
      <w:bookmarkStart w:id="786" w:name="_Toc88578016"/>
      <w:bookmarkStart w:id="787" w:name="_Toc88578019"/>
      <w:bookmarkStart w:id="788" w:name="_Toc87254511"/>
      <w:bookmarkStart w:id="789" w:name="_Toc87254512"/>
      <w:bookmarkStart w:id="790" w:name="_Toc130051347"/>
      <w:bookmarkStart w:id="791" w:name="_Toc200726979"/>
      <w:bookmarkStart w:id="792" w:name="_Toc200727770"/>
      <w:bookmarkStart w:id="793" w:name="_Toc200728562"/>
      <w:bookmarkStart w:id="794" w:name="_Toc201422790"/>
      <w:bookmarkStart w:id="795" w:name="_Toc232171770"/>
      <w:bookmarkStart w:id="796" w:name="_Toc232172912"/>
      <w:bookmarkStart w:id="797" w:name="_Toc232177363"/>
      <w:bookmarkStart w:id="798" w:name="_Toc256419942"/>
      <w:bookmarkStart w:id="799" w:name="_Toc265440795"/>
      <w:bookmarkStart w:id="800" w:name="_Toc338613800"/>
      <w:bookmarkStart w:id="801" w:name="_Toc342657893"/>
      <w:bookmarkStart w:id="802" w:name="_Toc342659471"/>
      <w:bookmarkStart w:id="803" w:name="_Toc392073719"/>
      <w:bookmarkStart w:id="804" w:name="_Toc392075433"/>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r w:rsidRPr="00505A60">
        <w:t>Modes</w:t>
      </w:r>
      <w:bookmarkStart w:id="805" w:name="_Toc185269548"/>
      <w:bookmarkStart w:id="806" w:name="_Toc187740934"/>
      <w:bookmarkStart w:id="807" w:name="_Toc187757422"/>
      <w:bookmarkStart w:id="808" w:name="_Toc188295470"/>
      <w:bookmarkStart w:id="809" w:name="_Toc190251633"/>
      <w:bookmarkStart w:id="810" w:name="_Toc190708015"/>
      <w:bookmarkStart w:id="811" w:name="_Toc191193425"/>
      <w:bookmarkStart w:id="812" w:name="_Toc191318114"/>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p>
    <w:p w14:paraId="4D50E593" w14:textId="614B8DCA" w:rsidR="00AC63C4" w:rsidRPr="00505A60" w:rsidRDefault="00AC63C4" w:rsidP="00AC63C4">
      <w:r w:rsidRPr="00505A60">
        <w:t xml:space="preserve">The NorDig </w:t>
      </w:r>
      <w:r w:rsidR="00CF4A46" w:rsidRPr="00505A60">
        <w:rPr>
          <w:szCs w:val="22"/>
        </w:rPr>
        <w:t>Network Operator</w:t>
      </w:r>
      <w:r w:rsidRPr="00505A60">
        <w:t xml:space="preserve"> transmitting over terrestrial </w:t>
      </w:r>
      <w:r w:rsidRPr="00505A60">
        <w:rPr>
          <w:bCs/>
        </w:rPr>
        <w:t>may</w:t>
      </w:r>
      <w:r w:rsidRPr="00505A60">
        <w:t>, when using DVB-T, use any of the non-hierarchical DVB-T modes specified in EN 300 744</w:t>
      </w:r>
      <w:r w:rsidR="004821E9" w:rsidRPr="00505A60">
        <w:t xml:space="preserve"> </w:t>
      </w:r>
      <w:r w:rsidR="004821E9" w:rsidRPr="00505A60">
        <w:fldChar w:fldCharType="begin"/>
      </w:r>
      <w:r w:rsidR="004821E9" w:rsidRPr="00505A60">
        <w:instrText xml:space="preserve"> REF _Ref103615630 \r \h </w:instrText>
      </w:r>
      <w:r w:rsidR="00505A60">
        <w:instrText xml:space="preserve"> \* MERGEFORMAT </w:instrText>
      </w:r>
      <w:r w:rsidR="004821E9" w:rsidRPr="00505A60">
        <w:fldChar w:fldCharType="separate"/>
      </w:r>
      <w:r w:rsidR="006643FD">
        <w:t>[18]</w:t>
      </w:r>
      <w:r w:rsidR="004821E9" w:rsidRPr="00505A60">
        <w:fldChar w:fldCharType="end"/>
      </w:r>
      <w:r w:rsidR="004821E9" w:rsidRPr="00505A60">
        <w:t xml:space="preserve"> </w:t>
      </w:r>
      <w:r w:rsidRPr="00505A60">
        <w:t xml:space="preserve">(DVB-T), </w:t>
      </w:r>
      <w:r w:rsidRPr="00505A60">
        <w:rPr>
          <w:bCs/>
        </w:rPr>
        <w:t>and</w:t>
      </w:r>
      <w:r w:rsidRPr="00505A60">
        <w:t xml:space="preserve"> may use any combination of constellation (</w:t>
      </w:r>
      <w:proofErr w:type="spellStart"/>
      <w:r w:rsidRPr="00505A60">
        <w:t>QPSK</w:t>
      </w:r>
      <w:proofErr w:type="spellEnd"/>
      <w:r w:rsidRPr="00505A60">
        <w:t>, 16-</w:t>
      </w:r>
      <w:proofErr w:type="spellStart"/>
      <w:r w:rsidRPr="00505A60">
        <w:t>QAM</w:t>
      </w:r>
      <w:proofErr w:type="spellEnd"/>
      <w:r w:rsidRPr="00505A60">
        <w:t xml:space="preserve"> or 64-</w:t>
      </w:r>
      <w:proofErr w:type="spellStart"/>
      <w:r w:rsidRPr="00505A60">
        <w:t>QAM</w:t>
      </w:r>
      <w:proofErr w:type="spellEnd"/>
      <w:r w:rsidRPr="00505A60">
        <w:t>), code rate (1/2, 2/3, 3/4, 5/6 or 7/8), guard interval (T</w:t>
      </w:r>
      <w:r w:rsidRPr="00505A60">
        <w:rPr>
          <w:vertAlign w:val="subscript"/>
        </w:rPr>
        <w:t>U</w:t>
      </w:r>
      <w:r w:rsidRPr="00505A60">
        <w:t>/4, T</w:t>
      </w:r>
      <w:r w:rsidRPr="00505A60">
        <w:rPr>
          <w:vertAlign w:val="subscript"/>
        </w:rPr>
        <w:t>U</w:t>
      </w:r>
      <w:r w:rsidRPr="00505A60">
        <w:t>/8, T</w:t>
      </w:r>
      <w:r w:rsidRPr="00505A60">
        <w:rPr>
          <w:vertAlign w:val="subscript"/>
        </w:rPr>
        <w:t>U</w:t>
      </w:r>
      <w:r w:rsidRPr="00505A60">
        <w:t>/16 or T</w:t>
      </w:r>
      <w:r w:rsidRPr="00505A60">
        <w:rPr>
          <w:vertAlign w:val="subscript"/>
        </w:rPr>
        <w:t>U</w:t>
      </w:r>
      <w:r w:rsidRPr="00505A60">
        <w:t>/32) and transmission mode (</w:t>
      </w:r>
      <w:proofErr w:type="spellStart"/>
      <w:r w:rsidRPr="00505A60">
        <w:t>2K</w:t>
      </w:r>
      <w:proofErr w:type="spellEnd"/>
      <w:r w:rsidRPr="00505A60">
        <w:t xml:space="preserve"> or </w:t>
      </w:r>
      <w:proofErr w:type="spellStart"/>
      <w:r w:rsidRPr="00505A60">
        <w:t>8K</w:t>
      </w:r>
      <w:proofErr w:type="spellEnd"/>
      <w:r w:rsidRPr="00505A60">
        <w:t xml:space="preserve">). </w:t>
      </w:r>
    </w:p>
    <w:p w14:paraId="239DFB99" w14:textId="6F5A3CBB" w:rsidR="00AC63C4" w:rsidRPr="00505A60" w:rsidRDefault="00AC63C4" w:rsidP="00AC63C4">
      <w:r w:rsidRPr="00505A60">
        <w:t xml:space="preserve">The NorDig </w:t>
      </w:r>
      <w:r w:rsidR="00CF4A46" w:rsidRPr="00505A60">
        <w:rPr>
          <w:szCs w:val="22"/>
        </w:rPr>
        <w:t>Network Operator</w:t>
      </w:r>
      <w:r w:rsidRPr="00505A60">
        <w:t xml:space="preserve"> transmitting over terrestrial </w:t>
      </w:r>
      <w:r w:rsidRPr="00505A60">
        <w:rPr>
          <w:bCs/>
        </w:rPr>
        <w:t>may</w:t>
      </w:r>
      <w:r w:rsidRPr="00505A60">
        <w:t xml:space="preserve">, when using DVB-T, use any of the hierarchical DVB-T modes specified in </w:t>
      </w:r>
      <w:r w:rsidRPr="00505A60">
        <w:rPr>
          <w:iCs/>
        </w:rPr>
        <w:t>EN 300 744</w:t>
      </w:r>
      <w:r w:rsidR="004821E9" w:rsidRPr="00505A60">
        <w:rPr>
          <w:iCs/>
        </w:rPr>
        <w:t xml:space="preserve"> </w:t>
      </w:r>
      <w:r w:rsidR="004821E9" w:rsidRPr="00505A60">
        <w:rPr>
          <w:iCs/>
        </w:rPr>
        <w:fldChar w:fldCharType="begin"/>
      </w:r>
      <w:r w:rsidR="004821E9" w:rsidRPr="00505A60">
        <w:rPr>
          <w:iCs/>
        </w:rPr>
        <w:instrText xml:space="preserve"> REF _Ref103615630 \r \h </w:instrText>
      </w:r>
      <w:r w:rsidR="00505A60">
        <w:rPr>
          <w:iCs/>
        </w:rPr>
        <w:instrText xml:space="preserve"> \* MERGEFORMAT </w:instrText>
      </w:r>
      <w:r w:rsidR="004821E9" w:rsidRPr="00505A60">
        <w:rPr>
          <w:iCs/>
        </w:rPr>
      </w:r>
      <w:r w:rsidR="004821E9" w:rsidRPr="00505A60">
        <w:rPr>
          <w:iCs/>
        </w:rPr>
        <w:fldChar w:fldCharType="separate"/>
      </w:r>
      <w:r w:rsidR="006643FD">
        <w:rPr>
          <w:iCs/>
        </w:rPr>
        <w:t>[18]</w:t>
      </w:r>
      <w:r w:rsidR="004821E9" w:rsidRPr="00505A60">
        <w:rPr>
          <w:iCs/>
        </w:rPr>
        <w:fldChar w:fldCharType="end"/>
      </w:r>
      <w:r w:rsidRPr="00505A60">
        <w:rPr>
          <w:iCs/>
        </w:rPr>
        <w:t xml:space="preserve"> (DVB-T) and </w:t>
      </w:r>
      <w:proofErr w:type="spellStart"/>
      <w:r w:rsidRPr="00505A60">
        <w:t>Nordig</w:t>
      </w:r>
      <w:proofErr w:type="spellEnd"/>
      <w:r w:rsidRPr="00505A60">
        <w:t xml:space="preserve"> Unified 3.</w:t>
      </w:r>
      <w:r w:rsidR="00384376" w:rsidRPr="00505A60">
        <w:t>2</w:t>
      </w:r>
      <w:r w:rsidR="004821E9" w:rsidRPr="00505A60">
        <w:t xml:space="preserve"> </w:t>
      </w:r>
      <w:r w:rsidR="00122F3E" w:rsidRPr="00505A60">
        <w:fldChar w:fldCharType="begin"/>
      </w:r>
      <w:r w:rsidR="00122F3E" w:rsidRPr="00505A60">
        <w:instrText xml:space="preserve"> REF _Ref68793427 \r \h </w:instrText>
      </w:r>
      <w:r w:rsidR="00505A60">
        <w:instrText xml:space="preserve"> \* MERGEFORMAT </w:instrText>
      </w:r>
      <w:r w:rsidR="00122F3E" w:rsidRPr="00505A60">
        <w:fldChar w:fldCharType="separate"/>
      </w:r>
      <w:r w:rsidR="006643FD">
        <w:t>[106]</w:t>
      </w:r>
      <w:r w:rsidR="00122F3E" w:rsidRPr="00505A60">
        <w:fldChar w:fldCharType="end"/>
      </w:r>
      <w:r w:rsidRPr="00505A60">
        <w:t xml:space="preserve">, annex </w:t>
      </w:r>
      <w:proofErr w:type="spellStart"/>
      <w:r w:rsidRPr="00505A60">
        <w:t>B3</w:t>
      </w:r>
      <w:proofErr w:type="spellEnd"/>
      <w:r w:rsidRPr="00505A60">
        <w:t xml:space="preserve">, The NorDig Broadcaster transmitting over terrestrial </w:t>
      </w:r>
      <w:r w:rsidRPr="00505A60">
        <w:rPr>
          <w:bCs/>
        </w:rPr>
        <w:t>should</w:t>
      </w:r>
      <w:r w:rsidRPr="00505A60">
        <w:t xml:space="preserve"> verify that the NorDig IRD in their network will support the hierarchical DVB-T modes selected.</w:t>
      </w:r>
    </w:p>
    <w:p w14:paraId="2167884B" w14:textId="5C732388" w:rsidR="00AC63C4" w:rsidRPr="00505A60" w:rsidRDefault="00AC63C4" w:rsidP="00AC63C4">
      <w:r w:rsidRPr="00505A60">
        <w:t xml:space="preserve">The NorDig </w:t>
      </w:r>
      <w:r w:rsidR="00CF4A46" w:rsidRPr="00505A60">
        <w:rPr>
          <w:szCs w:val="22"/>
        </w:rPr>
        <w:t>Network Operator</w:t>
      </w:r>
      <w:r w:rsidRPr="00505A60">
        <w:t xml:space="preserve"> transmitting over terrestrial </w:t>
      </w:r>
      <w:r w:rsidRPr="00505A60">
        <w:rPr>
          <w:bCs/>
        </w:rPr>
        <w:t>may</w:t>
      </w:r>
      <w:r w:rsidRPr="00505A60">
        <w:t>, when using DVB-</w:t>
      </w:r>
      <w:proofErr w:type="spellStart"/>
      <w:r w:rsidRPr="00505A60">
        <w:t>T2</w:t>
      </w:r>
      <w:proofErr w:type="spellEnd"/>
      <w:r w:rsidRPr="00505A60">
        <w:t>, use any allowed configurations, or “DVB-</w:t>
      </w:r>
      <w:proofErr w:type="spellStart"/>
      <w:r w:rsidRPr="00505A60">
        <w:t>T2</w:t>
      </w:r>
      <w:proofErr w:type="spellEnd"/>
      <w:r w:rsidRPr="00505A60">
        <w:t xml:space="preserve"> modes”, specified in EN 302 755</w:t>
      </w:r>
      <w:r w:rsidR="00DD28A9" w:rsidRPr="00505A60">
        <w:t xml:space="preserve"> </w:t>
      </w:r>
      <w:r w:rsidR="00122F3E" w:rsidRPr="00505A60">
        <w:fldChar w:fldCharType="begin"/>
      </w:r>
      <w:r w:rsidR="00122F3E" w:rsidRPr="00505A60">
        <w:instrText xml:space="preserve"> REF _Ref103615646 \r \h </w:instrText>
      </w:r>
      <w:r w:rsidR="00505A60">
        <w:instrText xml:space="preserve"> \* MERGEFORMAT </w:instrText>
      </w:r>
      <w:r w:rsidR="00122F3E" w:rsidRPr="00505A60">
        <w:fldChar w:fldCharType="separate"/>
      </w:r>
      <w:r w:rsidR="006643FD">
        <w:t>[19]</w:t>
      </w:r>
      <w:r w:rsidR="00122F3E" w:rsidRPr="00505A60">
        <w:fldChar w:fldCharType="end"/>
      </w:r>
      <w:r w:rsidR="00C91D5E" w:rsidRPr="00505A60">
        <w:t xml:space="preserve"> </w:t>
      </w:r>
      <w:r w:rsidRPr="00505A60">
        <w:t>(DVB-</w:t>
      </w:r>
      <w:proofErr w:type="spellStart"/>
      <w:r w:rsidRPr="00505A60">
        <w:t>T2</w:t>
      </w:r>
      <w:proofErr w:type="spellEnd"/>
      <w:r w:rsidRPr="00505A60">
        <w:t>)</w:t>
      </w:r>
      <w:r w:rsidR="000F57E9" w:rsidRPr="00505A60">
        <w:t xml:space="preserve"> (2)</w:t>
      </w:r>
      <w:r w:rsidRPr="00505A60">
        <w:t>.</w:t>
      </w:r>
    </w:p>
    <w:p w14:paraId="1BE466D0" w14:textId="0724A684" w:rsidR="00AC63C4" w:rsidRPr="00505A60" w:rsidRDefault="00AC63C4" w:rsidP="00F32971">
      <w:pPr>
        <w:numPr>
          <w:ilvl w:val="0"/>
          <w:numId w:val="8"/>
        </w:numPr>
        <w:spacing w:after="120"/>
        <w:ind w:left="714" w:hanging="357"/>
      </w:pPr>
      <w:r w:rsidRPr="00505A60">
        <w:t xml:space="preserve">The NorDig Broadcaster transmitting over terrestrial </w:t>
      </w:r>
      <w:r w:rsidRPr="00505A60">
        <w:rPr>
          <w:bCs/>
        </w:rPr>
        <w:t>should</w:t>
      </w:r>
      <w:r w:rsidRPr="00505A60">
        <w:t xml:space="preserve"> verify, if they intend to use them, that the NorDig </w:t>
      </w:r>
      <w:proofErr w:type="spellStart"/>
      <w:r w:rsidRPr="00505A60">
        <w:t>IRD</w:t>
      </w:r>
      <w:r w:rsidR="00EE3EBD" w:rsidRPr="00505A60">
        <w:t>s</w:t>
      </w:r>
      <w:proofErr w:type="spellEnd"/>
      <w:r w:rsidRPr="00505A60">
        <w:t xml:space="preserve"> in their network are able to handle the below configurations, as these configurations are optional for the NorDig IRD: Support for 1.7 MHz bandwidth </w:t>
      </w:r>
    </w:p>
    <w:p w14:paraId="2448EA91" w14:textId="27A81C75" w:rsidR="00AC63C4" w:rsidRPr="00505A60" w:rsidRDefault="00AC63C4" w:rsidP="00F32971">
      <w:pPr>
        <w:numPr>
          <w:ilvl w:val="0"/>
          <w:numId w:val="8"/>
        </w:numPr>
        <w:spacing w:after="120"/>
        <w:ind w:left="714" w:hanging="357"/>
        <w:rPr>
          <w:szCs w:val="22"/>
        </w:rPr>
      </w:pPr>
      <w:r w:rsidRPr="00505A60">
        <w:t>Support for Time Frequency Slicing (TFS)</w:t>
      </w:r>
    </w:p>
    <w:p w14:paraId="1C5B8E93" w14:textId="77777777" w:rsidR="00AC63C4" w:rsidRPr="00505A60" w:rsidRDefault="00AC63C4" w:rsidP="00F32971">
      <w:pPr>
        <w:numPr>
          <w:ilvl w:val="0"/>
          <w:numId w:val="8"/>
        </w:numPr>
        <w:spacing w:after="120"/>
        <w:ind w:left="714" w:hanging="357"/>
        <w:rPr>
          <w:szCs w:val="22"/>
        </w:rPr>
      </w:pPr>
      <w:r w:rsidRPr="00505A60">
        <w:rPr>
          <w:szCs w:val="22"/>
        </w:rPr>
        <w:t xml:space="preserve">Support for 10 MHz bandwidth </w:t>
      </w:r>
    </w:p>
    <w:p w14:paraId="726ED6DB" w14:textId="77777777" w:rsidR="00EE3EBD" w:rsidRPr="00505A60" w:rsidRDefault="00AC63C4" w:rsidP="007436F7">
      <w:pPr>
        <w:numPr>
          <w:ilvl w:val="0"/>
          <w:numId w:val="6"/>
        </w:numPr>
        <w:spacing w:after="120"/>
        <w:ind w:left="714" w:hanging="357"/>
      </w:pPr>
      <w:r w:rsidRPr="00505A60">
        <w:rPr>
          <w:szCs w:val="22"/>
        </w:rPr>
        <w:t>Suppo</w:t>
      </w:r>
      <w:r w:rsidRPr="00505A60">
        <w:t xml:space="preserve">rt for </w:t>
      </w:r>
      <w:proofErr w:type="spellStart"/>
      <w:r w:rsidRPr="00505A60">
        <w:t>PLPs</w:t>
      </w:r>
      <w:proofErr w:type="spellEnd"/>
      <w:r w:rsidRPr="00505A60">
        <w:t xml:space="preserve"> carrying GS/</w:t>
      </w:r>
      <w:proofErr w:type="spellStart"/>
      <w:r w:rsidRPr="00505A60">
        <w:t>GSE</w:t>
      </w:r>
      <w:proofErr w:type="spellEnd"/>
    </w:p>
    <w:p w14:paraId="6F31561A" w14:textId="4D29DC08" w:rsidR="00AC63C4" w:rsidRPr="00505A60" w:rsidRDefault="00AC63C4" w:rsidP="007436F7">
      <w:pPr>
        <w:numPr>
          <w:ilvl w:val="0"/>
          <w:numId w:val="6"/>
        </w:numPr>
        <w:spacing w:after="120"/>
        <w:ind w:left="714" w:hanging="357"/>
      </w:pPr>
      <w:r w:rsidRPr="00505A60">
        <w:t xml:space="preserve">Support for Transmission modes </w:t>
      </w:r>
      <w:proofErr w:type="spellStart"/>
      <w:r w:rsidRPr="00505A60">
        <w:t>16K</w:t>
      </w:r>
      <w:proofErr w:type="spellEnd"/>
      <w:r w:rsidRPr="00505A60">
        <w:t xml:space="preserve"> and </w:t>
      </w:r>
      <w:proofErr w:type="spellStart"/>
      <w:r w:rsidRPr="00505A60">
        <w:t>32K</w:t>
      </w:r>
      <w:proofErr w:type="spellEnd"/>
      <w:r w:rsidRPr="00505A60">
        <w:t>, when 1.7 MHz RF bandwidth is supported</w:t>
      </w:r>
    </w:p>
    <w:p w14:paraId="59EB0EB3" w14:textId="55B5F5F0" w:rsidR="000F57E9" w:rsidRPr="00505A60" w:rsidRDefault="000F57E9" w:rsidP="000F57E9">
      <w:pPr>
        <w:numPr>
          <w:ilvl w:val="0"/>
          <w:numId w:val="6"/>
        </w:numPr>
        <w:spacing w:after="120"/>
        <w:ind w:left="714" w:hanging="357"/>
      </w:pPr>
      <w:r w:rsidRPr="00505A60">
        <w:t>Scrambling of L1-post signalling data (5)</w:t>
      </w:r>
    </w:p>
    <w:p w14:paraId="5492FF4B" w14:textId="72035D58" w:rsidR="00AC63C4" w:rsidRPr="00505A60" w:rsidRDefault="00AC63C4" w:rsidP="00AC63C4">
      <w:r w:rsidRPr="00505A60">
        <w:t xml:space="preserve">The NorDig </w:t>
      </w:r>
      <w:r w:rsidR="00CF4A46" w:rsidRPr="00505A60">
        <w:rPr>
          <w:szCs w:val="22"/>
        </w:rPr>
        <w:t>Network Operator</w:t>
      </w:r>
      <w:r w:rsidRPr="00505A60">
        <w:t xml:space="preserve"> transmitting over terrestrial </w:t>
      </w:r>
      <w:r w:rsidRPr="00505A60">
        <w:rPr>
          <w:bCs/>
        </w:rPr>
        <w:t>should</w:t>
      </w:r>
      <w:r w:rsidRPr="00505A60">
        <w:t>, when using DVB-</w:t>
      </w:r>
      <w:proofErr w:type="spellStart"/>
      <w:r w:rsidRPr="00505A60">
        <w:t>T2</w:t>
      </w:r>
      <w:proofErr w:type="spellEnd"/>
      <w:r w:rsidRPr="00505A60">
        <w:t xml:space="preserve"> TFS, transmit variable-bit rate </w:t>
      </w:r>
      <w:proofErr w:type="spellStart"/>
      <w:r w:rsidRPr="00505A60">
        <w:t>PLPs</w:t>
      </w:r>
      <w:proofErr w:type="spellEnd"/>
      <w:r w:rsidRPr="00505A60">
        <w:t xml:space="preserve"> in TFS with a TS peak data rate of up to 15 Mbps, using up to six RF frequencies. Each TS </w:t>
      </w:r>
      <w:r w:rsidRPr="00505A60">
        <w:rPr>
          <w:bCs/>
        </w:rPr>
        <w:t>should</w:t>
      </w:r>
      <w:r w:rsidRPr="00505A60">
        <w:t xml:space="preserve"> be split into one data </w:t>
      </w:r>
      <w:proofErr w:type="spellStart"/>
      <w:r w:rsidRPr="00505A60">
        <w:t>PLP</w:t>
      </w:r>
      <w:proofErr w:type="spellEnd"/>
      <w:r w:rsidRPr="00505A60">
        <w:t xml:space="preserve"> and a common </w:t>
      </w:r>
      <w:proofErr w:type="spellStart"/>
      <w:r w:rsidRPr="00505A60">
        <w:t>PLP</w:t>
      </w:r>
      <w:proofErr w:type="spellEnd"/>
      <w:r w:rsidRPr="00505A60">
        <w:t xml:space="preserve">. This </w:t>
      </w:r>
      <w:r w:rsidRPr="00505A60">
        <w:rPr>
          <w:bCs/>
        </w:rPr>
        <w:t>should</w:t>
      </w:r>
      <w:r w:rsidRPr="00505A60">
        <w:t xml:space="preserve"> be transmitted over 8</w:t>
      </w:r>
      <w:r w:rsidR="00EE3EBD" w:rsidRPr="00505A60">
        <w:t xml:space="preserve"> </w:t>
      </w:r>
      <w:r w:rsidRPr="00505A60">
        <w:t>MHz DVB-</w:t>
      </w:r>
      <w:proofErr w:type="spellStart"/>
      <w:r w:rsidRPr="00505A60">
        <w:t>T2</w:t>
      </w:r>
      <w:proofErr w:type="spellEnd"/>
      <w:r w:rsidRPr="00505A60">
        <w:t xml:space="preserve"> signals with modulation parameters {</w:t>
      </w:r>
      <w:proofErr w:type="spellStart"/>
      <w:r w:rsidRPr="00505A60">
        <w:t>32K</w:t>
      </w:r>
      <w:proofErr w:type="spellEnd"/>
      <w:r w:rsidRPr="00505A60">
        <w:t>, 256-</w:t>
      </w:r>
      <w:proofErr w:type="spellStart"/>
      <w:r w:rsidRPr="00505A60">
        <w:t>QAM</w:t>
      </w:r>
      <w:proofErr w:type="spellEnd"/>
      <w:r w:rsidRPr="00505A60">
        <w:t xml:space="preserve">, CR=3/5, GI=1/16} on all data </w:t>
      </w:r>
      <w:proofErr w:type="spellStart"/>
      <w:r w:rsidRPr="00505A60">
        <w:t>PLPs</w:t>
      </w:r>
      <w:proofErr w:type="spellEnd"/>
      <w:r w:rsidRPr="00505A60">
        <w:t>.</w:t>
      </w:r>
    </w:p>
    <w:p w14:paraId="3354E568" w14:textId="1B7E11A9" w:rsidR="00AC63C4" w:rsidRPr="00505A60" w:rsidRDefault="00AC63C4" w:rsidP="00AC63C4">
      <w:r w:rsidRPr="00505A60">
        <w:t xml:space="preserve">The NorDig </w:t>
      </w:r>
      <w:r w:rsidR="00CF4A46" w:rsidRPr="00505A60">
        <w:rPr>
          <w:szCs w:val="22"/>
        </w:rPr>
        <w:t>Network Operator</w:t>
      </w:r>
      <w:r w:rsidRPr="00505A60">
        <w:t xml:space="preserve"> transmitting over terrestrial may use the allowed combinations of the DVB-</w:t>
      </w:r>
      <w:proofErr w:type="spellStart"/>
      <w:r w:rsidRPr="00505A60">
        <w:t>T2</w:t>
      </w:r>
      <w:proofErr w:type="spellEnd"/>
      <w:r w:rsidRPr="00505A60">
        <w:t xml:space="preserve"> parameters listed in ETSI EN 302 755</w:t>
      </w:r>
      <w:r w:rsidR="00122F3E" w:rsidRPr="00505A60">
        <w:t xml:space="preserve"> </w:t>
      </w:r>
      <w:r w:rsidR="00122F3E" w:rsidRPr="00505A60">
        <w:fldChar w:fldCharType="begin"/>
      </w:r>
      <w:r w:rsidR="00122F3E" w:rsidRPr="00505A60">
        <w:instrText xml:space="preserve"> REF _Ref103615646 \r \h </w:instrText>
      </w:r>
      <w:r w:rsidR="00505A60">
        <w:instrText xml:space="preserve"> \* MERGEFORMAT </w:instrText>
      </w:r>
      <w:r w:rsidR="00122F3E" w:rsidRPr="00505A60">
        <w:fldChar w:fldCharType="separate"/>
      </w:r>
      <w:r w:rsidR="006643FD">
        <w:t>[19]</w:t>
      </w:r>
      <w:r w:rsidR="00122F3E" w:rsidRPr="00505A60">
        <w:fldChar w:fldCharType="end"/>
      </w:r>
      <w:r w:rsidRPr="00505A60">
        <w:t>. These constitute the “DVB-</w:t>
      </w:r>
      <w:proofErr w:type="spellStart"/>
      <w:r w:rsidRPr="00505A60">
        <w:t>T2</w:t>
      </w:r>
      <w:proofErr w:type="spellEnd"/>
      <w:r w:rsidRPr="00505A60">
        <w:t xml:space="preserve"> mode” and may include:</w:t>
      </w:r>
    </w:p>
    <w:p w14:paraId="5AF18785" w14:textId="77777777" w:rsidR="00AC63C4" w:rsidRPr="00505A60" w:rsidRDefault="00AC63C4" w:rsidP="00F32971">
      <w:pPr>
        <w:numPr>
          <w:ilvl w:val="0"/>
          <w:numId w:val="8"/>
        </w:numPr>
        <w:spacing w:after="120"/>
        <w:ind w:left="714" w:hanging="357"/>
        <w:rPr>
          <w:szCs w:val="22"/>
        </w:rPr>
      </w:pPr>
      <w:r w:rsidRPr="00505A60">
        <w:rPr>
          <w:szCs w:val="22"/>
        </w:rPr>
        <w:t>Constellation (</w:t>
      </w:r>
      <w:proofErr w:type="spellStart"/>
      <w:r w:rsidRPr="00505A60">
        <w:rPr>
          <w:szCs w:val="22"/>
        </w:rPr>
        <w:t>QPSK</w:t>
      </w:r>
      <w:proofErr w:type="spellEnd"/>
      <w:r w:rsidRPr="00505A60">
        <w:rPr>
          <w:szCs w:val="22"/>
        </w:rPr>
        <w:t>, 16-</w:t>
      </w:r>
      <w:proofErr w:type="spellStart"/>
      <w:r w:rsidRPr="00505A60">
        <w:rPr>
          <w:szCs w:val="22"/>
        </w:rPr>
        <w:t>QAM</w:t>
      </w:r>
      <w:proofErr w:type="spellEnd"/>
      <w:r w:rsidRPr="00505A60">
        <w:rPr>
          <w:szCs w:val="22"/>
        </w:rPr>
        <w:t>, 64-</w:t>
      </w:r>
      <w:proofErr w:type="spellStart"/>
      <w:r w:rsidRPr="00505A60">
        <w:rPr>
          <w:szCs w:val="22"/>
        </w:rPr>
        <w:t>QAM</w:t>
      </w:r>
      <w:proofErr w:type="spellEnd"/>
      <w:r w:rsidRPr="00505A60">
        <w:rPr>
          <w:szCs w:val="22"/>
        </w:rPr>
        <w:t>, 256-</w:t>
      </w:r>
      <w:proofErr w:type="spellStart"/>
      <w:r w:rsidRPr="00505A60">
        <w:rPr>
          <w:szCs w:val="22"/>
        </w:rPr>
        <w:t>QAM</w:t>
      </w:r>
      <w:proofErr w:type="spellEnd"/>
      <w:r w:rsidRPr="00505A60">
        <w:rPr>
          <w:szCs w:val="22"/>
        </w:rPr>
        <w:t>), both rotated and non-rotated</w:t>
      </w:r>
    </w:p>
    <w:p w14:paraId="7EE8D0C1" w14:textId="77777777" w:rsidR="00AC63C4" w:rsidRPr="00505A60" w:rsidRDefault="00AC63C4" w:rsidP="00F32971">
      <w:pPr>
        <w:numPr>
          <w:ilvl w:val="0"/>
          <w:numId w:val="8"/>
        </w:numPr>
        <w:spacing w:after="120"/>
        <w:ind w:left="714" w:hanging="357"/>
        <w:rPr>
          <w:szCs w:val="22"/>
        </w:rPr>
      </w:pPr>
      <w:r w:rsidRPr="00505A60">
        <w:rPr>
          <w:szCs w:val="22"/>
        </w:rPr>
        <w:t>Code rate (1/2, 3/5, 2/3, 3/4, 4/5, 5/6)</w:t>
      </w:r>
    </w:p>
    <w:p w14:paraId="449D7B57" w14:textId="77777777" w:rsidR="00AC63C4" w:rsidRPr="00505A60" w:rsidRDefault="00AC63C4" w:rsidP="00F32971">
      <w:pPr>
        <w:numPr>
          <w:ilvl w:val="0"/>
          <w:numId w:val="8"/>
        </w:numPr>
        <w:spacing w:after="120"/>
        <w:ind w:left="714" w:hanging="357"/>
        <w:rPr>
          <w:szCs w:val="22"/>
          <w:lang w:val="fr-FR"/>
        </w:rPr>
      </w:pPr>
      <w:r w:rsidRPr="00505A60">
        <w:rPr>
          <w:szCs w:val="22"/>
          <w:lang w:val="fr-FR"/>
        </w:rPr>
        <w:t>Guard interval (TU/128, TU/32, TU/16, TU*19/256, TU/8, TU*19/128, TU/4)</w:t>
      </w:r>
    </w:p>
    <w:p w14:paraId="6891A2ED" w14:textId="77777777" w:rsidR="00AC63C4" w:rsidRPr="00505A60" w:rsidRDefault="00AC63C4" w:rsidP="00F32971">
      <w:pPr>
        <w:numPr>
          <w:ilvl w:val="0"/>
          <w:numId w:val="8"/>
        </w:numPr>
        <w:spacing w:after="120"/>
        <w:ind w:left="714" w:hanging="357"/>
        <w:rPr>
          <w:szCs w:val="22"/>
        </w:rPr>
      </w:pPr>
      <w:r w:rsidRPr="00505A60">
        <w:rPr>
          <w:szCs w:val="22"/>
        </w:rPr>
        <w:t>Transmission mode (</w:t>
      </w:r>
      <w:proofErr w:type="spellStart"/>
      <w:r w:rsidRPr="00505A60">
        <w:rPr>
          <w:szCs w:val="22"/>
        </w:rPr>
        <w:t>1K</w:t>
      </w:r>
      <w:proofErr w:type="spellEnd"/>
      <w:r w:rsidRPr="00505A60">
        <w:rPr>
          <w:szCs w:val="22"/>
        </w:rPr>
        <w:t xml:space="preserve">, </w:t>
      </w:r>
      <w:proofErr w:type="spellStart"/>
      <w:r w:rsidRPr="00505A60">
        <w:rPr>
          <w:szCs w:val="22"/>
        </w:rPr>
        <w:t>2K</w:t>
      </w:r>
      <w:proofErr w:type="spellEnd"/>
      <w:r w:rsidRPr="00505A60">
        <w:rPr>
          <w:szCs w:val="22"/>
        </w:rPr>
        <w:t xml:space="preserve">, </w:t>
      </w:r>
      <w:proofErr w:type="spellStart"/>
      <w:r w:rsidRPr="00505A60">
        <w:rPr>
          <w:szCs w:val="22"/>
        </w:rPr>
        <w:t>4K</w:t>
      </w:r>
      <w:proofErr w:type="spellEnd"/>
      <w:r w:rsidRPr="00505A60">
        <w:rPr>
          <w:szCs w:val="22"/>
        </w:rPr>
        <w:t xml:space="preserve">, </w:t>
      </w:r>
      <w:proofErr w:type="spellStart"/>
      <w:r w:rsidRPr="00505A60">
        <w:rPr>
          <w:szCs w:val="22"/>
        </w:rPr>
        <w:t>8K</w:t>
      </w:r>
      <w:proofErr w:type="spellEnd"/>
      <w:r w:rsidRPr="00505A60">
        <w:rPr>
          <w:szCs w:val="22"/>
        </w:rPr>
        <w:t xml:space="preserve"> normal and extended, </w:t>
      </w:r>
      <w:proofErr w:type="spellStart"/>
      <w:r w:rsidRPr="00505A60">
        <w:rPr>
          <w:szCs w:val="22"/>
        </w:rPr>
        <w:t>16K</w:t>
      </w:r>
      <w:proofErr w:type="spellEnd"/>
      <w:r w:rsidRPr="00505A60">
        <w:rPr>
          <w:szCs w:val="22"/>
        </w:rPr>
        <w:t xml:space="preserve"> normal and extended, </w:t>
      </w:r>
      <w:proofErr w:type="spellStart"/>
      <w:r w:rsidRPr="00505A60">
        <w:rPr>
          <w:szCs w:val="22"/>
        </w:rPr>
        <w:t>32K</w:t>
      </w:r>
      <w:proofErr w:type="spellEnd"/>
      <w:r w:rsidRPr="00505A60">
        <w:rPr>
          <w:szCs w:val="22"/>
        </w:rPr>
        <w:t xml:space="preserve"> normal and extended)</w:t>
      </w:r>
    </w:p>
    <w:p w14:paraId="362454A3" w14:textId="77777777" w:rsidR="00AC63C4" w:rsidRPr="00505A60" w:rsidRDefault="00AC63C4" w:rsidP="00F32971">
      <w:pPr>
        <w:numPr>
          <w:ilvl w:val="0"/>
          <w:numId w:val="8"/>
        </w:numPr>
        <w:spacing w:after="120"/>
        <w:ind w:left="714" w:hanging="357"/>
        <w:rPr>
          <w:szCs w:val="22"/>
          <w:lang w:val="sv-SE"/>
        </w:rPr>
      </w:pPr>
      <w:r w:rsidRPr="00505A60">
        <w:rPr>
          <w:szCs w:val="22"/>
          <w:lang w:val="sv-SE"/>
        </w:rPr>
        <w:lastRenderedPageBreak/>
        <w:t xml:space="preserve">Pilot </w:t>
      </w:r>
      <w:proofErr w:type="spellStart"/>
      <w:r w:rsidRPr="00505A60">
        <w:rPr>
          <w:szCs w:val="22"/>
          <w:lang w:val="sv-SE"/>
        </w:rPr>
        <w:t>pattern</w:t>
      </w:r>
      <w:proofErr w:type="spellEnd"/>
      <w:r w:rsidRPr="00505A60">
        <w:rPr>
          <w:szCs w:val="22"/>
          <w:lang w:val="sv-SE"/>
        </w:rPr>
        <w:t xml:space="preserve"> (</w:t>
      </w:r>
      <w:proofErr w:type="spellStart"/>
      <w:r w:rsidRPr="00505A60">
        <w:rPr>
          <w:szCs w:val="22"/>
          <w:lang w:val="sv-SE"/>
        </w:rPr>
        <w:t>PP1</w:t>
      </w:r>
      <w:proofErr w:type="spellEnd"/>
      <w:r w:rsidRPr="00505A60">
        <w:rPr>
          <w:szCs w:val="22"/>
          <w:lang w:val="sv-SE"/>
        </w:rPr>
        <w:t xml:space="preserve">, </w:t>
      </w:r>
      <w:proofErr w:type="spellStart"/>
      <w:r w:rsidRPr="00505A60">
        <w:rPr>
          <w:szCs w:val="22"/>
          <w:lang w:val="sv-SE"/>
        </w:rPr>
        <w:t>PP2</w:t>
      </w:r>
      <w:proofErr w:type="spellEnd"/>
      <w:r w:rsidRPr="00505A60">
        <w:rPr>
          <w:szCs w:val="22"/>
          <w:lang w:val="sv-SE"/>
        </w:rPr>
        <w:t xml:space="preserve">, </w:t>
      </w:r>
      <w:proofErr w:type="spellStart"/>
      <w:r w:rsidRPr="00505A60">
        <w:rPr>
          <w:szCs w:val="22"/>
          <w:lang w:val="sv-SE"/>
        </w:rPr>
        <w:t>PP3</w:t>
      </w:r>
      <w:proofErr w:type="spellEnd"/>
      <w:r w:rsidRPr="00505A60">
        <w:rPr>
          <w:szCs w:val="22"/>
          <w:lang w:val="sv-SE"/>
        </w:rPr>
        <w:t xml:space="preserve">, </w:t>
      </w:r>
      <w:proofErr w:type="spellStart"/>
      <w:r w:rsidRPr="00505A60">
        <w:rPr>
          <w:szCs w:val="22"/>
          <w:lang w:val="sv-SE"/>
        </w:rPr>
        <w:t>PP4</w:t>
      </w:r>
      <w:proofErr w:type="spellEnd"/>
      <w:r w:rsidRPr="00505A60">
        <w:rPr>
          <w:szCs w:val="22"/>
          <w:lang w:val="sv-SE"/>
        </w:rPr>
        <w:t xml:space="preserve">, </w:t>
      </w:r>
      <w:proofErr w:type="spellStart"/>
      <w:r w:rsidRPr="00505A60">
        <w:rPr>
          <w:szCs w:val="22"/>
          <w:lang w:val="sv-SE"/>
        </w:rPr>
        <w:t>PP5</w:t>
      </w:r>
      <w:proofErr w:type="spellEnd"/>
      <w:r w:rsidRPr="00505A60">
        <w:rPr>
          <w:szCs w:val="22"/>
          <w:lang w:val="sv-SE"/>
        </w:rPr>
        <w:t xml:space="preserve">, </w:t>
      </w:r>
      <w:proofErr w:type="spellStart"/>
      <w:r w:rsidRPr="00505A60">
        <w:rPr>
          <w:szCs w:val="22"/>
          <w:lang w:val="sv-SE"/>
        </w:rPr>
        <w:t>PP6</w:t>
      </w:r>
      <w:proofErr w:type="spellEnd"/>
      <w:r w:rsidRPr="00505A60">
        <w:rPr>
          <w:szCs w:val="22"/>
          <w:lang w:val="sv-SE"/>
        </w:rPr>
        <w:t xml:space="preserve">, </w:t>
      </w:r>
      <w:proofErr w:type="spellStart"/>
      <w:r w:rsidRPr="00505A60">
        <w:rPr>
          <w:szCs w:val="22"/>
          <w:lang w:val="sv-SE"/>
        </w:rPr>
        <w:t>PP7</w:t>
      </w:r>
      <w:proofErr w:type="spellEnd"/>
      <w:r w:rsidRPr="00505A60">
        <w:rPr>
          <w:szCs w:val="22"/>
          <w:lang w:val="sv-SE"/>
        </w:rPr>
        <w:t xml:space="preserve">, </w:t>
      </w:r>
      <w:proofErr w:type="spellStart"/>
      <w:r w:rsidRPr="00505A60">
        <w:rPr>
          <w:szCs w:val="22"/>
          <w:lang w:val="sv-SE"/>
        </w:rPr>
        <w:t>PP8</w:t>
      </w:r>
      <w:proofErr w:type="spellEnd"/>
      <w:r w:rsidRPr="00505A60">
        <w:rPr>
          <w:szCs w:val="22"/>
          <w:lang w:val="sv-SE"/>
        </w:rPr>
        <w:t>)</w:t>
      </w:r>
    </w:p>
    <w:p w14:paraId="2ACFB254" w14:textId="77777777" w:rsidR="00AC63C4" w:rsidRPr="00505A60" w:rsidRDefault="00AC63C4" w:rsidP="00F32971">
      <w:pPr>
        <w:numPr>
          <w:ilvl w:val="0"/>
          <w:numId w:val="8"/>
        </w:numPr>
        <w:spacing w:after="120"/>
        <w:ind w:left="714" w:hanging="357"/>
        <w:rPr>
          <w:szCs w:val="22"/>
        </w:rPr>
      </w:pPr>
      <w:r w:rsidRPr="00505A60">
        <w:rPr>
          <w:szCs w:val="22"/>
        </w:rPr>
        <w:t>SISO/MISO</w:t>
      </w:r>
    </w:p>
    <w:p w14:paraId="7CF9146F" w14:textId="77777777" w:rsidR="00AC63C4" w:rsidRPr="00505A60" w:rsidRDefault="00AC63C4" w:rsidP="00F32971">
      <w:pPr>
        <w:numPr>
          <w:ilvl w:val="0"/>
          <w:numId w:val="8"/>
        </w:numPr>
        <w:spacing w:after="120"/>
        <w:ind w:left="714" w:hanging="357"/>
        <w:rPr>
          <w:szCs w:val="22"/>
        </w:rPr>
      </w:pPr>
      <w:proofErr w:type="spellStart"/>
      <w:r w:rsidRPr="00505A60">
        <w:rPr>
          <w:szCs w:val="22"/>
        </w:rPr>
        <w:t>PAPR</w:t>
      </w:r>
      <w:proofErr w:type="spellEnd"/>
      <w:r w:rsidRPr="00505A60">
        <w:rPr>
          <w:szCs w:val="22"/>
        </w:rPr>
        <w:t xml:space="preserve"> (No </w:t>
      </w:r>
      <w:proofErr w:type="spellStart"/>
      <w:r w:rsidRPr="00505A60">
        <w:rPr>
          <w:szCs w:val="22"/>
        </w:rPr>
        <w:t>PAPR</w:t>
      </w:r>
      <w:proofErr w:type="spellEnd"/>
      <w:r w:rsidRPr="00505A60">
        <w:rPr>
          <w:szCs w:val="22"/>
        </w:rPr>
        <w:t xml:space="preserve"> reduction is used, ACE-</w:t>
      </w:r>
      <w:proofErr w:type="spellStart"/>
      <w:r w:rsidRPr="00505A60">
        <w:rPr>
          <w:szCs w:val="22"/>
        </w:rPr>
        <w:t>PAPR</w:t>
      </w:r>
      <w:proofErr w:type="spellEnd"/>
      <w:r w:rsidRPr="00505A60">
        <w:rPr>
          <w:szCs w:val="22"/>
        </w:rPr>
        <w:t xml:space="preserve"> only is used, TR-</w:t>
      </w:r>
      <w:proofErr w:type="spellStart"/>
      <w:r w:rsidRPr="00505A60">
        <w:rPr>
          <w:szCs w:val="22"/>
        </w:rPr>
        <w:t>PAPR</w:t>
      </w:r>
      <w:proofErr w:type="spellEnd"/>
      <w:r w:rsidRPr="00505A60">
        <w:rPr>
          <w:szCs w:val="22"/>
        </w:rPr>
        <w:t xml:space="preserve"> only is used, both ACE and TR are used)</w:t>
      </w:r>
    </w:p>
    <w:p w14:paraId="7A91D0F2" w14:textId="77777777" w:rsidR="00AC63C4" w:rsidRPr="00505A60" w:rsidRDefault="00AC63C4" w:rsidP="00F32971">
      <w:pPr>
        <w:numPr>
          <w:ilvl w:val="0"/>
          <w:numId w:val="8"/>
        </w:numPr>
        <w:spacing w:after="120"/>
        <w:ind w:left="714" w:hanging="357"/>
        <w:rPr>
          <w:szCs w:val="22"/>
        </w:rPr>
      </w:pPr>
      <w:proofErr w:type="spellStart"/>
      <w:r w:rsidRPr="00505A60">
        <w:rPr>
          <w:szCs w:val="22"/>
        </w:rPr>
        <w:t>FEC</w:t>
      </w:r>
      <w:proofErr w:type="spellEnd"/>
      <w:r w:rsidRPr="00505A60">
        <w:rPr>
          <w:szCs w:val="22"/>
        </w:rPr>
        <w:t xml:space="preserve"> Frame length (64800, 16200)</w:t>
      </w:r>
    </w:p>
    <w:p w14:paraId="4709C009" w14:textId="77777777" w:rsidR="00AC63C4" w:rsidRPr="00505A60" w:rsidRDefault="00AC63C4" w:rsidP="00F32971">
      <w:pPr>
        <w:numPr>
          <w:ilvl w:val="0"/>
          <w:numId w:val="8"/>
        </w:numPr>
        <w:spacing w:after="120"/>
        <w:ind w:left="714" w:hanging="357"/>
        <w:rPr>
          <w:szCs w:val="22"/>
        </w:rPr>
      </w:pPr>
      <w:r w:rsidRPr="00505A60">
        <w:rPr>
          <w:szCs w:val="22"/>
        </w:rPr>
        <w:t xml:space="preserve">Input Mode A (single </w:t>
      </w:r>
      <w:proofErr w:type="spellStart"/>
      <w:r w:rsidRPr="00505A60">
        <w:rPr>
          <w:szCs w:val="22"/>
        </w:rPr>
        <w:t>PLP</w:t>
      </w:r>
      <w:proofErr w:type="spellEnd"/>
      <w:r w:rsidRPr="00505A60">
        <w:rPr>
          <w:szCs w:val="22"/>
        </w:rPr>
        <w:t xml:space="preserve">) or Input Mode B (Multiple </w:t>
      </w:r>
      <w:proofErr w:type="spellStart"/>
      <w:r w:rsidRPr="00505A60">
        <w:rPr>
          <w:szCs w:val="22"/>
        </w:rPr>
        <w:t>PLPs</w:t>
      </w:r>
      <w:proofErr w:type="spellEnd"/>
      <w:r w:rsidRPr="00505A60">
        <w:rPr>
          <w:szCs w:val="22"/>
        </w:rPr>
        <w:t xml:space="preserve"> – Common </w:t>
      </w:r>
      <w:proofErr w:type="spellStart"/>
      <w:r w:rsidRPr="00505A60">
        <w:rPr>
          <w:szCs w:val="22"/>
        </w:rPr>
        <w:t>PLP</w:t>
      </w:r>
      <w:proofErr w:type="spellEnd"/>
      <w:r w:rsidRPr="00505A60">
        <w:rPr>
          <w:szCs w:val="22"/>
        </w:rPr>
        <w:t>, Type 1 and 2 up to the maximum allowed figure 255)</w:t>
      </w:r>
    </w:p>
    <w:p w14:paraId="5C18F74E" w14:textId="77777777" w:rsidR="00AC63C4" w:rsidRPr="00505A60" w:rsidRDefault="00AC63C4" w:rsidP="00F32971">
      <w:pPr>
        <w:numPr>
          <w:ilvl w:val="0"/>
          <w:numId w:val="8"/>
        </w:numPr>
        <w:spacing w:after="120"/>
        <w:ind w:left="714" w:hanging="357"/>
        <w:rPr>
          <w:szCs w:val="22"/>
        </w:rPr>
      </w:pPr>
      <w:r w:rsidRPr="00505A60">
        <w:rPr>
          <w:szCs w:val="22"/>
        </w:rPr>
        <w:t>Single RF frequency or Time Frequency Slicing (TFS)</w:t>
      </w:r>
    </w:p>
    <w:p w14:paraId="44D4439A" w14:textId="77777777" w:rsidR="00AC63C4" w:rsidRPr="00505A60" w:rsidRDefault="00AC63C4" w:rsidP="00F32971">
      <w:pPr>
        <w:numPr>
          <w:ilvl w:val="0"/>
          <w:numId w:val="8"/>
        </w:numPr>
        <w:spacing w:after="120"/>
        <w:ind w:left="714" w:hanging="357"/>
        <w:rPr>
          <w:szCs w:val="22"/>
        </w:rPr>
      </w:pPr>
      <w:r w:rsidRPr="00505A60">
        <w:rPr>
          <w:szCs w:val="22"/>
        </w:rPr>
        <w:t>Normal Mode or High Efficiency Mode</w:t>
      </w:r>
    </w:p>
    <w:p w14:paraId="1E3243BD" w14:textId="0929B738" w:rsidR="00AC63C4" w:rsidRPr="00505A60" w:rsidRDefault="00AC63C4" w:rsidP="00F32971">
      <w:pPr>
        <w:numPr>
          <w:ilvl w:val="0"/>
          <w:numId w:val="8"/>
        </w:numPr>
        <w:spacing w:after="120"/>
        <w:ind w:left="714" w:hanging="357"/>
        <w:rPr>
          <w:szCs w:val="22"/>
        </w:rPr>
      </w:pPr>
      <w:proofErr w:type="spellStart"/>
      <w:r w:rsidRPr="00505A60">
        <w:rPr>
          <w:szCs w:val="22"/>
        </w:rPr>
        <w:t>FEF</w:t>
      </w:r>
      <w:proofErr w:type="spellEnd"/>
      <w:r w:rsidRPr="00505A60">
        <w:rPr>
          <w:szCs w:val="22"/>
        </w:rPr>
        <w:t xml:space="preserve"> parts </w:t>
      </w:r>
      <w:r w:rsidR="00D14141" w:rsidRPr="00505A60">
        <w:rPr>
          <w:szCs w:val="22"/>
        </w:rPr>
        <w:t>(3) (4)</w:t>
      </w:r>
    </w:p>
    <w:p w14:paraId="095D6681" w14:textId="0DAE9308" w:rsidR="00AC63C4" w:rsidRPr="00505A60" w:rsidRDefault="00AC63C4" w:rsidP="00F32971">
      <w:pPr>
        <w:numPr>
          <w:ilvl w:val="0"/>
          <w:numId w:val="8"/>
        </w:numPr>
        <w:spacing w:after="120"/>
        <w:ind w:left="714" w:hanging="357"/>
        <w:rPr>
          <w:szCs w:val="22"/>
        </w:rPr>
      </w:pPr>
      <w:r w:rsidRPr="00505A60">
        <w:rPr>
          <w:szCs w:val="22"/>
        </w:rPr>
        <w:t xml:space="preserve">Auxiliary streams </w:t>
      </w:r>
      <w:r w:rsidR="00D14141" w:rsidRPr="00505A60">
        <w:rPr>
          <w:szCs w:val="22"/>
        </w:rPr>
        <w:t>(3)</w:t>
      </w:r>
    </w:p>
    <w:p w14:paraId="4B8976B1" w14:textId="77777777" w:rsidR="0033247E" w:rsidRPr="00505A60" w:rsidRDefault="0033247E" w:rsidP="0033247E">
      <w:pPr>
        <w:pBdr>
          <w:top w:val="single" w:sz="4" w:space="1" w:color="auto"/>
          <w:left w:val="single" w:sz="4" w:space="4" w:color="auto"/>
          <w:bottom w:val="single" w:sz="4" w:space="1" w:color="auto"/>
          <w:right w:val="single" w:sz="4" w:space="4" w:color="auto"/>
        </w:pBdr>
      </w:pPr>
      <w:r w:rsidRPr="00505A60">
        <w:t xml:space="preserve">Note 1: The NorDig broadcaster transmitting over terrestrial may use a Variable Bit rate </w:t>
      </w:r>
      <w:proofErr w:type="spellStart"/>
      <w:r w:rsidRPr="00505A60">
        <w:t>PLP</w:t>
      </w:r>
      <w:proofErr w:type="spellEnd"/>
      <w:r w:rsidRPr="00505A60">
        <w:t>, as the TS payload of non-null packets to be transmitted may be variable, and the null packets in the TS are removed before transmission.</w:t>
      </w:r>
    </w:p>
    <w:p w14:paraId="739B4B66" w14:textId="781F5901" w:rsidR="0033247E" w:rsidRPr="00505A60" w:rsidRDefault="0033247E" w:rsidP="0033247E">
      <w:pPr>
        <w:pBdr>
          <w:top w:val="single" w:sz="4" w:space="1" w:color="auto"/>
          <w:left w:val="single" w:sz="4" w:space="4" w:color="auto"/>
          <w:bottom w:val="single" w:sz="4" w:space="1" w:color="auto"/>
          <w:right w:val="single" w:sz="4" w:space="4" w:color="auto"/>
        </w:pBdr>
      </w:pPr>
      <w:r w:rsidRPr="00505A60">
        <w:t xml:space="preserve"> Note 2:</w:t>
      </w:r>
      <w:r w:rsidRPr="00505A60">
        <w:tab/>
        <w:t>For allowed combinations of the DVB-</w:t>
      </w:r>
      <w:proofErr w:type="spellStart"/>
      <w:r w:rsidRPr="00505A60">
        <w:t>T2</w:t>
      </w:r>
      <w:proofErr w:type="spellEnd"/>
      <w:r w:rsidRPr="00505A60">
        <w:t xml:space="preserve"> parameters see ETSI EN 302 755</w:t>
      </w:r>
      <w:r w:rsidR="00652D97" w:rsidRPr="00505A60">
        <w:t xml:space="preserve"> </w:t>
      </w:r>
      <w:r w:rsidR="00652D97" w:rsidRPr="00505A60">
        <w:fldChar w:fldCharType="begin"/>
      </w:r>
      <w:r w:rsidR="00652D97" w:rsidRPr="00505A60">
        <w:instrText xml:space="preserve"> REF _Ref103615646 \r \h </w:instrText>
      </w:r>
      <w:r w:rsidR="00505A60">
        <w:instrText xml:space="preserve"> \* MERGEFORMAT </w:instrText>
      </w:r>
      <w:r w:rsidR="00652D97" w:rsidRPr="00505A60">
        <w:fldChar w:fldCharType="separate"/>
      </w:r>
      <w:r w:rsidR="006643FD">
        <w:t>[19]</w:t>
      </w:r>
      <w:r w:rsidR="00652D97" w:rsidRPr="00505A60">
        <w:fldChar w:fldCharType="end"/>
      </w:r>
      <w:r w:rsidRPr="00505A60">
        <w:t xml:space="preserve">.  </w:t>
      </w:r>
    </w:p>
    <w:p w14:paraId="27A885DC" w14:textId="77777777" w:rsidR="0033247E" w:rsidRPr="00505A60" w:rsidRDefault="0033247E" w:rsidP="0033247E">
      <w:pPr>
        <w:pBdr>
          <w:top w:val="single" w:sz="4" w:space="1" w:color="auto"/>
          <w:left w:val="single" w:sz="4" w:space="4" w:color="auto"/>
          <w:bottom w:val="single" w:sz="4" w:space="1" w:color="auto"/>
          <w:right w:val="single" w:sz="4" w:space="4" w:color="auto"/>
        </w:pBdr>
        <w:ind w:left="720" w:hanging="720"/>
      </w:pPr>
      <w:r w:rsidRPr="00505A60">
        <w:t xml:space="preserve">Note 3: </w:t>
      </w:r>
      <w:r w:rsidRPr="00505A60">
        <w:tab/>
        <w:t xml:space="preserve">The terrestrial NorDig IRD is not required to demodulate or decode the content of </w:t>
      </w:r>
      <w:proofErr w:type="spellStart"/>
      <w:r w:rsidRPr="00505A60">
        <w:t>FEF</w:t>
      </w:r>
      <w:proofErr w:type="spellEnd"/>
      <w:r w:rsidRPr="00505A60">
        <w:t xml:space="preserve"> parts and auxiliary streams, but </w:t>
      </w:r>
      <w:proofErr w:type="spellStart"/>
      <w:r w:rsidRPr="00505A60">
        <w:t>IRDs</w:t>
      </w:r>
      <w:proofErr w:type="spellEnd"/>
      <w:r w:rsidRPr="00505A60">
        <w:t xml:space="preserve"> are required to not cause to malfunction in the existence of </w:t>
      </w:r>
      <w:proofErr w:type="spellStart"/>
      <w:r w:rsidRPr="00505A60">
        <w:t>FEFs</w:t>
      </w:r>
      <w:proofErr w:type="spellEnd"/>
      <w:r w:rsidRPr="00505A60">
        <w:t xml:space="preserve"> and/or auxiliary streams. </w:t>
      </w:r>
    </w:p>
    <w:p w14:paraId="072421DE" w14:textId="3C38D9F2" w:rsidR="0033247E" w:rsidRPr="00505A60" w:rsidRDefault="0033247E" w:rsidP="0033247E">
      <w:pPr>
        <w:pBdr>
          <w:top w:val="single" w:sz="4" w:space="1" w:color="auto"/>
          <w:left w:val="single" w:sz="4" w:space="4" w:color="auto"/>
          <w:bottom w:val="single" w:sz="4" w:space="1" w:color="auto"/>
          <w:right w:val="single" w:sz="4" w:space="4" w:color="auto"/>
        </w:pBdr>
      </w:pPr>
      <w:r w:rsidRPr="00505A60">
        <w:t>Note 4: DVB-</w:t>
      </w:r>
      <w:proofErr w:type="spellStart"/>
      <w:r w:rsidRPr="00505A60">
        <w:t>T2</w:t>
      </w:r>
      <w:proofErr w:type="spellEnd"/>
      <w:r w:rsidRPr="00505A60">
        <w:t xml:space="preserve"> transmissions may simultaneously carry both DVB-</w:t>
      </w:r>
      <w:proofErr w:type="spellStart"/>
      <w:r w:rsidRPr="00505A60">
        <w:t>T2</w:t>
      </w:r>
      <w:proofErr w:type="spellEnd"/>
      <w:r w:rsidRPr="00505A60">
        <w:t xml:space="preserve"> Base signal and DVB-</w:t>
      </w:r>
      <w:proofErr w:type="spellStart"/>
      <w:r w:rsidRPr="00505A60">
        <w:t>T2</w:t>
      </w:r>
      <w:proofErr w:type="spellEnd"/>
      <w:r w:rsidRPr="00505A60">
        <w:t xml:space="preserve"> Lite</w:t>
      </w:r>
      <w:r w:rsidRPr="00505A60">
        <w:br/>
        <w:t xml:space="preserve"> </w:t>
      </w:r>
      <w:r w:rsidRPr="00505A60">
        <w:tab/>
        <w:t>signal. DVB-</w:t>
      </w:r>
      <w:proofErr w:type="spellStart"/>
      <w:r w:rsidRPr="00505A60">
        <w:t>T2</w:t>
      </w:r>
      <w:proofErr w:type="spellEnd"/>
      <w:r w:rsidRPr="00505A60">
        <w:t xml:space="preserve"> Lite signal contained in </w:t>
      </w:r>
      <w:proofErr w:type="spellStart"/>
      <w:r w:rsidRPr="00505A60">
        <w:t>FEF</w:t>
      </w:r>
      <w:proofErr w:type="spellEnd"/>
      <w:r w:rsidRPr="00505A60">
        <w:t xml:space="preserve"> part of the DVB-</w:t>
      </w:r>
      <w:proofErr w:type="spellStart"/>
      <w:r w:rsidRPr="00505A60">
        <w:t>T2</w:t>
      </w:r>
      <w:proofErr w:type="spellEnd"/>
      <w:r w:rsidRPr="00505A60">
        <w:t xml:space="preserve"> Base signal is according to</w:t>
      </w:r>
      <w:r w:rsidRPr="00505A60">
        <w:br/>
        <w:t xml:space="preserve"> </w:t>
      </w:r>
      <w:r w:rsidRPr="00505A60">
        <w:tab/>
        <w:t>requirements in ETSI EN 302 755</w:t>
      </w:r>
      <w:r w:rsidR="00652D97" w:rsidRPr="00505A60">
        <w:t xml:space="preserve"> </w:t>
      </w:r>
      <w:r w:rsidR="00652D97" w:rsidRPr="00505A60">
        <w:fldChar w:fldCharType="begin"/>
      </w:r>
      <w:r w:rsidR="00652D97" w:rsidRPr="00505A60">
        <w:instrText xml:space="preserve"> REF _Ref103615646 \r \h </w:instrText>
      </w:r>
      <w:r w:rsidR="00505A60">
        <w:instrText xml:space="preserve"> \* MERGEFORMAT </w:instrText>
      </w:r>
      <w:r w:rsidR="00652D97" w:rsidRPr="00505A60">
        <w:fldChar w:fldCharType="separate"/>
      </w:r>
      <w:r w:rsidR="006643FD">
        <w:t>[19]</w:t>
      </w:r>
      <w:r w:rsidR="00652D97" w:rsidRPr="00505A60">
        <w:fldChar w:fldCharType="end"/>
      </w:r>
      <w:r w:rsidRPr="00505A60">
        <w:t xml:space="preserve"> version 1.2.1 or later. </w:t>
      </w:r>
    </w:p>
    <w:p w14:paraId="1033E611" w14:textId="6B666778" w:rsidR="0033247E" w:rsidRPr="00505A60" w:rsidRDefault="0033247E" w:rsidP="0033247E">
      <w:pPr>
        <w:pBdr>
          <w:top w:val="single" w:sz="4" w:space="1" w:color="auto"/>
          <w:left w:val="single" w:sz="4" w:space="4" w:color="auto"/>
          <w:bottom w:val="single" w:sz="4" w:space="1" w:color="auto"/>
          <w:right w:val="single" w:sz="4" w:space="4" w:color="auto"/>
        </w:pBdr>
      </w:pPr>
      <w:r w:rsidRPr="00505A60">
        <w:t xml:space="preserve">Note 5: The scrambling of the L1-post signalling was not included in versions prior to </w:t>
      </w:r>
      <w:proofErr w:type="spellStart"/>
      <w:r w:rsidRPr="00505A60">
        <w:t>V1.3.1</w:t>
      </w:r>
      <w:proofErr w:type="spellEnd"/>
      <w:r w:rsidRPr="00505A60">
        <w:t xml:space="preserve"> of the DVB-</w:t>
      </w:r>
      <w:proofErr w:type="spellStart"/>
      <w:r w:rsidRPr="00505A60">
        <w:t>T2</w:t>
      </w:r>
      <w:proofErr w:type="spellEnd"/>
      <w:r w:rsidRPr="00505A60">
        <w:t xml:space="preserve"> specification (ETSI EN 302 755 </w:t>
      </w:r>
      <w:r w:rsidR="00652D97" w:rsidRPr="00505A60">
        <w:fldChar w:fldCharType="begin"/>
      </w:r>
      <w:r w:rsidR="00652D97" w:rsidRPr="00505A60">
        <w:instrText xml:space="preserve"> REF _Ref103615646 \r \h </w:instrText>
      </w:r>
      <w:r w:rsidR="00505A60">
        <w:instrText xml:space="preserve"> \* MERGEFORMAT </w:instrText>
      </w:r>
      <w:r w:rsidR="00652D97" w:rsidRPr="00505A60">
        <w:fldChar w:fldCharType="separate"/>
      </w:r>
      <w:r w:rsidR="006643FD">
        <w:t>[19]</w:t>
      </w:r>
      <w:r w:rsidR="00652D97" w:rsidRPr="00505A60">
        <w:fldChar w:fldCharType="end"/>
      </w:r>
      <w:r w:rsidR="00652D97" w:rsidRPr="00505A60">
        <w:t xml:space="preserve"> </w:t>
      </w:r>
      <w:r w:rsidRPr="00505A60">
        <w:t xml:space="preserve">section 7.3.2.1), therefore it should not be enabled in areas where the signal is expected to be demodulated by </w:t>
      </w:r>
      <w:proofErr w:type="spellStart"/>
      <w:r w:rsidRPr="00505A60">
        <w:t>IRDs</w:t>
      </w:r>
      <w:proofErr w:type="spellEnd"/>
      <w:r w:rsidRPr="00505A60">
        <w:t xml:space="preserve"> built according to the earlier versions of the DVB-</w:t>
      </w:r>
      <w:proofErr w:type="spellStart"/>
      <w:r w:rsidRPr="00505A60">
        <w:t>T2</w:t>
      </w:r>
      <w:proofErr w:type="spellEnd"/>
      <w:r w:rsidRPr="00505A60">
        <w:t xml:space="preserve"> specification AND NorDig recommend </w:t>
      </w:r>
      <w:r w:rsidRPr="00505A60">
        <w:rPr>
          <w:b/>
          <w:bCs/>
        </w:rPr>
        <w:t>against</w:t>
      </w:r>
      <w:r w:rsidRPr="00505A60">
        <w:t xml:space="preserve"> use of this in transmission unless Operators are sure of support in all active </w:t>
      </w:r>
      <w:proofErr w:type="spellStart"/>
      <w:r w:rsidRPr="00505A60">
        <w:t>IRDs</w:t>
      </w:r>
      <w:proofErr w:type="spellEnd"/>
      <w:r w:rsidRPr="00505A60">
        <w:t xml:space="preserve"> used in the </w:t>
      </w:r>
      <w:proofErr w:type="spellStart"/>
      <w:r w:rsidRPr="00505A60">
        <w:t>DTT</w:t>
      </w:r>
      <w:proofErr w:type="spellEnd"/>
      <w:r w:rsidRPr="00505A60">
        <w:t xml:space="preserve"> network.</w:t>
      </w:r>
    </w:p>
    <w:p w14:paraId="0C549CDB" w14:textId="77777777" w:rsidR="00D41DEC" w:rsidRPr="00505A60" w:rsidRDefault="00D41DEC" w:rsidP="00D41DEC">
      <w:pPr>
        <w:pStyle w:val="Overskrift4"/>
        <w:numPr>
          <w:ilvl w:val="3"/>
          <w:numId w:val="1"/>
        </w:numPr>
        <w:ind w:left="3119"/>
      </w:pPr>
      <w:r w:rsidRPr="00505A60">
        <w:t>Guidelines for selecting DVB-</w:t>
      </w:r>
      <w:proofErr w:type="spellStart"/>
      <w:r w:rsidRPr="00505A60">
        <w:t>T2</w:t>
      </w:r>
      <w:proofErr w:type="spellEnd"/>
      <w:r w:rsidRPr="00505A60">
        <w:t xml:space="preserve"> modes and examples (RoO specific)</w:t>
      </w:r>
    </w:p>
    <w:p w14:paraId="251237C8" w14:textId="77777777" w:rsidR="00D41DEC" w:rsidRPr="00505A60" w:rsidRDefault="00D41DEC" w:rsidP="00D41DEC">
      <w:pPr>
        <w:spacing w:after="120"/>
        <w:rPr>
          <w:szCs w:val="22"/>
        </w:rPr>
      </w:pPr>
      <w:r w:rsidRPr="00505A60">
        <w:rPr>
          <w:szCs w:val="22"/>
        </w:rPr>
        <w:t xml:space="preserve">Selecting to best and/or most </w:t>
      </w:r>
      <w:proofErr w:type="spellStart"/>
      <w:r w:rsidRPr="00505A60">
        <w:rPr>
          <w:szCs w:val="22"/>
        </w:rPr>
        <w:t>appriopitate</w:t>
      </w:r>
      <w:proofErr w:type="spellEnd"/>
      <w:r w:rsidRPr="00505A60">
        <w:rPr>
          <w:szCs w:val="22"/>
        </w:rPr>
        <w:t xml:space="preserve"> DVB-T/-</w:t>
      </w:r>
      <w:proofErr w:type="spellStart"/>
      <w:r w:rsidRPr="00505A60">
        <w:rPr>
          <w:szCs w:val="22"/>
        </w:rPr>
        <w:t>T2</w:t>
      </w:r>
      <w:proofErr w:type="spellEnd"/>
      <w:r w:rsidRPr="00505A60">
        <w:rPr>
          <w:szCs w:val="22"/>
        </w:rPr>
        <w:t xml:space="preserve"> mode(s) for a transmitting point or whole transport stream within a </w:t>
      </w:r>
      <w:proofErr w:type="spellStart"/>
      <w:r w:rsidRPr="00505A60">
        <w:rPr>
          <w:szCs w:val="22"/>
        </w:rPr>
        <w:t>DTT</w:t>
      </w:r>
      <w:proofErr w:type="spellEnd"/>
      <w:r w:rsidRPr="00505A60">
        <w:rPr>
          <w:szCs w:val="22"/>
        </w:rPr>
        <w:t xml:space="preserve"> network can be a really challenging task (especially for DVB-</w:t>
      </w:r>
      <w:proofErr w:type="spellStart"/>
      <w:r w:rsidRPr="00505A60">
        <w:rPr>
          <w:szCs w:val="22"/>
        </w:rPr>
        <w:t>T2</w:t>
      </w:r>
      <w:proofErr w:type="spellEnd"/>
      <w:r w:rsidRPr="00505A60">
        <w:rPr>
          <w:szCs w:val="22"/>
        </w:rPr>
        <w:t xml:space="preserve"> that has quite some parameters) and often related to the country’s frequency planning and allocation. Some countries/</w:t>
      </w:r>
      <w:proofErr w:type="spellStart"/>
      <w:r w:rsidRPr="00505A60">
        <w:rPr>
          <w:szCs w:val="22"/>
        </w:rPr>
        <w:t>DTT</w:t>
      </w:r>
      <w:proofErr w:type="spellEnd"/>
      <w:r w:rsidRPr="00505A60">
        <w:rPr>
          <w:szCs w:val="22"/>
        </w:rPr>
        <w:t xml:space="preserve"> networks needs to use regional </w:t>
      </w:r>
      <w:proofErr w:type="spellStart"/>
      <w:r w:rsidRPr="00505A60">
        <w:rPr>
          <w:szCs w:val="22"/>
        </w:rPr>
        <w:t>SFNs</w:t>
      </w:r>
      <w:proofErr w:type="spellEnd"/>
      <w:r w:rsidRPr="00505A60">
        <w:rPr>
          <w:szCs w:val="22"/>
        </w:rPr>
        <w:t xml:space="preserve"> for one, several or all transport streams in order to get all requested transport stream (multiplexes) transmitted, (especially after the release of 700 + </w:t>
      </w:r>
      <w:proofErr w:type="spellStart"/>
      <w:r w:rsidRPr="00505A60">
        <w:rPr>
          <w:szCs w:val="22"/>
        </w:rPr>
        <w:t>800MHz</w:t>
      </w:r>
      <w:proofErr w:type="spellEnd"/>
      <w:r w:rsidRPr="00505A60">
        <w:rPr>
          <w:szCs w:val="22"/>
        </w:rPr>
        <w:t xml:space="preserve"> frequency bands). </w:t>
      </w:r>
    </w:p>
    <w:p w14:paraId="46F2AC4D" w14:textId="77777777" w:rsidR="00D41DEC" w:rsidRPr="00505A60" w:rsidRDefault="00D41DEC" w:rsidP="00D41DEC">
      <w:pPr>
        <w:spacing w:after="120"/>
        <w:rPr>
          <w:szCs w:val="22"/>
        </w:rPr>
      </w:pPr>
      <w:r w:rsidRPr="00505A60">
        <w:rPr>
          <w:szCs w:val="22"/>
        </w:rPr>
        <w:t xml:space="preserve">One approach for </w:t>
      </w:r>
      <w:proofErr w:type="spellStart"/>
      <w:r w:rsidRPr="00505A60">
        <w:rPr>
          <w:szCs w:val="22"/>
        </w:rPr>
        <w:t>DTT</w:t>
      </w:r>
      <w:proofErr w:type="spellEnd"/>
      <w:r w:rsidRPr="00505A60">
        <w:rPr>
          <w:szCs w:val="22"/>
        </w:rPr>
        <w:t xml:space="preserve"> networks with multiple transport streams (multiplexes) to maximise the total capacity (bitrate) of the </w:t>
      </w:r>
      <w:proofErr w:type="spellStart"/>
      <w:r w:rsidRPr="00505A60">
        <w:rPr>
          <w:szCs w:val="22"/>
        </w:rPr>
        <w:t>DTT</w:t>
      </w:r>
      <w:proofErr w:type="spellEnd"/>
      <w:r w:rsidRPr="00505A60">
        <w:rPr>
          <w:szCs w:val="22"/>
        </w:rPr>
        <w:t xml:space="preserve"> network, could be to optimise it for each transport stream and if needed use different modes for different transport streams (</w:t>
      </w:r>
      <w:proofErr w:type="spellStart"/>
      <w:r w:rsidRPr="00505A60">
        <w:rPr>
          <w:szCs w:val="22"/>
        </w:rPr>
        <w:t>ie</w:t>
      </w:r>
      <w:proofErr w:type="spellEnd"/>
      <w:r w:rsidRPr="00505A60">
        <w:rPr>
          <w:szCs w:val="22"/>
        </w:rPr>
        <w:t xml:space="preserve"> only use modes with longer guard interval for the transport streams that really needs to long </w:t>
      </w:r>
      <w:proofErr w:type="spellStart"/>
      <w:r w:rsidRPr="00505A60">
        <w:rPr>
          <w:szCs w:val="22"/>
        </w:rPr>
        <w:t>SFN</w:t>
      </w:r>
      <w:proofErr w:type="spellEnd"/>
      <w:r w:rsidRPr="00505A60">
        <w:rPr>
          <w:szCs w:val="22"/>
        </w:rPr>
        <w:t xml:space="preserve"> (resulting in less capacity) and for other transport streams inside the </w:t>
      </w:r>
      <w:proofErr w:type="spellStart"/>
      <w:r w:rsidRPr="00505A60">
        <w:rPr>
          <w:szCs w:val="22"/>
        </w:rPr>
        <w:t>DTT</w:t>
      </w:r>
      <w:proofErr w:type="spellEnd"/>
      <w:r w:rsidRPr="00505A60">
        <w:rPr>
          <w:szCs w:val="22"/>
        </w:rPr>
        <w:t xml:space="preserve"> network which can use shorter guard interval use a mode that give higher capacity). Another approach could be that if it is only smaller part of the </w:t>
      </w:r>
      <w:proofErr w:type="spellStart"/>
      <w:r w:rsidRPr="00505A60">
        <w:rPr>
          <w:szCs w:val="22"/>
        </w:rPr>
        <w:t>DTT</w:t>
      </w:r>
      <w:proofErr w:type="spellEnd"/>
      <w:r w:rsidRPr="00505A60">
        <w:rPr>
          <w:szCs w:val="22"/>
        </w:rPr>
        <w:t xml:space="preserve"> network that need to use long guard interval (long </w:t>
      </w:r>
      <w:proofErr w:type="spellStart"/>
      <w:r w:rsidRPr="00505A60">
        <w:rPr>
          <w:szCs w:val="22"/>
        </w:rPr>
        <w:t>SFN</w:t>
      </w:r>
      <w:proofErr w:type="spellEnd"/>
      <w:r w:rsidRPr="00505A60">
        <w:rPr>
          <w:szCs w:val="22"/>
        </w:rPr>
        <w:t xml:space="preserve">), then consider if for these regions could be acceptable to use a slightly less robust mode to not “loose” capacity for the whole </w:t>
      </w:r>
      <w:proofErr w:type="spellStart"/>
      <w:r w:rsidRPr="00505A60">
        <w:rPr>
          <w:szCs w:val="22"/>
        </w:rPr>
        <w:t>DTT</w:t>
      </w:r>
      <w:proofErr w:type="spellEnd"/>
      <w:r w:rsidRPr="00505A60">
        <w:rPr>
          <w:szCs w:val="22"/>
        </w:rPr>
        <w:t xml:space="preserve"> network for that transport stream, </w:t>
      </w:r>
      <w:proofErr w:type="spellStart"/>
      <w:r w:rsidRPr="00505A60">
        <w:rPr>
          <w:szCs w:val="22"/>
        </w:rPr>
        <w:t>ie</w:t>
      </w:r>
      <w:proofErr w:type="spellEnd"/>
      <w:r w:rsidRPr="00505A60">
        <w:rPr>
          <w:szCs w:val="22"/>
        </w:rPr>
        <w:t xml:space="preserve"> two modes for the same transport stream, one for shorter/medium </w:t>
      </w:r>
      <w:proofErr w:type="spellStart"/>
      <w:r w:rsidRPr="00505A60">
        <w:rPr>
          <w:szCs w:val="22"/>
        </w:rPr>
        <w:t>SFN</w:t>
      </w:r>
      <w:proofErr w:type="spellEnd"/>
      <w:r w:rsidRPr="00505A60">
        <w:rPr>
          <w:szCs w:val="22"/>
        </w:rPr>
        <w:t xml:space="preserve"> and one for longer </w:t>
      </w:r>
      <w:proofErr w:type="spellStart"/>
      <w:r w:rsidRPr="00505A60">
        <w:rPr>
          <w:szCs w:val="22"/>
        </w:rPr>
        <w:t>SFN</w:t>
      </w:r>
      <w:proofErr w:type="spellEnd"/>
      <w:r w:rsidRPr="00505A60">
        <w:rPr>
          <w:szCs w:val="22"/>
        </w:rPr>
        <w:t xml:space="preserve">. In general, it can desirable that all transport streams from one transmitter site have approx. same “robustness” C/N and coverage. </w:t>
      </w:r>
    </w:p>
    <w:p w14:paraId="468359CA" w14:textId="77777777" w:rsidR="00C839FA" w:rsidRPr="00505A60" w:rsidRDefault="00D41DEC" w:rsidP="00D41DEC">
      <w:pPr>
        <w:spacing w:after="120"/>
        <w:rPr>
          <w:szCs w:val="22"/>
        </w:rPr>
      </w:pPr>
      <w:r w:rsidRPr="00505A60">
        <w:rPr>
          <w:szCs w:val="22"/>
        </w:rPr>
        <w:lastRenderedPageBreak/>
        <w:t>Concreate examples of parameters for a number of DVB-</w:t>
      </w:r>
      <w:proofErr w:type="spellStart"/>
      <w:r w:rsidRPr="00505A60">
        <w:rPr>
          <w:szCs w:val="22"/>
        </w:rPr>
        <w:t>T2</w:t>
      </w:r>
      <w:proofErr w:type="spellEnd"/>
      <w:r w:rsidRPr="00505A60">
        <w:rPr>
          <w:szCs w:val="22"/>
        </w:rPr>
        <w:t xml:space="preserve"> modes, is listed in table below, all for the case to be used in regional </w:t>
      </w:r>
      <w:proofErr w:type="spellStart"/>
      <w:r w:rsidRPr="00505A60">
        <w:rPr>
          <w:szCs w:val="22"/>
        </w:rPr>
        <w:t>SFNs</w:t>
      </w:r>
      <w:proofErr w:type="spellEnd"/>
      <w:r w:rsidRPr="00505A60">
        <w:rPr>
          <w:szCs w:val="22"/>
        </w:rPr>
        <w:t xml:space="preserve"> (examples coming from Swedish </w:t>
      </w:r>
      <w:proofErr w:type="spellStart"/>
      <w:r w:rsidRPr="00505A60">
        <w:rPr>
          <w:szCs w:val="22"/>
        </w:rPr>
        <w:t>DTT</w:t>
      </w:r>
      <w:proofErr w:type="spellEnd"/>
      <w:r w:rsidRPr="00505A60">
        <w:rPr>
          <w:szCs w:val="22"/>
        </w:rPr>
        <w:t xml:space="preserve"> network). (Regional </w:t>
      </w:r>
      <w:proofErr w:type="spellStart"/>
      <w:r w:rsidRPr="00505A60">
        <w:rPr>
          <w:szCs w:val="22"/>
        </w:rPr>
        <w:t>SFN</w:t>
      </w:r>
      <w:proofErr w:type="spellEnd"/>
      <w:r w:rsidRPr="00505A60">
        <w:rPr>
          <w:szCs w:val="22"/>
        </w:rPr>
        <w:t xml:space="preserve"> also includes when using </w:t>
      </w:r>
      <w:proofErr w:type="spellStart"/>
      <w:r w:rsidRPr="00505A60">
        <w:rPr>
          <w:szCs w:val="22"/>
        </w:rPr>
        <w:t>SFN</w:t>
      </w:r>
      <w:proofErr w:type="spellEnd"/>
      <w:r w:rsidRPr="00505A60">
        <w:rPr>
          <w:szCs w:val="22"/>
        </w:rPr>
        <w:t xml:space="preserve"> for a transport stream more or less over the whole </w:t>
      </w:r>
      <w:proofErr w:type="spellStart"/>
      <w:r w:rsidRPr="00505A60">
        <w:rPr>
          <w:szCs w:val="22"/>
        </w:rPr>
        <w:t>DTT</w:t>
      </w:r>
      <w:proofErr w:type="spellEnd"/>
      <w:r w:rsidRPr="00505A60">
        <w:rPr>
          <w:szCs w:val="22"/>
        </w:rPr>
        <w:t xml:space="preserve"> network/country, but when this can be split into a number of </w:t>
      </w:r>
      <w:proofErr w:type="spellStart"/>
      <w:r w:rsidRPr="00505A60">
        <w:rPr>
          <w:szCs w:val="22"/>
        </w:rPr>
        <w:t>SFN</w:t>
      </w:r>
      <w:proofErr w:type="spellEnd"/>
      <w:r w:rsidRPr="00505A60">
        <w:rPr>
          <w:szCs w:val="22"/>
        </w:rPr>
        <w:t xml:space="preserve"> regions). In this example of modes, </w:t>
      </w:r>
      <w:proofErr w:type="spellStart"/>
      <w:r w:rsidRPr="00505A60">
        <w:rPr>
          <w:szCs w:val="22"/>
        </w:rPr>
        <w:t>example1</w:t>
      </w:r>
      <w:proofErr w:type="spellEnd"/>
      <w:r w:rsidRPr="00505A60">
        <w:rPr>
          <w:szCs w:val="22"/>
        </w:rPr>
        <w:t xml:space="preserve"> and </w:t>
      </w:r>
      <w:proofErr w:type="spellStart"/>
      <w:r w:rsidRPr="00505A60">
        <w:rPr>
          <w:szCs w:val="22"/>
        </w:rPr>
        <w:t>example2</w:t>
      </w:r>
      <w:proofErr w:type="spellEnd"/>
      <w:r w:rsidRPr="00505A60">
        <w:rPr>
          <w:szCs w:val="22"/>
        </w:rPr>
        <w:t xml:space="preserve"> has approx. same capacity, if one transport stream in the </w:t>
      </w:r>
      <w:proofErr w:type="spellStart"/>
      <w:r w:rsidRPr="00505A60">
        <w:rPr>
          <w:szCs w:val="22"/>
        </w:rPr>
        <w:t>DTT</w:t>
      </w:r>
      <w:proofErr w:type="spellEnd"/>
      <w:r w:rsidRPr="00505A60">
        <w:rPr>
          <w:szCs w:val="22"/>
        </w:rPr>
        <w:t xml:space="preserve"> network needs to use VHF for part of the </w:t>
      </w:r>
      <w:proofErr w:type="spellStart"/>
      <w:r w:rsidRPr="00505A60">
        <w:rPr>
          <w:szCs w:val="22"/>
        </w:rPr>
        <w:t>DTT</w:t>
      </w:r>
      <w:proofErr w:type="spellEnd"/>
      <w:r w:rsidRPr="00505A60">
        <w:rPr>
          <w:szCs w:val="22"/>
        </w:rPr>
        <w:t xml:space="preserve"> network and UHF for other parts, then </w:t>
      </w:r>
      <w:proofErr w:type="spellStart"/>
      <w:r w:rsidRPr="00505A60">
        <w:rPr>
          <w:szCs w:val="22"/>
        </w:rPr>
        <w:t>example1</w:t>
      </w:r>
      <w:proofErr w:type="spellEnd"/>
      <w:r w:rsidRPr="00505A60">
        <w:rPr>
          <w:szCs w:val="22"/>
        </w:rPr>
        <w:t xml:space="preserve"> mode could be used for the transmitter sites using VHF, while </w:t>
      </w:r>
      <w:proofErr w:type="spellStart"/>
      <w:r w:rsidRPr="00505A60">
        <w:rPr>
          <w:szCs w:val="22"/>
        </w:rPr>
        <w:t>example2</w:t>
      </w:r>
      <w:proofErr w:type="spellEnd"/>
      <w:r w:rsidRPr="00505A60">
        <w:rPr>
          <w:szCs w:val="22"/>
        </w:rPr>
        <w:t xml:space="preserve"> mode could be used for the transmitter sites using UHF.</w:t>
      </w:r>
    </w:p>
    <w:tbl>
      <w:tblPr>
        <w:tblW w:w="10045" w:type="dxa"/>
        <w:tblInd w:w="-8" w:type="dxa"/>
        <w:tblCellMar>
          <w:left w:w="70" w:type="dxa"/>
          <w:right w:w="70" w:type="dxa"/>
        </w:tblCellMar>
        <w:tblLook w:val="04A0" w:firstRow="1" w:lastRow="0" w:firstColumn="1" w:lastColumn="0" w:noHBand="0" w:noVBand="1"/>
      </w:tblPr>
      <w:tblGrid>
        <w:gridCol w:w="2835"/>
        <w:gridCol w:w="1442"/>
        <w:gridCol w:w="1442"/>
        <w:gridCol w:w="1442"/>
        <w:gridCol w:w="1442"/>
        <w:gridCol w:w="1442"/>
      </w:tblGrid>
      <w:tr w:rsidR="003B4D29" w:rsidRPr="00505A60" w14:paraId="3A35DA5A" w14:textId="77777777" w:rsidTr="006E2AD9">
        <w:trPr>
          <w:trHeight w:val="510"/>
        </w:trPr>
        <w:tc>
          <w:tcPr>
            <w:tcW w:w="2835" w:type="dxa"/>
            <w:tcBorders>
              <w:top w:val="single" w:sz="4" w:space="0" w:color="auto"/>
              <w:left w:val="single" w:sz="4" w:space="0" w:color="auto"/>
              <w:bottom w:val="nil"/>
              <w:right w:val="single" w:sz="4" w:space="0" w:color="auto"/>
            </w:tcBorders>
            <w:shd w:val="clear" w:color="auto" w:fill="F2F2F2" w:themeFill="background1" w:themeFillShade="F2"/>
            <w:noWrap/>
            <w:vAlign w:val="center"/>
            <w:hideMark/>
          </w:tcPr>
          <w:p w14:paraId="27BD08BD" w14:textId="1ECA994E" w:rsidR="00D94119" w:rsidRPr="00505A60" w:rsidRDefault="00D41DEC" w:rsidP="006E2AD9">
            <w:pPr>
              <w:spacing w:after="0"/>
              <w:rPr>
                <w:sz w:val="18"/>
                <w:szCs w:val="18"/>
                <w:lang w:val="sv-SE" w:eastAsia="sv-SE"/>
              </w:rPr>
            </w:pPr>
            <w:r w:rsidRPr="00505A60">
              <w:rPr>
                <w:szCs w:val="22"/>
              </w:rPr>
              <w:t xml:space="preserve"> </w:t>
            </w:r>
            <w:r w:rsidR="00D94119" w:rsidRPr="00505A60">
              <w:rPr>
                <w:b/>
                <w:bCs/>
                <w:sz w:val="20"/>
                <w:szCs w:val="20"/>
                <w:lang w:eastAsia="sv-SE"/>
              </w:rPr>
              <w:t xml:space="preserve">  </w:t>
            </w:r>
            <w:r w:rsidR="00D94119" w:rsidRPr="00505A60">
              <w:rPr>
                <w:b/>
                <w:bCs/>
                <w:sz w:val="20"/>
                <w:szCs w:val="20"/>
                <w:lang w:val="sv-SE" w:eastAsia="sv-SE"/>
              </w:rPr>
              <w:t>DVB-</w:t>
            </w:r>
            <w:proofErr w:type="spellStart"/>
            <w:r w:rsidR="00D94119" w:rsidRPr="00505A60">
              <w:rPr>
                <w:b/>
                <w:bCs/>
                <w:sz w:val="20"/>
                <w:szCs w:val="20"/>
                <w:lang w:val="sv-SE" w:eastAsia="sv-SE"/>
              </w:rPr>
              <w:t>T2</w:t>
            </w:r>
            <w:proofErr w:type="spellEnd"/>
            <w:r w:rsidR="00D94119" w:rsidRPr="00505A60">
              <w:rPr>
                <w:b/>
                <w:bCs/>
                <w:sz w:val="20"/>
                <w:szCs w:val="20"/>
                <w:lang w:val="sv-SE" w:eastAsia="sv-SE"/>
              </w:rPr>
              <w:t xml:space="preserve"> modes</w:t>
            </w:r>
          </w:p>
        </w:tc>
        <w:tc>
          <w:tcPr>
            <w:tcW w:w="1442" w:type="dxa"/>
            <w:tcBorders>
              <w:top w:val="single" w:sz="4" w:space="0" w:color="auto"/>
              <w:left w:val="nil"/>
              <w:bottom w:val="nil"/>
              <w:right w:val="single" w:sz="4" w:space="0" w:color="auto"/>
            </w:tcBorders>
            <w:shd w:val="clear" w:color="auto" w:fill="F2F2F2" w:themeFill="background1" w:themeFillShade="F2"/>
            <w:vAlign w:val="center"/>
            <w:hideMark/>
          </w:tcPr>
          <w:p w14:paraId="1A04FE8C"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Example1</w:t>
            </w:r>
            <w:proofErr w:type="spellEnd"/>
            <w:r w:rsidRPr="00505A60">
              <w:rPr>
                <w:sz w:val="18"/>
                <w:szCs w:val="18"/>
                <w:lang w:val="sv-SE" w:eastAsia="sv-SE"/>
              </w:rPr>
              <w:t xml:space="preserve"> </w:t>
            </w:r>
          </w:p>
          <w:p w14:paraId="4CA60A10" w14:textId="77777777" w:rsidR="00D94119" w:rsidRPr="00505A60" w:rsidRDefault="00D94119" w:rsidP="006E2AD9">
            <w:pPr>
              <w:spacing w:after="0"/>
              <w:jc w:val="center"/>
              <w:rPr>
                <w:sz w:val="18"/>
                <w:szCs w:val="18"/>
                <w:lang w:val="sv-SE" w:eastAsia="sv-SE"/>
              </w:rPr>
            </w:pPr>
            <w:r w:rsidRPr="00505A60">
              <w:rPr>
                <w:sz w:val="18"/>
                <w:szCs w:val="18"/>
                <w:lang w:val="sv-SE" w:eastAsia="sv-SE"/>
              </w:rPr>
              <w:t>long SFN</w:t>
            </w:r>
          </w:p>
        </w:tc>
        <w:tc>
          <w:tcPr>
            <w:tcW w:w="1442" w:type="dxa"/>
            <w:tcBorders>
              <w:top w:val="single" w:sz="4" w:space="0" w:color="auto"/>
              <w:left w:val="nil"/>
              <w:bottom w:val="nil"/>
              <w:right w:val="single" w:sz="4" w:space="0" w:color="auto"/>
            </w:tcBorders>
            <w:shd w:val="clear" w:color="auto" w:fill="F2F2F2" w:themeFill="background1" w:themeFillShade="F2"/>
            <w:vAlign w:val="center"/>
            <w:hideMark/>
          </w:tcPr>
          <w:p w14:paraId="18DCF36A"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Example2</w:t>
            </w:r>
            <w:proofErr w:type="spellEnd"/>
          </w:p>
          <w:p w14:paraId="6F72D6B0" w14:textId="77777777" w:rsidR="00D94119" w:rsidRPr="00505A60" w:rsidRDefault="00D94119" w:rsidP="006E2AD9">
            <w:pPr>
              <w:spacing w:after="0"/>
              <w:jc w:val="center"/>
              <w:rPr>
                <w:sz w:val="18"/>
                <w:szCs w:val="18"/>
                <w:lang w:val="sv-SE" w:eastAsia="sv-SE"/>
              </w:rPr>
            </w:pPr>
            <w:r w:rsidRPr="00505A60">
              <w:rPr>
                <w:sz w:val="18"/>
                <w:szCs w:val="18"/>
                <w:lang w:val="sv-SE" w:eastAsia="sv-SE"/>
              </w:rPr>
              <w:t>mid long SFN</w:t>
            </w:r>
          </w:p>
        </w:tc>
        <w:tc>
          <w:tcPr>
            <w:tcW w:w="1442" w:type="dxa"/>
            <w:tcBorders>
              <w:top w:val="single" w:sz="4" w:space="0" w:color="auto"/>
              <w:left w:val="nil"/>
              <w:bottom w:val="nil"/>
              <w:right w:val="single" w:sz="4" w:space="0" w:color="auto"/>
            </w:tcBorders>
            <w:shd w:val="clear" w:color="auto" w:fill="F2F2F2" w:themeFill="background1" w:themeFillShade="F2"/>
            <w:vAlign w:val="center"/>
            <w:hideMark/>
          </w:tcPr>
          <w:p w14:paraId="23A30C16"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Example3</w:t>
            </w:r>
            <w:proofErr w:type="spellEnd"/>
          </w:p>
          <w:p w14:paraId="41135C11" w14:textId="77777777" w:rsidR="00D94119" w:rsidRPr="00505A60" w:rsidRDefault="00D94119" w:rsidP="006E2AD9">
            <w:pPr>
              <w:spacing w:after="0"/>
              <w:jc w:val="center"/>
              <w:rPr>
                <w:sz w:val="18"/>
                <w:szCs w:val="18"/>
                <w:lang w:val="sv-SE" w:eastAsia="sv-SE"/>
              </w:rPr>
            </w:pPr>
            <w:r w:rsidRPr="00505A60">
              <w:rPr>
                <w:sz w:val="18"/>
                <w:szCs w:val="18"/>
                <w:lang w:val="sv-SE" w:eastAsia="sv-SE"/>
              </w:rPr>
              <w:t>long SFN</w:t>
            </w:r>
          </w:p>
        </w:tc>
        <w:tc>
          <w:tcPr>
            <w:tcW w:w="1442"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14:paraId="1EBFDB3C"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Example4</w:t>
            </w:r>
            <w:proofErr w:type="spellEnd"/>
          </w:p>
          <w:p w14:paraId="414A4538" w14:textId="77777777" w:rsidR="00D94119" w:rsidRPr="00505A60" w:rsidRDefault="00D94119" w:rsidP="006E2AD9">
            <w:pPr>
              <w:spacing w:after="0"/>
              <w:jc w:val="center"/>
              <w:rPr>
                <w:sz w:val="18"/>
                <w:szCs w:val="18"/>
                <w:lang w:val="sv-SE" w:eastAsia="sv-SE"/>
              </w:rPr>
            </w:pPr>
            <w:r w:rsidRPr="00505A60">
              <w:rPr>
                <w:sz w:val="18"/>
                <w:szCs w:val="18"/>
                <w:lang w:val="sv-SE" w:eastAsia="sv-SE"/>
              </w:rPr>
              <w:t>mid long SFN</w:t>
            </w:r>
          </w:p>
        </w:tc>
        <w:tc>
          <w:tcPr>
            <w:tcW w:w="1442" w:type="dxa"/>
            <w:tcBorders>
              <w:top w:val="single" w:sz="4" w:space="0" w:color="auto"/>
              <w:left w:val="nil"/>
              <w:bottom w:val="nil"/>
              <w:right w:val="single" w:sz="4" w:space="0" w:color="auto"/>
            </w:tcBorders>
            <w:shd w:val="clear" w:color="auto" w:fill="F2F2F2" w:themeFill="background1" w:themeFillShade="F2"/>
            <w:vAlign w:val="center"/>
            <w:hideMark/>
          </w:tcPr>
          <w:p w14:paraId="594E4691"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Example5</w:t>
            </w:r>
            <w:proofErr w:type="spellEnd"/>
          </w:p>
          <w:p w14:paraId="2AF5FE9F" w14:textId="77777777" w:rsidR="00D94119" w:rsidRPr="00505A60" w:rsidRDefault="00D94119" w:rsidP="006E2AD9">
            <w:pPr>
              <w:spacing w:after="0"/>
              <w:jc w:val="center"/>
              <w:rPr>
                <w:sz w:val="18"/>
                <w:szCs w:val="18"/>
                <w:lang w:val="sv-SE" w:eastAsia="sv-SE"/>
              </w:rPr>
            </w:pPr>
            <w:r w:rsidRPr="00505A60">
              <w:rPr>
                <w:sz w:val="18"/>
                <w:szCs w:val="18"/>
                <w:lang w:val="sv-SE" w:eastAsia="sv-SE"/>
              </w:rPr>
              <w:t>short SFN</w:t>
            </w:r>
          </w:p>
        </w:tc>
      </w:tr>
      <w:tr w:rsidR="003B4D29" w:rsidRPr="00505A60" w14:paraId="71335C27" w14:textId="77777777" w:rsidTr="006E2AD9">
        <w:trPr>
          <w:trHeight w:val="270"/>
        </w:trPr>
        <w:tc>
          <w:tcPr>
            <w:tcW w:w="2835" w:type="dxa"/>
            <w:tcBorders>
              <w:top w:val="nil"/>
              <w:left w:val="single" w:sz="4" w:space="0" w:color="auto"/>
              <w:bottom w:val="nil"/>
              <w:right w:val="single" w:sz="4" w:space="0" w:color="auto"/>
            </w:tcBorders>
            <w:shd w:val="clear" w:color="auto" w:fill="F2F2F2" w:themeFill="background1" w:themeFillShade="F2"/>
            <w:noWrap/>
            <w:vAlign w:val="bottom"/>
            <w:hideMark/>
          </w:tcPr>
          <w:p w14:paraId="3F067833"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Spectrum</w:t>
            </w:r>
            <w:proofErr w:type="spellEnd"/>
          </w:p>
        </w:tc>
        <w:tc>
          <w:tcPr>
            <w:tcW w:w="1442" w:type="dxa"/>
            <w:tcBorders>
              <w:top w:val="nil"/>
              <w:left w:val="nil"/>
              <w:bottom w:val="nil"/>
              <w:right w:val="single" w:sz="4" w:space="0" w:color="auto"/>
            </w:tcBorders>
            <w:shd w:val="clear" w:color="auto" w:fill="F2F2F2" w:themeFill="background1" w:themeFillShade="F2"/>
            <w:noWrap/>
            <w:vAlign w:val="bottom"/>
            <w:hideMark/>
          </w:tcPr>
          <w:p w14:paraId="763E1DA2"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VHF III</w:t>
            </w:r>
          </w:p>
        </w:tc>
        <w:tc>
          <w:tcPr>
            <w:tcW w:w="1442" w:type="dxa"/>
            <w:tcBorders>
              <w:top w:val="nil"/>
              <w:left w:val="nil"/>
              <w:bottom w:val="nil"/>
              <w:right w:val="single" w:sz="4" w:space="0" w:color="auto"/>
            </w:tcBorders>
            <w:shd w:val="clear" w:color="auto" w:fill="F2F2F2" w:themeFill="background1" w:themeFillShade="F2"/>
            <w:noWrap/>
            <w:vAlign w:val="bottom"/>
            <w:hideMark/>
          </w:tcPr>
          <w:p w14:paraId="4803B947" w14:textId="77777777" w:rsidR="00D94119" w:rsidRPr="00505A60" w:rsidRDefault="00D94119" w:rsidP="006E2AD9">
            <w:pPr>
              <w:spacing w:after="0"/>
              <w:jc w:val="center"/>
              <w:rPr>
                <w:sz w:val="18"/>
                <w:szCs w:val="18"/>
                <w:lang w:val="sv-SE" w:eastAsia="sv-SE"/>
              </w:rPr>
            </w:pPr>
            <w:r w:rsidRPr="00505A60">
              <w:rPr>
                <w:sz w:val="18"/>
                <w:szCs w:val="18"/>
                <w:lang w:val="sv-SE" w:eastAsia="sv-SE"/>
              </w:rPr>
              <w:t>UHF IV-V</w:t>
            </w:r>
          </w:p>
        </w:tc>
        <w:tc>
          <w:tcPr>
            <w:tcW w:w="1442" w:type="dxa"/>
            <w:tcBorders>
              <w:top w:val="nil"/>
              <w:left w:val="nil"/>
              <w:bottom w:val="nil"/>
              <w:right w:val="single" w:sz="4" w:space="0" w:color="auto"/>
            </w:tcBorders>
            <w:shd w:val="clear" w:color="auto" w:fill="F2F2F2" w:themeFill="background1" w:themeFillShade="F2"/>
            <w:vAlign w:val="bottom"/>
            <w:hideMark/>
          </w:tcPr>
          <w:p w14:paraId="51E7A226" w14:textId="77777777" w:rsidR="00D94119" w:rsidRPr="00505A60" w:rsidRDefault="00D94119" w:rsidP="006E2AD9">
            <w:pPr>
              <w:spacing w:after="0"/>
              <w:jc w:val="center"/>
              <w:rPr>
                <w:sz w:val="18"/>
                <w:szCs w:val="18"/>
                <w:lang w:val="sv-SE" w:eastAsia="sv-SE"/>
              </w:rPr>
            </w:pPr>
            <w:r w:rsidRPr="00505A60">
              <w:rPr>
                <w:sz w:val="18"/>
                <w:szCs w:val="18"/>
                <w:lang w:val="sv-SE" w:eastAsia="sv-SE"/>
              </w:rPr>
              <w:t>UHF IV-V</w:t>
            </w:r>
          </w:p>
        </w:tc>
        <w:tc>
          <w:tcPr>
            <w:tcW w:w="1442" w:type="dxa"/>
            <w:tcBorders>
              <w:top w:val="nil"/>
              <w:left w:val="single" w:sz="4" w:space="0" w:color="auto"/>
              <w:bottom w:val="nil"/>
              <w:right w:val="single" w:sz="4" w:space="0" w:color="auto"/>
            </w:tcBorders>
            <w:shd w:val="clear" w:color="auto" w:fill="F2F2F2" w:themeFill="background1" w:themeFillShade="F2"/>
            <w:noWrap/>
            <w:vAlign w:val="bottom"/>
            <w:hideMark/>
          </w:tcPr>
          <w:p w14:paraId="3E445EFA" w14:textId="77777777" w:rsidR="00D94119" w:rsidRPr="00505A60" w:rsidRDefault="00D94119" w:rsidP="006E2AD9">
            <w:pPr>
              <w:spacing w:after="0"/>
              <w:jc w:val="center"/>
              <w:rPr>
                <w:sz w:val="18"/>
                <w:szCs w:val="18"/>
                <w:lang w:val="sv-SE" w:eastAsia="sv-SE"/>
              </w:rPr>
            </w:pPr>
            <w:r w:rsidRPr="00505A60">
              <w:rPr>
                <w:sz w:val="18"/>
                <w:szCs w:val="18"/>
                <w:lang w:val="sv-SE" w:eastAsia="sv-SE"/>
              </w:rPr>
              <w:t>UHF IV-V</w:t>
            </w:r>
          </w:p>
        </w:tc>
        <w:tc>
          <w:tcPr>
            <w:tcW w:w="1442" w:type="dxa"/>
            <w:tcBorders>
              <w:top w:val="nil"/>
              <w:left w:val="nil"/>
              <w:bottom w:val="nil"/>
              <w:right w:val="single" w:sz="4" w:space="0" w:color="auto"/>
            </w:tcBorders>
            <w:shd w:val="clear" w:color="auto" w:fill="F2F2F2" w:themeFill="background1" w:themeFillShade="F2"/>
            <w:noWrap/>
            <w:vAlign w:val="bottom"/>
            <w:hideMark/>
          </w:tcPr>
          <w:p w14:paraId="5FFC681F" w14:textId="77777777" w:rsidR="00D94119" w:rsidRPr="00505A60" w:rsidRDefault="00D94119" w:rsidP="006E2AD9">
            <w:pPr>
              <w:spacing w:after="0"/>
              <w:jc w:val="center"/>
              <w:rPr>
                <w:sz w:val="18"/>
                <w:szCs w:val="18"/>
                <w:lang w:val="sv-SE" w:eastAsia="sv-SE"/>
              </w:rPr>
            </w:pPr>
            <w:r w:rsidRPr="00505A60">
              <w:rPr>
                <w:sz w:val="18"/>
                <w:szCs w:val="18"/>
                <w:lang w:val="sv-SE" w:eastAsia="sv-SE"/>
              </w:rPr>
              <w:t>UHF IV-V</w:t>
            </w:r>
          </w:p>
        </w:tc>
      </w:tr>
      <w:tr w:rsidR="003B4D29" w:rsidRPr="00505A60" w14:paraId="59B11AD6" w14:textId="77777777" w:rsidTr="006E2AD9">
        <w:trPr>
          <w:trHeight w:val="270"/>
        </w:trPr>
        <w:tc>
          <w:tcPr>
            <w:tcW w:w="2835"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5A633DC6"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T2MI</w:t>
            </w:r>
            <w:proofErr w:type="spellEnd"/>
            <w:r w:rsidRPr="00505A60">
              <w:rPr>
                <w:sz w:val="18"/>
                <w:szCs w:val="18"/>
                <w:lang w:val="sv-SE" w:eastAsia="sv-SE"/>
              </w:rPr>
              <w:t xml:space="preserve"> Clock Mode</w:t>
            </w:r>
          </w:p>
        </w:tc>
        <w:tc>
          <w:tcPr>
            <w:tcW w:w="1442" w:type="dxa"/>
            <w:tcBorders>
              <w:top w:val="nil"/>
              <w:left w:val="nil"/>
              <w:bottom w:val="single" w:sz="4" w:space="0" w:color="auto"/>
              <w:right w:val="single" w:sz="4" w:space="0" w:color="auto"/>
            </w:tcBorders>
            <w:shd w:val="clear" w:color="auto" w:fill="F2F2F2" w:themeFill="background1" w:themeFillShade="F2"/>
            <w:noWrap/>
            <w:vAlign w:val="bottom"/>
            <w:hideMark/>
          </w:tcPr>
          <w:p w14:paraId="2C45CDA4" w14:textId="77777777" w:rsidR="00D94119" w:rsidRPr="00505A60" w:rsidRDefault="00D94119" w:rsidP="006E2AD9">
            <w:pPr>
              <w:spacing w:after="0"/>
              <w:jc w:val="center"/>
              <w:rPr>
                <w:sz w:val="18"/>
                <w:szCs w:val="18"/>
                <w:lang w:val="sv-SE" w:eastAsia="sv-SE"/>
              </w:rPr>
            </w:pPr>
            <w:r w:rsidRPr="00505A60">
              <w:rPr>
                <w:sz w:val="18"/>
                <w:szCs w:val="18"/>
                <w:lang w:val="sv-SE" w:eastAsia="sv-SE"/>
              </w:rPr>
              <w:t>Relative (SFN)</w:t>
            </w:r>
          </w:p>
        </w:tc>
        <w:tc>
          <w:tcPr>
            <w:tcW w:w="1442" w:type="dxa"/>
            <w:tcBorders>
              <w:top w:val="nil"/>
              <w:left w:val="nil"/>
              <w:bottom w:val="single" w:sz="4" w:space="0" w:color="auto"/>
              <w:right w:val="single" w:sz="4" w:space="0" w:color="auto"/>
            </w:tcBorders>
            <w:shd w:val="clear" w:color="auto" w:fill="F2F2F2" w:themeFill="background1" w:themeFillShade="F2"/>
            <w:noWrap/>
            <w:vAlign w:val="bottom"/>
            <w:hideMark/>
          </w:tcPr>
          <w:p w14:paraId="0CEED7F6" w14:textId="77777777" w:rsidR="00D94119" w:rsidRPr="00505A60" w:rsidRDefault="00D94119" w:rsidP="006E2AD9">
            <w:pPr>
              <w:spacing w:after="0"/>
              <w:jc w:val="center"/>
              <w:rPr>
                <w:sz w:val="18"/>
                <w:szCs w:val="18"/>
                <w:lang w:val="sv-SE" w:eastAsia="sv-SE"/>
              </w:rPr>
            </w:pPr>
            <w:r w:rsidRPr="00505A60">
              <w:rPr>
                <w:sz w:val="18"/>
                <w:szCs w:val="18"/>
                <w:lang w:val="sv-SE" w:eastAsia="sv-SE"/>
              </w:rPr>
              <w:t>Relative (SFN)</w:t>
            </w:r>
          </w:p>
        </w:tc>
        <w:tc>
          <w:tcPr>
            <w:tcW w:w="1442" w:type="dxa"/>
            <w:tcBorders>
              <w:top w:val="nil"/>
              <w:left w:val="nil"/>
              <w:bottom w:val="single" w:sz="4" w:space="0" w:color="auto"/>
              <w:right w:val="single" w:sz="4" w:space="0" w:color="auto"/>
            </w:tcBorders>
            <w:shd w:val="clear" w:color="auto" w:fill="F2F2F2" w:themeFill="background1" w:themeFillShade="F2"/>
            <w:vAlign w:val="bottom"/>
            <w:hideMark/>
          </w:tcPr>
          <w:p w14:paraId="41DFA181" w14:textId="77777777" w:rsidR="00D94119" w:rsidRPr="00505A60" w:rsidRDefault="00D94119" w:rsidP="006E2AD9">
            <w:pPr>
              <w:spacing w:after="0"/>
              <w:jc w:val="center"/>
              <w:rPr>
                <w:sz w:val="18"/>
                <w:szCs w:val="18"/>
                <w:lang w:val="sv-SE" w:eastAsia="sv-SE"/>
              </w:rPr>
            </w:pPr>
            <w:r w:rsidRPr="00505A60">
              <w:rPr>
                <w:sz w:val="18"/>
                <w:szCs w:val="18"/>
                <w:lang w:val="sv-SE" w:eastAsia="sv-SE"/>
              </w:rPr>
              <w:t>Relative (SFN)</w:t>
            </w:r>
          </w:p>
        </w:tc>
        <w:tc>
          <w:tcPr>
            <w:tcW w:w="1442"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3B43A0FD" w14:textId="77777777" w:rsidR="00D94119" w:rsidRPr="00505A60" w:rsidRDefault="00D94119" w:rsidP="006E2AD9">
            <w:pPr>
              <w:spacing w:after="0"/>
              <w:jc w:val="center"/>
              <w:rPr>
                <w:sz w:val="18"/>
                <w:szCs w:val="18"/>
                <w:lang w:val="sv-SE" w:eastAsia="sv-SE"/>
              </w:rPr>
            </w:pPr>
            <w:r w:rsidRPr="00505A60">
              <w:rPr>
                <w:sz w:val="18"/>
                <w:szCs w:val="18"/>
                <w:lang w:val="sv-SE" w:eastAsia="sv-SE"/>
              </w:rPr>
              <w:t>Relative (SFN)</w:t>
            </w:r>
          </w:p>
        </w:tc>
        <w:tc>
          <w:tcPr>
            <w:tcW w:w="1442" w:type="dxa"/>
            <w:tcBorders>
              <w:top w:val="nil"/>
              <w:left w:val="nil"/>
              <w:bottom w:val="single" w:sz="4" w:space="0" w:color="auto"/>
              <w:right w:val="single" w:sz="4" w:space="0" w:color="auto"/>
            </w:tcBorders>
            <w:shd w:val="clear" w:color="auto" w:fill="F2F2F2" w:themeFill="background1" w:themeFillShade="F2"/>
            <w:noWrap/>
            <w:vAlign w:val="bottom"/>
            <w:hideMark/>
          </w:tcPr>
          <w:p w14:paraId="2C83DC8F" w14:textId="77777777" w:rsidR="00D94119" w:rsidRPr="00505A60" w:rsidRDefault="00D94119" w:rsidP="006E2AD9">
            <w:pPr>
              <w:spacing w:after="0"/>
              <w:jc w:val="center"/>
              <w:rPr>
                <w:sz w:val="18"/>
                <w:szCs w:val="18"/>
                <w:lang w:val="sv-SE" w:eastAsia="sv-SE"/>
              </w:rPr>
            </w:pPr>
            <w:r w:rsidRPr="00505A60">
              <w:rPr>
                <w:sz w:val="18"/>
                <w:szCs w:val="18"/>
                <w:lang w:val="sv-SE" w:eastAsia="sv-SE"/>
              </w:rPr>
              <w:t>Relative (SFN)</w:t>
            </w:r>
          </w:p>
        </w:tc>
      </w:tr>
      <w:tr w:rsidR="003B4D29" w:rsidRPr="00505A60" w14:paraId="0010D396"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7A5F691E" w14:textId="77777777" w:rsidR="00D94119" w:rsidRPr="00505A60" w:rsidRDefault="00D94119" w:rsidP="006E2AD9">
            <w:pPr>
              <w:spacing w:after="0"/>
              <w:rPr>
                <w:sz w:val="18"/>
                <w:szCs w:val="18"/>
                <w:lang w:val="sv-SE" w:eastAsia="sv-SE"/>
              </w:rPr>
            </w:pPr>
            <w:r w:rsidRPr="00505A60">
              <w:rPr>
                <w:sz w:val="18"/>
                <w:szCs w:val="18"/>
                <w:lang w:val="sv-SE" w:eastAsia="sv-SE"/>
              </w:rPr>
              <w:t xml:space="preserve">System, </w:t>
            </w:r>
            <w:proofErr w:type="spellStart"/>
            <w:r w:rsidRPr="00505A60">
              <w:rPr>
                <w:sz w:val="18"/>
                <w:szCs w:val="18"/>
                <w:lang w:val="sv-SE" w:eastAsia="sv-SE"/>
              </w:rPr>
              <w:t>T2</w:t>
            </w:r>
            <w:proofErr w:type="spellEnd"/>
            <w:r w:rsidRPr="00505A60">
              <w:rPr>
                <w:sz w:val="18"/>
                <w:szCs w:val="18"/>
                <w:lang w:val="sv-SE" w:eastAsia="sv-SE"/>
              </w:rPr>
              <w:t xml:space="preserve"> version</w:t>
            </w:r>
          </w:p>
        </w:tc>
        <w:tc>
          <w:tcPr>
            <w:tcW w:w="1442" w:type="dxa"/>
            <w:tcBorders>
              <w:top w:val="nil"/>
              <w:left w:val="nil"/>
              <w:bottom w:val="nil"/>
              <w:right w:val="single" w:sz="4" w:space="0" w:color="auto"/>
            </w:tcBorders>
            <w:noWrap/>
            <w:vAlign w:val="bottom"/>
            <w:hideMark/>
          </w:tcPr>
          <w:p w14:paraId="39509AE3"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v1.3.1</w:t>
            </w:r>
            <w:proofErr w:type="spellEnd"/>
          </w:p>
        </w:tc>
        <w:tc>
          <w:tcPr>
            <w:tcW w:w="1442" w:type="dxa"/>
            <w:tcBorders>
              <w:top w:val="nil"/>
              <w:left w:val="nil"/>
              <w:bottom w:val="nil"/>
              <w:right w:val="single" w:sz="4" w:space="0" w:color="auto"/>
            </w:tcBorders>
            <w:noWrap/>
            <w:vAlign w:val="bottom"/>
            <w:hideMark/>
          </w:tcPr>
          <w:p w14:paraId="6452BB06"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v1.3.1</w:t>
            </w:r>
            <w:proofErr w:type="spellEnd"/>
          </w:p>
        </w:tc>
        <w:tc>
          <w:tcPr>
            <w:tcW w:w="1442" w:type="dxa"/>
            <w:tcBorders>
              <w:top w:val="nil"/>
              <w:left w:val="nil"/>
              <w:bottom w:val="nil"/>
              <w:right w:val="single" w:sz="4" w:space="0" w:color="auto"/>
            </w:tcBorders>
            <w:vAlign w:val="bottom"/>
            <w:hideMark/>
          </w:tcPr>
          <w:p w14:paraId="54DDB6BC"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v1.3.1</w:t>
            </w:r>
            <w:proofErr w:type="spellEnd"/>
          </w:p>
        </w:tc>
        <w:tc>
          <w:tcPr>
            <w:tcW w:w="1442" w:type="dxa"/>
            <w:tcBorders>
              <w:top w:val="nil"/>
              <w:left w:val="single" w:sz="4" w:space="0" w:color="auto"/>
              <w:bottom w:val="nil"/>
              <w:right w:val="single" w:sz="4" w:space="0" w:color="auto"/>
            </w:tcBorders>
            <w:noWrap/>
            <w:vAlign w:val="bottom"/>
            <w:hideMark/>
          </w:tcPr>
          <w:p w14:paraId="58B8372B"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v1.3.1</w:t>
            </w:r>
            <w:proofErr w:type="spellEnd"/>
          </w:p>
        </w:tc>
        <w:tc>
          <w:tcPr>
            <w:tcW w:w="1442" w:type="dxa"/>
            <w:tcBorders>
              <w:top w:val="nil"/>
              <w:left w:val="nil"/>
              <w:bottom w:val="nil"/>
              <w:right w:val="single" w:sz="4" w:space="0" w:color="auto"/>
            </w:tcBorders>
            <w:noWrap/>
            <w:vAlign w:val="bottom"/>
            <w:hideMark/>
          </w:tcPr>
          <w:p w14:paraId="2E29438A"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v1.3.1</w:t>
            </w:r>
            <w:proofErr w:type="spellEnd"/>
          </w:p>
        </w:tc>
      </w:tr>
      <w:tr w:rsidR="003B4D29" w:rsidRPr="00505A60" w14:paraId="161E37FA" w14:textId="77777777" w:rsidTr="006E2AD9">
        <w:trPr>
          <w:trHeight w:val="255"/>
        </w:trPr>
        <w:tc>
          <w:tcPr>
            <w:tcW w:w="2835" w:type="dxa"/>
            <w:tcBorders>
              <w:top w:val="nil"/>
              <w:left w:val="single" w:sz="4" w:space="0" w:color="auto"/>
              <w:bottom w:val="single" w:sz="4" w:space="0" w:color="auto"/>
              <w:right w:val="single" w:sz="4" w:space="0" w:color="auto"/>
            </w:tcBorders>
            <w:noWrap/>
            <w:vAlign w:val="bottom"/>
            <w:hideMark/>
          </w:tcPr>
          <w:p w14:paraId="2091DBCA" w14:textId="77777777" w:rsidR="00D94119" w:rsidRPr="00505A60" w:rsidRDefault="00D94119" w:rsidP="006E2AD9">
            <w:pPr>
              <w:spacing w:after="0"/>
              <w:rPr>
                <w:sz w:val="18"/>
                <w:szCs w:val="18"/>
                <w:lang w:val="sv-SE" w:eastAsia="sv-SE"/>
              </w:rPr>
            </w:pPr>
            <w:r w:rsidRPr="00505A60">
              <w:rPr>
                <w:sz w:val="18"/>
                <w:szCs w:val="18"/>
                <w:lang w:val="sv-SE" w:eastAsia="sv-SE"/>
              </w:rPr>
              <w:t xml:space="preserve">System, </w:t>
            </w:r>
            <w:proofErr w:type="spellStart"/>
            <w:r w:rsidRPr="00505A60">
              <w:rPr>
                <w:sz w:val="18"/>
                <w:szCs w:val="18"/>
                <w:lang w:val="sv-SE" w:eastAsia="sv-SE"/>
              </w:rPr>
              <w:t>T2</w:t>
            </w:r>
            <w:proofErr w:type="spellEnd"/>
            <w:r w:rsidRPr="00505A60">
              <w:rPr>
                <w:sz w:val="18"/>
                <w:szCs w:val="18"/>
                <w:lang w:val="sv-SE" w:eastAsia="sv-SE"/>
              </w:rPr>
              <w:t xml:space="preserve"> </w:t>
            </w:r>
            <w:proofErr w:type="spellStart"/>
            <w:r w:rsidRPr="00505A60">
              <w:rPr>
                <w:sz w:val="18"/>
                <w:szCs w:val="18"/>
                <w:lang w:val="sv-SE" w:eastAsia="sv-SE"/>
              </w:rPr>
              <w:t>Profile</w:t>
            </w:r>
            <w:proofErr w:type="spellEnd"/>
          </w:p>
        </w:tc>
        <w:tc>
          <w:tcPr>
            <w:tcW w:w="1442" w:type="dxa"/>
            <w:tcBorders>
              <w:top w:val="nil"/>
              <w:left w:val="nil"/>
              <w:bottom w:val="single" w:sz="4" w:space="0" w:color="auto"/>
              <w:right w:val="single" w:sz="4" w:space="0" w:color="auto"/>
            </w:tcBorders>
            <w:noWrap/>
            <w:vAlign w:val="bottom"/>
            <w:hideMark/>
          </w:tcPr>
          <w:p w14:paraId="16A99400"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T2</w:t>
            </w:r>
            <w:proofErr w:type="spellEnd"/>
            <w:r w:rsidRPr="00505A60">
              <w:rPr>
                <w:sz w:val="18"/>
                <w:szCs w:val="18"/>
                <w:lang w:val="sv-SE" w:eastAsia="sv-SE"/>
              </w:rPr>
              <w:t xml:space="preserve"> </w:t>
            </w:r>
            <w:proofErr w:type="spellStart"/>
            <w:r w:rsidRPr="00505A60">
              <w:rPr>
                <w:sz w:val="18"/>
                <w:szCs w:val="18"/>
                <w:lang w:val="sv-SE" w:eastAsia="sv-SE"/>
              </w:rPr>
              <w:t>base</w:t>
            </w:r>
            <w:proofErr w:type="spellEnd"/>
          </w:p>
        </w:tc>
        <w:tc>
          <w:tcPr>
            <w:tcW w:w="1442" w:type="dxa"/>
            <w:tcBorders>
              <w:top w:val="nil"/>
              <w:left w:val="nil"/>
              <w:bottom w:val="single" w:sz="4" w:space="0" w:color="auto"/>
              <w:right w:val="single" w:sz="4" w:space="0" w:color="auto"/>
            </w:tcBorders>
            <w:noWrap/>
            <w:vAlign w:val="bottom"/>
            <w:hideMark/>
          </w:tcPr>
          <w:p w14:paraId="029F8D49"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T2</w:t>
            </w:r>
            <w:proofErr w:type="spellEnd"/>
            <w:r w:rsidRPr="00505A60">
              <w:rPr>
                <w:sz w:val="18"/>
                <w:szCs w:val="18"/>
                <w:lang w:val="sv-SE" w:eastAsia="sv-SE"/>
              </w:rPr>
              <w:t xml:space="preserve"> </w:t>
            </w:r>
            <w:proofErr w:type="spellStart"/>
            <w:r w:rsidRPr="00505A60">
              <w:rPr>
                <w:sz w:val="18"/>
                <w:szCs w:val="18"/>
                <w:lang w:val="sv-SE" w:eastAsia="sv-SE"/>
              </w:rPr>
              <w:t>base</w:t>
            </w:r>
            <w:proofErr w:type="spellEnd"/>
          </w:p>
        </w:tc>
        <w:tc>
          <w:tcPr>
            <w:tcW w:w="1442" w:type="dxa"/>
            <w:tcBorders>
              <w:top w:val="nil"/>
              <w:left w:val="nil"/>
              <w:bottom w:val="single" w:sz="4" w:space="0" w:color="auto"/>
              <w:right w:val="single" w:sz="4" w:space="0" w:color="auto"/>
            </w:tcBorders>
            <w:vAlign w:val="bottom"/>
            <w:hideMark/>
          </w:tcPr>
          <w:p w14:paraId="3DFBCF5C"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T2</w:t>
            </w:r>
            <w:proofErr w:type="spellEnd"/>
            <w:r w:rsidRPr="00505A60">
              <w:rPr>
                <w:sz w:val="18"/>
                <w:szCs w:val="18"/>
                <w:lang w:val="sv-SE" w:eastAsia="sv-SE"/>
              </w:rPr>
              <w:t xml:space="preserve"> </w:t>
            </w:r>
            <w:proofErr w:type="spellStart"/>
            <w:r w:rsidRPr="00505A60">
              <w:rPr>
                <w:sz w:val="18"/>
                <w:szCs w:val="18"/>
                <w:lang w:val="sv-SE" w:eastAsia="sv-SE"/>
              </w:rPr>
              <w:t>base</w:t>
            </w:r>
            <w:proofErr w:type="spellEnd"/>
          </w:p>
        </w:tc>
        <w:tc>
          <w:tcPr>
            <w:tcW w:w="1442" w:type="dxa"/>
            <w:tcBorders>
              <w:top w:val="nil"/>
              <w:left w:val="single" w:sz="4" w:space="0" w:color="auto"/>
              <w:bottom w:val="single" w:sz="4" w:space="0" w:color="auto"/>
              <w:right w:val="single" w:sz="4" w:space="0" w:color="auto"/>
            </w:tcBorders>
            <w:noWrap/>
            <w:vAlign w:val="bottom"/>
            <w:hideMark/>
          </w:tcPr>
          <w:p w14:paraId="004ECBDA"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T2</w:t>
            </w:r>
            <w:proofErr w:type="spellEnd"/>
            <w:r w:rsidRPr="00505A60">
              <w:rPr>
                <w:sz w:val="18"/>
                <w:szCs w:val="18"/>
                <w:lang w:val="sv-SE" w:eastAsia="sv-SE"/>
              </w:rPr>
              <w:t xml:space="preserve"> </w:t>
            </w:r>
            <w:proofErr w:type="spellStart"/>
            <w:r w:rsidRPr="00505A60">
              <w:rPr>
                <w:sz w:val="18"/>
                <w:szCs w:val="18"/>
                <w:lang w:val="sv-SE" w:eastAsia="sv-SE"/>
              </w:rPr>
              <w:t>base</w:t>
            </w:r>
            <w:proofErr w:type="spellEnd"/>
          </w:p>
        </w:tc>
        <w:tc>
          <w:tcPr>
            <w:tcW w:w="1442" w:type="dxa"/>
            <w:tcBorders>
              <w:top w:val="nil"/>
              <w:left w:val="nil"/>
              <w:bottom w:val="single" w:sz="4" w:space="0" w:color="auto"/>
              <w:right w:val="single" w:sz="4" w:space="0" w:color="auto"/>
            </w:tcBorders>
            <w:noWrap/>
            <w:vAlign w:val="bottom"/>
            <w:hideMark/>
          </w:tcPr>
          <w:p w14:paraId="69EF22FD"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T2</w:t>
            </w:r>
            <w:proofErr w:type="spellEnd"/>
            <w:r w:rsidRPr="00505A60">
              <w:rPr>
                <w:sz w:val="18"/>
                <w:szCs w:val="18"/>
                <w:lang w:val="sv-SE" w:eastAsia="sv-SE"/>
              </w:rPr>
              <w:t xml:space="preserve"> </w:t>
            </w:r>
            <w:proofErr w:type="spellStart"/>
            <w:r w:rsidRPr="00505A60">
              <w:rPr>
                <w:sz w:val="18"/>
                <w:szCs w:val="18"/>
                <w:lang w:val="sv-SE" w:eastAsia="sv-SE"/>
              </w:rPr>
              <w:t>base</w:t>
            </w:r>
            <w:proofErr w:type="spellEnd"/>
          </w:p>
        </w:tc>
      </w:tr>
      <w:tr w:rsidR="003B4D29" w:rsidRPr="00505A60" w14:paraId="049566E7"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2056418C"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Bandwidth</w:t>
            </w:r>
            <w:proofErr w:type="spellEnd"/>
          </w:p>
        </w:tc>
        <w:tc>
          <w:tcPr>
            <w:tcW w:w="1442" w:type="dxa"/>
            <w:tcBorders>
              <w:top w:val="nil"/>
              <w:left w:val="nil"/>
              <w:bottom w:val="nil"/>
              <w:right w:val="single" w:sz="4" w:space="0" w:color="auto"/>
            </w:tcBorders>
            <w:noWrap/>
            <w:vAlign w:val="bottom"/>
            <w:hideMark/>
          </w:tcPr>
          <w:p w14:paraId="281D5587"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7 MHz</w:t>
            </w:r>
          </w:p>
        </w:tc>
        <w:tc>
          <w:tcPr>
            <w:tcW w:w="1442" w:type="dxa"/>
            <w:tcBorders>
              <w:top w:val="nil"/>
              <w:left w:val="nil"/>
              <w:bottom w:val="nil"/>
              <w:right w:val="single" w:sz="4" w:space="0" w:color="auto"/>
            </w:tcBorders>
            <w:noWrap/>
            <w:vAlign w:val="bottom"/>
            <w:hideMark/>
          </w:tcPr>
          <w:p w14:paraId="0866E254" w14:textId="77777777" w:rsidR="00D94119" w:rsidRPr="00505A60" w:rsidRDefault="00D94119" w:rsidP="006E2AD9">
            <w:pPr>
              <w:spacing w:after="0"/>
              <w:jc w:val="center"/>
              <w:rPr>
                <w:sz w:val="18"/>
                <w:szCs w:val="18"/>
                <w:lang w:val="sv-SE" w:eastAsia="sv-SE"/>
              </w:rPr>
            </w:pPr>
            <w:r w:rsidRPr="00505A60">
              <w:rPr>
                <w:sz w:val="18"/>
                <w:szCs w:val="18"/>
                <w:lang w:val="sv-SE" w:eastAsia="sv-SE"/>
              </w:rPr>
              <w:t>8 MHz</w:t>
            </w:r>
          </w:p>
        </w:tc>
        <w:tc>
          <w:tcPr>
            <w:tcW w:w="1442" w:type="dxa"/>
            <w:tcBorders>
              <w:top w:val="nil"/>
              <w:left w:val="nil"/>
              <w:bottom w:val="nil"/>
              <w:right w:val="single" w:sz="4" w:space="0" w:color="auto"/>
            </w:tcBorders>
            <w:vAlign w:val="bottom"/>
            <w:hideMark/>
          </w:tcPr>
          <w:p w14:paraId="6E057286" w14:textId="77777777" w:rsidR="00D94119" w:rsidRPr="00505A60" w:rsidRDefault="00D94119" w:rsidP="006E2AD9">
            <w:pPr>
              <w:spacing w:after="0"/>
              <w:jc w:val="center"/>
              <w:rPr>
                <w:sz w:val="18"/>
                <w:szCs w:val="18"/>
                <w:lang w:val="sv-SE" w:eastAsia="sv-SE"/>
              </w:rPr>
            </w:pPr>
            <w:r w:rsidRPr="00505A60">
              <w:rPr>
                <w:sz w:val="18"/>
                <w:szCs w:val="18"/>
                <w:lang w:val="sv-SE" w:eastAsia="sv-SE"/>
              </w:rPr>
              <w:t>8 MHz</w:t>
            </w:r>
          </w:p>
        </w:tc>
        <w:tc>
          <w:tcPr>
            <w:tcW w:w="1442" w:type="dxa"/>
            <w:tcBorders>
              <w:top w:val="nil"/>
              <w:left w:val="single" w:sz="4" w:space="0" w:color="auto"/>
              <w:bottom w:val="nil"/>
              <w:right w:val="single" w:sz="4" w:space="0" w:color="auto"/>
            </w:tcBorders>
            <w:noWrap/>
            <w:vAlign w:val="bottom"/>
            <w:hideMark/>
          </w:tcPr>
          <w:p w14:paraId="62077FDB" w14:textId="77777777" w:rsidR="00D94119" w:rsidRPr="00505A60" w:rsidRDefault="00D94119" w:rsidP="006E2AD9">
            <w:pPr>
              <w:spacing w:after="0"/>
              <w:jc w:val="center"/>
              <w:rPr>
                <w:sz w:val="18"/>
                <w:szCs w:val="18"/>
                <w:lang w:val="sv-SE" w:eastAsia="sv-SE"/>
              </w:rPr>
            </w:pPr>
            <w:r w:rsidRPr="00505A60">
              <w:rPr>
                <w:sz w:val="18"/>
                <w:szCs w:val="18"/>
                <w:lang w:val="sv-SE" w:eastAsia="sv-SE"/>
              </w:rPr>
              <w:t>8 MHz</w:t>
            </w:r>
          </w:p>
        </w:tc>
        <w:tc>
          <w:tcPr>
            <w:tcW w:w="1442" w:type="dxa"/>
            <w:tcBorders>
              <w:top w:val="nil"/>
              <w:left w:val="nil"/>
              <w:bottom w:val="nil"/>
              <w:right w:val="single" w:sz="4" w:space="0" w:color="auto"/>
            </w:tcBorders>
            <w:noWrap/>
            <w:vAlign w:val="bottom"/>
            <w:hideMark/>
          </w:tcPr>
          <w:p w14:paraId="54C0D417" w14:textId="77777777" w:rsidR="00D94119" w:rsidRPr="00505A60" w:rsidRDefault="00D94119" w:rsidP="006E2AD9">
            <w:pPr>
              <w:spacing w:after="0"/>
              <w:jc w:val="center"/>
              <w:rPr>
                <w:sz w:val="18"/>
                <w:szCs w:val="18"/>
                <w:lang w:val="sv-SE" w:eastAsia="sv-SE"/>
              </w:rPr>
            </w:pPr>
            <w:r w:rsidRPr="00505A60">
              <w:rPr>
                <w:sz w:val="18"/>
                <w:szCs w:val="18"/>
                <w:lang w:val="sv-SE" w:eastAsia="sv-SE"/>
              </w:rPr>
              <w:t>8 MHz</w:t>
            </w:r>
          </w:p>
        </w:tc>
      </w:tr>
      <w:tr w:rsidR="003B4D29" w:rsidRPr="00505A60" w14:paraId="320F954D"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729958A6" w14:textId="77777777" w:rsidR="00D94119" w:rsidRPr="00505A60" w:rsidRDefault="00D94119" w:rsidP="006E2AD9">
            <w:pPr>
              <w:spacing w:after="0"/>
              <w:rPr>
                <w:sz w:val="18"/>
                <w:szCs w:val="18"/>
                <w:lang w:val="sv-SE" w:eastAsia="sv-SE"/>
              </w:rPr>
            </w:pPr>
            <w:r w:rsidRPr="00505A60">
              <w:rPr>
                <w:sz w:val="18"/>
                <w:szCs w:val="18"/>
                <w:lang w:val="sv-SE" w:eastAsia="sv-SE"/>
              </w:rPr>
              <w:t>TX Mode (</w:t>
            </w:r>
            <w:proofErr w:type="spellStart"/>
            <w:r w:rsidRPr="00505A60">
              <w:rPr>
                <w:sz w:val="18"/>
                <w:szCs w:val="18"/>
                <w:lang w:val="sv-SE" w:eastAsia="sv-SE"/>
              </w:rPr>
              <w:t>FFT</w:t>
            </w:r>
            <w:proofErr w:type="spellEnd"/>
            <w:r w:rsidRPr="00505A60">
              <w:rPr>
                <w:sz w:val="18"/>
                <w:szCs w:val="18"/>
                <w:lang w:val="sv-SE" w:eastAsia="sv-SE"/>
              </w:rPr>
              <w:t xml:space="preserve"> + </w:t>
            </w:r>
            <w:proofErr w:type="spellStart"/>
            <w:r w:rsidRPr="00505A60">
              <w:rPr>
                <w:sz w:val="18"/>
                <w:szCs w:val="18"/>
                <w:lang w:val="sv-SE" w:eastAsia="sv-SE"/>
              </w:rPr>
              <w:t>Ext</w:t>
            </w:r>
            <w:proofErr w:type="spellEnd"/>
            <w:r w:rsidRPr="00505A60">
              <w:rPr>
                <w:sz w:val="18"/>
                <w:szCs w:val="18"/>
                <w:lang w:val="sv-SE" w:eastAsia="sv-SE"/>
              </w:rPr>
              <w:t>)</w:t>
            </w:r>
          </w:p>
        </w:tc>
        <w:tc>
          <w:tcPr>
            <w:tcW w:w="1442" w:type="dxa"/>
            <w:tcBorders>
              <w:top w:val="nil"/>
              <w:left w:val="nil"/>
              <w:bottom w:val="nil"/>
              <w:right w:val="single" w:sz="4" w:space="0" w:color="auto"/>
            </w:tcBorders>
            <w:noWrap/>
            <w:vAlign w:val="bottom"/>
            <w:hideMark/>
          </w:tcPr>
          <w:p w14:paraId="7FEAC300"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32K</w:t>
            </w:r>
            <w:proofErr w:type="spellEnd"/>
          </w:p>
        </w:tc>
        <w:tc>
          <w:tcPr>
            <w:tcW w:w="1442" w:type="dxa"/>
            <w:tcBorders>
              <w:top w:val="nil"/>
              <w:left w:val="nil"/>
              <w:bottom w:val="nil"/>
              <w:right w:val="single" w:sz="4" w:space="0" w:color="auto"/>
            </w:tcBorders>
            <w:noWrap/>
            <w:vAlign w:val="bottom"/>
            <w:hideMark/>
          </w:tcPr>
          <w:p w14:paraId="6C47CA03"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32K-ext</w:t>
            </w:r>
            <w:proofErr w:type="spellEnd"/>
          </w:p>
        </w:tc>
        <w:tc>
          <w:tcPr>
            <w:tcW w:w="1442" w:type="dxa"/>
            <w:tcBorders>
              <w:top w:val="nil"/>
              <w:left w:val="nil"/>
              <w:bottom w:val="nil"/>
              <w:right w:val="single" w:sz="4" w:space="0" w:color="auto"/>
            </w:tcBorders>
            <w:vAlign w:val="bottom"/>
            <w:hideMark/>
          </w:tcPr>
          <w:p w14:paraId="191DCE67"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32K-ext</w:t>
            </w:r>
            <w:proofErr w:type="spellEnd"/>
          </w:p>
        </w:tc>
        <w:tc>
          <w:tcPr>
            <w:tcW w:w="1442" w:type="dxa"/>
            <w:tcBorders>
              <w:top w:val="nil"/>
              <w:left w:val="single" w:sz="4" w:space="0" w:color="auto"/>
              <w:bottom w:val="nil"/>
              <w:right w:val="single" w:sz="4" w:space="0" w:color="auto"/>
            </w:tcBorders>
            <w:noWrap/>
            <w:vAlign w:val="bottom"/>
            <w:hideMark/>
          </w:tcPr>
          <w:p w14:paraId="2783FBE5"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32K-ext</w:t>
            </w:r>
            <w:proofErr w:type="spellEnd"/>
          </w:p>
        </w:tc>
        <w:tc>
          <w:tcPr>
            <w:tcW w:w="1442" w:type="dxa"/>
            <w:tcBorders>
              <w:top w:val="nil"/>
              <w:left w:val="nil"/>
              <w:bottom w:val="nil"/>
              <w:right w:val="single" w:sz="4" w:space="0" w:color="auto"/>
            </w:tcBorders>
            <w:noWrap/>
            <w:vAlign w:val="bottom"/>
            <w:hideMark/>
          </w:tcPr>
          <w:p w14:paraId="0D6335B2"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32K-ext</w:t>
            </w:r>
            <w:proofErr w:type="spellEnd"/>
          </w:p>
        </w:tc>
      </w:tr>
      <w:tr w:rsidR="003B4D29" w:rsidRPr="00505A60" w14:paraId="388C3166"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ADF8830"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Extended</w:t>
            </w:r>
            <w:proofErr w:type="spellEnd"/>
            <w:r w:rsidRPr="00505A60">
              <w:rPr>
                <w:sz w:val="18"/>
                <w:szCs w:val="18"/>
                <w:lang w:val="sv-SE" w:eastAsia="sv-SE"/>
              </w:rPr>
              <w:t xml:space="preserve"> </w:t>
            </w:r>
            <w:proofErr w:type="spellStart"/>
            <w:r w:rsidRPr="00505A60">
              <w:rPr>
                <w:sz w:val="18"/>
                <w:szCs w:val="18"/>
                <w:lang w:val="sv-SE" w:eastAsia="sv-SE"/>
              </w:rPr>
              <w:t>carrier</w:t>
            </w:r>
            <w:proofErr w:type="spellEnd"/>
            <w:r w:rsidRPr="00505A60">
              <w:rPr>
                <w:sz w:val="18"/>
                <w:szCs w:val="18"/>
                <w:lang w:val="sv-SE" w:eastAsia="sv-SE"/>
              </w:rPr>
              <w:t xml:space="preserve"> </w:t>
            </w:r>
          </w:p>
        </w:tc>
        <w:tc>
          <w:tcPr>
            <w:tcW w:w="1442" w:type="dxa"/>
            <w:tcBorders>
              <w:top w:val="nil"/>
              <w:left w:val="nil"/>
              <w:bottom w:val="nil"/>
              <w:right w:val="single" w:sz="4" w:space="0" w:color="auto"/>
            </w:tcBorders>
            <w:noWrap/>
            <w:vAlign w:val="bottom"/>
            <w:hideMark/>
          </w:tcPr>
          <w:p w14:paraId="0C784B6B" w14:textId="77777777" w:rsidR="00D94119" w:rsidRPr="00505A60" w:rsidRDefault="00D94119" w:rsidP="006E2AD9">
            <w:pPr>
              <w:spacing w:after="0"/>
              <w:jc w:val="center"/>
              <w:rPr>
                <w:sz w:val="18"/>
                <w:szCs w:val="18"/>
                <w:lang w:val="sv-SE" w:eastAsia="sv-SE"/>
              </w:rPr>
            </w:pPr>
            <w:r w:rsidRPr="00505A60">
              <w:rPr>
                <w:sz w:val="18"/>
                <w:szCs w:val="18"/>
                <w:lang w:val="sv-SE" w:eastAsia="sv-SE"/>
              </w:rPr>
              <w:t>no</w:t>
            </w:r>
          </w:p>
        </w:tc>
        <w:tc>
          <w:tcPr>
            <w:tcW w:w="1442" w:type="dxa"/>
            <w:tcBorders>
              <w:top w:val="nil"/>
              <w:left w:val="nil"/>
              <w:bottom w:val="nil"/>
              <w:right w:val="single" w:sz="4" w:space="0" w:color="auto"/>
            </w:tcBorders>
            <w:noWrap/>
            <w:vAlign w:val="bottom"/>
            <w:hideMark/>
          </w:tcPr>
          <w:p w14:paraId="7DF20143"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yes</w:t>
            </w:r>
            <w:proofErr w:type="spellEnd"/>
          </w:p>
        </w:tc>
        <w:tc>
          <w:tcPr>
            <w:tcW w:w="1442" w:type="dxa"/>
            <w:tcBorders>
              <w:top w:val="nil"/>
              <w:left w:val="nil"/>
              <w:bottom w:val="nil"/>
              <w:right w:val="single" w:sz="4" w:space="0" w:color="auto"/>
            </w:tcBorders>
            <w:vAlign w:val="bottom"/>
            <w:hideMark/>
          </w:tcPr>
          <w:p w14:paraId="48276CC9"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yes</w:t>
            </w:r>
            <w:proofErr w:type="spellEnd"/>
          </w:p>
        </w:tc>
        <w:tc>
          <w:tcPr>
            <w:tcW w:w="1442" w:type="dxa"/>
            <w:tcBorders>
              <w:top w:val="nil"/>
              <w:left w:val="single" w:sz="4" w:space="0" w:color="auto"/>
              <w:bottom w:val="nil"/>
              <w:right w:val="single" w:sz="4" w:space="0" w:color="auto"/>
            </w:tcBorders>
            <w:noWrap/>
            <w:vAlign w:val="bottom"/>
            <w:hideMark/>
          </w:tcPr>
          <w:p w14:paraId="2B854831"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yes</w:t>
            </w:r>
            <w:proofErr w:type="spellEnd"/>
          </w:p>
        </w:tc>
        <w:tc>
          <w:tcPr>
            <w:tcW w:w="1442" w:type="dxa"/>
            <w:tcBorders>
              <w:top w:val="nil"/>
              <w:left w:val="nil"/>
              <w:bottom w:val="nil"/>
              <w:right w:val="single" w:sz="4" w:space="0" w:color="auto"/>
            </w:tcBorders>
            <w:noWrap/>
            <w:vAlign w:val="bottom"/>
            <w:hideMark/>
          </w:tcPr>
          <w:p w14:paraId="332F4C3B"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Yes</w:t>
            </w:r>
            <w:proofErr w:type="spellEnd"/>
          </w:p>
        </w:tc>
      </w:tr>
      <w:tr w:rsidR="003B4D29" w:rsidRPr="00505A60" w14:paraId="16278DFF"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754FF835" w14:textId="77777777" w:rsidR="00D94119" w:rsidRPr="00505A60" w:rsidRDefault="00D94119" w:rsidP="006E2AD9">
            <w:pPr>
              <w:spacing w:after="0"/>
              <w:rPr>
                <w:b/>
                <w:bCs/>
                <w:sz w:val="18"/>
                <w:szCs w:val="18"/>
                <w:lang w:val="sv-SE" w:eastAsia="sv-SE"/>
              </w:rPr>
            </w:pPr>
            <w:proofErr w:type="spellStart"/>
            <w:r w:rsidRPr="00505A60">
              <w:rPr>
                <w:b/>
                <w:bCs/>
                <w:sz w:val="18"/>
                <w:szCs w:val="18"/>
                <w:lang w:val="sv-SE" w:eastAsia="sv-SE"/>
              </w:rPr>
              <w:t>Guard</w:t>
            </w:r>
            <w:proofErr w:type="spellEnd"/>
            <w:r w:rsidRPr="00505A60">
              <w:rPr>
                <w:b/>
                <w:bCs/>
                <w:sz w:val="18"/>
                <w:szCs w:val="18"/>
                <w:lang w:val="sv-SE" w:eastAsia="sv-SE"/>
              </w:rPr>
              <w:t xml:space="preserve"> </w:t>
            </w:r>
            <w:proofErr w:type="spellStart"/>
            <w:r w:rsidRPr="00505A60">
              <w:rPr>
                <w:b/>
                <w:bCs/>
                <w:sz w:val="18"/>
                <w:szCs w:val="18"/>
                <w:lang w:val="sv-SE" w:eastAsia="sv-SE"/>
              </w:rPr>
              <w:t>Interval</w:t>
            </w:r>
            <w:proofErr w:type="spellEnd"/>
          </w:p>
        </w:tc>
        <w:tc>
          <w:tcPr>
            <w:tcW w:w="1442" w:type="dxa"/>
            <w:tcBorders>
              <w:top w:val="nil"/>
              <w:left w:val="nil"/>
              <w:bottom w:val="nil"/>
              <w:right w:val="single" w:sz="4" w:space="0" w:color="auto"/>
            </w:tcBorders>
            <w:noWrap/>
            <w:vAlign w:val="bottom"/>
            <w:hideMark/>
          </w:tcPr>
          <w:p w14:paraId="17F20783"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19/256</w:t>
            </w:r>
          </w:p>
        </w:tc>
        <w:tc>
          <w:tcPr>
            <w:tcW w:w="1442" w:type="dxa"/>
            <w:tcBorders>
              <w:top w:val="nil"/>
              <w:left w:val="nil"/>
              <w:bottom w:val="nil"/>
              <w:right w:val="single" w:sz="4" w:space="0" w:color="auto"/>
            </w:tcBorders>
            <w:noWrap/>
            <w:vAlign w:val="bottom"/>
            <w:hideMark/>
          </w:tcPr>
          <w:p w14:paraId="3B16E29D"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19/256</w:t>
            </w:r>
          </w:p>
        </w:tc>
        <w:tc>
          <w:tcPr>
            <w:tcW w:w="1442" w:type="dxa"/>
            <w:tcBorders>
              <w:top w:val="nil"/>
              <w:left w:val="nil"/>
              <w:bottom w:val="nil"/>
              <w:right w:val="single" w:sz="4" w:space="0" w:color="auto"/>
            </w:tcBorders>
            <w:vAlign w:val="bottom"/>
            <w:hideMark/>
          </w:tcPr>
          <w:p w14:paraId="78007973"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1/8</w:t>
            </w:r>
          </w:p>
        </w:tc>
        <w:tc>
          <w:tcPr>
            <w:tcW w:w="1442" w:type="dxa"/>
            <w:tcBorders>
              <w:top w:val="nil"/>
              <w:left w:val="single" w:sz="4" w:space="0" w:color="auto"/>
              <w:bottom w:val="nil"/>
              <w:right w:val="single" w:sz="4" w:space="0" w:color="auto"/>
            </w:tcBorders>
            <w:noWrap/>
            <w:vAlign w:val="bottom"/>
            <w:hideMark/>
          </w:tcPr>
          <w:p w14:paraId="45401781"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1/16</w:t>
            </w:r>
          </w:p>
        </w:tc>
        <w:tc>
          <w:tcPr>
            <w:tcW w:w="1442" w:type="dxa"/>
            <w:tcBorders>
              <w:top w:val="nil"/>
              <w:left w:val="nil"/>
              <w:bottom w:val="nil"/>
              <w:right w:val="single" w:sz="4" w:space="0" w:color="auto"/>
            </w:tcBorders>
            <w:noWrap/>
            <w:vAlign w:val="bottom"/>
            <w:hideMark/>
          </w:tcPr>
          <w:p w14:paraId="46D28AE7"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1/32</w:t>
            </w:r>
          </w:p>
        </w:tc>
      </w:tr>
      <w:tr w:rsidR="003B4D29" w:rsidRPr="00505A60" w14:paraId="517813B0" w14:textId="77777777" w:rsidTr="006E2AD9">
        <w:trPr>
          <w:trHeight w:val="255"/>
        </w:trPr>
        <w:tc>
          <w:tcPr>
            <w:tcW w:w="2835" w:type="dxa"/>
            <w:tcBorders>
              <w:top w:val="nil"/>
              <w:left w:val="single" w:sz="4" w:space="0" w:color="auto"/>
              <w:bottom w:val="nil"/>
              <w:right w:val="single" w:sz="4" w:space="0" w:color="auto"/>
            </w:tcBorders>
            <w:shd w:val="clear" w:color="auto" w:fill="F2F2F2" w:themeFill="background1" w:themeFillShade="F2"/>
            <w:noWrap/>
            <w:vAlign w:val="bottom"/>
            <w:hideMark/>
          </w:tcPr>
          <w:p w14:paraId="067F2D75" w14:textId="77777777" w:rsidR="00D94119" w:rsidRPr="00505A60" w:rsidRDefault="00D94119" w:rsidP="006E2AD9">
            <w:pPr>
              <w:spacing w:after="0"/>
              <w:rPr>
                <w:i/>
                <w:iCs/>
                <w:sz w:val="18"/>
                <w:szCs w:val="18"/>
                <w:lang w:eastAsia="sv-SE"/>
              </w:rPr>
            </w:pPr>
            <w:r w:rsidRPr="00505A60">
              <w:rPr>
                <w:i/>
                <w:iCs/>
                <w:sz w:val="18"/>
                <w:szCs w:val="18"/>
                <w:lang w:eastAsia="sv-SE"/>
              </w:rPr>
              <w:t>Guard Interval (</w:t>
            </w:r>
            <w:proofErr w:type="spellStart"/>
            <w:r w:rsidRPr="00505A60">
              <w:rPr>
                <w:i/>
                <w:iCs/>
                <w:sz w:val="18"/>
                <w:szCs w:val="18"/>
                <w:lang w:eastAsia="sv-SE"/>
              </w:rPr>
              <w:t>ms</w:t>
            </w:r>
            <w:proofErr w:type="spellEnd"/>
            <w:r w:rsidRPr="00505A60">
              <w:rPr>
                <w:i/>
                <w:iCs/>
                <w:sz w:val="18"/>
                <w:szCs w:val="18"/>
                <w:lang w:eastAsia="sv-SE"/>
              </w:rPr>
              <w:t>)</w:t>
            </w:r>
          </w:p>
        </w:tc>
        <w:tc>
          <w:tcPr>
            <w:tcW w:w="1442" w:type="dxa"/>
            <w:tcBorders>
              <w:top w:val="nil"/>
              <w:left w:val="nil"/>
              <w:bottom w:val="nil"/>
              <w:right w:val="single" w:sz="4" w:space="0" w:color="auto"/>
            </w:tcBorders>
            <w:shd w:val="clear" w:color="auto" w:fill="F2F2F2" w:themeFill="background1" w:themeFillShade="F2"/>
            <w:noWrap/>
            <w:vAlign w:val="bottom"/>
            <w:hideMark/>
          </w:tcPr>
          <w:p w14:paraId="57FF8F5C" w14:textId="77777777" w:rsidR="00D94119" w:rsidRPr="00505A60" w:rsidRDefault="00D94119" w:rsidP="006E2AD9">
            <w:pPr>
              <w:spacing w:after="0"/>
              <w:jc w:val="center"/>
              <w:rPr>
                <w:i/>
                <w:iCs/>
                <w:sz w:val="18"/>
                <w:szCs w:val="18"/>
                <w:lang w:eastAsia="sv-SE"/>
              </w:rPr>
            </w:pPr>
            <w:proofErr w:type="spellStart"/>
            <w:r w:rsidRPr="00505A60">
              <w:rPr>
                <w:i/>
                <w:iCs/>
                <w:sz w:val="18"/>
                <w:szCs w:val="18"/>
                <w:lang w:eastAsia="sv-SE"/>
              </w:rPr>
              <w:t>304µs</w:t>
            </w:r>
            <w:proofErr w:type="spellEnd"/>
          </w:p>
        </w:tc>
        <w:tc>
          <w:tcPr>
            <w:tcW w:w="1442" w:type="dxa"/>
            <w:tcBorders>
              <w:top w:val="nil"/>
              <w:left w:val="nil"/>
              <w:bottom w:val="nil"/>
              <w:right w:val="single" w:sz="4" w:space="0" w:color="auto"/>
            </w:tcBorders>
            <w:shd w:val="clear" w:color="auto" w:fill="F2F2F2" w:themeFill="background1" w:themeFillShade="F2"/>
            <w:noWrap/>
            <w:vAlign w:val="bottom"/>
            <w:hideMark/>
          </w:tcPr>
          <w:p w14:paraId="022B9C8F" w14:textId="77777777" w:rsidR="00D94119" w:rsidRPr="00505A60" w:rsidRDefault="00D94119" w:rsidP="006E2AD9">
            <w:pPr>
              <w:spacing w:after="0"/>
              <w:jc w:val="center"/>
              <w:rPr>
                <w:i/>
                <w:iCs/>
                <w:sz w:val="18"/>
                <w:szCs w:val="18"/>
                <w:lang w:eastAsia="sv-SE"/>
              </w:rPr>
            </w:pPr>
            <w:proofErr w:type="spellStart"/>
            <w:r w:rsidRPr="00505A60">
              <w:rPr>
                <w:i/>
                <w:iCs/>
                <w:sz w:val="18"/>
                <w:szCs w:val="18"/>
                <w:lang w:eastAsia="sv-SE"/>
              </w:rPr>
              <w:t>266µs</w:t>
            </w:r>
            <w:proofErr w:type="spellEnd"/>
          </w:p>
        </w:tc>
        <w:tc>
          <w:tcPr>
            <w:tcW w:w="1442" w:type="dxa"/>
            <w:tcBorders>
              <w:top w:val="nil"/>
              <w:left w:val="nil"/>
              <w:bottom w:val="nil"/>
              <w:right w:val="single" w:sz="4" w:space="0" w:color="auto"/>
            </w:tcBorders>
            <w:shd w:val="clear" w:color="auto" w:fill="F2F2F2" w:themeFill="background1" w:themeFillShade="F2"/>
            <w:vAlign w:val="bottom"/>
            <w:hideMark/>
          </w:tcPr>
          <w:p w14:paraId="5E21CF26" w14:textId="77777777" w:rsidR="00D94119" w:rsidRPr="00505A60" w:rsidRDefault="00D94119" w:rsidP="006E2AD9">
            <w:pPr>
              <w:spacing w:after="0"/>
              <w:jc w:val="center"/>
              <w:rPr>
                <w:i/>
                <w:iCs/>
                <w:sz w:val="18"/>
                <w:szCs w:val="18"/>
                <w:lang w:eastAsia="sv-SE"/>
              </w:rPr>
            </w:pPr>
            <w:proofErr w:type="spellStart"/>
            <w:r w:rsidRPr="00505A60">
              <w:rPr>
                <w:i/>
                <w:iCs/>
                <w:sz w:val="18"/>
                <w:szCs w:val="18"/>
                <w:lang w:eastAsia="sv-SE"/>
              </w:rPr>
              <w:t>448µs</w:t>
            </w:r>
            <w:proofErr w:type="spellEnd"/>
          </w:p>
        </w:tc>
        <w:tc>
          <w:tcPr>
            <w:tcW w:w="1442" w:type="dxa"/>
            <w:tcBorders>
              <w:top w:val="nil"/>
              <w:left w:val="single" w:sz="4" w:space="0" w:color="auto"/>
              <w:bottom w:val="nil"/>
              <w:right w:val="single" w:sz="4" w:space="0" w:color="auto"/>
            </w:tcBorders>
            <w:shd w:val="clear" w:color="auto" w:fill="F2F2F2" w:themeFill="background1" w:themeFillShade="F2"/>
            <w:noWrap/>
            <w:vAlign w:val="bottom"/>
            <w:hideMark/>
          </w:tcPr>
          <w:p w14:paraId="5214BD4C" w14:textId="77777777" w:rsidR="00D94119" w:rsidRPr="00505A60" w:rsidRDefault="00D94119" w:rsidP="006E2AD9">
            <w:pPr>
              <w:spacing w:after="0"/>
              <w:jc w:val="center"/>
              <w:rPr>
                <w:i/>
                <w:iCs/>
                <w:sz w:val="18"/>
                <w:szCs w:val="18"/>
                <w:lang w:eastAsia="sv-SE"/>
              </w:rPr>
            </w:pPr>
            <w:proofErr w:type="spellStart"/>
            <w:r w:rsidRPr="00505A60">
              <w:rPr>
                <w:i/>
                <w:iCs/>
                <w:sz w:val="18"/>
                <w:szCs w:val="18"/>
                <w:lang w:eastAsia="sv-SE"/>
              </w:rPr>
              <w:t>224µs</w:t>
            </w:r>
            <w:proofErr w:type="spellEnd"/>
          </w:p>
        </w:tc>
        <w:tc>
          <w:tcPr>
            <w:tcW w:w="1442" w:type="dxa"/>
            <w:tcBorders>
              <w:top w:val="nil"/>
              <w:left w:val="nil"/>
              <w:bottom w:val="nil"/>
              <w:right w:val="single" w:sz="4" w:space="0" w:color="auto"/>
            </w:tcBorders>
            <w:shd w:val="clear" w:color="auto" w:fill="F2F2F2" w:themeFill="background1" w:themeFillShade="F2"/>
            <w:noWrap/>
            <w:vAlign w:val="bottom"/>
            <w:hideMark/>
          </w:tcPr>
          <w:p w14:paraId="00AEEAF3" w14:textId="77777777" w:rsidR="00D94119" w:rsidRPr="00505A60" w:rsidRDefault="00D94119" w:rsidP="006E2AD9">
            <w:pPr>
              <w:spacing w:after="0"/>
              <w:jc w:val="center"/>
              <w:rPr>
                <w:i/>
                <w:iCs/>
                <w:sz w:val="18"/>
                <w:szCs w:val="18"/>
                <w:lang w:eastAsia="sv-SE"/>
              </w:rPr>
            </w:pPr>
            <w:proofErr w:type="spellStart"/>
            <w:r w:rsidRPr="00505A60">
              <w:rPr>
                <w:i/>
                <w:iCs/>
                <w:sz w:val="18"/>
                <w:szCs w:val="18"/>
                <w:lang w:eastAsia="sv-SE"/>
              </w:rPr>
              <w:t>112µs</w:t>
            </w:r>
            <w:proofErr w:type="spellEnd"/>
          </w:p>
        </w:tc>
      </w:tr>
      <w:tr w:rsidR="003B4D29" w:rsidRPr="00505A60" w14:paraId="629FFD31"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0698359D" w14:textId="77777777" w:rsidR="00D94119" w:rsidRPr="00505A60" w:rsidRDefault="00D94119" w:rsidP="006E2AD9">
            <w:pPr>
              <w:spacing w:after="0"/>
              <w:rPr>
                <w:b/>
                <w:bCs/>
                <w:sz w:val="18"/>
                <w:szCs w:val="18"/>
                <w:lang w:val="sv-SE" w:eastAsia="sv-SE"/>
              </w:rPr>
            </w:pPr>
            <w:r w:rsidRPr="00505A60">
              <w:rPr>
                <w:b/>
                <w:bCs/>
                <w:sz w:val="18"/>
                <w:szCs w:val="18"/>
                <w:lang w:val="sv-SE" w:eastAsia="sv-SE"/>
              </w:rPr>
              <w:t xml:space="preserve">Pilot </w:t>
            </w:r>
            <w:proofErr w:type="spellStart"/>
            <w:r w:rsidRPr="00505A60">
              <w:rPr>
                <w:b/>
                <w:bCs/>
                <w:sz w:val="18"/>
                <w:szCs w:val="18"/>
                <w:lang w:val="sv-SE" w:eastAsia="sv-SE"/>
              </w:rPr>
              <w:t>Pattern</w:t>
            </w:r>
            <w:proofErr w:type="spellEnd"/>
          </w:p>
        </w:tc>
        <w:tc>
          <w:tcPr>
            <w:tcW w:w="1442" w:type="dxa"/>
            <w:tcBorders>
              <w:top w:val="nil"/>
              <w:left w:val="nil"/>
              <w:bottom w:val="nil"/>
              <w:right w:val="single" w:sz="4" w:space="0" w:color="auto"/>
            </w:tcBorders>
            <w:noWrap/>
            <w:vAlign w:val="bottom"/>
            <w:hideMark/>
          </w:tcPr>
          <w:p w14:paraId="184D6B7B" w14:textId="77777777" w:rsidR="00D94119" w:rsidRPr="00505A60" w:rsidRDefault="00D94119" w:rsidP="006E2AD9">
            <w:pPr>
              <w:spacing w:after="0"/>
              <w:jc w:val="center"/>
              <w:rPr>
                <w:b/>
                <w:bCs/>
                <w:sz w:val="18"/>
                <w:szCs w:val="18"/>
                <w:lang w:val="sv-SE" w:eastAsia="sv-SE"/>
              </w:rPr>
            </w:pPr>
            <w:proofErr w:type="spellStart"/>
            <w:r w:rsidRPr="00505A60">
              <w:rPr>
                <w:b/>
                <w:bCs/>
                <w:sz w:val="18"/>
                <w:szCs w:val="18"/>
                <w:lang w:val="sv-SE" w:eastAsia="sv-SE"/>
              </w:rPr>
              <w:t>PP4</w:t>
            </w:r>
            <w:proofErr w:type="spellEnd"/>
          </w:p>
        </w:tc>
        <w:tc>
          <w:tcPr>
            <w:tcW w:w="1442" w:type="dxa"/>
            <w:tcBorders>
              <w:top w:val="nil"/>
              <w:left w:val="nil"/>
              <w:bottom w:val="nil"/>
              <w:right w:val="single" w:sz="4" w:space="0" w:color="auto"/>
            </w:tcBorders>
            <w:noWrap/>
            <w:vAlign w:val="bottom"/>
            <w:hideMark/>
          </w:tcPr>
          <w:p w14:paraId="6D20FDEF" w14:textId="77777777" w:rsidR="00D94119" w:rsidRPr="00505A60" w:rsidRDefault="00D94119" w:rsidP="006E2AD9">
            <w:pPr>
              <w:spacing w:after="0"/>
              <w:jc w:val="center"/>
              <w:rPr>
                <w:b/>
                <w:bCs/>
                <w:sz w:val="18"/>
                <w:szCs w:val="18"/>
                <w:lang w:val="sv-SE" w:eastAsia="sv-SE"/>
              </w:rPr>
            </w:pPr>
            <w:proofErr w:type="spellStart"/>
            <w:r w:rsidRPr="00505A60">
              <w:rPr>
                <w:b/>
                <w:bCs/>
                <w:sz w:val="18"/>
                <w:szCs w:val="18"/>
                <w:lang w:val="sv-SE" w:eastAsia="sv-SE"/>
              </w:rPr>
              <w:t>PP2</w:t>
            </w:r>
            <w:proofErr w:type="spellEnd"/>
          </w:p>
        </w:tc>
        <w:tc>
          <w:tcPr>
            <w:tcW w:w="1442" w:type="dxa"/>
            <w:tcBorders>
              <w:top w:val="nil"/>
              <w:left w:val="nil"/>
              <w:bottom w:val="nil"/>
              <w:right w:val="single" w:sz="4" w:space="0" w:color="auto"/>
            </w:tcBorders>
            <w:vAlign w:val="bottom"/>
            <w:hideMark/>
          </w:tcPr>
          <w:p w14:paraId="25BAB921" w14:textId="77777777" w:rsidR="00D94119" w:rsidRPr="00505A60" w:rsidRDefault="00D94119" w:rsidP="006E2AD9">
            <w:pPr>
              <w:spacing w:after="0"/>
              <w:jc w:val="center"/>
              <w:rPr>
                <w:b/>
                <w:bCs/>
                <w:sz w:val="18"/>
                <w:szCs w:val="18"/>
                <w:lang w:val="sv-SE" w:eastAsia="sv-SE"/>
              </w:rPr>
            </w:pPr>
            <w:proofErr w:type="spellStart"/>
            <w:r w:rsidRPr="00505A60">
              <w:rPr>
                <w:b/>
                <w:bCs/>
                <w:sz w:val="18"/>
                <w:szCs w:val="18"/>
                <w:lang w:val="sv-SE" w:eastAsia="sv-SE"/>
              </w:rPr>
              <w:t>PP2</w:t>
            </w:r>
            <w:proofErr w:type="spellEnd"/>
          </w:p>
        </w:tc>
        <w:tc>
          <w:tcPr>
            <w:tcW w:w="1442" w:type="dxa"/>
            <w:tcBorders>
              <w:top w:val="nil"/>
              <w:left w:val="single" w:sz="4" w:space="0" w:color="auto"/>
              <w:bottom w:val="nil"/>
              <w:right w:val="single" w:sz="4" w:space="0" w:color="auto"/>
            </w:tcBorders>
            <w:noWrap/>
            <w:vAlign w:val="bottom"/>
            <w:hideMark/>
          </w:tcPr>
          <w:p w14:paraId="075CF1D8" w14:textId="77777777" w:rsidR="00D94119" w:rsidRPr="00505A60" w:rsidRDefault="00D94119" w:rsidP="006E2AD9">
            <w:pPr>
              <w:spacing w:after="0"/>
              <w:jc w:val="center"/>
              <w:rPr>
                <w:b/>
                <w:bCs/>
                <w:sz w:val="18"/>
                <w:szCs w:val="18"/>
                <w:lang w:val="sv-SE" w:eastAsia="sv-SE"/>
              </w:rPr>
            </w:pPr>
            <w:proofErr w:type="spellStart"/>
            <w:r w:rsidRPr="00505A60">
              <w:rPr>
                <w:b/>
                <w:bCs/>
                <w:sz w:val="18"/>
                <w:szCs w:val="18"/>
                <w:lang w:val="sv-SE" w:eastAsia="sv-SE"/>
              </w:rPr>
              <w:t>PP4</w:t>
            </w:r>
            <w:proofErr w:type="spellEnd"/>
          </w:p>
        </w:tc>
        <w:tc>
          <w:tcPr>
            <w:tcW w:w="1442" w:type="dxa"/>
            <w:tcBorders>
              <w:top w:val="nil"/>
              <w:left w:val="nil"/>
              <w:bottom w:val="nil"/>
              <w:right w:val="single" w:sz="4" w:space="0" w:color="auto"/>
            </w:tcBorders>
            <w:noWrap/>
            <w:vAlign w:val="bottom"/>
            <w:hideMark/>
          </w:tcPr>
          <w:p w14:paraId="13B6B08E" w14:textId="77777777" w:rsidR="00D94119" w:rsidRPr="00505A60" w:rsidRDefault="00D94119" w:rsidP="006E2AD9">
            <w:pPr>
              <w:spacing w:after="0"/>
              <w:jc w:val="center"/>
              <w:rPr>
                <w:b/>
                <w:bCs/>
                <w:sz w:val="18"/>
                <w:szCs w:val="18"/>
                <w:lang w:val="sv-SE" w:eastAsia="sv-SE"/>
              </w:rPr>
            </w:pPr>
            <w:proofErr w:type="spellStart"/>
            <w:r w:rsidRPr="00505A60">
              <w:rPr>
                <w:b/>
                <w:bCs/>
                <w:sz w:val="18"/>
                <w:szCs w:val="18"/>
                <w:lang w:val="sv-SE" w:eastAsia="sv-SE"/>
              </w:rPr>
              <w:t>PP6</w:t>
            </w:r>
            <w:proofErr w:type="spellEnd"/>
          </w:p>
        </w:tc>
      </w:tr>
      <w:tr w:rsidR="003B4D29" w:rsidRPr="00505A60" w14:paraId="5769DD1C"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2EC13730" w14:textId="77777777" w:rsidR="00D94119" w:rsidRPr="00505A60" w:rsidRDefault="00D94119" w:rsidP="006E2AD9">
            <w:pPr>
              <w:spacing w:after="0"/>
              <w:rPr>
                <w:sz w:val="18"/>
                <w:szCs w:val="18"/>
                <w:lang w:eastAsia="sv-SE"/>
              </w:rPr>
            </w:pPr>
            <w:r w:rsidRPr="00505A60">
              <w:rPr>
                <w:sz w:val="18"/>
                <w:szCs w:val="18"/>
                <w:lang w:eastAsia="sv-SE"/>
              </w:rPr>
              <w:t>SISO/MISO (</w:t>
            </w:r>
            <w:proofErr w:type="spellStart"/>
            <w:r w:rsidRPr="00505A60">
              <w:rPr>
                <w:sz w:val="18"/>
                <w:szCs w:val="18"/>
                <w:lang w:eastAsia="sv-SE"/>
              </w:rPr>
              <w:t>T2</w:t>
            </w:r>
            <w:proofErr w:type="spellEnd"/>
            <w:r w:rsidRPr="00505A60">
              <w:rPr>
                <w:sz w:val="18"/>
                <w:szCs w:val="18"/>
                <w:lang w:eastAsia="sv-SE"/>
              </w:rPr>
              <w:t xml:space="preserve"> frame preamble format)</w:t>
            </w:r>
          </w:p>
        </w:tc>
        <w:tc>
          <w:tcPr>
            <w:tcW w:w="1442" w:type="dxa"/>
            <w:tcBorders>
              <w:top w:val="nil"/>
              <w:left w:val="nil"/>
              <w:bottom w:val="nil"/>
              <w:right w:val="single" w:sz="4" w:space="0" w:color="auto"/>
            </w:tcBorders>
            <w:noWrap/>
            <w:vAlign w:val="bottom"/>
            <w:hideMark/>
          </w:tcPr>
          <w:p w14:paraId="456F05FA"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SISO</w:t>
            </w:r>
            <w:proofErr w:type="spellEnd"/>
          </w:p>
        </w:tc>
        <w:tc>
          <w:tcPr>
            <w:tcW w:w="1442" w:type="dxa"/>
            <w:tcBorders>
              <w:top w:val="nil"/>
              <w:left w:val="nil"/>
              <w:bottom w:val="nil"/>
              <w:right w:val="single" w:sz="4" w:space="0" w:color="auto"/>
            </w:tcBorders>
            <w:noWrap/>
            <w:vAlign w:val="bottom"/>
            <w:hideMark/>
          </w:tcPr>
          <w:p w14:paraId="4F4523FB"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SISO</w:t>
            </w:r>
            <w:proofErr w:type="spellEnd"/>
          </w:p>
        </w:tc>
        <w:tc>
          <w:tcPr>
            <w:tcW w:w="1442" w:type="dxa"/>
            <w:tcBorders>
              <w:top w:val="nil"/>
              <w:left w:val="nil"/>
              <w:bottom w:val="nil"/>
              <w:right w:val="single" w:sz="4" w:space="0" w:color="auto"/>
            </w:tcBorders>
            <w:vAlign w:val="bottom"/>
            <w:hideMark/>
          </w:tcPr>
          <w:p w14:paraId="2A823E0F"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SISO</w:t>
            </w:r>
            <w:proofErr w:type="spellEnd"/>
          </w:p>
        </w:tc>
        <w:tc>
          <w:tcPr>
            <w:tcW w:w="1442" w:type="dxa"/>
            <w:tcBorders>
              <w:top w:val="nil"/>
              <w:left w:val="single" w:sz="4" w:space="0" w:color="auto"/>
              <w:bottom w:val="nil"/>
              <w:right w:val="single" w:sz="4" w:space="0" w:color="auto"/>
            </w:tcBorders>
            <w:noWrap/>
            <w:vAlign w:val="bottom"/>
            <w:hideMark/>
          </w:tcPr>
          <w:p w14:paraId="6193922D"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SISO</w:t>
            </w:r>
            <w:proofErr w:type="spellEnd"/>
          </w:p>
        </w:tc>
        <w:tc>
          <w:tcPr>
            <w:tcW w:w="1442" w:type="dxa"/>
            <w:tcBorders>
              <w:top w:val="nil"/>
              <w:left w:val="nil"/>
              <w:bottom w:val="nil"/>
              <w:right w:val="single" w:sz="4" w:space="0" w:color="auto"/>
            </w:tcBorders>
            <w:noWrap/>
            <w:vAlign w:val="bottom"/>
            <w:hideMark/>
          </w:tcPr>
          <w:p w14:paraId="755BA22F"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SISO</w:t>
            </w:r>
            <w:proofErr w:type="spellEnd"/>
          </w:p>
        </w:tc>
      </w:tr>
      <w:tr w:rsidR="003B4D29" w:rsidRPr="00505A60" w14:paraId="365DC4EC"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35454B7" w14:textId="77777777" w:rsidR="00D94119" w:rsidRPr="00505A60" w:rsidRDefault="00D94119" w:rsidP="006E2AD9">
            <w:pPr>
              <w:spacing w:after="0"/>
              <w:rPr>
                <w:sz w:val="18"/>
                <w:szCs w:val="18"/>
                <w:lang w:eastAsia="sv-SE"/>
              </w:rPr>
            </w:pPr>
            <w:proofErr w:type="spellStart"/>
            <w:r w:rsidRPr="00505A60">
              <w:rPr>
                <w:sz w:val="18"/>
                <w:szCs w:val="18"/>
                <w:lang w:eastAsia="sv-SE"/>
              </w:rPr>
              <w:t>L1</w:t>
            </w:r>
            <w:proofErr w:type="spellEnd"/>
            <w:r w:rsidRPr="00505A60">
              <w:rPr>
                <w:sz w:val="18"/>
                <w:szCs w:val="18"/>
                <w:lang w:eastAsia="sv-SE"/>
              </w:rPr>
              <w:t xml:space="preserve"> post scrambling (</w:t>
            </w:r>
            <w:proofErr w:type="spellStart"/>
            <w:r w:rsidRPr="00505A60">
              <w:rPr>
                <w:sz w:val="18"/>
                <w:szCs w:val="18"/>
                <w:lang w:eastAsia="sv-SE"/>
              </w:rPr>
              <w:t>v1.3.1</w:t>
            </w:r>
            <w:proofErr w:type="spellEnd"/>
            <w:r w:rsidRPr="00505A60">
              <w:rPr>
                <w:sz w:val="18"/>
                <w:szCs w:val="18"/>
                <w:lang w:eastAsia="sv-SE"/>
              </w:rPr>
              <w:t xml:space="preserve"> or later)</w:t>
            </w:r>
          </w:p>
        </w:tc>
        <w:tc>
          <w:tcPr>
            <w:tcW w:w="1442" w:type="dxa"/>
            <w:tcBorders>
              <w:top w:val="nil"/>
              <w:left w:val="nil"/>
              <w:bottom w:val="nil"/>
              <w:right w:val="single" w:sz="4" w:space="0" w:color="auto"/>
            </w:tcBorders>
            <w:noWrap/>
            <w:vAlign w:val="bottom"/>
            <w:hideMark/>
          </w:tcPr>
          <w:p w14:paraId="2542A648"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08F1DBAC"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nil"/>
              <w:right w:val="single" w:sz="4" w:space="0" w:color="auto"/>
            </w:tcBorders>
            <w:vAlign w:val="bottom"/>
            <w:hideMark/>
          </w:tcPr>
          <w:p w14:paraId="4184FBD9"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single" w:sz="4" w:space="0" w:color="auto"/>
              <w:bottom w:val="nil"/>
              <w:right w:val="single" w:sz="4" w:space="0" w:color="auto"/>
            </w:tcBorders>
            <w:noWrap/>
            <w:vAlign w:val="bottom"/>
            <w:hideMark/>
          </w:tcPr>
          <w:p w14:paraId="25BE8DAC"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1A4DD129"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r>
      <w:tr w:rsidR="003B4D29" w:rsidRPr="00505A60" w14:paraId="63ABA1A9"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46585FF6"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L1</w:t>
            </w:r>
            <w:proofErr w:type="spellEnd"/>
            <w:r w:rsidRPr="00505A60">
              <w:rPr>
                <w:sz w:val="18"/>
                <w:szCs w:val="18"/>
                <w:lang w:val="sv-SE" w:eastAsia="sv-SE"/>
              </w:rPr>
              <w:t xml:space="preserve"> </w:t>
            </w:r>
            <w:proofErr w:type="spellStart"/>
            <w:r w:rsidRPr="00505A60">
              <w:rPr>
                <w:sz w:val="18"/>
                <w:szCs w:val="18"/>
                <w:lang w:val="sv-SE" w:eastAsia="sv-SE"/>
              </w:rPr>
              <w:t>Constellation</w:t>
            </w:r>
            <w:proofErr w:type="spellEnd"/>
            <w:r w:rsidRPr="00505A60">
              <w:rPr>
                <w:sz w:val="18"/>
                <w:szCs w:val="18"/>
                <w:lang w:val="sv-SE" w:eastAsia="sv-SE"/>
              </w:rPr>
              <w:t xml:space="preserve"> (modulation)</w:t>
            </w:r>
          </w:p>
        </w:tc>
        <w:tc>
          <w:tcPr>
            <w:tcW w:w="1442" w:type="dxa"/>
            <w:tcBorders>
              <w:top w:val="nil"/>
              <w:left w:val="nil"/>
              <w:bottom w:val="nil"/>
              <w:right w:val="single" w:sz="4" w:space="0" w:color="auto"/>
            </w:tcBorders>
            <w:noWrap/>
            <w:vAlign w:val="bottom"/>
            <w:hideMark/>
          </w:tcPr>
          <w:p w14:paraId="47662C1F"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64QAM</w:t>
            </w:r>
            <w:proofErr w:type="spellEnd"/>
          </w:p>
        </w:tc>
        <w:tc>
          <w:tcPr>
            <w:tcW w:w="1442" w:type="dxa"/>
            <w:tcBorders>
              <w:top w:val="nil"/>
              <w:left w:val="nil"/>
              <w:bottom w:val="nil"/>
              <w:right w:val="single" w:sz="4" w:space="0" w:color="auto"/>
            </w:tcBorders>
            <w:noWrap/>
            <w:vAlign w:val="bottom"/>
            <w:hideMark/>
          </w:tcPr>
          <w:p w14:paraId="35B76D3D"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64QAM</w:t>
            </w:r>
            <w:proofErr w:type="spellEnd"/>
          </w:p>
        </w:tc>
        <w:tc>
          <w:tcPr>
            <w:tcW w:w="1442" w:type="dxa"/>
            <w:tcBorders>
              <w:top w:val="nil"/>
              <w:left w:val="nil"/>
              <w:bottom w:val="nil"/>
              <w:right w:val="single" w:sz="4" w:space="0" w:color="auto"/>
            </w:tcBorders>
            <w:vAlign w:val="bottom"/>
            <w:hideMark/>
          </w:tcPr>
          <w:p w14:paraId="58E69E0B"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64QAM</w:t>
            </w:r>
            <w:proofErr w:type="spellEnd"/>
          </w:p>
        </w:tc>
        <w:tc>
          <w:tcPr>
            <w:tcW w:w="1442" w:type="dxa"/>
            <w:tcBorders>
              <w:top w:val="nil"/>
              <w:left w:val="single" w:sz="4" w:space="0" w:color="auto"/>
              <w:bottom w:val="nil"/>
              <w:right w:val="single" w:sz="4" w:space="0" w:color="auto"/>
            </w:tcBorders>
            <w:noWrap/>
            <w:vAlign w:val="bottom"/>
            <w:hideMark/>
          </w:tcPr>
          <w:p w14:paraId="2249E084"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64QAM</w:t>
            </w:r>
            <w:proofErr w:type="spellEnd"/>
          </w:p>
        </w:tc>
        <w:tc>
          <w:tcPr>
            <w:tcW w:w="1442" w:type="dxa"/>
            <w:tcBorders>
              <w:top w:val="nil"/>
              <w:left w:val="nil"/>
              <w:bottom w:val="nil"/>
              <w:right w:val="single" w:sz="4" w:space="0" w:color="auto"/>
            </w:tcBorders>
            <w:noWrap/>
            <w:vAlign w:val="bottom"/>
            <w:hideMark/>
          </w:tcPr>
          <w:p w14:paraId="0736FD9A"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64QAM</w:t>
            </w:r>
            <w:proofErr w:type="spellEnd"/>
          </w:p>
        </w:tc>
      </w:tr>
      <w:tr w:rsidR="003B4D29" w:rsidRPr="00505A60" w14:paraId="4166E86A"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4A65AA62"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PAPR</w:t>
            </w:r>
            <w:proofErr w:type="spellEnd"/>
            <w:r w:rsidRPr="00505A60">
              <w:rPr>
                <w:sz w:val="18"/>
                <w:szCs w:val="18"/>
                <w:lang w:val="sv-SE" w:eastAsia="sv-SE"/>
              </w:rPr>
              <w:t xml:space="preserve"> TR</w:t>
            </w:r>
          </w:p>
        </w:tc>
        <w:tc>
          <w:tcPr>
            <w:tcW w:w="1442" w:type="dxa"/>
            <w:tcBorders>
              <w:top w:val="nil"/>
              <w:left w:val="nil"/>
              <w:bottom w:val="nil"/>
              <w:right w:val="single" w:sz="4" w:space="0" w:color="auto"/>
            </w:tcBorders>
            <w:noWrap/>
            <w:vAlign w:val="bottom"/>
            <w:hideMark/>
          </w:tcPr>
          <w:p w14:paraId="39465136"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59A655C3"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nil"/>
              <w:right w:val="single" w:sz="4" w:space="0" w:color="auto"/>
            </w:tcBorders>
            <w:vAlign w:val="bottom"/>
            <w:hideMark/>
          </w:tcPr>
          <w:p w14:paraId="5D350F2D"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single" w:sz="4" w:space="0" w:color="auto"/>
              <w:bottom w:val="nil"/>
              <w:right w:val="single" w:sz="4" w:space="0" w:color="auto"/>
            </w:tcBorders>
            <w:noWrap/>
            <w:vAlign w:val="bottom"/>
            <w:hideMark/>
          </w:tcPr>
          <w:p w14:paraId="57941C6B"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6813245D"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r>
      <w:tr w:rsidR="003B4D29" w:rsidRPr="00505A60" w14:paraId="20BDE7B4"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23EF022D"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PAPR</w:t>
            </w:r>
            <w:proofErr w:type="spellEnd"/>
            <w:r w:rsidRPr="00505A60">
              <w:rPr>
                <w:sz w:val="18"/>
                <w:szCs w:val="18"/>
                <w:lang w:val="sv-SE" w:eastAsia="sv-SE"/>
              </w:rPr>
              <w:t xml:space="preserve"> ACE</w:t>
            </w:r>
          </w:p>
        </w:tc>
        <w:tc>
          <w:tcPr>
            <w:tcW w:w="1442" w:type="dxa"/>
            <w:tcBorders>
              <w:top w:val="nil"/>
              <w:left w:val="nil"/>
              <w:bottom w:val="nil"/>
              <w:right w:val="single" w:sz="4" w:space="0" w:color="auto"/>
            </w:tcBorders>
            <w:noWrap/>
            <w:vAlign w:val="bottom"/>
            <w:hideMark/>
          </w:tcPr>
          <w:p w14:paraId="23333FC2"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0021ACED"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nil"/>
              <w:right w:val="single" w:sz="4" w:space="0" w:color="auto"/>
            </w:tcBorders>
            <w:vAlign w:val="bottom"/>
            <w:hideMark/>
          </w:tcPr>
          <w:p w14:paraId="26F3C376"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single" w:sz="4" w:space="0" w:color="auto"/>
              <w:bottom w:val="nil"/>
              <w:right w:val="single" w:sz="4" w:space="0" w:color="auto"/>
            </w:tcBorders>
            <w:noWrap/>
            <w:vAlign w:val="bottom"/>
            <w:hideMark/>
          </w:tcPr>
          <w:p w14:paraId="709E44A8"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nil"/>
              <w:right w:val="single" w:sz="4" w:space="0" w:color="auto"/>
            </w:tcBorders>
            <w:noWrap/>
            <w:vAlign w:val="bottom"/>
            <w:hideMark/>
          </w:tcPr>
          <w:p w14:paraId="02BCD181"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r>
      <w:tr w:rsidR="003B4D29" w:rsidRPr="00505A60" w14:paraId="383872D1"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306EB3D1"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T2</w:t>
            </w:r>
            <w:proofErr w:type="spellEnd"/>
            <w:r w:rsidRPr="00505A60">
              <w:rPr>
                <w:sz w:val="18"/>
                <w:szCs w:val="18"/>
                <w:lang w:val="sv-SE" w:eastAsia="sv-SE"/>
              </w:rPr>
              <w:t xml:space="preserve"> </w:t>
            </w:r>
            <w:proofErr w:type="spellStart"/>
            <w:r w:rsidRPr="00505A60">
              <w:rPr>
                <w:sz w:val="18"/>
                <w:szCs w:val="18"/>
                <w:lang w:val="sv-SE" w:eastAsia="sv-SE"/>
              </w:rPr>
              <w:t>Frames</w:t>
            </w:r>
            <w:proofErr w:type="spellEnd"/>
          </w:p>
        </w:tc>
        <w:tc>
          <w:tcPr>
            <w:tcW w:w="1442" w:type="dxa"/>
            <w:tcBorders>
              <w:top w:val="nil"/>
              <w:left w:val="nil"/>
              <w:bottom w:val="nil"/>
              <w:right w:val="single" w:sz="4" w:space="0" w:color="auto"/>
            </w:tcBorders>
            <w:noWrap/>
            <w:vAlign w:val="bottom"/>
            <w:hideMark/>
          </w:tcPr>
          <w:p w14:paraId="21F53816" w14:textId="77777777" w:rsidR="00D94119" w:rsidRPr="00505A60" w:rsidRDefault="00D94119" w:rsidP="006E2AD9">
            <w:pPr>
              <w:spacing w:after="0"/>
              <w:jc w:val="center"/>
              <w:rPr>
                <w:sz w:val="18"/>
                <w:szCs w:val="18"/>
                <w:lang w:val="sv-SE" w:eastAsia="sv-SE"/>
              </w:rPr>
            </w:pPr>
            <w:r w:rsidRPr="00505A60">
              <w:rPr>
                <w:sz w:val="18"/>
                <w:szCs w:val="18"/>
                <w:lang w:val="sv-SE" w:eastAsia="sv-SE"/>
              </w:rPr>
              <w:t>2</w:t>
            </w:r>
          </w:p>
        </w:tc>
        <w:tc>
          <w:tcPr>
            <w:tcW w:w="1442" w:type="dxa"/>
            <w:tcBorders>
              <w:top w:val="nil"/>
              <w:left w:val="nil"/>
              <w:bottom w:val="nil"/>
              <w:right w:val="single" w:sz="4" w:space="0" w:color="auto"/>
            </w:tcBorders>
            <w:noWrap/>
            <w:vAlign w:val="bottom"/>
            <w:hideMark/>
          </w:tcPr>
          <w:p w14:paraId="577571B1" w14:textId="77777777" w:rsidR="00D94119" w:rsidRPr="00505A60" w:rsidRDefault="00D94119" w:rsidP="006E2AD9">
            <w:pPr>
              <w:spacing w:after="0"/>
              <w:jc w:val="center"/>
              <w:rPr>
                <w:sz w:val="18"/>
                <w:szCs w:val="18"/>
                <w:lang w:val="sv-SE" w:eastAsia="sv-SE"/>
              </w:rPr>
            </w:pPr>
            <w:r w:rsidRPr="00505A60">
              <w:rPr>
                <w:sz w:val="18"/>
                <w:szCs w:val="18"/>
                <w:lang w:val="sv-SE" w:eastAsia="sv-SE"/>
              </w:rPr>
              <w:t>2</w:t>
            </w:r>
          </w:p>
        </w:tc>
        <w:tc>
          <w:tcPr>
            <w:tcW w:w="1442" w:type="dxa"/>
            <w:tcBorders>
              <w:top w:val="nil"/>
              <w:left w:val="nil"/>
              <w:bottom w:val="nil"/>
              <w:right w:val="single" w:sz="4" w:space="0" w:color="auto"/>
            </w:tcBorders>
            <w:vAlign w:val="bottom"/>
            <w:hideMark/>
          </w:tcPr>
          <w:p w14:paraId="4F977B00" w14:textId="77777777" w:rsidR="00D94119" w:rsidRPr="00505A60" w:rsidRDefault="00D94119" w:rsidP="006E2AD9">
            <w:pPr>
              <w:spacing w:after="0"/>
              <w:jc w:val="center"/>
              <w:rPr>
                <w:sz w:val="18"/>
                <w:szCs w:val="18"/>
                <w:lang w:val="sv-SE" w:eastAsia="sv-SE"/>
              </w:rPr>
            </w:pPr>
            <w:r w:rsidRPr="00505A60">
              <w:rPr>
                <w:sz w:val="18"/>
                <w:szCs w:val="18"/>
                <w:lang w:val="sv-SE" w:eastAsia="sv-SE"/>
              </w:rPr>
              <w:t>2</w:t>
            </w:r>
          </w:p>
        </w:tc>
        <w:tc>
          <w:tcPr>
            <w:tcW w:w="1442" w:type="dxa"/>
            <w:tcBorders>
              <w:top w:val="nil"/>
              <w:left w:val="single" w:sz="4" w:space="0" w:color="auto"/>
              <w:bottom w:val="nil"/>
              <w:right w:val="single" w:sz="4" w:space="0" w:color="auto"/>
            </w:tcBorders>
            <w:noWrap/>
            <w:vAlign w:val="bottom"/>
            <w:hideMark/>
          </w:tcPr>
          <w:p w14:paraId="015697D4" w14:textId="77777777" w:rsidR="00D94119" w:rsidRPr="00505A60" w:rsidRDefault="00D94119" w:rsidP="006E2AD9">
            <w:pPr>
              <w:spacing w:after="0"/>
              <w:jc w:val="center"/>
              <w:rPr>
                <w:sz w:val="18"/>
                <w:szCs w:val="18"/>
                <w:lang w:val="sv-SE" w:eastAsia="sv-SE"/>
              </w:rPr>
            </w:pPr>
            <w:r w:rsidRPr="00505A60">
              <w:rPr>
                <w:sz w:val="18"/>
                <w:szCs w:val="18"/>
                <w:lang w:val="sv-SE" w:eastAsia="sv-SE"/>
              </w:rPr>
              <w:t>2</w:t>
            </w:r>
          </w:p>
        </w:tc>
        <w:tc>
          <w:tcPr>
            <w:tcW w:w="1442" w:type="dxa"/>
            <w:tcBorders>
              <w:top w:val="nil"/>
              <w:left w:val="nil"/>
              <w:bottom w:val="nil"/>
              <w:right w:val="single" w:sz="4" w:space="0" w:color="auto"/>
            </w:tcBorders>
            <w:noWrap/>
            <w:vAlign w:val="bottom"/>
            <w:hideMark/>
          </w:tcPr>
          <w:p w14:paraId="720B57E9" w14:textId="77777777" w:rsidR="00D94119" w:rsidRPr="00505A60" w:rsidRDefault="00D94119" w:rsidP="006E2AD9">
            <w:pPr>
              <w:spacing w:after="0"/>
              <w:jc w:val="center"/>
              <w:rPr>
                <w:sz w:val="18"/>
                <w:szCs w:val="18"/>
                <w:lang w:val="sv-SE" w:eastAsia="sv-SE"/>
              </w:rPr>
            </w:pPr>
            <w:r w:rsidRPr="00505A60">
              <w:rPr>
                <w:sz w:val="18"/>
                <w:szCs w:val="18"/>
                <w:lang w:val="sv-SE" w:eastAsia="sv-SE"/>
              </w:rPr>
              <w:t>2</w:t>
            </w:r>
          </w:p>
        </w:tc>
      </w:tr>
      <w:tr w:rsidR="003B4D29" w:rsidRPr="00505A60" w14:paraId="2163E4AE"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689993F7" w14:textId="77777777" w:rsidR="00D94119" w:rsidRPr="00505A60" w:rsidRDefault="00D94119" w:rsidP="006E2AD9">
            <w:pPr>
              <w:spacing w:after="0"/>
              <w:rPr>
                <w:sz w:val="18"/>
                <w:szCs w:val="18"/>
                <w:lang w:val="sv-SE" w:eastAsia="sv-SE"/>
              </w:rPr>
            </w:pPr>
            <w:r w:rsidRPr="00505A60">
              <w:rPr>
                <w:sz w:val="18"/>
                <w:szCs w:val="18"/>
                <w:lang w:val="sv-SE" w:eastAsia="sv-SE"/>
              </w:rPr>
              <w:t>Data Symbols (Lf)</w:t>
            </w:r>
          </w:p>
        </w:tc>
        <w:tc>
          <w:tcPr>
            <w:tcW w:w="1442" w:type="dxa"/>
            <w:tcBorders>
              <w:top w:val="nil"/>
              <w:left w:val="nil"/>
              <w:bottom w:val="nil"/>
              <w:right w:val="single" w:sz="4" w:space="0" w:color="auto"/>
            </w:tcBorders>
            <w:noWrap/>
            <w:vAlign w:val="bottom"/>
            <w:hideMark/>
          </w:tcPr>
          <w:p w14:paraId="66CE54FA" w14:textId="77777777" w:rsidR="00D94119" w:rsidRPr="00505A60" w:rsidRDefault="00D94119" w:rsidP="006E2AD9">
            <w:pPr>
              <w:spacing w:after="0"/>
              <w:jc w:val="center"/>
              <w:rPr>
                <w:sz w:val="18"/>
                <w:szCs w:val="18"/>
                <w:lang w:val="sv-SE" w:eastAsia="sv-SE"/>
              </w:rPr>
            </w:pPr>
            <w:r w:rsidRPr="00505A60">
              <w:rPr>
                <w:sz w:val="18"/>
                <w:szCs w:val="18"/>
                <w:lang w:val="sv-SE" w:eastAsia="sv-SE"/>
              </w:rPr>
              <w:t>47</w:t>
            </w:r>
          </w:p>
        </w:tc>
        <w:tc>
          <w:tcPr>
            <w:tcW w:w="1442" w:type="dxa"/>
            <w:tcBorders>
              <w:top w:val="nil"/>
              <w:left w:val="nil"/>
              <w:bottom w:val="nil"/>
              <w:right w:val="single" w:sz="4" w:space="0" w:color="auto"/>
            </w:tcBorders>
            <w:noWrap/>
            <w:vAlign w:val="bottom"/>
            <w:hideMark/>
          </w:tcPr>
          <w:p w14:paraId="149EEA64" w14:textId="77777777" w:rsidR="00D94119" w:rsidRPr="00505A60" w:rsidRDefault="00D94119" w:rsidP="006E2AD9">
            <w:pPr>
              <w:spacing w:after="0"/>
              <w:jc w:val="center"/>
              <w:rPr>
                <w:sz w:val="18"/>
                <w:szCs w:val="18"/>
                <w:lang w:val="sv-SE" w:eastAsia="sv-SE"/>
              </w:rPr>
            </w:pPr>
            <w:r w:rsidRPr="00505A60">
              <w:rPr>
                <w:sz w:val="18"/>
                <w:szCs w:val="18"/>
                <w:lang w:val="sv-SE" w:eastAsia="sv-SE"/>
              </w:rPr>
              <w:t>41</w:t>
            </w:r>
          </w:p>
        </w:tc>
        <w:tc>
          <w:tcPr>
            <w:tcW w:w="1442" w:type="dxa"/>
            <w:tcBorders>
              <w:top w:val="nil"/>
              <w:left w:val="nil"/>
              <w:bottom w:val="nil"/>
              <w:right w:val="single" w:sz="4" w:space="0" w:color="auto"/>
            </w:tcBorders>
            <w:vAlign w:val="bottom"/>
            <w:hideMark/>
          </w:tcPr>
          <w:p w14:paraId="2F92C390" w14:textId="77777777" w:rsidR="00D94119" w:rsidRPr="00505A60" w:rsidRDefault="00D94119" w:rsidP="006E2AD9">
            <w:pPr>
              <w:spacing w:after="0"/>
              <w:jc w:val="center"/>
              <w:rPr>
                <w:sz w:val="18"/>
                <w:szCs w:val="18"/>
                <w:lang w:val="sv-SE" w:eastAsia="sv-SE"/>
              </w:rPr>
            </w:pPr>
            <w:r w:rsidRPr="00505A60">
              <w:rPr>
                <w:sz w:val="18"/>
                <w:szCs w:val="18"/>
                <w:lang w:val="sv-SE" w:eastAsia="sv-SE"/>
              </w:rPr>
              <w:t>59</w:t>
            </w:r>
          </w:p>
        </w:tc>
        <w:tc>
          <w:tcPr>
            <w:tcW w:w="1442" w:type="dxa"/>
            <w:tcBorders>
              <w:top w:val="nil"/>
              <w:left w:val="single" w:sz="4" w:space="0" w:color="auto"/>
              <w:bottom w:val="nil"/>
              <w:right w:val="single" w:sz="4" w:space="0" w:color="auto"/>
            </w:tcBorders>
            <w:noWrap/>
            <w:vAlign w:val="bottom"/>
            <w:hideMark/>
          </w:tcPr>
          <w:p w14:paraId="2C653EDC" w14:textId="77777777" w:rsidR="00D94119" w:rsidRPr="00505A60" w:rsidRDefault="00D94119" w:rsidP="006E2AD9">
            <w:pPr>
              <w:spacing w:after="0"/>
              <w:jc w:val="center"/>
              <w:rPr>
                <w:sz w:val="18"/>
                <w:szCs w:val="18"/>
                <w:lang w:val="sv-SE" w:eastAsia="sv-SE"/>
              </w:rPr>
            </w:pPr>
            <w:r w:rsidRPr="00505A60">
              <w:rPr>
                <w:sz w:val="18"/>
                <w:szCs w:val="18"/>
                <w:lang w:val="sv-SE" w:eastAsia="sv-SE"/>
              </w:rPr>
              <w:t>57</w:t>
            </w:r>
          </w:p>
        </w:tc>
        <w:tc>
          <w:tcPr>
            <w:tcW w:w="1442" w:type="dxa"/>
            <w:tcBorders>
              <w:top w:val="nil"/>
              <w:left w:val="nil"/>
              <w:bottom w:val="nil"/>
              <w:right w:val="single" w:sz="4" w:space="0" w:color="auto"/>
            </w:tcBorders>
            <w:noWrap/>
            <w:vAlign w:val="bottom"/>
            <w:hideMark/>
          </w:tcPr>
          <w:p w14:paraId="432945B4" w14:textId="77777777" w:rsidR="00D94119" w:rsidRPr="00505A60" w:rsidRDefault="00D94119" w:rsidP="006E2AD9">
            <w:pPr>
              <w:spacing w:after="0"/>
              <w:jc w:val="center"/>
              <w:rPr>
                <w:sz w:val="18"/>
                <w:szCs w:val="18"/>
                <w:lang w:val="sv-SE" w:eastAsia="sv-SE"/>
              </w:rPr>
            </w:pPr>
            <w:r w:rsidRPr="00505A60">
              <w:rPr>
                <w:sz w:val="18"/>
                <w:szCs w:val="18"/>
                <w:lang w:val="sv-SE" w:eastAsia="sv-SE"/>
              </w:rPr>
              <w:t>65</w:t>
            </w:r>
          </w:p>
        </w:tc>
      </w:tr>
      <w:tr w:rsidR="003B4D29" w:rsidRPr="00505A60" w14:paraId="2BB492AD" w14:textId="77777777" w:rsidTr="006E2AD9">
        <w:trPr>
          <w:trHeight w:val="255"/>
        </w:trPr>
        <w:tc>
          <w:tcPr>
            <w:tcW w:w="2835" w:type="dxa"/>
            <w:tcBorders>
              <w:top w:val="nil"/>
              <w:left w:val="single" w:sz="4" w:space="0" w:color="auto"/>
              <w:bottom w:val="nil"/>
              <w:right w:val="single" w:sz="4" w:space="0" w:color="auto"/>
            </w:tcBorders>
            <w:shd w:val="clear" w:color="auto" w:fill="F2F2F2"/>
            <w:noWrap/>
            <w:vAlign w:val="bottom"/>
            <w:hideMark/>
          </w:tcPr>
          <w:p w14:paraId="1048BC55" w14:textId="77777777" w:rsidR="00D94119" w:rsidRPr="00505A60" w:rsidRDefault="00D94119" w:rsidP="006E2AD9">
            <w:pPr>
              <w:spacing w:after="0"/>
              <w:rPr>
                <w:i/>
                <w:iCs/>
                <w:sz w:val="18"/>
                <w:szCs w:val="18"/>
                <w:lang w:eastAsia="sv-SE"/>
              </w:rPr>
            </w:pPr>
            <w:proofErr w:type="spellStart"/>
            <w:r w:rsidRPr="00505A60">
              <w:rPr>
                <w:i/>
                <w:iCs/>
                <w:sz w:val="18"/>
                <w:szCs w:val="18"/>
                <w:lang w:eastAsia="sv-SE"/>
              </w:rPr>
              <w:t>T2</w:t>
            </w:r>
            <w:proofErr w:type="spellEnd"/>
            <w:r w:rsidRPr="00505A60">
              <w:rPr>
                <w:i/>
                <w:iCs/>
                <w:sz w:val="18"/>
                <w:szCs w:val="18"/>
                <w:lang w:eastAsia="sv-SE"/>
              </w:rPr>
              <w:t xml:space="preserve"> Frame Length</w:t>
            </w:r>
          </w:p>
        </w:tc>
        <w:tc>
          <w:tcPr>
            <w:tcW w:w="1442" w:type="dxa"/>
            <w:tcBorders>
              <w:top w:val="nil"/>
              <w:left w:val="nil"/>
              <w:bottom w:val="nil"/>
              <w:right w:val="single" w:sz="4" w:space="0" w:color="auto"/>
            </w:tcBorders>
            <w:shd w:val="clear" w:color="auto" w:fill="F2F2F2"/>
            <w:noWrap/>
            <w:vAlign w:val="bottom"/>
            <w:hideMark/>
          </w:tcPr>
          <w:p w14:paraId="516DC98B" w14:textId="77777777" w:rsidR="00D94119" w:rsidRPr="00505A60" w:rsidRDefault="00D94119" w:rsidP="006E2AD9">
            <w:pPr>
              <w:spacing w:after="0"/>
              <w:jc w:val="center"/>
              <w:rPr>
                <w:i/>
                <w:iCs/>
                <w:sz w:val="18"/>
                <w:szCs w:val="18"/>
                <w:lang w:val="sv-SE" w:eastAsia="sv-SE"/>
              </w:rPr>
            </w:pPr>
            <w:proofErr w:type="spellStart"/>
            <w:r w:rsidRPr="00505A60">
              <w:rPr>
                <w:i/>
                <w:iCs/>
                <w:sz w:val="18"/>
                <w:szCs w:val="18"/>
                <w:lang w:val="sv-SE" w:eastAsia="sv-SE"/>
              </w:rPr>
              <w:t>211.5ms</w:t>
            </w:r>
            <w:proofErr w:type="spellEnd"/>
          </w:p>
        </w:tc>
        <w:tc>
          <w:tcPr>
            <w:tcW w:w="1442" w:type="dxa"/>
            <w:tcBorders>
              <w:top w:val="nil"/>
              <w:left w:val="nil"/>
              <w:bottom w:val="nil"/>
              <w:right w:val="single" w:sz="4" w:space="0" w:color="auto"/>
            </w:tcBorders>
            <w:shd w:val="clear" w:color="auto" w:fill="F2F2F2"/>
            <w:noWrap/>
            <w:vAlign w:val="bottom"/>
            <w:hideMark/>
          </w:tcPr>
          <w:p w14:paraId="7BD9A9F7" w14:textId="77777777" w:rsidR="00D94119" w:rsidRPr="00505A60" w:rsidRDefault="00D94119" w:rsidP="006E2AD9">
            <w:pPr>
              <w:spacing w:after="0"/>
              <w:jc w:val="center"/>
              <w:rPr>
                <w:i/>
                <w:iCs/>
                <w:sz w:val="18"/>
                <w:szCs w:val="18"/>
                <w:lang w:val="sv-SE" w:eastAsia="sv-SE"/>
              </w:rPr>
            </w:pPr>
            <w:proofErr w:type="spellStart"/>
            <w:r w:rsidRPr="00505A60">
              <w:rPr>
                <w:i/>
                <w:iCs/>
                <w:sz w:val="18"/>
                <w:szCs w:val="18"/>
                <w:lang w:val="sv-SE" w:eastAsia="sv-SE"/>
              </w:rPr>
              <w:t>161.9ms</w:t>
            </w:r>
            <w:proofErr w:type="spellEnd"/>
          </w:p>
        </w:tc>
        <w:tc>
          <w:tcPr>
            <w:tcW w:w="1442" w:type="dxa"/>
            <w:tcBorders>
              <w:top w:val="nil"/>
              <w:left w:val="nil"/>
              <w:bottom w:val="nil"/>
              <w:right w:val="single" w:sz="4" w:space="0" w:color="auto"/>
            </w:tcBorders>
            <w:shd w:val="clear" w:color="auto" w:fill="F2F2F2"/>
            <w:vAlign w:val="bottom"/>
            <w:hideMark/>
          </w:tcPr>
          <w:p w14:paraId="685A6C14" w14:textId="77777777" w:rsidR="00D94119" w:rsidRPr="00505A60" w:rsidRDefault="00D94119" w:rsidP="006E2AD9">
            <w:pPr>
              <w:spacing w:after="0"/>
              <w:jc w:val="center"/>
              <w:rPr>
                <w:i/>
                <w:iCs/>
                <w:sz w:val="18"/>
                <w:szCs w:val="18"/>
                <w:lang w:val="sv-SE" w:eastAsia="sv-SE"/>
              </w:rPr>
            </w:pPr>
            <w:proofErr w:type="spellStart"/>
            <w:r w:rsidRPr="00505A60">
              <w:rPr>
                <w:i/>
                <w:iCs/>
                <w:sz w:val="18"/>
                <w:szCs w:val="18"/>
                <w:lang w:val="sv-SE" w:eastAsia="sv-SE"/>
              </w:rPr>
              <w:t>242.1ms</w:t>
            </w:r>
            <w:proofErr w:type="spellEnd"/>
          </w:p>
        </w:tc>
        <w:tc>
          <w:tcPr>
            <w:tcW w:w="1442" w:type="dxa"/>
            <w:tcBorders>
              <w:top w:val="nil"/>
              <w:left w:val="single" w:sz="4" w:space="0" w:color="auto"/>
              <w:bottom w:val="nil"/>
              <w:right w:val="single" w:sz="4" w:space="0" w:color="auto"/>
            </w:tcBorders>
            <w:shd w:val="clear" w:color="auto" w:fill="F2F2F2"/>
            <w:noWrap/>
            <w:vAlign w:val="bottom"/>
            <w:hideMark/>
          </w:tcPr>
          <w:p w14:paraId="6FF12523" w14:textId="77777777" w:rsidR="00D94119" w:rsidRPr="00505A60" w:rsidRDefault="00D94119" w:rsidP="006E2AD9">
            <w:pPr>
              <w:spacing w:after="0"/>
              <w:jc w:val="center"/>
              <w:rPr>
                <w:i/>
                <w:iCs/>
                <w:sz w:val="18"/>
                <w:szCs w:val="18"/>
                <w:lang w:val="sv-SE" w:eastAsia="sv-SE"/>
              </w:rPr>
            </w:pPr>
            <w:proofErr w:type="spellStart"/>
            <w:r w:rsidRPr="00505A60">
              <w:rPr>
                <w:i/>
                <w:iCs/>
                <w:sz w:val="18"/>
                <w:szCs w:val="18"/>
                <w:lang w:val="sv-SE" w:eastAsia="sv-SE"/>
              </w:rPr>
              <w:t>221.1ms</w:t>
            </w:r>
            <w:proofErr w:type="spellEnd"/>
          </w:p>
        </w:tc>
        <w:tc>
          <w:tcPr>
            <w:tcW w:w="1442" w:type="dxa"/>
            <w:tcBorders>
              <w:top w:val="nil"/>
              <w:left w:val="nil"/>
              <w:bottom w:val="nil"/>
              <w:right w:val="single" w:sz="4" w:space="0" w:color="auto"/>
            </w:tcBorders>
            <w:shd w:val="clear" w:color="auto" w:fill="F2F2F2"/>
            <w:noWrap/>
            <w:vAlign w:val="bottom"/>
            <w:hideMark/>
          </w:tcPr>
          <w:p w14:paraId="112AA2CF" w14:textId="77777777" w:rsidR="00D94119" w:rsidRPr="00505A60" w:rsidRDefault="00D94119" w:rsidP="006E2AD9">
            <w:pPr>
              <w:spacing w:after="0"/>
              <w:jc w:val="center"/>
              <w:rPr>
                <w:i/>
                <w:iCs/>
                <w:sz w:val="18"/>
                <w:szCs w:val="18"/>
                <w:lang w:val="sv-SE" w:eastAsia="sv-SE"/>
              </w:rPr>
            </w:pPr>
            <w:proofErr w:type="spellStart"/>
            <w:r w:rsidRPr="00505A60">
              <w:rPr>
                <w:i/>
                <w:iCs/>
                <w:sz w:val="18"/>
                <w:szCs w:val="18"/>
                <w:lang w:val="sv-SE" w:eastAsia="sv-SE"/>
              </w:rPr>
              <w:t>244.2ms</w:t>
            </w:r>
            <w:proofErr w:type="spellEnd"/>
          </w:p>
        </w:tc>
      </w:tr>
      <w:tr w:rsidR="003B4D29" w:rsidRPr="00505A60" w14:paraId="34839899" w14:textId="77777777" w:rsidTr="006E2AD9">
        <w:trPr>
          <w:trHeight w:val="285"/>
        </w:trPr>
        <w:tc>
          <w:tcPr>
            <w:tcW w:w="2835" w:type="dxa"/>
            <w:tcBorders>
              <w:top w:val="nil"/>
              <w:left w:val="single" w:sz="4" w:space="0" w:color="auto"/>
              <w:bottom w:val="single" w:sz="8" w:space="0" w:color="auto"/>
              <w:right w:val="single" w:sz="4" w:space="0" w:color="auto"/>
            </w:tcBorders>
            <w:noWrap/>
            <w:vAlign w:val="bottom"/>
            <w:hideMark/>
          </w:tcPr>
          <w:p w14:paraId="496BC885" w14:textId="77777777" w:rsidR="00D94119" w:rsidRPr="00505A60" w:rsidRDefault="00D94119" w:rsidP="006E2AD9">
            <w:pPr>
              <w:spacing w:after="0"/>
              <w:rPr>
                <w:sz w:val="18"/>
                <w:szCs w:val="18"/>
                <w:lang w:val="sv-SE" w:eastAsia="sv-SE"/>
              </w:rPr>
            </w:pPr>
            <w:r w:rsidRPr="00505A60">
              <w:rPr>
                <w:sz w:val="18"/>
                <w:szCs w:val="18"/>
                <w:lang w:val="sv-SE" w:eastAsia="sv-SE"/>
              </w:rPr>
              <w:t xml:space="preserve">Inband </w:t>
            </w:r>
            <w:proofErr w:type="spellStart"/>
            <w:r w:rsidRPr="00505A60">
              <w:rPr>
                <w:sz w:val="18"/>
                <w:szCs w:val="18"/>
                <w:lang w:val="sv-SE" w:eastAsia="sv-SE"/>
              </w:rPr>
              <w:t>Type</w:t>
            </w:r>
            <w:proofErr w:type="spellEnd"/>
            <w:r w:rsidRPr="00505A60">
              <w:rPr>
                <w:sz w:val="18"/>
                <w:szCs w:val="18"/>
                <w:lang w:val="sv-SE" w:eastAsia="sv-SE"/>
              </w:rPr>
              <w:t xml:space="preserve"> B </w:t>
            </w:r>
            <w:proofErr w:type="spellStart"/>
            <w:r w:rsidRPr="00505A60">
              <w:rPr>
                <w:sz w:val="18"/>
                <w:szCs w:val="18"/>
                <w:lang w:val="sv-SE" w:eastAsia="sv-SE"/>
              </w:rPr>
              <w:t>Signalling</w:t>
            </w:r>
            <w:proofErr w:type="spellEnd"/>
          </w:p>
        </w:tc>
        <w:tc>
          <w:tcPr>
            <w:tcW w:w="1442" w:type="dxa"/>
            <w:tcBorders>
              <w:top w:val="nil"/>
              <w:left w:val="nil"/>
              <w:bottom w:val="single" w:sz="8" w:space="0" w:color="auto"/>
              <w:right w:val="single" w:sz="4" w:space="0" w:color="auto"/>
            </w:tcBorders>
            <w:noWrap/>
            <w:vAlign w:val="bottom"/>
            <w:hideMark/>
          </w:tcPr>
          <w:p w14:paraId="46F86FB5"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single" w:sz="8" w:space="0" w:color="auto"/>
              <w:right w:val="single" w:sz="4" w:space="0" w:color="auto"/>
            </w:tcBorders>
            <w:noWrap/>
            <w:vAlign w:val="bottom"/>
            <w:hideMark/>
          </w:tcPr>
          <w:p w14:paraId="43E240FB"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single" w:sz="8" w:space="0" w:color="auto"/>
              <w:right w:val="single" w:sz="4" w:space="0" w:color="auto"/>
            </w:tcBorders>
            <w:vAlign w:val="bottom"/>
            <w:hideMark/>
          </w:tcPr>
          <w:p w14:paraId="59E3A8EF"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single" w:sz="4" w:space="0" w:color="auto"/>
              <w:bottom w:val="single" w:sz="8" w:space="0" w:color="auto"/>
              <w:right w:val="single" w:sz="4" w:space="0" w:color="auto"/>
            </w:tcBorders>
            <w:noWrap/>
            <w:vAlign w:val="bottom"/>
            <w:hideMark/>
          </w:tcPr>
          <w:p w14:paraId="0DD4CB2B"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c>
          <w:tcPr>
            <w:tcW w:w="1442" w:type="dxa"/>
            <w:tcBorders>
              <w:top w:val="nil"/>
              <w:left w:val="nil"/>
              <w:bottom w:val="single" w:sz="8" w:space="0" w:color="auto"/>
              <w:right w:val="single" w:sz="4" w:space="0" w:color="auto"/>
            </w:tcBorders>
            <w:noWrap/>
            <w:vAlign w:val="bottom"/>
            <w:hideMark/>
          </w:tcPr>
          <w:p w14:paraId="3782EB24"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not </w:t>
            </w:r>
            <w:proofErr w:type="spellStart"/>
            <w:r w:rsidRPr="00505A60">
              <w:rPr>
                <w:sz w:val="18"/>
                <w:szCs w:val="18"/>
                <w:lang w:val="sv-SE" w:eastAsia="sv-SE"/>
              </w:rPr>
              <w:t>used</w:t>
            </w:r>
            <w:proofErr w:type="spellEnd"/>
          </w:p>
        </w:tc>
      </w:tr>
      <w:tr w:rsidR="003B4D29" w:rsidRPr="00505A60" w14:paraId="0D9EB125"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3781FB3A" w14:textId="77777777" w:rsidR="00D94119" w:rsidRPr="00505A60" w:rsidRDefault="00D94119" w:rsidP="006E2AD9">
            <w:pPr>
              <w:spacing w:after="0"/>
              <w:rPr>
                <w:sz w:val="18"/>
                <w:szCs w:val="18"/>
                <w:lang w:val="sv-SE" w:eastAsia="sv-SE"/>
              </w:rPr>
            </w:pPr>
            <w:r w:rsidRPr="00505A60">
              <w:rPr>
                <w:sz w:val="18"/>
                <w:szCs w:val="18"/>
                <w:lang w:val="sv-SE" w:eastAsia="sv-SE"/>
              </w:rPr>
              <w:t xml:space="preserve">PLP, </w:t>
            </w:r>
            <w:proofErr w:type="spellStart"/>
            <w:r w:rsidRPr="00505A60">
              <w:rPr>
                <w:sz w:val="18"/>
                <w:szCs w:val="18"/>
                <w:lang w:val="sv-SE" w:eastAsia="sv-SE"/>
              </w:rPr>
              <w:t>Frame</w:t>
            </w:r>
            <w:proofErr w:type="spellEnd"/>
          </w:p>
        </w:tc>
        <w:tc>
          <w:tcPr>
            <w:tcW w:w="1442" w:type="dxa"/>
            <w:tcBorders>
              <w:top w:val="nil"/>
              <w:left w:val="nil"/>
              <w:bottom w:val="nil"/>
              <w:right w:val="single" w:sz="4" w:space="0" w:color="auto"/>
            </w:tcBorders>
            <w:noWrap/>
            <w:vAlign w:val="bottom"/>
            <w:hideMark/>
          </w:tcPr>
          <w:p w14:paraId="108FAB27" w14:textId="77777777" w:rsidR="00D94119" w:rsidRPr="00505A60" w:rsidRDefault="00D94119" w:rsidP="006E2AD9">
            <w:pPr>
              <w:spacing w:after="0"/>
              <w:jc w:val="center"/>
              <w:rPr>
                <w:sz w:val="18"/>
                <w:szCs w:val="18"/>
                <w:lang w:val="sv-SE" w:eastAsia="sv-SE"/>
              </w:rPr>
            </w:pPr>
            <w:r w:rsidRPr="00505A60">
              <w:rPr>
                <w:sz w:val="18"/>
                <w:szCs w:val="18"/>
                <w:lang w:val="sv-SE" w:eastAsia="sv-SE"/>
              </w:rPr>
              <w:t>Normal</w:t>
            </w:r>
          </w:p>
        </w:tc>
        <w:tc>
          <w:tcPr>
            <w:tcW w:w="1442" w:type="dxa"/>
            <w:tcBorders>
              <w:top w:val="nil"/>
              <w:left w:val="nil"/>
              <w:bottom w:val="nil"/>
              <w:right w:val="single" w:sz="4" w:space="0" w:color="auto"/>
            </w:tcBorders>
            <w:noWrap/>
            <w:vAlign w:val="bottom"/>
            <w:hideMark/>
          </w:tcPr>
          <w:p w14:paraId="72A5AACA" w14:textId="77777777" w:rsidR="00D94119" w:rsidRPr="00505A60" w:rsidRDefault="00D94119" w:rsidP="006E2AD9">
            <w:pPr>
              <w:spacing w:after="0"/>
              <w:jc w:val="center"/>
              <w:rPr>
                <w:sz w:val="18"/>
                <w:szCs w:val="18"/>
                <w:lang w:val="sv-SE" w:eastAsia="sv-SE"/>
              </w:rPr>
            </w:pPr>
            <w:r w:rsidRPr="00505A60">
              <w:rPr>
                <w:sz w:val="18"/>
                <w:szCs w:val="18"/>
                <w:lang w:val="sv-SE" w:eastAsia="sv-SE"/>
              </w:rPr>
              <w:t>Normal</w:t>
            </w:r>
          </w:p>
        </w:tc>
        <w:tc>
          <w:tcPr>
            <w:tcW w:w="1442" w:type="dxa"/>
            <w:tcBorders>
              <w:top w:val="nil"/>
              <w:left w:val="nil"/>
              <w:bottom w:val="nil"/>
              <w:right w:val="single" w:sz="4" w:space="0" w:color="auto"/>
            </w:tcBorders>
            <w:vAlign w:val="bottom"/>
            <w:hideMark/>
          </w:tcPr>
          <w:p w14:paraId="58960D5A" w14:textId="77777777" w:rsidR="00D94119" w:rsidRPr="00505A60" w:rsidRDefault="00D94119" w:rsidP="006E2AD9">
            <w:pPr>
              <w:spacing w:after="0"/>
              <w:jc w:val="center"/>
              <w:rPr>
                <w:sz w:val="18"/>
                <w:szCs w:val="18"/>
                <w:lang w:val="sv-SE" w:eastAsia="sv-SE"/>
              </w:rPr>
            </w:pPr>
            <w:r w:rsidRPr="00505A60">
              <w:rPr>
                <w:sz w:val="18"/>
                <w:szCs w:val="18"/>
                <w:lang w:val="sv-SE" w:eastAsia="sv-SE"/>
              </w:rPr>
              <w:t>Normal</w:t>
            </w:r>
          </w:p>
        </w:tc>
        <w:tc>
          <w:tcPr>
            <w:tcW w:w="1442" w:type="dxa"/>
            <w:tcBorders>
              <w:top w:val="nil"/>
              <w:left w:val="single" w:sz="4" w:space="0" w:color="auto"/>
              <w:bottom w:val="nil"/>
              <w:right w:val="single" w:sz="4" w:space="0" w:color="auto"/>
            </w:tcBorders>
            <w:noWrap/>
            <w:vAlign w:val="bottom"/>
            <w:hideMark/>
          </w:tcPr>
          <w:p w14:paraId="0F8B2D36" w14:textId="77777777" w:rsidR="00D94119" w:rsidRPr="00505A60" w:rsidRDefault="00D94119" w:rsidP="006E2AD9">
            <w:pPr>
              <w:spacing w:after="0"/>
              <w:jc w:val="center"/>
              <w:rPr>
                <w:sz w:val="18"/>
                <w:szCs w:val="18"/>
                <w:lang w:val="sv-SE" w:eastAsia="sv-SE"/>
              </w:rPr>
            </w:pPr>
            <w:r w:rsidRPr="00505A60">
              <w:rPr>
                <w:sz w:val="18"/>
                <w:szCs w:val="18"/>
                <w:lang w:val="sv-SE" w:eastAsia="sv-SE"/>
              </w:rPr>
              <w:t>Normal</w:t>
            </w:r>
          </w:p>
        </w:tc>
        <w:tc>
          <w:tcPr>
            <w:tcW w:w="1442" w:type="dxa"/>
            <w:tcBorders>
              <w:top w:val="nil"/>
              <w:left w:val="nil"/>
              <w:bottom w:val="nil"/>
              <w:right w:val="single" w:sz="4" w:space="0" w:color="auto"/>
            </w:tcBorders>
            <w:noWrap/>
            <w:vAlign w:val="bottom"/>
            <w:hideMark/>
          </w:tcPr>
          <w:p w14:paraId="6952193A" w14:textId="77777777" w:rsidR="00D94119" w:rsidRPr="00505A60" w:rsidRDefault="00D94119" w:rsidP="006E2AD9">
            <w:pPr>
              <w:spacing w:after="0"/>
              <w:jc w:val="center"/>
              <w:rPr>
                <w:sz w:val="18"/>
                <w:szCs w:val="18"/>
                <w:lang w:val="sv-SE" w:eastAsia="sv-SE"/>
              </w:rPr>
            </w:pPr>
            <w:r w:rsidRPr="00505A60">
              <w:rPr>
                <w:sz w:val="18"/>
                <w:szCs w:val="18"/>
                <w:lang w:val="sv-SE" w:eastAsia="sv-SE"/>
              </w:rPr>
              <w:t>Normal</w:t>
            </w:r>
          </w:p>
        </w:tc>
      </w:tr>
      <w:tr w:rsidR="003B4D29" w:rsidRPr="00505A60" w14:paraId="20E18ED6"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BFEA193" w14:textId="77777777" w:rsidR="00D94119" w:rsidRPr="00505A60" w:rsidRDefault="00D94119" w:rsidP="006E2AD9">
            <w:pPr>
              <w:spacing w:after="0"/>
              <w:rPr>
                <w:sz w:val="18"/>
                <w:szCs w:val="18"/>
                <w:lang w:val="sv-SE" w:eastAsia="sv-SE"/>
              </w:rPr>
            </w:pPr>
            <w:r w:rsidRPr="00505A60">
              <w:rPr>
                <w:sz w:val="18"/>
                <w:szCs w:val="18"/>
                <w:lang w:val="sv-SE" w:eastAsia="sv-SE"/>
              </w:rPr>
              <w:t xml:space="preserve">PLP, </w:t>
            </w:r>
            <w:proofErr w:type="spellStart"/>
            <w:r w:rsidRPr="00505A60">
              <w:rPr>
                <w:sz w:val="18"/>
                <w:szCs w:val="18"/>
                <w:lang w:val="sv-SE" w:eastAsia="sv-SE"/>
              </w:rPr>
              <w:t>Constellation</w:t>
            </w:r>
            <w:proofErr w:type="spellEnd"/>
            <w:r w:rsidRPr="00505A60">
              <w:rPr>
                <w:sz w:val="18"/>
                <w:szCs w:val="18"/>
                <w:lang w:val="sv-SE" w:eastAsia="sv-SE"/>
              </w:rPr>
              <w:t xml:space="preserve"> (modulation)</w:t>
            </w:r>
          </w:p>
        </w:tc>
        <w:tc>
          <w:tcPr>
            <w:tcW w:w="1442" w:type="dxa"/>
            <w:tcBorders>
              <w:top w:val="nil"/>
              <w:left w:val="nil"/>
              <w:bottom w:val="nil"/>
              <w:right w:val="single" w:sz="4" w:space="0" w:color="auto"/>
            </w:tcBorders>
            <w:noWrap/>
            <w:vAlign w:val="bottom"/>
            <w:hideMark/>
          </w:tcPr>
          <w:p w14:paraId="128942AC"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256QAM</w:t>
            </w:r>
            <w:proofErr w:type="spellEnd"/>
          </w:p>
        </w:tc>
        <w:tc>
          <w:tcPr>
            <w:tcW w:w="1442" w:type="dxa"/>
            <w:tcBorders>
              <w:top w:val="nil"/>
              <w:left w:val="nil"/>
              <w:bottom w:val="nil"/>
              <w:right w:val="single" w:sz="4" w:space="0" w:color="auto"/>
            </w:tcBorders>
            <w:noWrap/>
            <w:vAlign w:val="bottom"/>
            <w:hideMark/>
          </w:tcPr>
          <w:p w14:paraId="36CF71CA"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256QAM</w:t>
            </w:r>
            <w:proofErr w:type="spellEnd"/>
          </w:p>
        </w:tc>
        <w:tc>
          <w:tcPr>
            <w:tcW w:w="1442" w:type="dxa"/>
            <w:tcBorders>
              <w:top w:val="nil"/>
              <w:left w:val="nil"/>
              <w:bottom w:val="nil"/>
              <w:right w:val="single" w:sz="4" w:space="0" w:color="auto"/>
            </w:tcBorders>
            <w:vAlign w:val="bottom"/>
            <w:hideMark/>
          </w:tcPr>
          <w:p w14:paraId="4F4D19CA"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256QAM</w:t>
            </w:r>
            <w:proofErr w:type="spellEnd"/>
          </w:p>
        </w:tc>
        <w:tc>
          <w:tcPr>
            <w:tcW w:w="1442" w:type="dxa"/>
            <w:tcBorders>
              <w:top w:val="nil"/>
              <w:left w:val="single" w:sz="4" w:space="0" w:color="auto"/>
              <w:bottom w:val="nil"/>
              <w:right w:val="single" w:sz="4" w:space="0" w:color="auto"/>
            </w:tcBorders>
            <w:noWrap/>
            <w:vAlign w:val="bottom"/>
            <w:hideMark/>
          </w:tcPr>
          <w:p w14:paraId="5BE33831"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256QAM</w:t>
            </w:r>
            <w:proofErr w:type="spellEnd"/>
          </w:p>
        </w:tc>
        <w:tc>
          <w:tcPr>
            <w:tcW w:w="1442" w:type="dxa"/>
            <w:tcBorders>
              <w:top w:val="nil"/>
              <w:left w:val="nil"/>
              <w:bottom w:val="nil"/>
              <w:right w:val="single" w:sz="4" w:space="0" w:color="auto"/>
            </w:tcBorders>
            <w:noWrap/>
            <w:vAlign w:val="bottom"/>
            <w:hideMark/>
          </w:tcPr>
          <w:p w14:paraId="36EF9987"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256QAM</w:t>
            </w:r>
            <w:proofErr w:type="spellEnd"/>
          </w:p>
        </w:tc>
      </w:tr>
      <w:tr w:rsidR="003B4D29" w:rsidRPr="00505A60" w14:paraId="79C501B4"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08316377" w14:textId="77777777" w:rsidR="00D94119" w:rsidRPr="00505A60" w:rsidRDefault="00D94119" w:rsidP="006E2AD9">
            <w:pPr>
              <w:spacing w:after="0"/>
              <w:rPr>
                <w:b/>
                <w:bCs/>
                <w:sz w:val="18"/>
                <w:szCs w:val="18"/>
                <w:lang w:val="sv-SE" w:eastAsia="sv-SE"/>
              </w:rPr>
            </w:pPr>
            <w:r w:rsidRPr="00505A60">
              <w:rPr>
                <w:b/>
                <w:bCs/>
                <w:sz w:val="18"/>
                <w:szCs w:val="18"/>
                <w:lang w:val="sv-SE" w:eastAsia="sv-SE"/>
              </w:rPr>
              <w:t xml:space="preserve">PLP, </w:t>
            </w:r>
            <w:proofErr w:type="spellStart"/>
            <w:r w:rsidRPr="00505A60">
              <w:rPr>
                <w:b/>
                <w:bCs/>
                <w:sz w:val="18"/>
                <w:szCs w:val="18"/>
                <w:lang w:val="sv-SE" w:eastAsia="sv-SE"/>
              </w:rPr>
              <w:t>CodeRate</w:t>
            </w:r>
            <w:proofErr w:type="spellEnd"/>
            <w:r w:rsidRPr="00505A60">
              <w:rPr>
                <w:b/>
                <w:bCs/>
                <w:sz w:val="18"/>
                <w:szCs w:val="18"/>
                <w:lang w:val="sv-SE" w:eastAsia="sv-SE"/>
              </w:rPr>
              <w:t xml:space="preserve"> (CR)</w:t>
            </w:r>
          </w:p>
        </w:tc>
        <w:tc>
          <w:tcPr>
            <w:tcW w:w="1442" w:type="dxa"/>
            <w:tcBorders>
              <w:top w:val="nil"/>
              <w:left w:val="nil"/>
              <w:bottom w:val="nil"/>
              <w:right w:val="single" w:sz="4" w:space="0" w:color="auto"/>
            </w:tcBorders>
            <w:noWrap/>
            <w:vAlign w:val="bottom"/>
            <w:hideMark/>
          </w:tcPr>
          <w:p w14:paraId="69C176CA"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2/3</w:t>
            </w:r>
          </w:p>
        </w:tc>
        <w:tc>
          <w:tcPr>
            <w:tcW w:w="1442" w:type="dxa"/>
            <w:tcBorders>
              <w:top w:val="nil"/>
              <w:left w:val="nil"/>
              <w:bottom w:val="nil"/>
              <w:right w:val="single" w:sz="4" w:space="0" w:color="auto"/>
            </w:tcBorders>
            <w:noWrap/>
            <w:vAlign w:val="bottom"/>
            <w:hideMark/>
          </w:tcPr>
          <w:p w14:paraId="3DF703D1"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3/5</w:t>
            </w:r>
          </w:p>
        </w:tc>
        <w:tc>
          <w:tcPr>
            <w:tcW w:w="1442" w:type="dxa"/>
            <w:tcBorders>
              <w:top w:val="nil"/>
              <w:left w:val="nil"/>
              <w:bottom w:val="nil"/>
              <w:right w:val="single" w:sz="4" w:space="0" w:color="auto"/>
            </w:tcBorders>
            <w:vAlign w:val="bottom"/>
            <w:hideMark/>
          </w:tcPr>
          <w:p w14:paraId="485A39FF"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2/3</w:t>
            </w:r>
          </w:p>
        </w:tc>
        <w:tc>
          <w:tcPr>
            <w:tcW w:w="1442" w:type="dxa"/>
            <w:tcBorders>
              <w:top w:val="nil"/>
              <w:left w:val="single" w:sz="4" w:space="0" w:color="auto"/>
              <w:bottom w:val="nil"/>
              <w:right w:val="single" w:sz="4" w:space="0" w:color="auto"/>
            </w:tcBorders>
            <w:noWrap/>
            <w:vAlign w:val="bottom"/>
            <w:hideMark/>
          </w:tcPr>
          <w:p w14:paraId="486FDA02"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2/3</w:t>
            </w:r>
          </w:p>
        </w:tc>
        <w:tc>
          <w:tcPr>
            <w:tcW w:w="1442" w:type="dxa"/>
            <w:tcBorders>
              <w:top w:val="nil"/>
              <w:left w:val="nil"/>
              <w:bottom w:val="nil"/>
              <w:right w:val="single" w:sz="4" w:space="0" w:color="auto"/>
            </w:tcBorders>
            <w:noWrap/>
            <w:vAlign w:val="bottom"/>
            <w:hideMark/>
          </w:tcPr>
          <w:p w14:paraId="060B4790" w14:textId="77777777" w:rsidR="00D94119" w:rsidRPr="00505A60" w:rsidRDefault="00D94119" w:rsidP="006E2AD9">
            <w:pPr>
              <w:spacing w:after="0"/>
              <w:jc w:val="center"/>
              <w:rPr>
                <w:b/>
                <w:bCs/>
                <w:sz w:val="18"/>
                <w:szCs w:val="18"/>
                <w:lang w:val="sv-SE" w:eastAsia="sv-SE"/>
              </w:rPr>
            </w:pPr>
            <w:r w:rsidRPr="00505A60">
              <w:rPr>
                <w:b/>
                <w:bCs/>
                <w:sz w:val="18"/>
                <w:szCs w:val="18"/>
                <w:lang w:val="sv-SE" w:eastAsia="sv-SE"/>
              </w:rPr>
              <w:t>2/3</w:t>
            </w:r>
          </w:p>
        </w:tc>
      </w:tr>
      <w:tr w:rsidR="003B4D29" w:rsidRPr="00505A60" w14:paraId="1DBD9166"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5DF3E8B" w14:textId="77777777" w:rsidR="00D94119" w:rsidRPr="00505A60" w:rsidRDefault="00D94119" w:rsidP="006E2AD9">
            <w:pPr>
              <w:spacing w:after="0"/>
              <w:rPr>
                <w:sz w:val="18"/>
                <w:szCs w:val="18"/>
                <w:lang w:val="sv-SE" w:eastAsia="sv-SE"/>
              </w:rPr>
            </w:pPr>
            <w:r w:rsidRPr="00505A60">
              <w:rPr>
                <w:sz w:val="18"/>
                <w:szCs w:val="18"/>
                <w:lang w:val="sv-SE" w:eastAsia="sv-SE"/>
              </w:rPr>
              <w:t xml:space="preserve">PLP </w:t>
            </w:r>
            <w:proofErr w:type="spellStart"/>
            <w:r w:rsidRPr="00505A60">
              <w:rPr>
                <w:sz w:val="18"/>
                <w:szCs w:val="18"/>
                <w:lang w:val="sv-SE" w:eastAsia="sv-SE"/>
              </w:rPr>
              <w:t>Type</w:t>
            </w:r>
            <w:proofErr w:type="spellEnd"/>
            <w:r w:rsidRPr="00505A60">
              <w:rPr>
                <w:sz w:val="18"/>
                <w:szCs w:val="18"/>
                <w:lang w:val="sv-SE" w:eastAsia="sv-SE"/>
              </w:rPr>
              <w:t xml:space="preserve"> (</w:t>
            </w:r>
            <w:proofErr w:type="spellStart"/>
            <w:r w:rsidRPr="00505A60">
              <w:rPr>
                <w:sz w:val="18"/>
                <w:szCs w:val="18"/>
                <w:lang w:val="sv-SE" w:eastAsia="sv-SE"/>
              </w:rPr>
              <w:t>Payload</w:t>
            </w:r>
            <w:proofErr w:type="spellEnd"/>
            <w:r w:rsidRPr="00505A60">
              <w:rPr>
                <w:sz w:val="18"/>
                <w:szCs w:val="18"/>
                <w:lang w:val="sv-SE" w:eastAsia="sv-SE"/>
              </w:rPr>
              <w:t xml:space="preserve"> </w:t>
            </w:r>
            <w:proofErr w:type="spellStart"/>
            <w:r w:rsidRPr="00505A60">
              <w:rPr>
                <w:sz w:val="18"/>
                <w:szCs w:val="18"/>
                <w:lang w:val="sv-SE" w:eastAsia="sv-SE"/>
              </w:rPr>
              <w:t>type</w:t>
            </w:r>
            <w:proofErr w:type="spellEnd"/>
            <w:r w:rsidRPr="00505A60">
              <w:rPr>
                <w:sz w:val="18"/>
                <w:szCs w:val="18"/>
                <w:lang w:val="sv-SE" w:eastAsia="sv-SE"/>
              </w:rPr>
              <w:t>)</w:t>
            </w:r>
          </w:p>
        </w:tc>
        <w:tc>
          <w:tcPr>
            <w:tcW w:w="1442" w:type="dxa"/>
            <w:tcBorders>
              <w:top w:val="nil"/>
              <w:left w:val="nil"/>
              <w:bottom w:val="nil"/>
              <w:right w:val="single" w:sz="4" w:space="0" w:color="auto"/>
            </w:tcBorders>
            <w:noWrap/>
            <w:vAlign w:val="bottom"/>
            <w:hideMark/>
          </w:tcPr>
          <w:p w14:paraId="306F208E"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Type</w:t>
            </w:r>
            <w:proofErr w:type="spellEnd"/>
            <w:r w:rsidRPr="00505A60">
              <w:rPr>
                <w:sz w:val="18"/>
                <w:szCs w:val="18"/>
                <w:lang w:val="sv-SE" w:eastAsia="sv-SE"/>
              </w:rPr>
              <w:t xml:space="preserve"> 1</w:t>
            </w:r>
          </w:p>
        </w:tc>
        <w:tc>
          <w:tcPr>
            <w:tcW w:w="1442" w:type="dxa"/>
            <w:tcBorders>
              <w:top w:val="nil"/>
              <w:left w:val="nil"/>
              <w:bottom w:val="nil"/>
              <w:right w:val="single" w:sz="4" w:space="0" w:color="auto"/>
            </w:tcBorders>
            <w:noWrap/>
            <w:vAlign w:val="bottom"/>
            <w:hideMark/>
          </w:tcPr>
          <w:p w14:paraId="3240BB0F"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Type</w:t>
            </w:r>
            <w:proofErr w:type="spellEnd"/>
            <w:r w:rsidRPr="00505A60">
              <w:rPr>
                <w:sz w:val="18"/>
                <w:szCs w:val="18"/>
                <w:lang w:val="sv-SE" w:eastAsia="sv-SE"/>
              </w:rPr>
              <w:t xml:space="preserve"> 1</w:t>
            </w:r>
          </w:p>
        </w:tc>
        <w:tc>
          <w:tcPr>
            <w:tcW w:w="1442" w:type="dxa"/>
            <w:tcBorders>
              <w:top w:val="nil"/>
              <w:left w:val="nil"/>
              <w:bottom w:val="nil"/>
              <w:right w:val="single" w:sz="4" w:space="0" w:color="auto"/>
            </w:tcBorders>
            <w:vAlign w:val="bottom"/>
            <w:hideMark/>
          </w:tcPr>
          <w:p w14:paraId="7854EF42"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Type</w:t>
            </w:r>
            <w:proofErr w:type="spellEnd"/>
            <w:r w:rsidRPr="00505A60">
              <w:rPr>
                <w:sz w:val="18"/>
                <w:szCs w:val="18"/>
                <w:lang w:val="sv-SE" w:eastAsia="sv-SE"/>
              </w:rPr>
              <w:t xml:space="preserve"> 1</w:t>
            </w:r>
          </w:p>
        </w:tc>
        <w:tc>
          <w:tcPr>
            <w:tcW w:w="1442" w:type="dxa"/>
            <w:tcBorders>
              <w:top w:val="nil"/>
              <w:left w:val="single" w:sz="4" w:space="0" w:color="auto"/>
              <w:bottom w:val="nil"/>
              <w:right w:val="single" w:sz="4" w:space="0" w:color="auto"/>
            </w:tcBorders>
            <w:noWrap/>
            <w:vAlign w:val="bottom"/>
            <w:hideMark/>
          </w:tcPr>
          <w:p w14:paraId="6D6BBBBF"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Type</w:t>
            </w:r>
            <w:proofErr w:type="spellEnd"/>
            <w:r w:rsidRPr="00505A60">
              <w:rPr>
                <w:sz w:val="18"/>
                <w:szCs w:val="18"/>
                <w:lang w:val="sv-SE" w:eastAsia="sv-SE"/>
              </w:rPr>
              <w:t xml:space="preserve"> 1</w:t>
            </w:r>
          </w:p>
        </w:tc>
        <w:tc>
          <w:tcPr>
            <w:tcW w:w="1442" w:type="dxa"/>
            <w:tcBorders>
              <w:top w:val="nil"/>
              <w:left w:val="nil"/>
              <w:bottom w:val="nil"/>
              <w:right w:val="single" w:sz="4" w:space="0" w:color="auto"/>
            </w:tcBorders>
            <w:noWrap/>
            <w:vAlign w:val="bottom"/>
            <w:hideMark/>
          </w:tcPr>
          <w:p w14:paraId="590E897E"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Type</w:t>
            </w:r>
            <w:proofErr w:type="spellEnd"/>
            <w:r w:rsidRPr="00505A60">
              <w:rPr>
                <w:sz w:val="18"/>
                <w:szCs w:val="18"/>
                <w:lang w:val="sv-SE" w:eastAsia="sv-SE"/>
              </w:rPr>
              <w:t xml:space="preserve"> 1</w:t>
            </w:r>
          </w:p>
        </w:tc>
      </w:tr>
      <w:tr w:rsidR="003B4D29" w:rsidRPr="00505A60" w14:paraId="66637C0F" w14:textId="77777777" w:rsidTr="006E2AD9">
        <w:trPr>
          <w:trHeight w:val="270"/>
        </w:trPr>
        <w:tc>
          <w:tcPr>
            <w:tcW w:w="2835" w:type="dxa"/>
            <w:tcBorders>
              <w:top w:val="nil"/>
              <w:left w:val="single" w:sz="4" w:space="0" w:color="auto"/>
              <w:bottom w:val="nil"/>
              <w:right w:val="single" w:sz="4" w:space="0" w:color="auto"/>
            </w:tcBorders>
            <w:shd w:val="clear" w:color="auto" w:fill="F2F2F2"/>
            <w:noWrap/>
            <w:vAlign w:val="bottom"/>
            <w:hideMark/>
          </w:tcPr>
          <w:p w14:paraId="0C7FBBBE" w14:textId="77777777" w:rsidR="00D94119" w:rsidRPr="00505A60" w:rsidRDefault="00D94119" w:rsidP="006E2AD9">
            <w:pPr>
              <w:spacing w:after="0"/>
              <w:rPr>
                <w:i/>
                <w:iCs/>
                <w:sz w:val="18"/>
                <w:szCs w:val="18"/>
                <w:lang w:val="sv-SE" w:eastAsia="sv-SE"/>
              </w:rPr>
            </w:pPr>
            <w:r w:rsidRPr="00505A60">
              <w:rPr>
                <w:i/>
                <w:iCs/>
                <w:sz w:val="18"/>
                <w:szCs w:val="18"/>
                <w:lang w:val="sv-SE" w:eastAsia="sv-SE"/>
              </w:rPr>
              <w:t xml:space="preserve">PLP, </w:t>
            </w:r>
            <w:proofErr w:type="spellStart"/>
            <w:r w:rsidRPr="00505A60">
              <w:rPr>
                <w:i/>
                <w:iCs/>
                <w:sz w:val="18"/>
                <w:szCs w:val="18"/>
                <w:lang w:val="sv-SE" w:eastAsia="sv-SE"/>
              </w:rPr>
              <w:t>Time</w:t>
            </w:r>
            <w:proofErr w:type="spellEnd"/>
            <w:r w:rsidRPr="00505A60">
              <w:rPr>
                <w:i/>
                <w:iCs/>
                <w:sz w:val="18"/>
                <w:szCs w:val="18"/>
                <w:lang w:val="sv-SE" w:eastAsia="sv-SE"/>
              </w:rPr>
              <w:t xml:space="preserve"> </w:t>
            </w:r>
            <w:proofErr w:type="spellStart"/>
            <w:r w:rsidRPr="00505A60">
              <w:rPr>
                <w:i/>
                <w:iCs/>
                <w:sz w:val="18"/>
                <w:szCs w:val="18"/>
                <w:lang w:val="sv-SE" w:eastAsia="sv-SE"/>
              </w:rPr>
              <w:t>Interleaving</w:t>
            </w:r>
            <w:proofErr w:type="spellEnd"/>
          </w:p>
        </w:tc>
        <w:tc>
          <w:tcPr>
            <w:tcW w:w="1442" w:type="dxa"/>
            <w:tcBorders>
              <w:top w:val="nil"/>
              <w:left w:val="nil"/>
              <w:bottom w:val="nil"/>
              <w:right w:val="single" w:sz="4" w:space="0" w:color="auto"/>
            </w:tcBorders>
            <w:shd w:val="clear" w:color="auto" w:fill="F2F2F2"/>
            <w:noWrap/>
            <w:vAlign w:val="bottom"/>
            <w:hideMark/>
          </w:tcPr>
          <w:p w14:paraId="1B5218A8" w14:textId="77777777" w:rsidR="00D94119" w:rsidRPr="00505A60" w:rsidRDefault="00D94119" w:rsidP="006E2AD9">
            <w:pPr>
              <w:spacing w:after="0"/>
              <w:jc w:val="center"/>
              <w:rPr>
                <w:i/>
                <w:iCs/>
                <w:sz w:val="18"/>
                <w:szCs w:val="18"/>
                <w:lang w:val="sv-SE" w:eastAsia="sv-SE"/>
              </w:rPr>
            </w:pPr>
            <w:proofErr w:type="spellStart"/>
            <w:r w:rsidRPr="00505A60">
              <w:rPr>
                <w:i/>
                <w:iCs/>
                <w:sz w:val="18"/>
                <w:szCs w:val="18"/>
                <w:lang w:val="sv-SE" w:eastAsia="sv-SE"/>
              </w:rPr>
              <w:t>within</w:t>
            </w:r>
            <w:proofErr w:type="spellEnd"/>
            <w:r w:rsidRPr="00505A60">
              <w:rPr>
                <w:i/>
                <w:iCs/>
                <w:sz w:val="18"/>
                <w:szCs w:val="18"/>
                <w:lang w:val="sv-SE" w:eastAsia="sv-SE"/>
              </w:rPr>
              <w:t xml:space="preserve"> </w:t>
            </w:r>
            <w:proofErr w:type="spellStart"/>
            <w:r w:rsidRPr="00505A60">
              <w:rPr>
                <w:i/>
                <w:iCs/>
                <w:sz w:val="18"/>
                <w:szCs w:val="18"/>
                <w:lang w:val="sv-SE" w:eastAsia="sv-SE"/>
              </w:rPr>
              <w:t>T2</w:t>
            </w:r>
            <w:proofErr w:type="spellEnd"/>
            <w:r w:rsidRPr="00505A60">
              <w:rPr>
                <w:i/>
                <w:iCs/>
                <w:sz w:val="18"/>
                <w:szCs w:val="18"/>
                <w:lang w:val="sv-SE" w:eastAsia="sv-SE"/>
              </w:rPr>
              <w:t xml:space="preserve"> </w:t>
            </w:r>
            <w:proofErr w:type="spellStart"/>
            <w:r w:rsidRPr="00505A60">
              <w:rPr>
                <w:i/>
                <w:iCs/>
                <w:sz w:val="18"/>
                <w:szCs w:val="18"/>
                <w:lang w:val="sv-SE" w:eastAsia="sv-SE"/>
              </w:rPr>
              <w:t>Frame</w:t>
            </w:r>
            <w:proofErr w:type="spellEnd"/>
          </w:p>
        </w:tc>
        <w:tc>
          <w:tcPr>
            <w:tcW w:w="1442" w:type="dxa"/>
            <w:tcBorders>
              <w:top w:val="nil"/>
              <w:left w:val="nil"/>
              <w:bottom w:val="nil"/>
              <w:right w:val="single" w:sz="4" w:space="0" w:color="auto"/>
            </w:tcBorders>
            <w:shd w:val="clear" w:color="auto" w:fill="F2F2F2"/>
            <w:noWrap/>
            <w:vAlign w:val="bottom"/>
            <w:hideMark/>
          </w:tcPr>
          <w:p w14:paraId="37889416" w14:textId="77777777" w:rsidR="00D94119" w:rsidRPr="00505A60" w:rsidRDefault="00D94119" w:rsidP="006E2AD9">
            <w:pPr>
              <w:spacing w:after="0"/>
              <w:jc w:val="center"/>
              <w:rPr>
                <w:i/>
                <w:iCs/>
                <w:sz w:val="18"/>
                <w:szCs w:val="18"/>
                <w:lang w:val="sv-SE" w:eastAsia="sv-SE"/>
              </w:rPr>
            </w:pPr>
            <w:proofErr w:type="spellStart"/>
            <w:r w:rsidRPr="00505A60">
              <w:rPr>
                <w:i/>
                <w:iCs/>
                <w:sz w:val="18"/>
                <w:szCs w:val="18"/>
                <w:lang w:val="sv-SE" w:eastAsia="sv-SE"/>
              </w:rPr>
              <w:t>within</w:t>
            </w:r>
            <w:proofErr w:type="spellEnd"/>
            <w:r w:rsidRPr="00505A60">
              <w:rPr>
                <w:i/>
                <w:iCs/>
                <w:sz w:val="18"/>
                <w:szCs w:val="18"/>
                <w:lang w:val="sv-SE" w:eastAsia="sv-SE"/>
              </w:rPr>
              <w:t xml:space="preserve"> </w:t>
            </w:r>
            <w:proofErr w:type="spellStart"/>
            <w:r w:rsidRPr="00505A60">
              <w:rPr>
                <w:i/>
                <w:iCs/>
                <w:sz w:val="18"/>
                <w:szCs w:val="18"/>
                <w:lang w:val="sv-SE" w:eastAsia="sv-SE"/>
              </w:rPr>
              <w:t>T2</w:t>
            </w:r>
            <w:proofErr w:type="spellEnd"/>
            <w:r w:rsidRPr="00505A60">
              <w:rPr>
                <w:i/>
                <w:iCs/>
                <w:sz w:val="18"/>
                <w:szCs w:val="18"/>
                <w:lang w:val="sv-SE" w:eastAsia="sv-SE"/>
              </w:rPr>
              <w:t xml:space="preserve"> </w:t>
            </w:r>
            <w:proofErr w:type="spellStart"/>
            <w:r w:rsidRPr="00505A60">
              <w:rPr>
                <w:i/>
                <w:iCs/>
                <w:sz w:val="18"/>
                <w:szCs w:val="18"/>
                <w:lang w:val="sv-SE" w:eastAsia="sv-SE"/>
              </w:rPr>
              <w:t>Frame</w:t>
            </w:r>
            <w:proofErr w:type="spellEnd"/>
          </w:p>
        </w:tc>
        <w:tc>
          <w:tcPr>
            <w:tcW w:w="1442" w:type="dxa"/>
            <w:tcBorders>
              <w:top w:val="nil"/>
              <w:left w:val="nil"/>
              <w:bottom w:val="nil"/>
              <w:right w:val="single" w:sz="4" w:space="0" w:color="auto"/>
            </w:tcBorders>
            <w:shd w:val="clear" w:color="auto" w:fill="F2F2F2"/>
            <w:vAlign w:val="bottom"/>
            <w:hideMark/>
          </w:tcPr>
          <w:p w14:paraId="0DA5EC88" w14:textId="77777777" w:rsidR="00D94119" w:rsidRPr="00505A60" w:rsidRDefault="00D94119" w:rsidP="006E2AD9">
            <w:pPr>
              <w:spacing w:after="0"/>
              <w:jc w:val="center"/>
              <w:rPr>
                <w:i/>
                <w:iCs/>
                <w:sz w:val="18"/>
                <w:szCs w:val="18"/>
                <w:lang w:val="sv-SE" w:eastAsia="sv-SE"/>
              </w:rPr>
            </w:pPr>
            <w:proofErr w:type="spellStart"/>
            <w:r w:rsidRPr="00505A60">
              <w:rPr>
                <w:i/>
                <w:iCs/>
                <w:sz w:val="18"/>
                <w:szCs w:val="18"/>
                <w:lang w:val="sv-SE" w:eastAsia="sv-SE"/>
              </w:rPr>
              <w:t>within</w:t>
            </w:r>
            <w:proofErr w:type="spellEnd"/>
            <w:r w:rsidRPr="00505A60">
              <w:rPr>
                <w:i/>
                <w:iCs/>
                <w:sz w:val="18"/>
                <w:szCs w:val="18"/>
                <w:lang w:val="sv-SE" w:eastAsia="sv-SE"/>
              </w:rPr>
              <w:t xml:space="preserve"> </w:t>
            </w:r>
            <w:proofErr w:type="spellStart"/>
            <w:r w:rsidRPr="00505A60">
              <w:rPr>
                <w:i/>
                <w:iCs/>
                <w:sz w:val="18"/>
                <w:szCs w:val="18"/>
                <w:lang w:val="sv-SE" w:eastAsia="sv-SE"/>
              </w:rPr>
              <w:t>T2</w:t>
            </w:r>
            <w:proofErr w:type="spellEnd"/>
            <w:r w:rsidRPr="00505A60">
              <w:rPr>
                <w:i/>
                <w:iCs/>
                <w:sz w:val="18"/>
                <w:szCs w:val="18"/>
                <w:lang w:val="sv-SE" w:eastAsia="sv-SE"/>
              </w:rPr>
              <w:t xml:space="preserve"> </w:t>
            </w:r>
            <w:proofErr w:type="spellStart"/>
            <w:r w:rsidRPr="00505A60">
              <w:rPr>
                <w:i/>
                <w:iCs/>
                <w:sz w:val="18"/>
                <w:szCs w:val="18"/>
                <w:lang w:val="sv-SE" w:eastAsia="sv-SE"/>
              </w:rPr>
              <w:t>Frame</w:t>
            </w:r>
            <w:proofErr w:type="spellEnd"/>
          </w:p>
        </w:tc>
        <w:tc>
          <w:tcPr>
            <w:tcW w:w="1442" w:type="dxa"/>
            <w:tcBorders>
              <w:top w:val="nil"/>
              <w:left w:val="single" w:sz="4" w:space="0" w:color="auto"/>
              <w:bottom w:val="nil"/>
              <w:right w:val="single" w:sz="4" w:space="0" w:color="auto"/>
            </w:tcBorders>
            <w:shd w:val="clear" w:color="auto" w:fill="F2F2F2"/>
            <w:noWrap/>
            <w:vAlign w:val="bottom"/>
            <w:hideMark/>
          </w:tcPr>
          <w:p w14:paraId="316FDD65" w14:textId="77777777" w:rsidR="00D94119" w:rsidRPr="00505A60" w:rsidRDefault="00D94119" w:rsidP="006E2AD9">
            <w:pPr>
              <w:spacing w:after="0"/>
              <w:jc w:val="center"/>
              <w:rPr>
                <w:i/>
                <w:iCs/>
                <w:sz w:val="18"/>
                <w:szCs w:val="18"/>
                <w:lang w:val="sv-SE" w:eastAsia="sv-SE"/>
              </w:rPr>
            </w:pPr>
            <w:proofErr w:type="spellStart"/>
            <w:r w:rsidRPr="00505A60">
              <w:rPr>
                <w:i/>
                <w:iCs/>
                <w:sz w:val="18"/>
                <w:szCs w:val="18"/>
                <w:lang w:val="sv-SE" w:eastAsia="sv-SE"/>
              </w:rPr>
              <w:t>within</w:t>
            </w:r>
            <w:proofErr w:type="spellEnd"/>
            <w:r w:rsidRPr="00505A60">
              <w:rPr>
                <w:i/>
                <w:iCs/>
                <w:sz w:val="18"/>
                <w:szCs w:val="18"/>
                <w:lang w:val="sv-SE" w:eastAsia="sv-SE"/>
              </w:rPr>
              <w:t xml:space="preserve"> </w:t>
            </w:r>
            <w:proofErr w:type="spellStart"/>
            <w:r w:rsidRPr="00505A60">
              <w:rPr>
                <w:i/>
                <w:iCs/>
                <w:sz w:val="18"/>
                <w:szCs w:val="18"/>
                <w:lang w:val="sv-SE" w:eastAsia="sv-SE"/>
              </w:rPr>
              <w:t>T2</w:t>
            </w:r>
            <w:proofErr w:type="spellEnd"/>
            <w:r w:rsidRPr="00505A60">
              <w:rPr>
                <w:i/>
                <w:iCs/>
                <w:sz w:val="18"/>
                <w:szCs w:val="18"/>
                <w:lang w:val="sv-SE" w:eastAsia="sv-SE"/>
              </w:rPr>
              <w:t xml:space="preserve"> </w:t>
            </w:r>
            <w:proofErr w:type="spellStart"/>
            <w:r w:rsidRPr="00505A60">
              <w:rPr>
                <w:i/>
                <w:iCs/>
                <w:sz w:val="18"/>
                <w:szCs w:val="18"/>
                <w:lang w:val="sv-SE" w:eastAsia="sv-SE"/>
              </w:rPr>
              <w:t>Frame</w:t>
            </w:r>
            <w:proofErr w:type="spellEnd"/>
          </w:p>
        </w:tc>
        <w:tc>
          <w:tcPr>
            <w:tcW w:w="1442" w:type="dxa"/>
            <w:tcBorders>
              <w:top w:val="nil"/>
              <w:left w:val="nil"/>
              <w:bottom w:val="nil"/>
              <w:right w:val="single" w:sz="4" w:space="0" w:color="auto"/>
            </w:tcBorders>
            <w:shd w:val="clear" w:color="auto" w:fill="F2F2F2"/>
            <w:noWrap/>
            <w:vAlign w:val="bottom"/>
            <w:hideMark/>
          </w:tcPr>
          <w:p w14:paraId="2B8D4A2D" w14:textId="77777777" w:rsidR="00D94119" w:rsidRPr="00505A60" w:rsidRDefault="00D94119" w:rsidP="006E2AD9">
            <w:pPr>
              <w:spacing w:after="0"/>
              <w:jc w:val="center"/>
              <w:rPr>
                <w:i/>
                <w:iCs/>
                <w:sz w:val="18"/>
                <w:szCs w:val="18"/>
                <w:lang w:val="sv-SE" w:eastAsia="sv-SE"/>
              </w:rPr>
            </w:pPr>
            <w:proofErr w:type="spellStart"/>
            <w:r w:rsidRPr="00505A60">
              <w:rPr>
                <w:i/>
                <w:iCs/>
                <w:sz w:val="18"/>
                <w:szCs w:val="18"/>
                <w:lang w:val="sv-SE" w:eastAsia="sv-SE"/>
              </w:rPr>
              <w:t>within</w:t>
            </w:r>
            <w:proofErr w:type="spellEnd"/>
            <w:r w:rsidRPr="00505A60">
              <w:rPr>
                <w:i/>
                <w:iCs/>
                <w:sz w:val="18"/>
                <w:szCs w:val="18"/>
                <w:lang w:val="sv-SE" w:eastAsia="sv-SE"/>
              </w:rPr>
              <w:t xml:space="preserve"> </w:t>
            </w:r>
            <w:proofErr w:type="spellStart"/>
            <w:r w:rsidRPr="00505A60">
              <w:rPr>
                <w:i/>
                <w:iCs/>
                <w:sz w:val="18"/>
                <w:szCs w:val="18"/>
                <w:lang w:val="sv-SE" w:eastAsia="sv-SE"/>
              </w:rPr>
              <w:t>T2</w:t>
            </w:r>
            <w:proofErr w:type="spellEnd"/>
            <w:r w:rsidRPr="00505A60">
              <w:rPr>
                <w:i/>
                <w:iCs/>
                <w:sz w:val="18"/>
                <w:szCs w:val="18"/>
                <w:lang w:val="sv-SE" w:eastAsia="sv-SE"/>
              </w:rPr>
              <w:t xml:space="preserve"> </w:t>
            </w:r>
            <w:proofErr w:type="spellStart"/>
            <w:r w:rsidRPr="00505A60">
              <w:rPr>
                <w:i/>
                <w:iCs/>
                <w:sz w:val="18"/>
                <w:szCs w:val="18"/>
                <w:lang w:val="sv-SE" w:eastAsia="sv-SE"/>
              </w:rPr>
              <w:t>Frame</w:t>
            </w:r>
            <w:proofErr w:type="spellEnd"/>
          </w:p>
        </w:tc>
      </w:tr>
      <w:tr w:rsidR="003B4D29" w:rsidRPr="00505A60" w14:paraId="0F55E66D"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19B31E1" w14:textId="77777777" w:rsidR="00D94119" w:rsidRPr="00505A60" w:rsidRDefault="00D94119" w:rsidP="006E2AD9">
            <w:pPr>
              <w:spacing w:after="0"/>
              <w:rPr>
                <w:sz w:val="18"/>
                <w:szCs w:val="18"/>
                <w:lang w:val="sv-SE" w:eastAsia="sv-SE"/>
              </w:rPr>
            </w:pPr>
            <w:r w:rsidRPr="00505A60">
              <w:rPr>
                <w:sz w:val="18"/>
                <w:szCs w:val="18"/>
                <w:lang w:val="sv-SE" w:eastAsia="sv-SE"/>
              </w:rPr>
              <w:t xml:space="preserve">PLP, </w:t>
            </w:r>
            <w:proofErr w:type="spellStart"/>
            <w:r w:rsidRPr="00505A60">
              <w:rPr>
                <w:sz w:val="18"/>
                <w:szCs w:val="18"/>
                <w:lang w:val="sv-SE" w:eastAsia="sv-SE"/>
              </w:rPr>
              <w:t>Constellation</w:t>
            </w:r>
            <w:proofErr w:type="spellEnd"/>
            <w:r w:rsidRPr="00505A60">
              <w:rPr>
                <w:sz w:val="18"/>
                <w:szCs w:val="18"/>
                <w:lang w:val="sv-SE" w:eastAsia="sv-SE"/>
              </w:rPr>
              <w:t xml:space="preserve"> Rotation</w:t>
            </w:r>
          </w:p>
        </w:tc>
        <w:tc>
          <w:tcPr>
            <w:tcW w:w="1442" w:type="dxa"/>
            <w:tcBorders>
              <w:top w:val="nil"/>
              <w:left w:val="nil"/>
              <w:bottom w:val="nil"/>
              <w:right w:val="single" w:sz="4" w:space="0" w:color="auto"/>
            </w:tcBorders>
            <w:noWrap/>
            <w:vAlign w:val="bottom"/>
            <w:hideMark/>
          </w:tcPr>
          <w:p w14:paraId="09D543D5"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Yes</w:t>
            </w:r>
            <w:proofErr w:type="spellEnd"/>
          </w:p>
        </w:tc>
        <w:tc>
          <w:tcPr>
            <w:tcW w:w="1442" w:type="dxa"/>
            <w:tcBorders>
              <w:top w:val="nil"/>
              <w:left w:val="nil"/>
              <w:bottom w:val="nil"/>
              <w:right w:val="single" w:sz="4" w:space="0" w:color="auto"/>
            </w:tcBorders>
            <w:noWrap/>
            <w:vAlign w:val="bottom"/>
            <w:hideMark/>
          </w:tcPr>
          <w:p w14:paraId="5597F39B"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Yes</w:t>
            </w:r>
            <w:proofErr w:type="spellEnd"/>
          </w:p>
        </w:tc>
        <w:tc>
          <w:tcPr>
            <w:tcW w:w="1442" w:type="dxa"/>
            <w:tcBorders>
              <w:top w:val="nil"/>
              <w:left w:val="nil"/>
              <w:bottom w:val="nil"/>
              <w:right w:val="single" w:sz="4" w:space="0" w:color="auto"/>
            </w:tcBorders>
            <w:vAlign w:val="bottom"/>
            <w:hideMark/>
          </w:tcPr>
          <w:p w14:paraId="4169681C"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Yes</w:t>
            </w:r>
            <w:proofErr w:type="spellEnd"/>
          </w:p>
        </w:tc>
        <w:tc>
          <w:tcPr>
            <w:tcW w:w="1442" w:type="dxa"/>
            <w:tcBorders>
              <w:top w:val="nil"/>
              <w:left w:val="single" w:sz="4" w:space="0" w:color="auto"/>
              <w:bottom w:val="nil"/>
              <w:right w:val="single" w:sz="4" w:space="0" w:color="auto"/>
            </w:tcBorders>
            <w:noWrap/>
            <w:vAlign w:val="bottom"/>
            <w:hideMark/>
          </w:tcPr>
          <w:p w14:paraId="03CBDC1B"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Yes</w:t>
            </w:r>
            <w:proofErr w:type="spellEnd"/>
          </w:p>
        </w:tc>
        <w:tc>
          <w:tcPr>
            <w:tcW w:w="1442" w:type="dxa"/>
            <w:tcBorders>
              <w:top w:val="nil"/>
              <w:left w:val="nil"/>
              <w:bottom w:val="nil"/>
              <w:right w:val="single" w:sz="4" w:space="0" w:color="auto"/>
            </w:tcBorders>
            <w:noWrap/>
            <w:vAlign w:val="bottom"/>
            <w:hideMark/>
          </w:tcPr>
          <w:p w14:paraId="3EC7BACB"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Yes</w:t>
            </w:r>
            <w:proofErr w:type="spellEnd"/>
          </w:p>
        </w:tc>
      </w:tr>
      <w:tr w:rsidR="003B4D29" w:rsidRPr="00505A60" w14:paraId="5BCF90A2"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6D758D8E" w14:textId="77777777" w:rsidR="00D94119" w:rsidRPr="00505A60" w:rsidRDefault="00D94119" w:rsidP="006E2AD9">
            <w:pPr>
              <w:spacing w:after="0"/>
              <w:rPr>
                <w:sz w:val="18"/>
                <w:szCs w:val="18"/>
                <w:lang w:val="sv-SE" w:eastAsia="sv-SE"/>
              </w:rPr>
            </w:pPr>
            <w:r w:rsidRPr="00505A60">
              <w:rPr>
                <w:sz w:val="18"/>
                <w:szCs w:val="18"/>
                <w:lang w:val="sv-SE" w:eastAsia="sv-SE"/>
              </w:rPr>
              <w:t>PLP Mode</w:t>
            </w:r>
          </w:p>
        </w:tc>
        <w:tc>
          <w:tcPr>
            <w:tcW w:w="1442" w:type="dxa"/>
            <w:tcBorders>
              <w:top w:val="nil"/>
              <w:left w:val="nil"/>
              <w:bottom w:val="nil"/>
              <w:right w:val="single" w:sz="4" w:space="0" w:color="auto"/>
            </w:tcBorders>
            <w:noWrap/>
            <w:vAlign w:val="bottom"/>
            <w:hideMark/>
          </w:tcPr>
          <w:p w14:paraId="51C475FF"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High</w:t>
            </w:r>
            <w:proofErr w:type="spellEnd"/>
            <w:r w:rsidRPr="00505A60">
              <w:rPr>
                <w:sz w:val="18"/>
                <w:szCs w:val="18"/>
                <w:lang w:val="sv-SE" w:eastAsia="sv-SE"/>
              </w:rPr>
              <w:t xml:space="preserve"> </w:t>
            </w:r>
            <w:proofErr w:type="spellStart"/>
            <w:r w:rsidRPr="00505A60">
              <w:rPr>
                <w:sz w:val="18"/>
                <w:szCs w:val="18"/>
                <w:lang w:val="sv-SE" w:eastAsia="sv-SE"/>
              </w:rPr>
              <w:t>Efficiency</w:t>
            </w:r>
            <w:proofErr w:type="spellEnd"/>
          </w:p>
        </w:tc>
        <w:tc>
          <w:tcPr>
            <w:tcW w:w="1442" w:type="dxa"/>
            <w:tcBorders>
              <w:top w:val="nil"/>
              <w:left w:val="nil"/>
              <w:bottom w:val="nil"/>
              <w:right w:val="single" w:sz="4" w:space="0" w:color="auto"/>
            </w:tcBorders>
            <w:noWrap/>
            <w:vAlign w:val="bottom"/>
            <w:hideMark/>
          </w:tcPr>
          <w:p w14:paraId="78EFA9C0"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High</w:t>
            </w:r>
            <w:proofErr w:type="spellEnd"/>
            <w:r w:rsidRPr="00505A60">
              <w:rPr>
                <w:sz w:val="18"/>
                <w:szCs w:val="18"/>
                <w:lang w:val="sv-SE" w:eastAsia="sv-SE"/>
              </w:rPr>
              <w:t xml:space="preserve"> </w:t>
            </w:r>
            <w:proofErr w:type="spellStart"/>
            <w:r w:rsidRPr="00505A60">
              <w:rPr>
                <w:sz w:val="18"/>
                <w:szCs w:val="18"/>
                <w:lang w:val="sv-SE" w:eastAsia="sv-SE"/>
              </w:rPr>
              <w:t>Efficiency</w:t>
            </w:r>
            <w:proofErr w:type="spellEnd"/>
          </w:p>
        </w:tc>
        <w:tc>
          <w:tcPr>
            <w:tcW w:w="1442" w:type="dxa"/>
            <w:tcBorders>
              <w:top w:val="nil"/>
              <w:left w:val="nil"/>
              <w:bottom w:val="nil"/>
              <w:right w:val="single" w:sz="4" w:space="0" w:color="auto"/>
            </w:tcBorders>
            <w:vAlign w:val="bottom"/>
            <w:hideMark/>
          </w:tcPr>
          <w:p w14:paraId="1D501D18"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High</w:t>
            </w:r>
            <w:proofErr w:type="spellEnd"/>
            <w:r w:rsidRPr="00505A60">
              <w:rPr>
                <w:sz w:val="18"/>
                <w:szCs w:val="18"/>
                <w:lang w:val="sv-SE" w:eastAsia="sv-SE"/>
              </w:rPr>
              <w:t xml:space="preserve"> </w:t>
            </w:r>
            <w:proofErr w:type="spellStart"/>
            <w:r w:rsidRPr="00505A60">
              <w:rPr>
                <w:sz w:val="18"/>
                <w:szCs w:val="18"/>
                <w:lang w:val="sv-SE" w:eastAsia="sv-SE"/>
              </w:rPr>
              <w:t>Efficiency</w:t>
            </w:r>
            <w:proofErr w:type="spellEnd"/>
          </w:p>
        </w:tc>
        <w:tc>
          <w:tcPr>
            <w:tcW w:w="1442" w:type="dxa"/>
            <w:tcBorders>
              <w:top w:val="nil"/>
              <w:left w:val="single" w:sz="4" w:space="0" w:color="auto"/>
              <w:bottom w:val="nil"/>
              <w:right w:val="single" w:sz="4" w:space="0" w:color="auto"/>
            </w:tcBorders>
            <w:noWrap/>
            <w:vAlign w:val="bottom"/>
            <w:hideMark/>
          </w:tcPr>
          <w:p w14:paraId="2578DC64"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High</w:t>
            </w:r>
            <w:proofErr w:type="spellEnd"/>
            <w:r w:rsidRPr="00505A60">
              <w:rPr>
                <w:sz w:val="18"/>
                <w:szCs w:val="18"/>
                <w:lang w:val="sv-SE" w:eastAsia="sv-SE"/>
              </w:rPr>
              <w:t xml:space="preserve"> </w:t>
            </w:r>
            <w:proofErr w:type="spellStart"/>
            <w:r w:rsidRPr="00505A60">
              <w:rPr>
                <w:sz w:val="18"/>
                <w:szCs w:val="18"/>
                <w:lang w:val="sv-SE" w:eastAsia="sv-SE"/>
              </w:rPr>
              <w:t>Efficiency</w:t>
            </w:r>
            <w:proofErr w:type="spellEnd"/>
          </w:p>
        </w:tc>
        <w:tc>
          <w:tcPr>
            <w:tcW w:w="1442" w:type="dxa"/>
            <w:tcBorders>
              <w:top w:val="nil"/>
              <w:left w:val="nil"/>
              <w:bottom w:val="nil"/>
              <w:right w:val="single" w:sz="4" w:space="0" w:color="auto"/>
            </w:tcBorders>
            <w:noWrap/>
            <w:vAlign w:val="bottom"/>
            <w:hideMark/>
          </w:tcPr>
          <w:p w14:paraId="28ABA46C"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High</w:t>
            </w:r>
            <w:proofErr w:type="spellEnd"/>
            <w:r w:rsidRPr="00505A60">
              <w:rPr>
                <w:sz w:val="18"/>
                <w:szCs w:val="18"/>
                <w:lang w:val="sv-SE" w:eastAsia="sv-SE"/>
              </w:rPr>
              <w:t xml:space="preserve"> </w:t>
            </w:r>
            <w:proofErr w:type="spellStart"/>
            <w:r w:rsidRPr="00505A60">
              <w:rPr>
                <w:sz w:val="18"/>
                <w:szCs w:val="18"/>
                <w:lang w:val="sv-SE" w:eastAsia="sv-SE"/>
              </w:rPr>
              <w:t>Efficiency</w:t>
            </w:r>
            <w:proofErr w:type="spellEnd"/>
          </w:p>
        </w:tc>
      </w:tr>
      <w:tr w:rsidR="003B4D29" w:rsidRPr="00505A60" w14:paraId="5BC6CBCE"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44EC890B"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Single</w:t>
            </w:r>
            <w:proofErr w:type="spellEnd"/>
            <w:r w:rsidRPr="00505A60">
              <w:rPr>
                <w:sz w:val="18"/>
                <w:szCs w:val="18"/>
                <w:lang w:val="sv-SE" w:eastAsia="sv-SE"/>
              </w:rPr>
              <w:t>/</w:t>
            </w:r>
            <w:proofErr w:type="spellStart"/>
            <w:r w:rsidRPr="00505A60">
              <w:rPr>
                <w:sz w:val="18"/>
                <w:szCs w:val="18"/>
                <w:lang w:val="sv-SE" w:eastAsia="sv-SE"/>
              </w:rPr>
              <w:t>Multiple</w:t>
            </w:r>
            <w:proofErr w:type="spellEnd"/>
            <w:r w:rsidRPr="00505A60">
              <w:rPr>
                <w:sz w:val="18"/>
                <w:szCs w:val="18"/>
                <w:lang w:val="sv-SE" w:eastAsia="sv-SE"/>
              </w:rPr>
              <w:t xml:space="preserve"> PLP</w:t>
            </w:r>
          </w:p>
        </w:tc>
        <w:tc>
          <w:tcPr>
            <w:tcW w:w="1442" w:type="dxa"/>
            <w:tcBorders>
              <w:top w:val="nil"/>
              <w:left w:val="nil"/>
              <w:bottom w:val="nil"/>
              <w:right w:val="single" w:sz="4" w:space="0" w:color="auto"/>
            </w:tcBorders>
            <w:noWrap/>
            <w:vAlign w:val="bottom"/>
            <w:hideMark/>
          </w:tcPr>
          <w:p w14:paraId="41523DF1"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Single</w:t>
            </w:r>
            <w:proofErr w:type="spellEnd"/>
          </w:p>
        </w:tc>
        <w:tc>
          <w:tcPr>
            <w:tcW w:w="1442" w:type="dxa"/>
            <w:tcBorders>
              <w:top w:val="nil"/>
              <w:left w:val="nil"/>
              <w:bottom w:val="nil"/>
              <w:right w:val="single" w:sz="4" w:space="0" w:color="auto"/>
            </w:tcBorders>
            <w:noWrap/>
            <w:vAlign w:val="bottom"/>
            <w:hideMark/>
          </w:tcPr>
          <w:p w14:paraId="0B1F2351"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Single</w:t>
            </w:r>
            <w:proofErr w:type="spellEnd"/>
          </w:p>
        </w:tc>
        <w:tc>
          <w:tcPr>
            <w:tcW w:w="1442" w:type="dxa"/>
            <w:tcBorders>
              <w:top w:val="nil"/>
              <w:left w:val="nil"/>
              <w:bottom w:val="nil"/>
              <w:right w:val="single" w:sz="4" w:space="0" w:color="auto"/>
            </w:tcBorders>
            <w:vAlign w:val="bottom"/>
            <w:hideMark/>
          </w:tcPr>
          <w:p w14:paraId="449A88F5"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Single</w:t>
            </w:r>
            <w:proofErr w:type="spellEnd"/>
          </w:p>
        </w:tc>
        <w:tc>
          <w:tcPr>
            <w:tcW w:w="1442" w:type="dxa"/>
            <w:tcBorders>
              <w:top w:val="nil"/>
              <w:left w:val="single" w:sz="4" w:space="0" w:color="auto"/>
              <w:bottom w:val="nil"/>
              <w:right w:val="single" w:sz="4" w:space="0" w:color="auto"/>
            </w:tcBorders>
            <w:noWrap/>
            <w:vAlign w:val="bottom"/>
            <w:hideMark/>
          </w:tcPr>
          <w:p w14:paraId="7784F11F"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Single</w:t>
            </w:r>
            <w:proofErr w:type="spellEnd"/>
          </w:p>
        </w:tc>
        <w:tc>
          <w:tcPr>
            <w:tcW w:w="1442" w:type="dxa"/>
            <w:tcBorders>
              <w:top w:val="nil"/>
              <w:left w:val="nil"/>
              <w:bottom w:val="nil"/>
              <w:right w:val="single" w:sz="4" w:space="0" w:color="auto"/>
            </w:tcBorders>
            <w:noWrap/>
            <w:vAlign w:val="bottom"/>
            <w:hideMark/>
          </w:tcPr>
          <w:p w14:paraId="42233576"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Single</w:t>
            </w:r>
            <w:proofErr w:type="spellEnd"/>
          </w:p>
        </w:tc>
      </w:tr>
      <w:tr w:rsidR="003B4D29" w:rsidRPr="00505A60" w14:paraId="4D555578"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748572CD"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FEC</w:t>
            </w:r>
            <w:proofErr w:type="spellEnd"/>
            <w:r w:rsidRPr="00505A60">
              <w:rPr>
                <w:sz w:val="18"/>
                <w:szCs w:val="18"/>
                <w:lang w:val="sv-SE" w:eastAsia="sv-SE"/>
              </w:rPr>
              <w:t xml:space="preserve"> </w:t>
            </w:r>
            <w:proofErr w:type="spellStart"/>
            <w:r w:rsidRPr="00505A60">
              <w:rPr>
                <w:sz w:val="18"/>
                <w:szCs w:val="18"/>
                <w:lang w:val="sv-SE" w:eastAsia="sv-SE"/>
              </w:rPr>
              <w:t>type</w:t>
            </w:r>
            <w:proofErr w:type="spellEnd"/>
          </w:p>
        </w:tc>
        <w:tc>
          <w:tcPr>
            <w:tcW w:w="1442" w:type="dxa"/>
            <w:tcBorders>
              <w:top w:val="nil"/>
              <w:left w:val="nil"/>
              <w:bottom w:val="nil"/>
              <w:right w:val="single" w:sz="4" w:space="0" w:color="auto"/>
            </w:tcBorders>
            <w:noWrap/>
            <w:vAlign w:val="bottom"/>
            <w:hideMark/>
          </w:tcPr>
          <w:p w14:paraId="3E9221ED"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64k</w:t>
            </w:r>
            <w:proofErr w:type="spellEnd"/>
            <w:r w:rsidRPr="00505A60">
              <w:rPr>
                <w:sz w:val="18"/>
                <w:szCs w:val="18"/>
                <w:lang w:val="sv-SE" w:eastAsia="sv-SE"/>
              </w:rPr>
              <w:t xml:space="preserve"> </w:t>
            </w:r>
            <w:proofErr w:type="spellStart"/>
            <w:r w:rsidRPr="00505A60">
              <w:rPr>
                <w:sz w:val="18"/>
                <w:szCs w:val="18"/>
                <w:lang w:val="sv-SE" w:eastAsia="sv-SE"/>
              </w:rPr>
              <w:t>LDPC</w:t>
            </w:r>
            <w:proofErr w:type="spellEnd"/>
          </w:p>
        </w:tc>
        <w:tc>
          <w:tcPr>
            <w:tcW w:w="1442" w:type="dxa"/>
            <w:tcBorders>
              <w:top w:val="nil"/>
              <w:left w:val="nil"/>
              <w:bottom w:val="nil"/>
              <w:right w:val="single" w:sz="4" w:space="0" w:color="auto"/>
            </w:tcBorders>
            <w:noWrap/>
            <w:vAlign w:val="bottom"/>
            <w:hideMark/>
          </w:tcPr>
          <w:p w14:paraId="072C59E4"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64k</w:t>
            </w:r>
            <w:proofErr w:type="spellEnd"/>
            <w:r w:rsidRPr="00505A60">
              <w:rPr>
                <w:sz w:val="18"/>
                <w:szCs w:val="18"/>
                <w:lang w:val="sv-SE" w:eastAsia="sv-SE"/>
              </w:rPr>
              <w:t xml:space="preserve"> </w:t>
            </w:r>
            <w:proofErr w:type="spellStart"/>
            <w:r w:rsidRPr="00505A60">
              <w:rPr>
                <w:sz w:val="18"/>
                <w:szCs w:val="18"/>
                <w:lang w:val="sv-SE" w:eastAsia="sv-SE"/>
              </w:rPr>
              <w:t>LDPC</w:t>
            </w:r>
            <w:proofErr w:type="spellEnd"/>
          </w:p>
        </w:tc>
        <w:tc>
          <w:tcPr>
            <w:tcW w:w="1442" w:type="dxa"/>
            <w:tcBorders>
              <w:top w:val="nil"/>
              <w:left w:val="nil"/>
              <w:bottom w:val="nil"/>
              <w:right w:val="single" w:sz="4" w:space="0" w:color="auto"/>
            </w:tcBorders>
            <w:vAlign w:val="bottom"/>
            <w:hideMark/>
          </w:tcPr>
          <w:p w14:paraId="4B813CAB"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64k</w:t>
            </w:r>
            <w:proofErr w:type="spellEnd"/>
            <w:r w:rsidRPr="00505A60">
              <w:rPr>
                <w:sz w:val="18"/>
                <w:szCs w:val="18"/>
                <w:lang w:val="sv-SE" w:eastAsia="sv-SE"/>
              </w:rPr>
              <w:t xml:space="preserve"> </w:t>
            </w:r>
            <w:proofErr w:type="spellStart"/>
            <w:r w:rsidRPr="00505A60">
              <w:rPr>
                <w:sz w:val="18"/>
                <w:szCs w:val="18"/>
                <w:lang w:val="sv-SE" w:eastAsia="sv-SE"/>
              </w:rPr>
              <w:t>LDPC</w:t>
            </w:r>
            <w:proofErr w:type="spellEnd"/>
          </w:p>
        </w:tc>
        <w:tc>
          <w:tcPr>
            <w:tcW w:w="1442" w:type="dxa"/>
            <w:tcBorders>
              <w:top w:val="nil"/>
              <w:left w:val="single" w:sz="4" w:space="0" w:color="auto"/>
              <w:bottom w:val="nil"/>
              <w:right w:val="single" w:sz="4" w:space="0" w:color="auto"/>
            </w:tcBorders>
            <w:noWrap/>
            <w:vAlign w:val="bottom"/>
            <w:hideMark/>
          </w:tcPr>
          <w:p w14:paraId="380158D8"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64k</w:t>
            </w:r>
            <w:proofErr w:type="spellEnd"/>
            <w:r w:rsidRPr="00505A60">
              <w:rPr>
                <w:sz w:val="18"/>
                <w:szCs w:val="18"/>
                <w:lang w:val="sv-SE" w:eastAsia="sv-SE"/>
              </w:rPr>
              <w:t xml:space="preserve"> </w:t>
            </w:r>
            <w:proofErr w:type="spellStart"/>
            <w:r w:rsidRPr="00505A60">
              <w:rPr>
                <w:sz w:val="18"/>
                <w:szCs w:val="18"/>
                <w:lang w:val="sv-SE" w:eastAsia="sv-SE"/>
              </w:rPr>
              <w:t>LDPC</w:t>
            </w:r>
            <w:proofErr w:type="spellEnd"/>
          </w:p>
        </w:tc>
        <w:tc>
          <w:tcPr>
            <w:tcW w:w="1442" w:type="dxa"/>
            <w:tcBorders>
              <w:top w:val="nil"/>
              <w:left w:val="nil"/>
              <w:bottom w:val="nil"/>
              <w:right w:val="single" w:sz="4" w:space="0" w:color="auto"/>
            </w:tcBorders>
            <w:noWrap/>
            <w:vAlign w:val="bottom"/>
            <w:hideMark/>
          </w:tcPr>
          <w:p w14:paraId="26BA1F73"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64k</w:t>
            </w:r>
            <w:proofErr w:type="spellEnd"/>
            <w:r w:rsidRPr="00505A60">
              <w:rPr>
                <w:sz w:val="18"/>
                <w:szCs w:val="18"/>
                <w:lang w:val="sv-SE" w:eastAsia="sv-SE"/>
              </w:rPr>
              <w:t xml:space="preserve"> </w:t>
            </w:r>
            <w:proofErr w:type="spellStart"/>
            <w:r w:rsidRPr="00505A60">
              <w:rPr>
                <w:sz w:val="18"/>
                <w:szCs w:val="18"/>
                <w:lang w:val="sv-SE" w:eastAsia="sv-SE"/>
              </w:rPr>
              <w:t>LDPC</w:t>
            </w:r>
            <w:proofErr w:type="spellEnd"/>
          </w:p>
        </w:tc>
      </w:tr>
      <w:tr w:rsidR="003B4D29" w:rsidRPr="00505A60" w14:paraId="42FD3F7D"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5DBCBC80"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Time</w:t>
            </w:r>
            <w:proofErr w:type="spellEnd"/>
            <w:r w:rsidRPr="00505A60">
              <w:rPr>
                <w:sz w:val="18"/>
                <w:szCs w:val="18"/>
                <w:lang w:val="sv-SE" w:eastAsia="sv-SE"/>
              </w:rPr>
              <w:t xml:space="preserve"> </w:t>
            </w:r>
            <w:proofErr w:type="spellStart"/>
            <w:r w:rsidRPr="00505A60">
              <w:rPr>
                <w:sz w:val="18"/>
                <w:szCs w:val="18"/>
                <w:lang w:val="sv-SE" w:eastAsia="sv-SE"/>
              </w:rPr>
              <w:t>interleaving</w:t>
            </w:r>
            <w:proofErr w:type="spellEnd"/>
            <w:r w:rsidRPr="00505A60">
              <w:rPr>
                <w:sz w:val="18"/>
                <w:szCs w:val="18"/>
                <w:lang w:val="sv-SE" w:eastAsia="sv-SE"/>
              </w:rPr>
              <w:t xml:space="preserve"> </w:t>
            </w:r>
            <w:proofErr w:type="spellStart"/>
            <w:r w:rsidRPr="00505A60">
              <w:rPr>
                <w:sz w:val="18"/>
                <w:szCs w:val="18"/>
                <w:lang w:val="sv-SE" w:eastAsia="sv-SE"/>
              </w:rPr>
              <w:t>type</w:t>
            </w:r>
            <w:proofErr w:type="spellEnd"/>
          </w:p>
        </w:tc>
        <w:tc>
          <w:tcPr>
            <w:tcW w:w="1442" w:type="dxa"/>
            <w:tcBorders>
              <w:top w:val="nil"/>
              <w:left w:val="nil"/>
              <w:bottom w:val="nil"/>
              <w:right w:val="single" w:sz="4" w:space="0" w:color="auto"/>
            </w:tcBorders>
            <w:noWrap/>
            <w:vAlign w:val="bottom"/>
            <w:hideMark/>
          </w:tcPr>
          <w:p w14:paraId="2C986786" w14:textId="77777777" w:rsidR="00D94119" w:rsidRPr="00505A60" w:rsidRDefault="00D94119" w:rsidP="006E2AD9">
            <w:pPr>
              <w:spacing w:after="0"/>
              <w:jc w:val="center"/>
              <w:rPr>
                <w:sz w:val="18"/>
                <w:szCs w:val="18"/>
                <w:lang w:val="sv-SE" w:eastAsia="sv-SE"/>
              </w:rPr>
            </w:pPr>
            <w:r w:rsidRPr="00505A60">
              <w:rPr>
                <w:sz w:val="18"/>
                <w:szCs w:val="18"/>
                <w:lang w:val="sv-SE" w:eastAsia="sv-SE"/>
              </w:rPr>
              <w:t>0</w:t>
            </w:r>
          </w:p>
        </w:tc>
        <w:tc>
          <w:tcPr>
            <w:tcW w:w="1442" w:type="dxa"/>
            <w:tcBorders>
              <w:top w:val="nil"/>
              <w:left w:val="nil"/>
              <w:bottom w:val="nil"/>
              <w:right w:val="single" w:sz="4" w:space="0" w:color="auto"/>
            </w:tcBorders>
            <w:noWrap/>
            <w:vAlign w:val="bottom"/>
            <w:hideMark/>
          </w:tcPr>
          <w:p w14:paraId="6DC83E2B" w14:textId="77777777" w:rsidR="00D94119" w:rsidRPr="00505A60" w:rsidRDefault="00D94119" w:rsidP="006E2AD9">
            <w:pPr>
              <w:spacing w:after="0"/>
              <w:jc w:val="center"/>
              <w:rPr>
                <w:sz w:val="18"/>
                <w:szCs w:val="18"/>
                <w:lang w:val="sv-SE" w:eastAsia="sv-SE"/>
              </w:rPr>
            </w:pPr>
            <w:r w:rsidRPr="00505A60">
              <w:rPr>
                <w:sz w:val="18"/>
                <w:szCs w:val="18"/>
                <w:lang w:val="sv-SE" w:eastAsia="sv-SE"/>
              </w:rPr>
              <w:t>0</w:t>
            </w:r>
          </w:p>
        </w:tc>
        <w:tc>
          <w:tcPr>
            <w:tcW w:w="1442" w:type="dxa"/>
            <w:tcBorders>
              <w:top w:val="nil"/>
              <w:left w:val="nil"/>
              <w:bottom w:val="nil"/>
              <w:right w:val="single" w:sz="4" w:space="0" w:color="auto"/>
            </w:tcBorders>
            <w:vAlign w:val="bottom"/>
            <w:hideMark/>
          </w:tcPr>
          <w:p w14:paraId="3605E431" w14:textId="77777777" w:rsidR="00D94119" w:rsidRPr="00505A60" w:rsidRDefault="00D94119" w:rsidP="006E2AD9">
            <w:pPr>
              <w:spacing w:after="0"/>
              <w:jc w:val="center"/>
              <w:rPr>
                <w:sz w:val="18"/>
                <w:szCs w:val="18"/>
                <w:lang w:val="sv-SE" w:eastAsia="sv-SE"/>
              </w:rPr>
            </w:pPr>
            <w:r w:rsidRPr="00505A60">
              <w:rPr>
                <w:sz w:val="18"/>
                <w:szCs w:val="18"/>
                <w:lang w:val="sv-SE" w:eastAsia="sv-SE"/>
              </w:rPr>
              <w:t>0</w:t>
            </w:r>
          </w:p>
        </w:tc>
        <w:tc>
          <w:tcPr>
            <w:tcW w:w="1442" w:type="dxa"/>
            <w:tcBorders>
              <w:top w:val="nil"/>
              <w:left w:val="single" w:sz="4" w:space="0" w:color="auto"/>
              <w:bottom w:val="nil"/>
              <w:right w:val="single" w:sz="4" w:space="0" w:color="auto"/>
            </w:tcBorders>
            <w:noWrap/>
            <w:vAlign w:val="bottom"/>
            <w:hideMark/>
          </w:tcPr>
          <w:p w14:paraId="1B100D49" w14:textId="77777777" w:rsidR="00D94119" w:rsidRPr="00505A60" w:rsidRDefault="00D94119" w:rsidP="006E2AD9">
            <w:pPr>
              <w:spacing w:after="0"/>
              <w:jc w:val="center"/>
              <w:rPr>
                <w:sz w:val="18"/>
                <w:szCs w:val="18"/>
                <w:lang w:val="sv-SE" w:eastAsia="sv-SE"/>
              </w:rPr>
            </w:pPr>
            <w:r w:rsidRPr="00505A60">
              <w:rPr>
                <w:sz w:val="18"/>
                <w:szCs w:val="18"/>
                <w:lang w:val="sv-SE" w:eastAsia="sv-SE"/>
              </w:rPr>
              <w:t>0</w:t>
            </w:r>
          </w:p>
        </w:tc>
        <w:tc>
          <w:tcPr>
            <w:tcW w:w="1442" w:type="dxa"/>
            <w:tcBorders>
              <w:top w:val="nil"/>
              <w:left w:val="nil"/>
              <w:bottom w:val="nil"/>
              <w:right w:val="single" w:sz="4" w:space="0" w:color="auto"/>
            </w:tcBorders>
            <w:noWrap/>
            <w:vAlign w:val="bottom"/>
            <w:hideMark/>
          </w:tcPr>
          <w:p w14:paraId="51DA690F" w14:textId="77777777" w:rsidR="00D94119" w:rsidRPr="00505A60" w:rsidRDefault="00D94119" w:rsidP="006E2AD9">
            <w:pPr>
              <w:spacing w:after="0"/>
              <w:jc w:val="center"/>
              <w:rPr>
                <w:sz w:val="18"/>
                <w:szCs w:val="18"/>
                <w:lang w:val="sv-SE" w:eastAsia="sv-SE"/>
              </w:rPr>
            </w:pPr>
            <w:r w:rsidRPr="00505A60">
              <w:rPr>
                <w:sz w:val="18"/>
                <w:szCs w:val="18"/>
                <w:lang w:val="sv-SE" w:eastAsia="sv-SE"/>
              </w:rPr>
              <w:t>0</w:t>
            </w:r>
          </w:p>
        </w:tc>
      </w:tr>
      <w:tr w:rsidR="003B4D29" w:rsidRPr="00505A60" w14:paraId="30A49A55" w14:textId="77777777" w:rsidTr="006E2AD9">
        <w:trPr>
          <w:trHeight w:val="270"/>
        </w:trPr>
        <w:tc>
          <w:tcPr>
            <w:tcW w:w="2835" w:type="dxa"/>
            <w:tcBorders>
              <w:top w:val="nil"/>
              <w:left w:val="single" w:sz="4" w:space="0" w:color="auto"/>
              <w:bottom w:val="single" w:sz="8" w:space="0" w:color="auto"/>
              <w:right w:val="single" w:sz="4" w:space="0" w:color="auto"/>
            </w:tcBorders>
            <w:noWrap/>
            <w:vAlign w:val="bottom"/>
            <w:hideMark/>
          </w:tcPr>
          <w:p w14:paraId="08796C7D"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Null</w:t>
            </w:r>
            <w:proofErr w:type="spellEnd"/>
            <w:r w:rsidRPr="00505A60">
              <w:rPr>
                <w:sz w:val="18"/>
                <w:szCs w:val="18"/>
                <w:lang w:val="sv-SE" w:eastAsia="sv-SE"/>
              </w:rPr>
              <w:t xml:space="preserve"> packet </w:t>
            </w:r>
            <w:proofErr w:type="spellStart"/>
            <w:r w:rsidRPr="00505A60">
              <w:rPr>
                <w:sz w:val="18"/>
                <w:szCs w:val="18"/>
                <w:lang w:val="sv-SE" w:eastAsia="sv-SE"/>
              </w:rPr>
              <w:t>deletion</w:t>
            </w:r>
            <w:proofErr w:type="spellEnd"/>
          </w:p>
        </w:tc>
        <w:tc>
          <w:tcPr>
            <w:tcW w:w="1442" w:type="dxa"/>
            <w:tcBorders>
              <w:top w:val="nil"/>
              <w:left w:val="nil"/>
              <w:bottom w:val="single" w:sz="8" w:space="0" w:color="auto"/>
              <w:right w:val="single" w:sz="4" w:space="0" w:color="auto"/>
            </w:tcBorders>
            <w:noWrap/>
            <w:vAlign w:val="bottom"/>
            <w:hideMark/>
          </w:tcPr>
          <w:p w14:paraId="3543B53A" w14:textId="77777777" w:rsidR="00D94119" w:rsidRPr="00505A60" w:rsidRDefault="00D94119" w:rsidP="006E2AD9">
            <w:pPr>
              <w:spacing w:after="0"/>
              <w:jc w:val="center"/>
              <w:rPr>
                <w:sz w:val="18"/>
                <w:szCs w:val="18"/>
                <w:lang w:val="sv-SE" w:eastAsia="sv-SE"/>
              </w:rPr>
            </w:pPr>
            <w:r w:rsidRPr="00505A60">
              <w:rPr>
                <w:sz w:val="18"/>
                <w:szCs w:val="18"/>
                <w:lang w:val="sv-SE" w:eastAsia="sv-SE"/>
              </w:rPr>
              <w:t>No</w:t>
            </w:r>
          </w:p>
        </w:tc>
        <w:tc>
          <w:tcPr>
            <w:tcW w:w="1442" w:type="dxa"/>
            <w:tcBorders>
              <w:top w:val="nil"/>
              <w:left w:val="nil"/>
              <w:bottom w:val="single" w:sz="8" w:space="0" w:color="auto"/>
              <w:right w:val="single" w:sz="4" w:space="0" w:color="auto"/>
            </w:tcBorders>
            <w:noWrap/>
            <w:vAlign w:val="bottom"/>
            <w:hideMark/>
          </w:tcPr>
          <w:p w14:paraId="018C464B" w14:textId="77777777" w:rsidR="00D94119" w:rsidRPr="00505A60" w:rsidRDefault="00D94119" w:rsidP="006E2AD9">
            <w:pPr>
              <w:spacing w:after="0"/>
              <w:jc w:val="center"/>
              <w:rPr>
                <w:sz w:val="18"/>
                <w:szCs w:val="18"/>
                <w:lang w:val="sv-SE" w:eastAsia="sv-SE"/>
              </w:rPr>
            </w:pPr>
            <w:r w:rsidRPr="00505A60">
              <w:rPr>
                <w:sz w:val="18"/>
                <w:szCs w:val="18"/>
                <w:lang w:val="sv-SE" w:eastAsia="sv-SE"/>
              </w:rPr>
              <w:t>No</w:t>
            </w:r>
          </w:p>
        </w:tc>
        <w:tc>
          <w:tcPr>
            <w:tcW w:w="1442" w:type="dxa"/>
            <w:tcBorders>
              <w:top w:val="nil"/>
              <w:left w:val="nil"/>
              <w:bottom w:val="single" w:sz="8" w:space="0" w:color="auto"/>
              <w:right w:val="single" w:sz="4" w:space="0" w:color="auto"/>
            </w:tcBorders>
            <w:vAlign w:val="bottom"/>
            <w:hideMark/>
          </w:tcPr>
          <w:p w14:paraId="7D716503" w14:textId="77777777" w:rsidR="00D94119" w:rsidRPr="00505A60" w:rsidRDefault="00D94119" w:rsidP="006E2AD9">
            <w:pPr>
              <w:spacing w:after="0"/>
              <w:jc w:val="center"/>
              <w:rPr>
                <w:sz w:val="18"/>
                <w:szCs w:val="18"/>
                <w:lang w:val="sv-SE" w:eastAsia="sv-SE"/>
              </w:rPr>
            </w:pPr>
            <w:r w:rsidRPr="00505A60">
              <w:rPr>
                <w:sz w:val="18"/>
                <w:szCs w:val="18"/>
                <w:lang w:val="sv-SE" w:eastAsia="sv-SE"/>
              </w:rPr>
              <w:t>No</w:t>
            </w:r>
          </w:p>
        </w:tc>
        <w:tc>
          <w:tcPr>
            <w:tcW w:w="1442" w:type="dxa"/>
            <w:tcBorders>
              <w:top w:val="nil"/>
              <w:left w:val="single" w:sz="4" w:space="0" w:color="auto"/>
              <w:bottom w:val="single" w:sz="8" w:space="0" w:color="auto"/>
              <w:right w:val="single" w:sz="4" w:space="0" w:color="auto"/>
            </w:tcBorders>
            <w:noWrap/>
            <w:vAlign w:val="bottom"/>
            <w:hideMark/>
          </w:tcPr>
          <w:p w14:paraId="023D2605" w14:textId="77777777" w:rsidR="00D94119" w:rsidRPr="00505A60" w:rsidRDefault="00D94119" w:rsidP="006E2AD9">
            <w:pPr>
              <w:spacing w:after="0"/>
              <w:jc w:val="center"/>
              <w:rPr>
                <w:sz w:val="18"/>
                <w:szCs w:val="18"/>
                <w:lang w:val="sv-SE" w:eastAsia="sv-SE"/>
              </w:rPr>
            </w:pPr>
            <w:r w:rsidRPr="00505A60">
              <w:rPr>
                <w:sz w:val="18"/>
                <w:szCs w:val="18"/>
                <w:lang w:val="sv-SE" w:eastAsia="sv-SE"/>
              </w:rPr>
              <w:t>No</w:t>
            </w:r>
          </w:p>
        </w:tc>
        <w:tc>
          <w:tcPr>
            <w:tcW w:w="1442" w:type="dxa"/>
            <w:tcBorders>
              <w:top w:val="nil"/>
              <w:left w:val="nil"/>
              <w:bottom w:val="single" w:sz="8" w:space="0" w:color="auto"/>
              <w:right w:val="single" w:sz="4" w:space="0" w:color="auto"/>
            </w:tcBorders>
            <w:noWrap/>
            <w:vAlign w:val="bottom"/>
            <w:hideMark/>
          </w:tcPr>
          <w:p w14:paraId="7EE84B7B" w14:textId="77777777" w:rsidR="00D94119" w:rsidRPr="00505A60" w:rsidRDefault="00D94119" w:rsidP="006E2AD9">
            <w:pPr>
              <w:spacing w:after="0"/>
              <w:jc w:val="center"/>
              <w:rPr>
                <w:sz w:val="18"/>
                <w:szCs w:val="18"/>
                <w:lang w:val="sv-SE" w:eastAsia="sv-SE"/>
              </w:rPr>
            </w:pPr>
            <w:r w:rsidRPr="00505A60">
              <w:rPr>
                <w:sz w:val="18"/>
                <w:szCs w:val="18"/>
                <w:lang w:val="sv-SE" w:eastAsia="sv-SE"/>
              </w:rPr>
              <w:t>No</w:t>
            </w:r>
          </w:p>
        </w:tc>
      </w:tr>
      <w:tr w:rsidR="003B4D29" w:rsidRPr="00505A60" w14:paraId="039760AC" w14:textId="77777777" w:rsidTr="006E2AD9">
        <w:trPr>
          <w:trHeight w:val="270"/>
        </w:trPr>
        <w:tc>
          <w:tcPr>
            <w:tcW w:w="2835" w:type="dxa"/>
            <w:tcBorders>
              <w:top w:val="nil"/>
              <w:left w:val="single" w:sz="4" w:space="0" w:color="auto"/>
              <w:bottom w:val="nil"/>
              <w:right w:val="single" w:sz="4" w:space="0" w:color="auto"/>
            </w:tcBorders>
            <w:shd w:val="clear" w:color="auto" w:fill="F2F2F2"/>
            <w:noWrap/>
            <w:vAlign w:val="bottom"/>
            <w:hideMark/>
          </w:tcPr>
          <w:p w14:paraId="35C187F8" w14:textId="77777777" w:rsidR="00D94119" w:rsidRPr="00505A60" w:rsidRDefault="00D94119" w:rsidP="006E2AD9">
            <w:pPr>
              <w:spacing w:after="0"/>
              <w:rPr>
                <w:i/>
                <w:iCs/>
                <w:sz w:val="18"/>
                <w:szCs w:val="18"/>
                <w:lang w:eastAsia="sv-SE"/>
              </w:rPr>
            </w:pPr>
            <w:proofErr w:type="spellStart"/>
            <w:r w:rsidRPr="00505A60">
              <w:rPr>
                <w:i/>
                <w:iCs/>
                <w:sz w:val="18"/>
                <w:szCs w:val="18"/>
                <w:lang w:eastAsia="sv-SE"/>
              </w:rPr>
              <w:t>PLP</w:t>
            </w:r>
            <w:proofErr w:type="spellEnd"/>
            <w:r w:rsidRPr="00505A60">
              <w:rPr>
                <w:i/>
                <w:iCs/>
                <w:sz w:val="18"/>
                <w:szCs w:val="18"/>
                <w:lang w:eastAsia="sv-SE"/>
              </w:rPr>
              <w:t>, TI Blocks per IF</w:t>
            </w:r>
          </w:p>
        </w:tc>
        <w:tc>
          <w:tcPr>
            <w:tcW w:w="1442" w:type="dxa"/>
            <w:tcBorders>
              <w:top w:val="nil"/>
              <w:left w:val="nil"/>
              <w:bottom w:val="nil"/>
              <w:right w:val="single" w:sz="4" w:space="0" w:color="auto"/>
            </w:tcBorders>
            <w:shd w:val="clear" w:color="auto" w:fill="F2F2F2"/>
            <w:noWrap/>
            <w:vAlign w:val="bottom"/>
            <w:hideMark/>
          </w:tcPr>
          <w:p w14:paraId="5C8A0DCF"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3</w:t>
            </w:r>
          </w:p>
        </w:tc>
        <w:tc>
          <w:tcPr>
            <w:tcW w:w="1442" w:type="dxa"/>
            <w:tcBorders>
              <w:top w:val="nil"/>
              <w:left w:val="nil"/>
              <w:bottom w:val="nil"/>
              <w:right w:val="single" w:sz="4" w:space="0" w:color="auto"/>
            </w:tcBorders>
            <w:shd w:val="clear" w:color="auto" w:fill="F2F2F2"/>
            <w:noWrap/>
            <w:vAlign w:val="bottom"/>
            <w:hideMark/>
          </w:tcPr>
          <w:p w14:paraId="37409A70"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2</w:t>
            </w:r>
          </w:p>
        </w:tc>
        <w:tc>
          <w:tcPr>
            <w:tcW w:w="1442" w:type="dxa"/>
            <w:tcBorders>
              <w:top w:val="nil"/>
              <w:left w:val="nil"/>
              <w:bottom w:val="nil"/>
              <w:right w:val="single" w:sz="4" w:space="0" w:color="auto"/>
            </w:tcBorders>
            <w:shd w:val="clear" w:color="auto" w:fill="F2F2F2"/>
            <w:vAlign w:val="bottom"/>
            <w:hideMark/>
          </w:tcPr>
          <w:p w14:paraId="4471852B"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3</w:t>
            </w:r>
          </w:p>
        </w:tc>
        <w:tc>
          <w:tcPr>
            <w:tcW w:w="1442" w:type="dxa"/>
            <w:tcBorders>
              <w:top w:val="nil"/>
              <w:left w:val="single" w:sz="4" w:space="0" w:color="auto"/>
              <w:bottom w:val="nil"/>
              <w:right w:val="single" w:sz="4" w:space="0" w:color="auto"/>
            </w:tcBorders>
            <w:shd w:val="clear" w:color="auto" w:fill="F2F2F2"/>
            <w:noWrap/>
            <w:vAlign w:val="bottom"/>
            <w:hideMark/>
          </w:tcPr>
          <w:p w14:paraId="520E8B3A"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3</w:t>
            </w:r>
          </w:p>
        </w:tc>
        <w:tc>
          <w:tcPr>
            <w:tcW w:w="1442" w:type="dxa"/>
            <w:tcBorders>
              <w:top w:val="nil"/>
              <w:left w:val="nil"/>
              <w:bottom w:val="nil"/>
              <w:right w:val="single" w:sz="4" w:space="0" w:color="auto"/>
            </w:tcBorders>
            <w:shd w:val="clear" w:color="auto" w:fill="F2F2F2"/>
            <w:noWrap/>
            <w:vAlign w:val="bottom"/>
            <w:hideMark/>
          </w:tcPr>
          <w:p w14:paraId="13000A49"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4</w:t>
            </w:r>
          </w:p>
        </w:tc>
      </w:tr>
      <w:tr w:rsidR="003B4D29" w:rsidRPr="00505A60" w14:paraId="0C3F14F4" w14:textId="77777777" w:rsidTr="006E2AD9">
        <w:trPr>
          <w:trHeight w:val="270"/>
        </w:trPr>
        <w:tc>
          <w:tcPr>
            <w:tcW w:w="2835" w:type="dxa"/>
            <w:tcBorders>
              <w:top w:val="nil"/>
              <w:left w:val="single" w:sz="4" w:space="0" w:color="auto"/>
              <w:bottom w:val="nil"/>
              <w:right w:val="single" w:sz="4" w:space="0" w:color="auto"/>
            </w:tcBorders>
            <w:shd w:val="clear" w:color="auto" w:fill="F2F2F2"/>
            <w:noWrap/>
            <w:vAlign w:val="bottom"/>
            <w:hideMark/>
          </w:tcPr>
          <w:p w14:paraId="61646B44" w14:textId="77777777" w:rsidR="00D94119" w:rsidRPr="00505A60" w:rsidRDefault="00D94119" w:rsidP="006E2AD9">
            <w:pPr>
              <w:spacing w:after="0"/>
              <w:rPr>
                <w:i/>
                <w:iCs/>
                <w:sz w:val="18"/>
                <w:szCs w:val="18"/>
                <w:lang w:eastAsia="sv-SE"/>
              </w:rPr>
            </w:pPr>
            <w:proofErr w:type="spellStart"/>
            <w:r w:rsidRPr="00505A60">
              <w:rPr>
                <w:i/>
                <w:iCs/>
                <w:sz w:val="18"/>
                <w:szCs w:val="18"/>
                <w:lang w:eastAsia="sv-SE"/>
              </w:rPr>
              <w:t>PLP</w:t>
            </w:r>
            <w:proofErr w:type="spellEnd"/>
            <w:r w:rsidRPr="00505A60">
              <w:rPr>
                <w:i/>
                <w:iCs/>
                <w:sz w:val="18"/>
                <w:szCs w:val="18"/>
                <w:lang w:eastAsia="sv-SE"/>
              </w:rPr>
              <w:t xml:space="preserve">, </w:t>
            </w:r>
            <w:proofErr w:type="spellStart"/>
            <w:r w:rsidRPr="00505A60">
              <w:rPr>
                <w:i/>
                <w:iCs/>
                <w:sz w:val="18"/>
                <w:szCs w:val="18"/>
                <w:lang w:eastAsia="sv-SE"/>
              </w:rPr>
              <w:t>FEC</w:t>
            </w:r>
            <w:proofErr w:type="spellEnd"/>
            <w:r w:rsidRPr="00505A60">
              <w:rPr>
                <w:i/>
                <w:iCs/>
                <w:sz w:val="18"/>
                <w:szCs w:val="18"/>
                <w:lang w:eastAsia="sv-SE"/>
              </w:rPr>
              <w:t xml:space="preserve"> Blocks per IF</w:t>
            </w:r>
          </w:p>
        </w:tc>
        <w:tc>
          <w:tcPr>
            <w:tcW w:w="1442" w:type="dxa"/>
            <w:tcBorders>
              <w:top w:val="nil"/>
              <w:left w:val="nil"/>
              <w:bottom w:val="nil"/>
              <w:right w:val="single" w:sz="4" w:space="0" w:color="auto"/>
            </w:tcBorders>
            <w:shd w:val="clear" w:color="auto" w:fill="F2F2F2"/>
            <w:noWrap/>
            <w:vAlign w:val="bottom"/>
            <w:hideMark/>
          </w:tcPr>
          <w:p w14:paraId="6474062A"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153</w:t>
            </w:r>
          </w:p>
        </w:tc>
        <w:tc>
          <w:tcPr>
            <w:tcW w:w="1442" w:type="dxa"/>
            <w:tcBorders>
              <w:top w:val="nil"/>
              <w:left w:val="nil"/>
              <w:bottom w:val="nil"/>
              <w:right w:val="single" w:sz="4" w:space="0" w:color="auto"/>
            </w:tcBorders>
            <w:shd w:val="clear" w:color="auto" w:fill="F2F2F2"/>
            <w:noWrap/>
            <w:vAlign w:val="bottom"/>
            <w:hideMark/>
          </w:tcPr>
          <w:p w14:paraId="521D59C4"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131</w:t>
            </w:r>
          </w:p>
        </w:tc>
        <w:tc>
          <w:tcPr>
            <w:tcW w:w="1442" w:type="dxa"/>
            <w:tcBorders>
              <w:top w:val="nil"/>
              <w:left w:val="nil"/>
              <w:bottom w:val="nil"/>
              <w:right w:val="single" w:sz="4" w:space="0" w:color="auto"/>
            </w:tcBorders>
            <w:shd w:val="clear" w:color="auto" w:fill="F2F2F2"/>
            <w:vAlign w:val="bottom"/>
            <w:hideMark/>
          </w:tcPr>
          <w:p w14:paraId="4B098C3E"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187</w:t>
            </w:r>
          </w:p>
        </w:tc>
        <w:tc>
          <w:tcPr>
            <w:tcW w:w="1442" w:type="dxa"/>
            <w:tcBorders>
              <w:top w:val="nil"/>
              <w:left w:val="single" w:sz="4" w:space="0" w:color="auto"/>
              <w:bottom w:val="nil"/>
              <w:right w:val="single" w:sz="4" w:space="0" w:color="auto"/>
            </w:tcBorders>
            <w:shd w:val="clear" w:color="auto" w:fill="F2F2F2"/>
            <w:noWrap/>
            <w:vAlign w:val="bottom"/>
            <w:hideMark/>
          </w:tcPr>
          <w:p w14:paraId="485610C6"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189</w:t>
            </w:r>
          </w:p>
        </w:tc>
        <w:tc>
          <w:tcPr>
            <w:tcW w:w="1442" w:type="dxa"/>
            <w:tcBorders>
              <w:top w:val="nil"/>
              <w:left w:val="nil"/>
              <w:bottom w:val="nil"/>
              <w:right w:val="single" w:sz="4" w:space="0" w:color="auto"/>
            </w:tcBorders>
            <w:shd w:val="clear" w:color="auto" w:fill="F2F2F2"/>
            <w:noWrap/>
            <w:vAlign w:val="bottom"/>
            <w:hideMark/>
          </w:tcPr>
          <w:p w14:paraId="28CE4523"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220</w:t>
            </w:r>
          </w:p>
        </w:tc>
      </w:tr>
      <w:tr w:rsidR="003B4D29" w:rsidRPr="00505A60" w14:paraId="495C54F0" w14:textId="77777777" w:rsidTr="006E2AD9">
        <w:trPr>
          <w:trHeight w:val="285"/>
        </w:trPr>
        <w:tc>
          <w:tcPr>
            <w:tcW w:w="2835" w:type="dxa"/>
            <w:tcBorders>
              <w:top w:val="nil"/>
              <w:left w:val="single" w:sz="4" w:space="0" w:color="auto"/>
              <w:bottom w:val="single" w:sz="8" w:space="0" w:color="auto"/>
              <w:right w:val="single" w:sz="4" w:space="0" w:color="auto"/>
            </w:tcBorders>
            <w:shd w:val="clear" w:color="auto" w:fill="F2F2F2"/>
            <w:noWrap/>
            <w:vAlign w:val="bottom"/>
            <w:hideMark/>
          </w:tcPr>
          <w:p w14:paraId="6B1381D2" w14:textId="77777777" w:rsidR="00D94119" w:rsidRPr="00505A60" w:rsidRDefault="00D94119" w:rsidP="006E2AD9">
            <w:pPr>
              <w:spacing w:after="0"/>
              <w:rPr>
                <w:i/>
                <w:iCs/>
                <w:sz w:val="18"/>
                <w:szCs w:val="18"/>
                <w:lang w:eastAsia="sv-SE"/>
              </w:rPr>
            </w:pPr>
            <w:proofErr w:type="spellStart"/>
            <w:r w:rsidRPr="00505A60">
              <w:rPr>
                <w:i/>
                <w:iCs/>
                <w:sz w:val="18"/>
                <w:szCs w:val="18"/>
                <w:lang w:eastAsia="sv-SE"/>
              </w:rPr>
              <w:t>PLP</w:t>
            </w:r>
            <w:proofErr w:type="spellEnd"/>
            <w:r w:rsidRPr="00505A60">
              <w:rPr>
                <w:i/>
                <w:iCs/>
                <w:sz w:val="18"/>
                <w:szCs w:val="18"/>
                <w:lang w:eastAsia="sv-SE"/>
              </w:rPr>
              <w:t xml:space="preserve"> </w:t>
            </w:r>
            <w:proofErr w:type="spellStart"/>
            <w:r w:rsidRPr="00505A60">
              <w:rPr>
                <w:i/>
                <w:iCs/>
                <w:sz w:val="18"/>
                <w:szCs w:val="18"/>
                <w:lang w:eastAsia="sv-SE"/>
              </w:rPr>
              <w:t>T2</w:t>
            </w:r>
            <w:proofErr w:type="spellEnd"/>
            <w:r w:rsidRPr="00505A60">
              <w:rPr>
                <w:i/>
                <w:iCs/>
                <w:sz w:val="18"/>
                <w:szCs w:val="18"/>
                <w:lang w:eastAsia="sv-SE"/>
              </w:rPr>
              <w:t xml:space="preserve"> Frames per IF</w:t>
            </w:r>
          </w:p>
        </w:tc>
        <w:tc>
          <w:tcPr>
            <w:tcW w:w="1442" w:type="dxa"/>
            <w:tcBorders>
              <w:top w:val="nil"/>
              <w:left w:val="nil"/>
              <w:bottom w:val="single" w:sz="8" w:space="0" w:color="auto"/>
              <w:right w:val="single" w:sz="4" w:space="0" w:color="auto"/>
            </w:tcBorders>
            <w:shd w:val="clear" w:color="auto" w:fill="F2F2F2"/>
            <w:noWrap/>
            <w:vAlign w:val="bottom"/>
            <w:hideMark/>
          </w:tcPr>
          <w:p w14:paraId="6668436F"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1</w:t>
            </w:r>
          </w:p>
        </w:tc>
        <w:tc>
          <w:tcPr>
            <w:tcW w:w="1442" w:type="dxa"/>
            <w:tcBorders>
              <w:top w:val="nil"/>
              <w:left w:val="nil"/>
              <w:bottom w:val="single" w:sz="8" w:space="0" w:color="auto"/>
              <w:right w:val="single" w:sz="4" w:space="0" w:color="auto"/>
            </w:tcBorders>
            <w:shd w:val="clear" w:color="auto" w:fill="F2F2F2"/>
            <w:noWrap/>
            <w:vAlign w:val="bottom"/>
            <w:hideMark/>
          </w:tcPr>
          <w:p w14:paraId="48EFD3C3"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1</w:t>
            </w:r>
          </w:p>
        </w:tc>
        <w:tc>
          <w:tcPr>
            <w:tcW w:w="1442" w:type="dxa"/>
            <w:tcBorders>
              <w:top w:val="nil"/>
              <w:left w:val="nil"/>
              <w:bottom w:val="single" w:sz="8" w:space="0" w:color="auto"/>
              <w:right w:val="single" w:sz="4" w:space="0" w:color="auto"/>
            </w:tcBorders>
            <w:shd w:val="clear" w:color="auto" w:fill="F2F2F2"/>
            <w:vAlign w:val="bottom"/>
            <w:hideMark/>
          </w:tcPr>
          <w:p w14:paraId="339BC2E5"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1</w:t>
            </w:r>
          </w:p>
        </w:tc>
        <w:tc>
          <w:tcPr>
            <w:tcW w:w="1442" w:type="dxa"/>
            <w:tcBorders>
              <w:top w:val="nil"/>
              <w:left w:val="single" w:sz="4" w:space="0" w:color="auto"/>
              <w:bottom w:val="single" w:sz="8" w:space="0" w:color="auto"/>
              <w:right w:val="single" w:sz="4" w:space="0" w:color="auto"/>
            </w:tcBorders>
            <w:shd w:val="clear" w:color="auto" w:fill="F2F2F2"/>
            <w:noWrap/>
            <w:vAlign w:val="bottom"/>
            <w:hideMark/>
          </w:tcPr>
          <w:p w14:paraId="7990A9F9"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1</w:t>
            </w:r>
          </w:p>
        </w:tc>
        <w:tc>
          <w:tcPr>
            <w:tcW w:w="1442" w:type="dxa"/>
            <w:tcBorders>
              <w:top w:val="nil"/>
              <w:left w:val="nil"/>
              <w:bottom w:val="single" w:sz="8" w:space="0" w:color="auto"/>
              <w:right w:val="single" w:sz="4" w:space="0" w:color="auto"/>
            </w:tcBorders>
            <w:shd w:val="clear" w:color="auto" w:fill="F2F2F2"/>
            <w:noWrap/>
            <w:vAlign w:val="bottom"/>
            <w:hideMark/>
          </w:tcPr>
          <w:p w14:paraId="3DD5AD0B" w14:textId="77777777" w:rsidR="00D94119" w:rsidRPr="00505A60" w:rsidRDefault="00D94119" w:rsidP="006E2AD9">
            <w:pPr>
              <w:spacing w:after="0"/>
              <w:jc w:val="center"/>
              <w:rPr>
                <w:i/>
                <w:iCs/>
                <w:sz w:val="18"/>
                <w:szCs w:val="18"/>
                <w:lang w:val="sv-SE" w:eastAsia="sv-SE"/>
              </w:rPr>
            </w:pPr>
            <w:r w:rsidRPr="00505A60">
              <w:rPr>
                <w:i/>
                <w:iCs/>
                <w:sz w:val="18"/>
                <w:szCs w:val="18"/>
                <w:lang w:val="sv-SE" w:eastAsia="sv-SE"/>
              </w:rPr>
              <w:t>1</w:t>
            </w:r>
          </w:p>
        </w:tc>
      </w:tr>
      <w:tr w:rsidR="003B4D29" w:rsidRPr="00505A60" w14:paraId="565F3854"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76336223"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Efficient</w:t>
            </w:r>
            <w:proofErr w:type="spellEnd"/>
            <w:r w:rsidRPr="00505A60">
              <w:rPr>
                <w:sz w:val="18"/>
                <w:szCs w:val="18"/>
                <w:lang w:val="sv-SE" w:eastAsia="sv-SE"/>
              </w:rPr>
              <w:t xml:space="preserve"> </w:t>
            </w:r>
            <w:proofErr w:type="spellStart"/>
            <w:r w:rsidRPr="00505A60">
              <w:rPr>
                <w:sz w:val="18"/>
                <w:szCs w:val="18"/>
                <w:lang w:val="sv-SE" w:eastAsia="sv-SE"/>
              </w:rPr>
              <w:t>bitrate</w:t>
            </w:r>
            <w:proofErr w:type="spellEnd"/>
            <w:r w:rsidRPr="00505A60">
              <w:rPr>
                <w:sz w:val="18"/>
                <w:szCs w:val="18"/>
                <w:lang w:val="sv-SE" w:eastAsia="sv-SE"/>
              </w:rPr>
              <w:t>/</w:t>
            </w:r>
            <w:proofErr w:type="spellStart"/>
            <w:r w:rsidRPr="00505A60">
              <w:rPr>
                <w:sz w:val="18"/>
                <w:szCs w:val="18"/>
                <w:lang w:val="sv-SE" w:eastAsia="sv-SE"/>
              </w:rPr>
              <w:t>capacity</w:t>
            </w:r>
            <w:proofErr w:type="spellEnd"/>
            <w:r w:rsidRPr="00505A60">
              <w:rPr>
                <w:sz w:val="18"/>
                <w:szCs w:val="18"/>
                <w:lang w:val="sv-SE" w:eastAsia="sv-SE"/>
              </w:rPr>
              <w:t xml:space="preserve"> (</w:t>
            </w:r>
            <w:proofErr w:type="spellStart"/>
            <w:r w:rsidRPr="00505A60">
              <w:rPr>
                <w:sz w:val="18"/>
                <w:szCs w:val="18"/>
                <w:lang w:val="sv-SE" w:eastAsia="sv-SE"/>
              </w:rPr>
              <w:t>Mbps</w:t>
            </w:r>
            <w:proofErr w:type="spellEnd"/>
            <w:r w:rsidRPr="00505A60">
              <w:rPr>
                <w:sz w:val="18"/>
                <w:szCs w:val="18"/>
                <w:lang w:val="sv-SE" w:eastAsia="sv-SE"/>
              </w:rPr>
              <w:t>)</w:t>
            </w:r>
          </w:p>
        </w:tc>
        <w:tc>
          <w:tcPr>
            <w:tcW w:w="1442" w:type="dxa"/>
            <w:tcBorders>
              <w:top w:val="nil"/>
              <w:left w:val="nil"/>
              <w:bottom w:val="nil"/>
              <w:right w:val="single" w:sz="4" w:space="0" w:color="auto"/>
            </w:tcBorders>
            <w:noWrap/>
            <w:vAlign w:val="bottom"/>
            <w:hideMark/>
          </w:tcPr>
          <w:p w14:paraId="2C48C896" w14:textId="77777777" w:rsidR="00D94119" w:rsidRPr="00505A60" w:rsidRDefault="00D94119" w:rsidP="006E2AD9">
            <w:pPr>
              <w:spacing w:after="0"/>
              <w:jc w:val="center"/>
              <w:rPr>
                <w:sz w:val="18"/>
                <w:szCs w:val="18"/>
                <w:lang w:val="sv-SE" w:eastAsia="sv-SE"/>
              </w:rPr>
            </w:pPr>
            <w:proofErr w:type="gramStart"/>
            <w:r w:rsidRPr="00505A60">
              <w:rPr>
                <w:sz w:val="18"/>
                <w:szCs w:val="18"/>
                <w:lang w:val="sv-SE" w:eastAsia="sv-SE"/>
              </w:rPr>
              <w:t>31.25013757</w:t>
            </w:r>
            <w:proofErr w:type="gramEnd"/>
          </w:p>
        </w:tc>
        <w:tc>
          <w:tcPr>
            <w:tcW w:w="1442" w:type="dxa"/>
            <w:tcBorders>
              <w:top w:val="nil"/>
              <w:left w:val="nil"/>
              <w:bottom w:val="nil"/>
              <w:right w:val="single" w:sz="4" w:space="0" w:color="auto"/>
            </w:tcBorders>
            <w:noWrap/>
            <w:vAlign w:val="bottom"/>
            <w:hideMark/>
          </w:tcPr>
          <w:p w14:paraId="7F43DD4F" w14:textId="77777777" w:rsidR="00D94119" w:rsidRPr="00505A60" w:rsidRDefault="00D94119" w:rsidP="006E2AD9">
            <w:pPr>
              <w:spacing w:after="0"/>
              <w:jc w:val="center"/>
              <w:rPr>
                <w:sz w:val="18"/>
                <w:szCs w:val="18"/>
                <w:lang w:val="sv-SE" w:eastAsia="sv-SE"/>
              </w:rPr>
            </w:pPr>
            <w:proofErr w:type="gramStart"/>
            <w:r w:rsidRPr="00505A60">
              <w:rPr>
                <w:sz w:val="18"/>
                <w:szCs w:val="18"/>
                <w:lang w:val="sv-SE" w:eastAsia="sv-SE"/>
              </w:rPr>
              <w:t>31.4017332</w:t>
            </w:r>
            <w:proofErr w:type="gramEnd"/>
          </w:p>
        </w:tc>
        <w:tc>
          <w:tcPr>
            <w:tcW w:w="1442" w:type="dxa"/>
            <w:tcBorders>
              <w:top w:val="nil"/>
              <w:left w:val="nil"/>
              <w:bottom w:val="nil"/>
              <w:right w:val="single" w:sz="4" w:space="0" w:color="auto"/>
            </w:tcBorders>
            <w:vAlign w:val="bottom"/>
            <w:hideMark/>
          </w:tcPr>
          <w:p w14:paraId="698E1017" w14:textId="77777777" w:rsidR="00D94119" w:rsidRPr="00505A60" w:rsidRDefault="00D94119" w:rsidP="006E2AD9">
            <w:pPr>
              <w:spacing w:after="0"/>
              <w:jc w:val="center"/>
              <w:rPr>
                <w:sz w:val="18"/>
                <w:szCs w:val="18"/>
                <w:lang w:val="sv-SE" w:eastAsia="sv-SE"/>
              </w:rPr>
            </w:pPr>
            <w:proofErr w:type="gramStart"/>
            <w:r w:rsidRPr="00505A60">
              <w:rPr>
                <w:sz w:val="18"/>
                <w:szCs w:val="18"/>
                <w:lang w:val="sv-SE" w:eastAsia="sv-SE"/>
              </w:rPr>
              <w:t>33.35403727</w:t>
            </w:r>
            <w:proofErr w:type="gramEnd"/>
          </w:p>
        </w:tc>
        <w:tc>
          <w:tcPr>
            <w:tcW w:w="1442" w:type="dxa"/>
            <w:tcBorders>
              <w:top w:val="nil"/>
              <w:left w:val="single" w:sz="4" w:space="0" w:color="auto"/>
              <w:bottom w:val="nil"/>
              <w:right w:val="single" w:sz="4" w:space="0" w:color="auto"/>
            </w:tcBorders>
            <w:noWrap/>
            <w:vAlign w:val="bottom"/>
            <w:hideMark/>
          </w:tcPr>
          <w:p w14:paraId="0A0C2DE2" w14:textId="77777777" w:rsidR="00D94119" w:rsidRPr="00505A60" w:rsidRDefault="00D94119" w:rsidP="006E2AD9">
            <w:pPr>
              <w:spacing w:after="0"/>
              <w:jc w:val="center"/>
              <w:rPr>
                <w:sz w:val="18"/>
                <w:szCs w:val="18"/>
                <w:lang w:val="sv-SE" w:eastAsia="sv-SE"/>
              </w:rPr>
            </w:pPr>
            <w:proofErr w:type="gramStart"/>
            <w:r w:rsidRPr="00505A60">
              <w:rPr>
                <w:sz w:val="18"/>
                <w:szCs w:val="18"/>
                <w:lang w:val="sv-SE" w:eastAsia="sv-SE"/>
              </w:rPr>
              <w:t>36.92131398</w:t>
            </w:r>
            <w:proofErr w:type="gramEnd"/>
          </w:p>
        </w:tc>
        <w:tc>
          <w:tcPr>
            <w:tcW w:w="1442" w:type="dxa"/>
            <w:tcBorders>
              <w:top w:val="nil"/>
              <w:left w:val="nil"/>
              <w:bottom w:val="nil"/>
              <w:right w:val="single" w:sz="4" w:space="0" w:color="auto"/>
            </w:tcBorders>
            <w:noWrap/>
            <w:vAlign w:val="bottom"/>
            <w:hideMark/>
          </w:tcPr>
          <w:p w14:paraId="1048DD51" w14:textId="77777777" w:rsidR="00D94119" w:rsidRPr="00505A60" w:rsidRDefault="00D94119" w:rsidP="006E2AD9">
            <w:pPr>
              <w:spacing w:after="0"/>
              <w:jc w:val="center"/>
              <w:rPr>
                <w:sz w:val="18"/>
                <w:szCs w:val="18"/>
                <w:lang w:val="sv-SE" w:eastAsia="sv-SE"/>
              </w:rPr>
            </w:pPr>
            <w:proofErr w:type="gramStart"/>
            <w:r w:rsidRPr="00505A60">
              <w:rPr>
                <w:sz w:val="18"/>
                <w:szCs w:val="18"/>
                <w:lang w:val="sv-SE" w:eastAsia="sv-SE"/>
              </w:rPr>
              <w:t>38.91604348</w:t>
            </w:r>
            <w:proofErr w:type="gramEnd"/>
          </w:p>
        </w:tc>
      </w:tr>
      <w:tr w:rsidR="003B4D29" w:rsidRPr="00505A60" w14:paraId="530C4949" w14:textId="77777777" w:rsidTr="006E2AD9">
        <w:trPr>
          <w:trHeight w:val="255"/>
        </w:trPr>
        <w:tc>
          <w:tcPr>
            <w:tcW w:w="2835" w:type="dxa"/>
            <w:tcBorders>
              <w:top w:val="nil"/>
              <w:left w:val="single" w:sz="4" w:space="0" w:color="auto"/>
              <w:bottom w:val="nil"/>
              <w:right w:val="single" w:sz="4" w:space="0" w:color="auto"/>
            </w:tcBorders>
            <w:noWrap/>
            <w:vAlign w:val="bottom"/>
            <w:hideMark/>
          </w:tcPr>
          <w:p w14:paraId="1E00C86F"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Guard</w:t>
            </w:r>
            <w:proofErr w:type="spellEnd"/>
            <w:r w:rsidRPr="00505A60">
              <w:rPr>
                <w:sz w:val="18"/>
                <w:szCs w:val="18"/>
                <w:lang w:val="sv-SE" w:eastAsia="sv-SE"/>
              </w:rPr>
              <w:t xml:space="preserve"> </w:t>
            </w:r>
            <w:proofErr w:type="spellStart"/>
            <w:r w:rsidRPr="00505A60">
              <w:rPr>
                <w:sz w:val="18"/>
                <w:szCs w:val="18"/>
                <w:lang w:val="sv-SE" w:eastAsia="sv-SE"/>
              </w:rPr>
              <w:t>Interval</w:t>
            </w:r>
            <w:proofErr w:type="spellEnd"/>
          </w:p>
        </w:tc>
        <w:tc>
          <w:tcPr>
            <w:tcW w:w="1442" w:type="dxa"/>
            <w:tcBorders>
              <w:top w:val="nil"/>
              <w:left w:val="nil"/>
              <w:bottom w:val="nil"/>
              <w:right w:val="single" w:sz="4" w:space="0" w:color="auto"/>
            </w:tcBorders>
            <w:noWrap/>
            <w:vAlign w:val="bottom"/>
            <w:hideMark/>
          </w:tcPr>
          <w:p w14:paraId="1F15FC9A"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304µs</w:t>
            </w:r>
            <w:proofErr w:type="spellEnd"/>
          </w:p>
        </w:tc>
        <w:tc>
          <w:tcPr>
            <w:tcW w:w="1442" w:type="dxa"/>
            <w:tcBorders>
              <w:top w:val="nil"/>
              <w:left w:val="nil"/>
              <w:bottom w:val="nil"/>
              <w:right w:val="single" w:sz="4" w:space="0" w:color="auto"/>
            </w:tcBorders>
            <w:noWrap/>
            <w:vAlign w:val="bottom"/>
            <w:hideMark/>
          </w:tcPr>
          <w:p w14:paraId="29887537"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266µs</w:t>
            </w:r>
            <w:proofErr w:type="spellEnd"/>
          </w:p>
        </w:tc>
        <w:tc>
          <w:tcPr>
            <w:tcW w:w="1442" w:type="dxa"/>
            <w:tcBorders>
              <w:top w:val="nil"/>
              <w:left w:val="nil"/>
              <w:bottom w:val="nil"/>
              <w:right w:val="single" w:sz="4" w:space="0" w:color="auto"/>
            </w:tcBorders>
            <w:vAlign w:val="bottom"/>
            <w:hideMark/>
          </w:tcPr>
          <w:p w14:paraId="73058D94"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448µs</w:t>
            </w:r>
            <w:proofErr w:type="spellEnd"/>
          </w:p>
        </w:tc>
        <w:tc>
          <w:tcPr>
            <w:tcW w:w="1442" w:type="dxa"/>
            <w:tcBorders>
              <w:top w:val="nil"/>
              <w:left w:val="single" w:sz="4" w:space="0" w:color="auto"/>
              <w:bottom w:val="nil"/>
              <w:right w:val="single" w:sz="4" w:space="0" w:color="auto"/>
            </w:tcBorders>
            <w:noWrap/>
            <w:vAlign w:val="bottom"/>
            <w:hideMark/>
          </w:tcPr>
          <w:p w14:paraId="3715555C"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224µs</w:t>
            </w:r>
            <w:proofErr w:type="spellEnd"/>
          </w:p>
        </w:tc>
        <w:tc>
          <w:tcPr>
            <w:tcW w:w="1442" w:type="dxa"/>
            <w:tcBorders>
              <w:top w:val="nil"/>
              <w:left w:val="nil"/>
              <w:bottom w:val="nil"/>
              <w:right w:val="single" w:sz="4" w:space="0" w:color="auto"/>
            </w:tcBorders>
            <w:noWrap/>
            <w:vAlign w:val="bottom"/>
            <w:hideMark/>
          </w:tcPr>
          <w:p w14:paraId="48788828"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112µs</w:t>
            </w:r>
            <w:proofErr w:type="spellEnd"/>
          </w:p>
        </w:tc>
      </w:tr>
      <w:tr w:rsidR="003B4D29" w:rsidRPr="00505A60" w14:paraId="3C98280C" w14:textId="77777777" w:rsidTr="006E2AD9">
        <w:trPr>
          <w:trHeight w:val="255"/>
        </w:trPr>
        <w:tc>
          <w:tcPr>
            <w:tcW w:w="2835" w:type="dxa"/>
            <w:tcBorders>
              <w:top w:val="nil"/>
              <w:left w:val="single" w:sz="4" w:space="0" w:color="auto"/>
              <w:bottom w:val="single" w:sz="4" w:space="0" w:color="auto"/>
              <w:right w:val="single" w:sz="4" w:space="0" w:color="auto"/>
            </w:tcBorders>
            <w:noWrap/>
            <w:vAlign w:val="bottom"/>
            <w:hideMark/>
          </w:tcPr>
          <w:p w14:paraId="19645ECC" w14:textId="77777777" w:rsidR="00D94119" w:rsidRPr="00505A60" w:rsidRDefault="00D94119" w:rsidP="006E2AD9">
            <w:pPr>
              <w:spacing w:after="0"/>
              <w:rPr>
                <w:sz w:val="18"/>
                <w:szCs w:val="18"/>
                <w:lang w:val="sv-SE" w:eastAsia="sv-SE"/>
              </w:rPr>
            </w:pPr>
            <w:proofErr w:type="spellStart"/>
            <w:r w:rsidRPr="00505A60">
              <w:rPr>
                <w:sz w:val="18"/>
                <w:szCs w:val="18"/>
                <w:lang w:val="sv-SE" w:eastAsia="sv-SE"/>
              </w:rPr>
              <w:t>T2-Frame</w:t>
            </w:r>
            <w:proofErr w:type="spellEnd"/>
            <w:r w:rsidRPr="00505A60">
              <w:rPr>
                <w:sz w:val="18"/>
                <w:szCs w:val="18"/>
                <w:lang w:val="sv-SE" w:eastAsia="sv-SE"/>
              </w:rPr>
              <w:t xml:space="preserve"> duration</w:t>
            </w:r>
          </w:p>
        </w:tc>
        <w:tc>
          <w:tcPr>
            <w:tcW w:w="1442" w:type="dxa"/>
            <w:tcBorders>
              <w:top w:val="nil"/>
              <w:left w:val="nil"/>
              <w:bottom w:val="single" w:sz="4" w:space="0" w:color="auto"/>
              <w:right w:val="single" w:sz="4" w:space="0" w:color="auto"/>
            </w:tcBorders>
            <w:noWrap/>
            <w:vAlign w:val="bottom"/>
            <w:hideMark/>
          </w:tcPr>
          <w:p w14:paraId="3A957374"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211.456ms</w:t>
            </w:r>
            <w:proofErr w:type="spellEnd"/>
          </w:p>
        </w:tc>
        <w:tc>
          <w:tcPr>
            <w:tcW w:w="1442" w:type="dxa"/>
            <w:tcBorders>
              <w:top w:val="nil"/>
              <w:left w:val="nil"/>
              <w:bottom w:val="single" w:sz="4" w:space="0" w:color="auto"/>
              <w:right w:val="single" w:sz="4" w:space="0" w:color="auto"/>
            </w:tcBorders>
            <w:noWrap/>
            <w:vAlign w:val="bottom"/>
            <w:hideMark/>
          </w:tcPr>
          <w:p w14:paraId="127AFD97"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161.924ms</w:t>
            </w:r>
            <w:proofErr w:type="spellEnd"/>
          </w:p>
        </w:tc>
        <w:tc>
          <w:tcPr>
            <w:tcW w:w="1442" w:type="dxa"/>
            <w:tcBorders>
              <w:top w:val="nil"/>
              <w:left w:val="nil"/>
              <w:bottom w:val="single" w:sz="4" w:space="0" w:color="auto"/>
              <w:right w:val="single" w:sz="4" w:space="0" w:color="auto"/>
            </w:tcBorders>
            <w:vAlign w:val="bottom"/>
            <w:hideMark/>
          </w:tcPr>
          <w:p w14:paraId="135F322C"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242.144ms</w:t>
            </w:r>
            <w:proofErr w:type="spellEnd"/>
          </w:p>
        </w:tc>
        <w:tc>
          <w:tcPr>
            <w:tcW w:w="1442" w:type="dxa"/>
            <w:tcBorders>
              <w:top w:val="nil"/>
              <w:left w:val="single" w:sz="4" w:space="0" w:color="auto"/>
              <w:bottom w:val="single" w:sz="4" w:space="0" w:color="auto"/>
              <w:right w:val="single" w:sz="4" w:space="0" w:color="auto"/>
            </w:tcBorders>
            <w:noWrap/>
            <w:vAlign w:val="bottom"/>
            <w:hideMark/>
          </w:tcPr>
          <w:p w14:paraId="46146AD2"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221.088ms</w:t>
            </w:r>
            <w:proofErr w:type="spellEnd"/>
          </w:p>
        </w:tc>
        <w:tc>
          <w:tcPr>
            <w:tcW w:w="1442" w:type="dxa"/>
            <w:tcBorders>
              <w:top w:val="nil"/>
              <w:left w:val="nil"/>
              <w:bottom w:val="single" w:sz="4" w:space="0" w:color="auto"/>
              <w:right w:val="single" w:sz="4" w:space="0" w:color="auto"/>
            </w:tcBorders>
            <w:noWrap/>
            <w:vAlign w:val="bottom"/>
            <w:hideMark/>
          </w:tcPr>
          <w:p w14:paraId="1852D3E8" w14:textId="77777777" w:rsidR="00D94119" w:rsidRPr="00505A60" w:rsidRDefault="00D94119" w:rsidP="006E2AD9">
            <w:pPr>
              <w:spacing w:after="0"/>
              <w:jc w:val="center"/>
              <w:rPr>
                <w:sz w:val="18"/>
                <w:szCs w:val="18"/>
                <w:lang w:val="sv-SE" w:eastAsia="sv-SE"/>
              </w:rPr>
            </w:pPr>
            <w:proofErr w:type="spellStart"/>
            <w:r w:rsidRPr="00505A60">
              <w:rPr>
                <w:sz w:val="18"/>
                <w:szCs w:val="18"/>
                <w:lang w:val="sv-SE" w:eastAsia="sv-SE"/>
              </w:rPr>
              <w:t>244.16ms</w:t>
            </w:r>
            <w:proofErr w:type="spellEnd"/>
          </w:p>
        </w:tc>
      </w:tr>
      <w:tr w:rsidR="003B4D29" w:rsidRPr="00505A60" w14:paraId="12861387" w14:textId="77777777" w:rsidTr="006E2AD9">
        <w:trPr>
          <w:trHeight w:val="255"/>
        </w:trPr>
        <w:tc>
          <w:tcPr>
            <w:tcW w:w="2835" w:type="dxa"/>
            <w:tcBorders>
              <w:top w:val="single" w:sz="4" w:space="0" w:color="auto"/>
              <w:left w:val="single" w:sz="4" w:space="0" w:color="auto"/>
              <w:bottom w:val="nil"/>
              <w:right w:val="single" w:sz="4" w:space="0" w:color="auto"/>
            </w:tcBorders>
            <w:noWrap/>
            <w:hideMark/>
          </w:tcPr>
          <w:p w14:paraId="34453A1D" w14:textId="77777777" w:rsidR="00D94119" w:rsidRPr="00505A60" w:rsidRDefault="00D94119" w:rsidP="006E2AD9">
            <w:pPr>
              <w:spacing w:after="0"/>
              <w:rPr>
                <w:b/>
                <w:bCs/>
                <w:sz w:val="18"/>
                <w:szCs w:val="18"/>
                <w:lang w:val="sv-SE" w:eastAsia="sv-SE"/>
              </w:rPr>
            </w:pPr>
            <w:r w:rsidRPr="00505A60">
              <w:rPr>
                <w:b/>
                <w:bCs/>
                <w:sz w:val="18"/>
                <w:szCs w:val="18"/>
                <w:lang w:val="sv-SE" w:eastAsia="sv-SE"/>
              </w:rPr>
              <w:t xml:space="preserve">C/N </w:t>
            </w:r>
            <w:r w:rsidRPr="00505A60">
              <w:rPr>
                <w:sz w:val="18"/>
                <w:szCs w:val="18"/>
                <w:lang w:val="sv-SE" w:eastAsia="sv-SE"/>
              </w:rPr>
              <w:t>(NorDig)</w:t>
            </w:r>
          </w:p>
        </w:tc>
        <w:tc>
          <w:tcPr>
            <w:tcW w:w="1442" w:type="dxa"/>
            <w:tcBorders>
              <w:top w:val="single" w:sz="4" w:space="0" w:color="auto"/>
              <w:left w:val="nil"/>
              <w:bottom w:val="nil"/>
              <w:right w:val="single" w:sz="4" w:space="0" w:color="auto"/>
            </w:tcBorders>
            <w:noWrap/>
            <w:vAlign w:val="bottom"/>
            <w:hideMark/>
          </w:tcPr>
          <w:p w14:paraId="5ED337A3" w14:textId="77777777" w:rsidR="00D94119" w:rsidRPr="00505A60" w:rsidRDefault="00D94119" w:rsidP="006E2AD9">
            <w:pPr>
              <w:spacing w:after="0"/>
              <w:jc w:val="center"/>
              <w:rPr>
                <w:sz w:val="18"/>
                <w:szCs w:val="18"/>
                <w:lang w:val="sv-SE" w:eastAsia="sv-SE"/>
              </w:rPr>
            </w:pPr>
            <w:r w:rsidRPr="00505A60">
              <w:rPr>
                <w:sz w:val="18"/>
                <w:szCs w:val="18"/>
                <w:lang w:val="sv-SE" w:eastAsia="sv-SE"/>
              </w:rPr>
              <w:t>20.4 dB</w:t>
            </w:r>
          </w:p>
        </w:tc>
        <w:tc>
          <w:tcPr>
            <w:tcW w:w="1442" w:type="dxa"/>
            <w:tcBorders>
              <w:top w:val="single" w:sz="4" w:space="0" w:color="auto"/>
              <w:left w:val="nil"/>
              <w:bottom w:val="nil"/>
              <w:right w:val="single" w:sz="4" w:space="0" w:color="auto"/>
            </w:tcBorders>
            <w:noWrap/>
            <w:vAlign w:val="bottom"/>
            <w:hideMark/>
          </w:tcPr>
          <w:p w14:paraId="680A3E88" w14:textId="77777777" w:rsidR="00D94119" w:rsidRPr="00505A60" w:rsidRDefault="00D94119" w:rsidP="006E2AD9">
            <w:pPr>
              <w:spacing w:after="0"/>
              <w:jc w:val="center"/>
              <w:rPr>
                <w:sz w:val="18"/>
                <w:szCs w:val="18"/>
                <w:lang w:val="sv-SE" w:eastAsia="sv-SE"/>
              </w:rPr>
            </w:pPr>
            <w:r w:rsidRPr="00505A60">
              <w:rPr>
                <w:sz w:val="18"/>
                <w:szCs w:val="18"/>
                <w:lang w:val="sv-SE" w:eastAsia="sv-SE"/>
              </w:rPr>
              <w:t>19.3 dB</w:t>
            </w:r>
          </w:p>
        </w:tc>
        <w:tc>
          <w:tcPr>
            <w:tcW w:w="1442" w:type="dxa"/>
            <w:tcBorders>
              <w:top w:val="single" w:sz="4" w:space="0" w:color="auto"/>
              <w:left w:val="nil"/>
              <w:bottom w:val="nil"/>
              <w:right w:val="single" w:sz="4" w:space="0" w:color="auto"/>
            </w:tcBorders>
            <w:vAlign w:val="bottom"/>
            <w:hideMark/>
          </w:tcPr>
          <w:p w14:paraId="6C0DCAD5" w14:textId="77777777" w:rsidR="00D94119" w:rsidRPr="00505A60" w:rsidRDefault="00D94119" w:rsidP="006E2AD9">
            <w:pPr>
              <w:spacing w:after="0"/>
              <w:jc w:val="center"/>
              <w:rPr>
                <w:sz w:val="18"/>
                <w:szCs w:val="18"/>
                <w:lang w:val="sv-SE" w:eastAsia="sv-SE"/>
              </w:rPr>
            </w:pPr>
            <w:r w:rsidRPr="00505A60">
              <w:rPr>
                <w:sz w:val="18"/>
                <w:szCs w:val="18"/>
                <w:lang w:val="sv-SE" w:eastAsia="sv-SE"/>
              </w:rPr>
              <w:t>20.8 dB</w:t>
            </w:r>
          </w:p>
        </w:tc>
        <w:tc>
          <w:tcPr>
            <w:tcW w:w="1442" w:type="dxa"/>
            <w:tcBorders>
              <w:top w:val="single" w:sz="4" w:space="0" w:color="auto"/>
              <w:left w:val="single" w:sz="4" w:space="0" w:color="auto"/>
              <w:bottom w:val="nil"/>
              <w:right w:val="single" w:sz="4" w:space="0" w:color="auto"/>
            </w:tcBorders>
            <w:noWrap/>
            <w:vAlign w:val="bottom"/>
            <w:hideMark/>
          </w:tcPr>
          <w:p w14:paraId="682B4F01" w14:textId="77777777" w:rsidR="00D94119" w:rsidRPr="00505A60" w:rsidRDefault="00D94119" w:rsidP="006E2AD9">
            <w:pPr>
              <w:spacing w:after="0"/>
              <w:jc w:val="center"/>
              <w:rPr>
                <w:sz w:val="18"/>
                <w:szCs w:val="18"/>
                <w:lang w:val="sv-SE" w:eastAsia="sv-SE"/>
              </w:rPr>
            </w:pPr>
            <w:r w:rsidRPr="00505A60">
              <w:rPr>
                <w:sz w:val="18"/>
                <w:szCs w:val="18"/>
                <w:lang w:val="sv-SE" w:eastAsia="sv-SE"/>
              </w:rPr>
              <w:t>20.4 dB</w:t>
            </w:r>
          </w:p>
        </w:tc>
        <w:tc>
          <w:tcPr>
            <w:tcW w:w="1442" w:type="dxa"/>
            <w:tcBorders>
              <w:top w:val="single" w:sz="4" w:space="0" w:color="auto"/>
              <w:left w:val="nil"/>
              <w:bottom w:val="nil"/>
              <w:right w:val="single" w:sz="4" w:space="0" w:color="auto"/>
            </w:tcBorders>
            <w:noWrap/>
            <w:vAlign w:val="bottom"/>
            <w:hideMark/>
          </w:tcPr>
          <w:p w14:paraId="6082BC7E" w14:textId="77777777" w:rsidR="00D94119" w:rsidRPr="00505A60" w:rsidRDefault="00D94119" w:rsidP="006E2AD9">
            <w:pPr>
              <w:spacing w:after="0"/>
              <w:jc w:val="center"/>
              <w:rPr>
                <w:sz w:val="18"/>
                <w:szCs w:val="18"/>
                <w:lang w:val="sv-SE" w:eastAsia="sv-SE"/>
              </w:rPr>
            </w:pPr>
            <w:r w:rsidRPr="00505A60">
              <w:rPr>
                <w:sz w:val="18"/>
                <w:szCs w:val="18"/>
                <w:lang w:val="sv-SE" w:eastAsia="sv-SE"/>
              </w:rPr>
              <w:t>19.9 dB</w:t>
            </w:r>
          </w:p>
        </w:tc>
      </w:tr>
      <w:tr w:rsidR="003B4D29" w:rsidRPr="00505A60" w14:paraId="4D84A70F" w14:textId="77777777" w:rsidTr="006E2AD9">
        <w:trPr>
          <w:trHeight w:val="315"/>
        </w:trPr>
        <w:tc>
          <w:tcPr>
            <w:tcW w:w="2835" w:type="dxa"/>
            <w:tcBorders>
              <w:top w:val="nil"/>
              <w:left w:val="single" w:sz="4" w:space="0" w:color="auto"/>
              <w:bottom w:val="single" w:sz="4" w:space="0" w:color="auto"/>
              <w:right w:val="single" w:sz="4" w:space="0" w:color="auto"/>
            </w:tcBorders>
            <w:noWrap/>
            <w:hideMark/>
          </w:tcPr>
          <w:p w14:paraId="3CA7EF25" w14:textId="77777777" w:rsidR="00D94119" w:rsidRPr="00505A60" w:rsidRDefault="00D94119" w:rsidP="006E2AD9">
            <w:pPr>
              <w:spacing w:after="0"/>
              <w:rPr>
                <w:b/>
                <w:bCs/>
                <w:sz w:val="18"/>
                <w:szCs w:val="18"/>
                <w:lang w:val="sv-SE" w:eastAsia="sv-SE"/>
              </w:rPr>
            </w:pPr>
            <w:proofErr w:type="spellStart"/>
            <w:r w:rsidRPr="00505A60">
              <w:rPr>
                <w:b/>
                <w:bCs/>
                <w:sz w:val="18"/>
                <w:szCs w:val="18"/>
                <w:lang w:val="sv-SE" w:eastAsia="sv-SE"/>
              </w:rPr>
              <w:t>P</w:t>
            </w:r>
            <w:r w:rsidRPr="00505A60">
              <w:rPr>
                <w:b/>
                <w:bCs/>
                <w:sz w:val="18"/>
                <w:szCs w:val="18"/>
                <w:vertAlign w:val="subscript"/>
                <w:lang w:val="sv-SE" w:eastAsia="sv-SE"/>
              </w:rPr>
              <w:t>min</w:t>
            </w:r>
            <w:proofErr w:type="spellEnd"/>
            <w:r w:rsidRPr="00505A60">
              <w:rPr>
                <w:b/>
                <w:bCs/>
                <w:sz w:val="18"/>
                <w:szCs w:val="18"/>
                <w:lang w:val="sv-SE" w:eastAsia="sv-SE"/>
              </w:rPr>
              <w:t xml:space="preserve"> </w:t>
            </w:r>
            <w:r w:rsidRPr="00505A60">
              <w:rPr>
                <w:sz w:val="18"/>
                <w:szCs w:val="18"/>
                <w:lang w:val="sv-SE" w:eastAsia="sv-SE"/>
              </w:rPr>
              <w:t>(NorDig)</w:t>
            </w:r>
          </w:p>
        </w:tc>
        <w:tc>
          <w:tcPr>
            <w:tcW w:w="1442" w:type="dxa"/>
            <w:tcBorders>
              <w:top w:val="nil"/>
              <w:left w:val="nil"/>
              <w:bottom w:val="single" w:sz="4" w:space="0" w:color="auto"/>
              <w:right w:val="single" w:sz="4" w:space="0" w:color="auto"/>
            </w:tcBorders>
            <w:noWrap/>
            <w:vAlign w:val="bottom"/>
            <w:hideMark/>
          </w:tcPr>
          <w:p w14:paraId="118E34C3"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-79.4 </w:t>
            </w:r>
            <w:proofErr w:type="spellStart"/>
            <w:r w:rsidRPr="00505A60">
              <w:rPr>
                <w:sz w:val="18"/>
                <w:szCs w:val="18"/>
                <w:lang w:val="sv-SE" w:eastAsia="sv-SE"/>
              </w:rPr>
              <w:t>dBm</w:t>
            </w:r>
            <w:proofErr w:type="spellEnd"/>
          </w:p>
        </w:tc>
        <w:tc>
          <w:tcPr>
            <w:tcW w:w="1442" w:type="dxa"/>
            <w:tcBorders>
              <w:top w:val="nil"/>
              <w:left w:val="nil"/>
              <w:bottom w:val="single" w:sz="4" w:space="0" w:color="auto"/>
              <w:right w:val="single" w:sz="4" w:space="0" w:color="auto"/>
            </w:tcBorders>
            <w:noWrap/>
            <w:vAlign w:val="bottom"/>
            <w:hideMark/>
          </w:tcPr>
          <w:p w14:paraId="178AD9E9"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-79.7 </w:t>
            </w:r>
            <w:proofErr w:type="spellStart"/>
            <w:r w:rsidRPr="00505A60">
              <w:rPr>
                <w:sz w:val="18"/>
                <w:szCs w:val="18"/>
                <w:lang w:val="sv-SE" w:eastAsia="sv-SE"/>
              </w:rPr>
              <w:t>dBm</w:t>
            </w:r>
            <w:proofErr w:type="spellEnd"/>
          </w:p>
        </w:tc>
        <w:tc>
          <w:tcPr>
            <w:tcW w:w="1442" w:type="dxa"/>
            <w:tcBorders>
              <w:top w:val="nil"/>
              <w:left w:val="nil"/>
              <w:bottom w:val="single" w:sz="4" w:space="0" w:color="auto"/>
              <w:right w:val="single" w:sz="4" w:space="0" w:color="auto"/>
            </w:tcBorders>
            <w:vAlign w:val="bottom"/>
            <w:hideMark/>
          </w:tcPr>
          <w:p w14:paraId="44D6748B"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-78.3 </w:t>
            </w:r>
            <w:proofErr w:type="spellStart"/>
            <w:r w:rsidRPr="00505A60">
              <w:rPr>
                <w:sz w:val="18"/>
                <w:szCs w:val="18"/>
                <w:lang w:val="sv-SE" w:eastAsia="sv-SE"/>
              </w:rPr>
              <w:t>dBm</w:t>
            </w:r>
            <w:proofErr w:type="spellEnd"/>
          </w:p>
        </w:tc>
        <w:tc>
          <w:tcPr>
            <w:tcW w:w="1442" w:type="dxa"/>
            <w:tcBorders>
              <w:top w:val="nil"/>
              <w:left w:val="single" w:sz="4" w:space="0" w:color="auto"/>
              <w:bottom w:val="single" w:sz="4" w:space="0" w:color="auto"/>
              <w:right w:val="single" w:sz="4" w:space="0" w:color="auto"/>
            </w:tcBorders>
            <w:noWrap/>
            <w:vAlign w:val="bottom"/>
            <w:hideMark/>
          </w:tcPr>
          <w:p w14:paraId="7241DB79"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-78.7 </w:t>
            </w:r>
            <w:proofErr w:type="spellStart"/>
            <w:r w:rsidRPr="00505A60">
              <w:rPr>
                <w:sz w:val="18"/>
                <w:szCs w:val="18"/>
                <w:lang w:val="sv-SE" w:eastAsia="sv-SE"/>
              </w:rPr>
              <w:t>dBm</w:t>
            </w:r>
            <w:proofErr w:type="spellEnd"/>
          </w:p>
        </w:tc>
        <w:tc>
          <w:tcPr>
            <w:tcW w:w="1442" w:type="dxa"/>
            <w:tcBorders>
              <w:top w:val="nil"/>
              <w:left w:val="nil"/>
              <w:bottom w:val="single" w:sz="4" w:space="0" w:color="auto"/>
              <w:right w:val="single" w:sz="4" w:space="0" w:color="auto"/>
            </w:tcBorders>
            <w:noWrap/>
            <w:vAlign w:val="bottom"/>
            <w:hideMark/>
          </w:tcPr>
          <w:p w14:paraId="638DAF22" w14:textId="77777777" w:rsidR="00D94119" w:rsidRPr="00505A60" w:rsidRDefault="00D94119" w:rsidP="006E2AD9">
            <w:pPr>
              <w:spacing w:after="0"/>
              <w:jc w:val="center"/>
              <w:rPr>
                <w:sz w:val="18"/>
                <w:szCs w:val="18"/>
                <w:lang w:val="sv-SE" w:eastAsia="sv-SE"/>
              </w:rPr>
            </w:pPr>
            <w:r w:rsidRPr="00505A60">
              <w:rPr>
                <w:sz w:val="18"/>
                <w:szCs w:val="18"/>
                <w:lang w:val="sv-SE" w:eastAsia="sv-SE"/>
              </w:rPr>
              <w:t xml:space="preserve">-79.2 </w:t>
            </w:r>
            <w:proofErr w:type="spellStart"/>
            <w:r w:rsidRPr="00505A60">
              <w:rPr>
                <w:sz w:val="18"/>
                <w:szCs w:val="18"/>
                <w:lang w:val="sv-SE" w:eastAsia="sv-SE"/>
              </w:rPr>
              <w:t>dBm</w:t>
            </w:r>
            <w:proofErr w:type="spellEnd"/>
          </w:p>
        </w:tc>
      </w:tr>
    </w:tbl>
    <w:p w14:paraId="58846053" w14:textId="77777777" w:rsidR="00EF40E8" w:rsidRPr="00505A60" w:rsidRDefault="00EF40E8" w:rsidP="00D41DEC">
      <w:pPr>
        <w:spacing w:after="120"/>
        <w:rPr>
          <w:szCs w:val="22"/>
        </w:rPr>
      </w:pPr>
    </w:p>
    <w:p w14:paraId="546BAF00" w14:textId="77777777" w:rsidR="001200D4" w:rsidRPr="00505A60" w:rsidRDefault="001200D4">
      <w:pPr>
        <w:rPr>
          <w:vanish/>
        </w:rPr>
      </w:pPr>
    </w:p>
    <w:p w14:paraId="286ECF2D" w14:textId="77777777" w:rsidR="009819DB" w:rsidRPr="00505A60" w:rsidRDefault="009819DB" w:rsidP="00F81381">
      <w:pPr>
        <w:pStyle w:val="Overskrift3"/>
        <w:rPr>
          <w:rFonts w:ascii="Times New Roman" w:hAnsi="Times New Roman"/>
        </w:rPr>
      </w:pPr>
      <w:bookmarkStart w:id="813" w:name="_Toc87254514"/>
      <w:bookmarkStart w:id="814" w:name="_Toc214762851"/>
      <w:bookmarkStart w:id="815" w:name="_Toc214982831"/>
      <w:bookmarkStart w:id="816" w:name="_Toc214762869"/>
      <w:bookmarkStart w:id="817" w:name="_Toc214982849"/>
      <w:bookmarkStart w:id="818" w:name="_Toc214762877"/>
      <w:bookmarkStart w:id="819" w:name="_Toc214982857"/>
      <w:bookmarkStart w:id="820" w:name="_Toc214762882"/>
      <w:bookmarkStart w:id="821" w:name="_Toc214982862"/>
      <w:bookmarkStart w:id="822" w:name="_Toc214762883"/>
      <w:bookmarkStart w:id="823" w:name="_Toc214982863"/>
      <w:bookmarkStart w:id="824" w:name="_Toc214762884"/>
      <w:bookmarkStart w:id="825" w:name="_Toc214982864"/>
      <w:bookmarkStart w:id="826" w:name="_Toc198653173"/>
      <w:bookmarkStart w:id="827" w:name="_Toc232171771"/>
      <w:bookmarkStart w:id="828" w:name="_Toc232172913"/>
      <w:bookmarkStart w:id="829" w:name="_Toc232177364"/>
      <w:bookmarkStart w:id="830" w:name="_Toc256419943"/>
      <w:bookmarkStart w:id="831" w:name="_Toc265440796"/>
      <w:bookmarkStart w:id="832" w:name="_Toc338613801"/>
      <w:bookmarkStart w:id="833" w:name="_Toc342657894"/>
      <w:bookmarkStart w:id="834" w:name="_Toc342659472"/>
      <w:bookmarkStart w:id="835" w:name="_Toc392073720"/>
      <w:bookmarkStart w:id="836" w:name="_Toc392075434"/>
      <w:bookmarkEnd w:id="813"/>
      <w:bookmarkEnd w:id="814"/>
      <w:bookmarkEnd w:id="815"/>
      <w:bookmarkEnd w:id="816"/>
      <w:bookmarkEnd w:id="817"/>
      <w:bookmarkEnd w:id="818"/>
      <w:bookmarkEnd w:id="819"/>
      <w:bookmarkEnd w:id="820"/>
      <w:bookmarkEnd w:id="821"/>
      <w:bookmarkEnd w:id="822"/>
      <w:bookmarkEnd w:id="823"/>
      <w:bookmarkEnd w:id="824"/>
      <w:bookmarkEnd w:id="825"/>
      <w:r w:rsidRPr="00505A60">
        <w:rPr>
          <w:rFonts w:ascii="Times New Roman" w:hAnsi="Times New Roman"/>
        </w:rPr>
        <w:t>Reception quality/Tuning/Scanning Procedures</w:t>
      </w:r>
      <w:bookmarkEnd w:id="826"/>
      <w:bookmarkEnd w:id="827"/>
      <w:bookmarkEnd w:id="828"/>
      <w:bookmarkEnd w:id="829"/>
      <w:bookmarkEnd w:id="830"/>
      <w:bookmarkEnd w:id="831"/>
      <w:bookmarkEnd w:id="832"/>
      <w:bookmarkEnd w:id="833"/>
      <w:bookmarkEnd w:id="834"/>
      <w:bookmarkEnd w:id="835"/>
      <w:bookmarkEnd w:id="836"/>
    </w:p>
    <w:p w14:paraId="3E0EB4C9" w14:textId="77777777" w:rsidR="009819DB" w:rsidRPr="00505A60" w:rsidRDefault="009819DB" w:rsidP="00F81381">
      <w:pPr>
        <w:pStyle w:val="Overskrift4"/>
      </w:pPr>
      <w:bookmarkStart w:id="837" w:name="_Toc232171772"/>
      <w:bookmarkStart w:id="838" w:name="_Toc392073721"/>
      <w:r w:rsidRPr="00505A60">
        <w:t>General</w:t>
      </w:r>
      <w:bookmarkEnd w:id="837"/>
      <w:bookmarkEnd w:id="838"/>
    </w:p>
    <w:p w14:paraId="6A67860F" w14:textId="775880B4" w:rsidR="0016047C" w:rsidRPr="00505A60" w:rsidRDefault="0016047C" w:rsidP="0016047C">
      <w:pPr>
        <w:rPr>
          <w:szCs w:val="22"/>
        </w:rPr>
      </w:pPr>
      <w:bookmarkStart w:id="839" w:name="_Ref222039983"/>
      <w:bookmarkStart w:id="840" w:name="_Toc232171773"/>
      <w:bookmarkStart w:id="841" w:name="_Toc392073722"/>
      <w:r w:rsidRPr="00505A60">
        <w:rPr>
          <w:szCs w:val="22"/>
        </w:rPr>
        <w:t>Not Applicable for RoO</w:t>
      </w:r>
      <w:r w:rsidR="00EB12BD" w:rsidRPr="00505A60">
        <w:rPr>
          <w:szCs w:val="22"/>
        </w:rPr>
        <w:t>.</w:t>
      </w:r>
    </w:p>
    <w:p w14:paraId="7E4CF58D" w14:textId="77777777" w:rsidR="009819DB" w:rsidRPr="00505A60" w:rsidRDefault="009819DB" w:rsidP="00F81381">
      <w:pPr>
        <w:pStyle w:val="Overskrift4"/>
      </w:pPr>
      <w:r w:rsidRPr="00505A60">
        <w:t>Status check: Basic</w:t>
      </w:r>
      <w:bookmarkEnd w:id="839"/>
      <w:bookmarkEnd w:id="840"/>
      <w:bookmarkEnd w:id="841"/>
    </w:p>
    <w:p w14:paraId="3199DEB9" w14:textId="194E6F2E" w:rsidR="0016047C" w:rsidRPr="00505A60" w:rsidRDefault="0016047C" w:rsidP="0016047C">
      <w:pPr>
        <w:rPr>
          <w:szCs w:val="22"/>
        </w:rPr>
      </w:pPr>
      <w:bookmarkStart w:id="842" w:name="_Toc232171774"/>
      <w:bookmarkStart w:id="843" w:name="_Toc392073723"/>
      <w:bookmarkStart w:id="844" w:name="_Ref498092791"/>
      <w:r w:rsidRPr="00505A60">
        <w:rPr>
          <w:szCs w:val="22"/>
        </w:rPr>
        <w:t>Not Applicable for RoO</w:t>
      </w:r>
      <w:r w:rsidR="00EB12BD" w:rsidRPr="00505A60">
        <w:rPr>
          <w:szCs w:val="22"/>
        </w:rPr>
        <w:t>.</w:t>
      </w:r>
    </w:p>
    <w:p w14:paraId="2D0165D5" w14:textId="77777777" w:rsidR="009819DB" w:rsidRPr="00505A60" w:rsidRDefault="009819DB" w:rsidP="00F81381">
      <w:pPr>
        <w:pStyle w:val="Overskrift4"/>
      </w:pPr>
      <w:r w:rsidRPr="00505A60">
        <w:t>Status check: Advanced</w:t>
      </w:r>
      <w:bookmarkEnd w:id="842"/>
      <w:bookmarkEnd w:id="843"/>
      <w:bookmarkEnd w:id="844"/>
    </w:p>
    <w:p w14:paraId="578119A8" w14:textId="710BFFDD" w:rsidR="0016047C" w:rsidRPr="00505A60" w:rsidRDefault="0016047C" w:rsidP="0016047C">
      <w:pPr>
        <w:rPr>
          <w:szCs w:val="22"/>
        </w:rPr>
      </w:pPr>
      <w:bookmarkStart w:id="845" w:name="_Ref228637584"/>
      <w:bookmarkStart w:id="846" w:name="_Toc232171775"/>
      <w:bookmarkStart w:id="847" w:name="_Toc392073724"/>
      <w:r w:rsidRPr="00505A60">
        <w:rPr>
          <w:szCs w:val="22"/>
        </w:rPr>
        <w:t>Not Applicable for RoO</w:t>
      </w:r>
      <w:r w:rsidR="00EB12BD" w:rsidRPr="00505A60">
        <w:rPr>
          <w:szCs w:val="22"/>
        </w:rPr>
        <w:t>.</w:t>
      </w:r>
    </w:p>
    <w:p w14:paraId="54D3A943" w14:textId="77777777" w:rsidR="009819DB" w:rsidRPr="00505A60" w:rsidRDefault="009819DB" w:rsidP="00F81381">
      <w:pPr>
        <w:pStyle w:val="Overskrift4"/>
      </w:pPr>
      <w:r w:rsidRPr="00505A60">
        <w:t>Installation mode: Automatic Search, best service</w:t>
      </w:r>
      <w:bookmarkEnd w:id="845"/>
      <w:bookmarkEnd w:id="846"/>
      <w:bookmarkEnd w:id="847"/>
    </w:p>
    <w:p w14:paraId="3E504B20" w14:textId="7463BE6A" w:rsidR="0016047C" w:rsidRPr="00505A60" w:rsidRDefault="0016047C" w:rsidP="0016047C">
      <w:pPr>
        <w:rPr>
          <w:szCs w:val="22"/>
        </w:rPr>
      </w:pPr>
      <w:bookmarkStart w:id="848" w:name="_Toc232171776"/>
      <w:bookmarkStart w:id="849" w:name="_Toc392073725"/>
      <w:r w:rsidRPr="00505A60">
        <w:rPr>
          <w:szCs w:val="22"/>
        </w:rPr>
        <w:t>Not Applicable for RoO</w:t>
      </w:r>
      <w:r w:rsidR="00EB12BD" w:rsidRPr="00505A60">
        <w:rPr>
          <w:szCs w:val="22"/>
        </w:rPr>
        <w:t>.</w:t>
      </w:r>
    </w:p>
    <w:p w14:paraId="5DA9F9AE" w14:textId="77777777" w:rsidR="009819DB" w:rsidRPr="00505A60" w:rsidRDefault="009819DB" w:rsidP="00F81381">
      <w:pPr>
        <w:pStyle w:val="Overskrift4"/>
      </w:pPr>
      <w:r w:rsidRPr="00505A60">
        <w:t>Installation mode: Manual Search</w:t>
      </w:r>
      <w:bookmarkEnd w:id="848"/>
      <w:bookmarkEnd w:id="849"/>
    </w:p>
    <w:p w14:paraId="034C92A5" w14:textId="318CCF89" w:rsidR="0016047C" w:rsidRPr="00505A60" w:rsidRDefault="0016047C" w:rsidP="0016047C">
      <w:pPr>
        <w:rPr>
          <w:szCs w:val="22"/>
        </w:rPr>
      </w:pPr>
      <w:bookmarkStart w:id="850" w:name="_Ref206474307"/>
      <w:bookmarkStart w:id="851" w:name="_Toc232171777"/>
      <w:bookmarkStart w:id="852" w:name="_Toc392073726"/>
      <w:r w:rsidRPr="00505A60">
        <w:rPr>
          <w:szCs w:val="22"/>
        </w:rPr>
        <w:t>Not Applicable for RoO</w:t>
      </w:r>
      <w:r w:rsidR="00EB12BD" w:rsidRPr="00505A60">
        <w:rPr>
          <w:szCs w:val="22"/>
        </w:rPr>
        <w:t>.</w:t>
      </w:r>
    </w:p>
    <w:p w14:paraId="38DD3C1F" w14:textId="77777777" w:rsidR="009819DB" w:rsidRPr="00505A60" w:rsidRDefault="009819DB" w:rsidP="00F81381">
      <w:pPr>
        <w:pStyle w:val="Overskrift4"/>
      </w:pPr>
      <w:r w:rsidRPr="00505A60">
        <w:t>Requirements for the signal strength indicator (SSI)</w:t>
      </w:r>
      <w:bookmarkEnd w:id="850"/>
      <w:bookmarkEnd w:id="851"/>
      <w:bookmarkEnd w:id="852"/>
    </w:p>
    <w:p w14:paraId="3EA96776" w14:textId="02028B52" w:rsidR="0016047C" w:rsidRPr="00505A60" w:rsidRDefault="0016047C" w:rsidP="0016047C">
      <w:pPr>
        <w:rPr>
          <w:szCs w:val="22"/>
        </w:rPr>
      </w:pPr>
      <w:bookmarkStart w:id="853" w:name="_Ref206474324"/>
      <w:bookmarkStart w:id="854" w:name="_Ref228632132"/>
      <w:bookmarkStart w:id="855" w:name="_Toc232171778"/>
      <w:bookmarkStart w:id="856" w:name="_Toc392073727"/>
      <w:r w:rsidRPr="00505A60">
        <w:rPr>
          <w:szCs w:val="22"/>
        </w:rPr>
        <w:t>Not Applicable for RoO</w:t>
      </w:r>
      <w:r w:rsidR="00EB12BD" w:rsidRPr="00505A60">
        <w:rPr>
          <w:szCs w:val="22"/>
        </w:rPr>
        <w:t>.</w:t>
      </w:r>
    </w:p>
    <w:p w14:paraId="74FDEB28" w14:textId="77777777" w:rsidR="009819DB" w:rsidRPr="00505A60" w:rsidRDefault="009819DB" w:rsidP="00F81381">
      <w:pPr>
        <w:pStyle w:val="Overskrift4"/>
      </w:pPr>
      <w:r w:rsidRPr="00505A60">
        <w:t>Requirements for the signal quality indicator (</w:t>
      </w:r>
      <w:proofErr w:type="spellStart"/>
      <w:r w:rsidRPr="00505A60">
        <w:t>SQI</w:t>
      </w:r>
      <w:proofErr w:type="spellEnd"/>
      <w:r w:rsidRPr="00505A60">
        <w:t>)</w:t>
      </w:r>
      <w:bookmarkEnd w:id="853"/>
      <w:bookmarkEnd w:id="854"/>
      <w:bookmarkEnd w:id="855"/>
      <w:bookmarkEnd w:id="856"/>
    </w:p>
    <w:p w14:paraId="6551092E" w14:textId="36A78662" w:rsidR="0016047C" w:rsidRPr="00505A60" w:rsidRDefault="0016047C" w:rsidP="0016047C">
      <w:pPr>
        <w:rPr>
          <w:szCs w:val="22"/>
        </w:rPr>
      </w:pPr>
      <w:bookmarkStart w:id="857" w:name="_Toc84532898"/>
      <w:bookmarkStart w:id="858" w:name="_Toc87254516"/>
      <w:bookmarkStart w:id="859" w:name="_Toc45566421"/>
      <w:bookmarkStart w:id="860" w:name="_Toc45572468"/>
      <w:bookmarkStart w:id="861" w:name="_Toc45566422"/>
      <w:bookmarkStart w:id="862" w:name="_Toc45572469"/>
      <w:bookmarkStart w:id="863" w:name="_Toc45566423"/>
      <w:bookmarkStart w:id="864" w:name="_Toc45572470"/>
      <w:bookmarkStart w:id="865" w:name="_Toc130051349"/>
      <w:bookmarkStart w:id="866" w:name="_Toc200726981"/>
      <w:bookmarkStart w:id="867" w:name="_Toc200727772"/>
      <w:bookmarkStart w:id="868" w:name="_Toc200728564"/>
      <w:bookmarkStart w:id="869" w:name="_Toc201422792"/>
      <w:bookmarkStart w:id="870" w:name="_Toc232171781"/>
      <w:bookmarkStart w:id="871" w:name="_Toc232172914"/>
      <w:bookmarkStart w:id="872" w:name="_Toc232177365"/>
      <w:bookmarkStart w:id="873" w:name="_Toc256419944"/>
      <w:bookmarkStart w:id="874" w:name="_Toc265440797"/>
      <w:bookmarkStart w:id="875" w:name="_Toc338613802"/>
      <w:bookmarkStart w:id="876" w:name="_Toc342657895"/>
      <w:bookmarkStart w:id="877" w:name="_Toc342659473"/>
      <w:bookmarkStart w:id="878" w:name="_Toc392073728"/>
      <w:bookmarkStart w:id="879" w:name="_Toc392075435"/>
      <w:bookmarkEnd w:id="857"/>
      <w:bookmarkEnd w:id="858"/>
      <w:bookmarkEnd w:id="859"/>
      <w:bookmarkEnd w:id="860"/>
      <w:bookmarkEnd w:id="861"/>
      <w:bookmarkEnd w:id="862"/>
      <w:bookmarkEnd w:id="863"/>
      <w:bookmarkEnd w:id="864"/>
      <w:r w:rsidRPr="00505A60">
        <w:rPr>
          <w:szCs w:val="22"/>
        </w:rPr>
        <w:t>Not Applicable for RoO</w:t>
      </w:r>
      <w:r w:rsidR="00EB12BD" w:rsidRPr="00505A60">
        <w:rPr>
          <w:szCs w:val="22"/>
        </w:rPr>
        <w:t>.</w:t>
      </w:r>
    </w:p>
    <w:p w14:paraId="6187F992" w14:textId="5D0E8809" w:rsidR="00EB4575" w:rsidRPr="00505A60" w:rsidRDefault="00EB4575" w:rsidP="00F81381">
      <w:pPr>
        <w:pStyle w:val="Overskrift3"/>
      </w:pPr>
      <w:r w:rsidRPr="00505A60">
        <w:t xml:space="preserve">Changes </w:t>
      </w:r>
      <w:r w:rsidR="008135D7" w:rsidRPr="00505A60">
        <w:t>i</w:t>
      </w:r>
      <w:r w:rsidR="0022096A" w:rsidRPr="00505A60">
        <w:t>n</w:t>
      </w:r>
      <w:r w:rsidRPr="00505A60">
        <w:t xml:space="preserve"> Modulation Parameters</w:t>
      </w:r>
      <w:bookmarkStart w:id="880" w:name="_Toc185269550"/>
      <w:bookmarkStart w:id="881" w:name="_Toc187740936"/>
      <w:bookmarkStart w:id="882" w:name="_Toc187757424"/>
      <w:bookmarkStart w:id="883" w:name="_Toc188295472"/>
      <w:bookmarkStart w:id="884" w:name="_Toc190251635"/>
      <w:bookmarkStart w:id="885" w:name="_Toc190708017"/>
      <w:bookmarkStart w:id="886" w:name="_Toc191193427"/>
      <w:bookmarkStart w:id="887" w:name="_Toc191318116"/>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p>
    <w:p w14:paraId="2CD8CA4D" w14:textId="77777777" w:rsidR="0050754A" w:rsidRPr="00505A60" w:rsidRDefault="0050754A" w:rsidP="0050754A">
      <w:r w:rsidRPr="00505A60">
        <w:t>The terrestrial NorDig IRD is required to automatically recover from changes for most parameters in DVB-T/-</w:t>
      </w:r>
      <w:proofErr w:type="spellStart"/>
      <w:r w:rsidRPr="00505A60">
        <w:t>T2</w:t>
      </w:r>
      <w:proofErr w:type="spellEnd"/>
      <w:r w:rsidRPr="00505A60">
        <w:t xml:space="preserve"> mode after a couple of seconds (or after zapping or restart) and for DVB-</w:t>
      </w:r>
      <w:proofErr w:type="spellStart"/>
      <w:r w:rsidRPr="00505A60">
        <w:t>T2</w:t>
      </w:r>
      <w:proofErr w:type="spellEnd"/>
      <w:r w:rsidRPr="00505A60">
        <w:t xml:space="preserve"> signals changes in the </w:t>
      </w:r>
      <w:proofErr w:type="spellStart"/>
      <w:r w:rsidRPr="00505A60">
        <w:t>P1</w:t>
      </w:r>
      <w:proofErr w:type="spellEnd"/>
      <w:r w:rsidRPr="00505A60">
        <w:t xml:space="preserve">, </w:t>
      </w:r>
      <w:proofErr w:type="spellStart"/>
      <w:r w:rsidRPr="00505A60">
        <w:t>L1</w:t>
      </w:r>
      <w:proofErr w:type="spellEnd"/>
      <w:r w:rsidRPr="00505A60">
        <w:t xml:space="preserve"> pre-signalling data and </w:t>
      </w:r>
      <w:proofErr w:type="spellStart"/>
      <w:r w:rsidRPr="00505A60">
        <w:t>L1</w:t>
      </w:r>
      <w:proofErr w:type="spellEnd"/>
      <w:r w:rsidRPr="00505A60">
        <w:t xml:space="preserve"> post-signalling parameters (see more details in NorDig Unified IRD specification).</w:t>
      </w:r>
    </w:p>
    <w:p w14:paraId="13D5ADC3" w14:textId="77777777" w:rsidR="0050754A" w:rsidRPr="00505A60" w:rsidRDefault="0050754A" w:rsidP="0050754A">
      <w:r w:rsidRPr="00505A60">
        <w:t xml:space="preserve">The NorDig Network Operator transmitting over terrestrial </w:t>
      </w:r>
      <w:r w:rsidRPr="00505A60">
        <w:rPr>
          <w:bCs/>
        </w:rPr>
        <w:t xml:space="preserve">should be aware of that different IRD reacts differently to changes in modulation parameter and some changes might </w:t>
      </w:r>
      <w:r w:rsidRPr="00505A60">
        <w:t xml:space="preserve">require some viewers to re-scan their </w:t>
      </w:r>
      <w:proofErr w:type="spellStart"/>
      <w:r w:rsidRPr="00505A60">
        <w:t>IRDs</w:t>
      </w:r>
      <w:proofErr w:type="spellEnd"/>
      <w:r w:rsidRPr="00505A60">
        <w:t>. Information to the viewers can therefore be recommended when implementing changes in modulation parameters.</w:t>
      </w:r>
    </w:p>
    <w:p w14:paraId="0777D7C0" w14:textId="77777777" w:rsidR="0050754A" w:rsidRPr="00505A60" w:rsidRDefault="0050754A" w:rsidP="0050754A">
      <w:r w:rsidRPr="00505A60">
        <w:t>Major changes like changes of centre frequency or shifting from DVB-T to DVB-</w:t>
      </w:r>
      <w:proofErr w:type="spellStart"/>
      <w:r w:rsidRPr="00505A60">
        <w:t>T2</w:t>
      </w:r>
      <w:proofErr w:type="spellEnd"/>
      <w:r w:rsidRPr="00505A60">
        <w:t xml:space="preserve"> format often require viewers to re-scan their </w:t>
      </w:r>
      <w:proofErr w:type="spellStart"/>
      <w:r w:rsidRPr="00505A60">
        <w:t>IRDs</w:t>
      </w:r>
      <w:proofErr w:type="spellEnd"/>
      <w:r w:rsidRPr="00505A60">
        <w:t xml:space="preserve">. </w:t>
      </w:r>
    </w:p>
    <w:p w14:paraId="4644D2E8" w14:textId="77777777" w:rsidR="00EB4575" w:rsidRPr="00505A60" w:rsidRDefault="00EB4575" w:rsidP="00F81381">
      <w:pPr>
        <w:pStyle w:val="Overskrift3"/>
      </w:pPr>
      <w:bookmarkStart w:id="888" w:name="_Toc130051350"/>
      <w:bookmarkStart w:id="889" w:name="_Toc200726982"/>
      <w:bookmarkStart w:id="890" w:name="_Toc200727773"/>
      <w:bookmarkStart w:id="891" w:name="_Toc200728565"/>
      <w:bookmarkStart w:id="892" w:name="_Toc201422793"/>
      <w:bookmarkStart w:id="893" w:name="_Toc232171782"/>
      <w:bookmarkStart w:id="894" w:name="_Toc232172915"/>
      <w:bookmarkStart w:id="895" w:name="_Toc232177366"/>
      <w:bookmarkStart w:id="896" w:name="_Toc256419945"/>
      <w:bookmarkStart w:id="897" w:name="_Toc265440798"/>
      <w:bookmarkStart w:id="898" w:name="_Toc338613803"/>
      <w:bookmarkStart w:id="899" w:name="_Toc342657896"/>
      <w:bookmarkStart w:id="900" w:name="_Toc342659474"/>
      <w:bookmarkStart w:id="901" w:name="_Toc392073729"/>
      <w:bookmarkStart w:id="902" w:name="_Toc392075436"/>
      <w:r w:rsidRPr="00505A60">
        <w:t>RF Input Connector</w:t>
      </w:r>
      <w:bookmarkStart w:id="903" w:name="_Toc185269551"/>
      <w:bookmarkStart w:id="904" w:name="_Toc187740937"/>
      <w:bookmarkStart w:id="905" w:name="_Toc187757425"/>
      <w:bookmarkStart w:id="906" w:name="_Toc188295473"/>
      <w:bookmarkStart w:id="907" w:name="_Toc190251636"/>
      <w:bookmarkStart w:id="908" w:name="_Toc190708018"/>
      <w:bookmarkStart w:id="909" w:name="_Toc191193428"/>
      <w:bookmarkStart w:id="910" w:name="_Toc19131811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p>
    <w:p w14:paraId="4259294E" w14:textId="6A1B291D" w:rsidR="0016047C" w:rsidRPr="00505A60" w:rsidRDefault="0016047C" w:rsidP="0016047C">
      <w:pPr>
        <w:rPr>
          <w:szCs w:val="22"/>
        </w:rPr>
      </w:pPr>
      <w:bookmarkStart w:id="911" w:name="_Toc87254519"/>
      <w:bookmarkStart w:id="912" w:name="_Toc130051351"/>
      <w:bookmarkStart w:id="913" w:name="_Toc200726983"/>
      <w:bookmarkStart w:id="914" w:name="_Toc200727774"/>
      <w:bookmarkStart w:id="915" w:name="_Toc200728566"/>
      <w:bookmarkStart w:id="916" w:name="_Toc201422794"/>
      <w:bookmarkStart w:id="917" w:name="_Toc232171783"/>
      <w:bookmarkStart w:id="918" w:name="_Toc232172916"/>
      <w:bookmarkStart w:id="919" w:name="_Toc232177367"/>
      <w:bookmarkStart w:id="920" w:name="_Toc256419946"/>
      <w:bookmarkStart w:id="921" w:name="_Ref264353917"/>
      <w:bookmarkStart w:id="922" w:name="_Toc265440799"/>
      <w:bookmarkStart w:id="923" w:name="_Toc338613804"/>
      <w:bookmarkStart w:id="924" w:name="_Toc342657897"/>
      <w:bookmarkStart w:id="925" w:name="_Toc342659475"/>
      <w:bookmarkStart w:id="926" w:name="_Toc392073730"/>
      <w:bookmarkStart w:id="927" w:name="_Toc392075437"/>
      <w:bookmarkEnd w:id="911"/>
      <w:r w:rsidRPr="00505A60">
        <w:rPr>
          <w:szCs w:val="22"/>
        </w:rPr>
        <w:t>Not Applicable for RoO</w:t>
      </w:r>
      <w:r w:rsidR="009E2178" w:rsidRPr="00505A60">
        <w:rPr>
          <w:szCs w:val="22"/>
        </w:rPr>
        <w:t>.</w:t>
      </w:r>
    </w:p>
    <w:p w14:paraId="433DF81E" w14:textId="77777777" w:rsidR="00EB4575" w:rsidRPr="00505A60" w:rsidRDefault="00EB4575" w:rsidP="00F81381">
      <w:pPr>
        <w:pStyle w:val="Overskrift3"/>
      </w:pPr>
      <w:r w:rsidRPr="00505A60">
        <w:t>RF Output Connector (option)</w:t>
      </w:r>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r w:rsidRPr="00505A60">
        <w:t xml:space="preserve"> </w:t>
      </w:r>
      <w:bookmarkStart w:id="928" w:name="_Toc185269552"/>
      <w:bookmarkStart w:id="929" w:name="_Toc187740938"/>
      <w:bookmarkStart w:id="930" w:name="_Toc187757426"/>
      <w:bookmarkStart w:id="931" w:name="_Toc188295474"/>
      <w:bookmarkStart w:id="932" w:name="_Toc190251637"/>
      <w:bookmarkStart w:id="933" w:name="_Toc190708019"/>
      <w:bookmarkStart w:id="934" w:name="_Toc191193429"/>
      <w:bookmarkStart w:id="935" w:name="_Toc191318118"/>
      <w:bookmarkEnd w:id="928"/>
      <w:bookmarkEnd w:id="929"/>
      <w:bookmarkEnd w:id="930"/>
      <w:bookmarkEnd w:id="931"/>
      <w:bookmarkEnd w:id="932"/>
      <w:bookmarkEnd w:id="933"/>
      <w:bookmarkEnd w:id="934"/>
      <w:bookmarkEnd w:id="935"/>
    </w:p>
    <w:p w14:paraId="5E99A948" w14:textId="2F05368C" w:rsidR="0016047C" w:rsidRPr="00505A60" w:rsidRDefault="0016047C" w:rsidP="0016047C">
      <w:pPr>
        <w:rPr>
          <w:szCs w:val="22"/>
        </w:rPr>
      </w:pPr>
      <w:bookmarkStart w:id="936" w:name="_Toc232171784"/>
      <w:bookmarkStart w:id="937" w:name="_Toc232172917"/>
      <w:bookmarkStart w:id="938" w:name="_Toc232177368"/>
      <w:bookmarkStart w:id="939" w:name="_Toc233273191"/>
      <w:bookmarkStart w:id="940" w:name="_Toc256419947"/>
      <w:bookmarkStart w:id="941" w:name="_Toc265440800"/>
      <w:bookmarkStart w:id="942" w:name="_Toc338613805"/>
      <w:bookmarkStart w:id="943" w:name="_Toc342657898"/>
      <w:bookmarkStart w:id="944" w:name="_Toc342659476"/>
      <w:bookmarkStart w:id="945" w:name="_Toc392073731"/>
      <w:bookmarkStart w:id="946" w:name="_Toc392075438"/>
      <w:r w:rsidRPr="00505A60">
        <w:rPr>
          <w:szCs w:val="22"/>
        </w:rPr>
        <w:t>Not Applicable for RoO</w:t>
      </w:r>
      <w:r w:rsidR="009E2178" w:rsidRPr="00505A60">
        <w:rPr>
          <w:szCs w:val="22"/>
        </w:rPr>
        <w:t>.</w:t>
      </w:r>
    </w:p>
    <w:p w14:paraId="5DBBBF2F" w14:textId="77777777" w:rsidR="00370E16" w:rsidRPr="00505A60" w:rsidRDefault="009A2865" w:rsidP="00F81381">
      <w:pPr>
        <w:pStyle w:val="Overskrift3"/>
      </w:pPr>
      <w:r w:rsidRPr="00505A60">
        <w:t>Time Interleaving</w:t>
      </w:r>
      <w:bookmarkEnd w:id="936"/>
      <w:bookmarkEnd w:id="937"/>
      <w:bookmarkEnd w:id="938"/>
      <w:bookmarkEnd w:id="939"/>
      <w:bookmarkEnd w:id="940"/>
      <w:bookmarkEnd w:id="941"/>
      <w:bookmarkEnd w:id="942"/>
      <w:bookmarkEnd w:id="943"/>
      <w:bookmarkEnd w:id="944"/>
      <w:bookmarkEnd w:id="945"/>
      <w:bookmarkEnd w:id="946"/>
    </w:p>
    <w:p w14:paraId="346B5642" w14:textId="5126DFA3" w:rsidR="00C9642B" w:rsidRPr="00505A60" w:rsidRDefault="00C9642B" w:rsidP="00C9642B">
      <w:r w:rsidRPr="00505A60">
        <w:t xml:space="preserve">The NorDig </w:t>
      </w:r>
      <w:r w:rsidR="00F13062" w:rsidRPr="00505A60">
        <w:rPr>
          <w:szCs w:val="22"/>
        </w:rPr>
        <w:t>Network Operator</w:t>
      </w:r>
      <w:r w:rsidRPr="00505A60">
        <w:t xml:space="preserve"> transmitting over terrestrial </w:t>
      </w:r>
      <w:r w:rsidRPr="00505A60">
        <w:rPr>
          <w:bCs/>
        </w:rPr>
        <w:t>should</w:t>
      </w:r>
      <w:r w:rsidRPr="00505A60">
        <w:rPr>
          <w:b/>
        </w:rPr>
        <w:t xml:space="preserve"> </w:t>
      </w:r>
      <w:r w:rsidRPr="00505A60">
        <w:t>not exceed the time interleaving as specified in ETSI EN 302 755</w:t>
      </w:r>
      <w:r w:rsidR="00395A06" w:rsidRPr="00505A60">
        <w:t xml:space="preserve"> </w:t>
      </w:r>
      <w:r w:rsidR="00395A06" w:rsidRPr="00505A60">
        <w:fldChar w:fldCharType="begin"/>
      </w:r>
      <w:r w:rsidR="00395A06" w:rsidRPr="00505A60">
        <w:instrText xml:space="preserve"> REF _Ref103615646 \r \h </w:instrText>
      </w:r>
      <w:r w:rsidR="00505A60">
        <w:instrText xml:space="preserve"> \* MERGEFORMAT </w:instrText>
      </w:r>
      <w:r w:rsidR="00395A06" w:rsidRPr="00505A60">
        <w:fldChar w:fldCharType="separate"/>
      </w:r>
      <w:r w:rsidR="006643FD">
        <w:t>[19]</w:t>
      </w:r>
      <w:r w:rsidR="00395A06" w:rsidRPr="00505A60">
        <w:fldChar w:fldCharType="end"/>
      </w:r>
      <w:r w:rsidRPr="00505A60">
        <w:t xml:space="preserve"> , i.e. 2</w:t>
      </w:r>
      <w:r w:rsidRPr="00505A60">
        <w:rPr>
          <w:vertAlign w:val="superscript"/>
        </w:rPr>
        <w:t>19</w:t>
      </w:r>
      <w:r w:rsidR="00EE3EBD" w:rsidRPr="00505A60">
        <w:rPr>
          <w:vertAlign w:val="superscript"/>
        </w:rPr>
        <w:t xml:space="preserve"> </w:t>
      </w:r>
      <w:r w:rsidRPr="00505A60">
        <w:t>+</w:t>
      </w:r>
      <w:r w:rsidR="00EE3EBD" w:rsidRPr="00505A60">
        <w:t xml:space="preserve"> </w:t>
      </w:r>
      <w:r w:rsidRPr="00505A60">
        <w:t>2</w:t>
      </w:r>
      <w:r w:rsidRPr="00505A60">
        <w:rPr>
          <w:vertAlign w:val="superscript"/>
        </w:rPr>
        <w:t>15</w:t>
      </w:r>
      <w:r w:rsidRPr="00505A60">
        <w:t xml:space="preserve"> OFDM cells for a data </w:t>
      </w:r>
      <w:proofErr w:type="spellStart"/>
      <w:r w:rsidRPr="00505A60">
        <w:t>PLP</w:t>
      </w:r>
      <w:proofErr w:type="spellEnd"/>
      <w:r w:rsidRPr="00505A60">
        <w:t xml:space="preserve"> and its common </w:t>
      </w:r>
      <w:proofErr w:type="spellStart"/>
      <w:r w:rsidRPr="00505A60">
        <w:t>PLP</w:t>
      </w:r>
      <w:proofErr w:type="spellEnd"/>
      <w:r w:rsidRPr="00505A60">
        <w:t xml:space="preserve"> </w:t>
      </w:r>
      <w:r w:rsidR="00EE3EBD" w:rsidRPr="00505A60">
        <w:t>combined</w:t>
      </w:r>
      <w:r w:rsidRPr="00505A60">
        <w:t>.</w:t>
      </w:r>
    </w:p>
    <w:p w14:paraId="1CBE95E3" w14:textId="77777777" w:rsidR="00370E16" w:rsidRPr="00505A60" w:rsidRDefault="009A2865" w:rsidP="00F81381">
      <w:pPr>
        <w:pStyle w:val="Overskrift3"/>
      </w:pPr>
      <w:bookmarkStart w:id="947" w:name="_Toc232171785"/>
      <w:bookmarkStart w:id="948" w:name="_Toc232172918"/>
      <w:bookmarkStart w:id="949" w:name="_Toc232177369"/>
      <w:bookmarkStart w:id="950" w:name="_Toc233273192"/>
      <w:bookmarkStart w:id="951" w:name="_Toc256419948"/>
      <w:bookmarkStart w:id="952" w:name="_Toc265440801"/>
      <w:bookmarkStart w:id="953" w:name="_Toc338613806"/>
      <w:bookmarkStart w:id="954" w:name="_Toc342657899"/>
      <w:bookmarkStart w:id="955" w:name="_Toc342659477"/>
      <w:bookmarkStart w:id="956" w:name="_Toc392073732"/>
      <w:bookmarkStart w:id="957" w:name="_Toc392075439"/>
      <w:r w:rsidRPr="00505A60">
        <w:t>Input/Output Data Formats</w:t>
      </w:r>
      <w:bookmarkEnd w:id="947"/>
      <w:bookmarkEnd w:id="948"/>
      <w:bookmarkEnd w:id="949"/>
      <w:bookmarkEnd w:id="950"/>
      <w:bookmarkEnd w:id="951"/>
      <w:bookmarkEnd w:id="952"/>
      <w:bookmarkEnd w:id="953"/>
      <w:bookmarkEnd w:id="954"/>
      <w:bookmarkEnd w:id="955"/>
      <w:bookmarkEnd w:id="956"/>
      <w:bookmarkEnd w:id="957"/>
      <w:r w:rsidRPr="00505A60">
        <w:t xml:space="preserve"> </w:t>
      </w:r>
    </w:p>
    <w:p w14:paraId="4715AA5D" w14:textId="022BC813" w:rsidR="008056E3" w:rsidRPr="00505A60" w:rsidRDefault="008056E3" w:rsidP="008056E3">
      <w:bookmarkStart w:id="958" w:name="_Ref231663842"/>
      <w:bookmarkStart w:id="959" w:name="_Toc232171786"/>
      <w:bookmarkStart w:id="960" w:name="_Toc232172919"/>
      <w:bookmarkStart w:id="961" w:name="_Toc232177370"/>
      <w:bookmarkStart w:id="962" w:name="_Toc256419949"/>
      <w:bookmarkStart w:id="963" w:name="_Toc265440802"/>
      <w:bookmarkStart w:id="964" w:name="_Toc338613807"/>
      <w:bookmarkStart w:id="965" w:name="_Toc342657900"/>
      <w:bookmarkStart w:id="966" w:name="_Toc342659478"/>
      <w:bookmarkStart w:id="967" w:name="_Toc392073733"/>
      <w:bookmarkStart w:id="968" w:name="_Toc392075440"/>
      <w:bookmarkStart w:id="969" w:name="_Ref478449962"/>
      <w:bookmarkStart w:id="970" w:name="_Toc130051352"/>
      <w:bookmarkStart w:id="971" w:name="_Toc200726984"/>
      <w:bookmarkStart w:id="972" w:name="_Toc200727775"/>
      <w:bookmarkStart w:id="973" w:name="_Toc200728567"/>
      <w:bookmarkStart w:id="974" w:name="_Toc201422795"/>
      <w:r w:rsidRPr="00505A60">
        <w:rPr>
          <w:szCs w:val="22"/>
        </w:rPr>
        <w:t>Not Applicable for RoO.</w:t>
      </w:r>
    </w:p>
    <w:p w14:paraId="7B9AF6A1" w14:textId="3D70CA75" w:rsidR="00150A84" w:rsidRPr="00505A60" w:rsidRDefault="00150A84" w:rsidP="00F81381">
      <w:pPr>
        <w:pStyle w:val="Overskrift3"/>
      </w:pPr>
      <w:r w:rsidRPr="00505A60">
        <w:t>Performance</w:t>
      </w:r>
      <w:bookmarkEnd w:id="958"/>
      <w:bookmarkEnd w:id="959"/>
      <w:bookmarkEnd w:id="960"/>
      <w:bookmarkEnd w:id="961"/>
      <w:bookmarkEnd w:id="962"/>
      <w:bookmarkEnd w:id="963"/>
      <w:bookmarkEnd w:id="964"/>
      <w:bookmarkEnd w:id="965"/>
      <w:bookmarkEnd w:id="966"/>
      <w:bookmarkEnd w:id="967"/>
      <w:bookmarkEnd w:id="968"/>
      <w:r w:rsidR="00EA1626" w:rsidRPr="00505A60">
        <w:t xml:space="preserve"> for </w:t>
      </w:r>
      <w:proofErr w:type="spellStart"/>
      <w:r w:rsidR="00EA1626" w:rsidRPr="00505A60">
        <w:t>IRDs</w:t>
      </w:r>
      <w:proofErr w:type="spellEnd"/>
    </w:p>
    <w:p w14:paraId="32EB6952" w14:textId="77777777" w:rsidR="00EA1626" w:rsidRPr="00505A60" w:rsidRDefault="00EA1626" w:rsidP="00EA1626">
      <w:r w:rsidRPr="00505A60">
        <w:t xml:space="preserve">The NorDig Network Operator transmitting over terrestrial </w:t>
      </w:r>
      <w:r w:rsidRPr="00505A60">
        <w:rPr>
          <w:bCs/>
        </w:rPr>
        <w:t>should</w:t>
      </w:r>
      <w:r w:rsidRPr="00505A60">
        <w:t xml:space="preserve">, for the part that is intended to be covered with the </w:t>
      </w:r>
      <w:proofErr w:type="spellStart"/>
      <w:r w:rsidRPr="00505A60">
        <w:t>DTT</w:t>
      </w:r>
      <w:proofErr w:type="spellEnd"/>
      <w:r w:rsidRPr="00505A60">
        <w:t xml:space="preserve"> signals, ensure that the NorDig IRD receive the signals will a sufficient signal </w:t>
      </w:r>
      <w:r w:rsidRPr="00505A60">
        <w:lastRenderedPageBreak/>
        <w:t xml:space="preserve">level, and C/N </w:t>
      </w:r>
      <w:proofErr w:type="spellStart"/>
      <w:r w:rsidRPr="00505A60">
        <w:t>incl</w:t>
      </w:r>
      <w:proofErr w:type="spellEnd"/>
      <w:r w:rsidRPr="00505A60">
        <w:t xml:space="preserve"> some margin to cover natural variation over time etc (see NorDig Unified IRD specification for the IRD terrestrial front end expected minimum performance). </w:t>
      </w:r>
    </w:p>
    <w:p w14:paraId="02F4776D" w14:textId="77777777" w:rsidR="00370E16" w:rsidRPr="00505A60" w:rsidRDefault="009A2865" w:rsidP="00F81381">
      <w:pPr>
        <w:pStyle w:val="Overskrift4"/>
      </w:pPr>
      <w:bookmarkStart w:id="975" w:name="_Toc185269553"/>
      <w:bookmarkStart w:id="976" w:name="_Toc187740939"/>
      <w:bookmarkStart w:id="977" w:name="_Toc187757427"/>
      <w:bookmarkStart w:id="978" w:name="_Toc188295475"/>
      <w:bookmarkStart w:id="979" w:name="_Toc190251638"/>
      <w:bookmarkStart w:id="980" w:name="_Toc190708020"/>
      <w:bookmarkStart w:id="981" w:name="_Toc191193430"/>
      <w:bookmarkStart w:id="982" w:name="_Toc191318119"/>
      <w:bookmarkStart w:id="983" w:name="_Toc232171787"/>
      <w:bookmarkStart w:id="984" w:name="_Toc392073734"/>
      <w:bookmarkStart w:id="985" w:name="_Toc232171790"/>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r w:rsidRPr="00505A60">
        <w:t>General</w:t>
      </w:r>
      <w:bookmarkEnd w:id="983"/>
      <w:bookmarkEnd w:id="984"/>
    </w:p>
    <w:p w14:paraId="6F7578C4" w14:textId="77777777" w:rsidR="007456A2" w:rsidRPr="00505A60" w:rsidRDefault="007456A2" w:rsidP="007456A2">
      <w:pPr>
        <w:rPr>
          <w:szCs w:val="22"/>
        </w:rPr>
      </w:pPr>
      <w:r w:rsidRPr="00505A60">
        <w:rPr>
          <w:szCs w:val="22"/>
        </w:rPr>
        <w:t>Not Applicable for RoO.</w:t>
      </w:r>
    </w:p>
    <w:p w14:paraId="3C5C492A" w14:textId="77777777" w:rsidR="007456A2" w:rsidRPr="00505A60" w:rsidRDefault="007456A2" w:rsidP="007456A2"/>
    <w:p w14:paraId="03BC8612" w14:textId="77777777" w:rsidR="00EB4575" w:rsidRPr="00505A60" w:rsidRDefault="00EB4575" w:rsidP="00F81381">
      <w:pPr>
        <w:pStyle w:val="Overskrift4"/>
      </w:pPr>
      <w:bookmarkStart w:id="986" w:name="_Toc392073735"/>
      <w:r w:rsidRPr="00505A60">
        <w:t>Definitions</w:t>
      </w:r>
      <w:bookmarkEnd w:id="985"/>
      <w:bookmarkEnd w:id="986"/>
    </w:p>
    <w:p w14:paraId="4B4235A2" w14:textId="77777777" w:rsidR="007456A2" w:rsidRPr="00505A60" w:rsidRDefault="007456A2" w:rsidP="007456A2">
      <w:pPr>
        <w:rPr>
          <w:szCs w:val="22"/>
        </w:rPr>
      </w:pPr>
      <w:r w:rsidRPr="00505A60">
        <w:rPr>
          <w:szCs w:val="22"/>
        </w:rPr>
        <w:t>Not Applicable for RoO.</w:t>
      </w:r>
    </w:p>
    <w:p w14:paraId="2FF5819B" w14:textId="77777777" w:rsidR="00EB4575" w:rsidRPr="00505A60" w:rsidRDefault="00EB4575" w:rsidP="00F81381">
      <w:pPr>
        <w:pStyle w:val="Overskrift4"/>
      </w:pPr>
      <w:bookmarkStart w:id="987" w:name="_Toc232171791"/>
      <w:bookmarkStart w:id="988" w:name="_Toc392073736"/>
      <w:r w:rsidRPr="00505A60">
        <w:t>C/N Performance</w:t>
      </w:r>
      <w:bookmarkEnd w:id="987"/>
      <w:bookmarkEnd w:id="988"/>
    </w:p>
    <w:p w14:paraId="4B825D06" w14:textId="77777777" w:rsidR="00C36615" w:rsidRPr="00505A60" w:rsidRDefault="00C36615" w:rsidP="00C36615">
      <w:pPr>
        <w:rPr>
          <w:szCs w:val="22"/>
        </w:rPr>
      </w:pPr>
      <w:bookmarkStart w:id="989" w:name="_Toc392073737"/>
      <w:bookmarkStart w:id="990" w:name="_Ref19042901"/>
      <w:r w:rsidRPr="00505A60">
        <w:rPr>
          <w:szCs w:val="22"/>
        </w:rPr>
        <w:t>Not Applicable for RoO.</w:t>
      </w:r>
    </w:p>
    <w:p w14:paraId="2716D5FC" w14:textId="7C2821F2" w:rsidR="00ED100A" w:rsidRPr="00505A60" w:rsidRDefault="00ED100A" w:rsidP="00F81381">
      <w:pPr>
        <w:pStyle w:val="Overskrift4"/>
      </w:pPr>
      <w:r w:rsidRPr="00505A60">
        <w:t>Minimum Receiver Signal Input Levels</w:t>
      </w:r>
      <w:bookmarkEnd w:id="989"/>
    </w:p>
    <w:p w14:paraId="0136867F" w14:textId="77777777" w:rsidR="007473E7" w:rsidRPr="00505A60" w:rsidRDefault="007473E7" w:rsidP="007473E7">
      <w:pPr>
        <w:rPr>
          <w:szCs w:val="22"/>
        </w:rPr>
      </w:pPr>
      <w:bookmarkStart w:id="991" w:name="_Ref211833119"/>
      <w:bookmarkStart w:id="992" w:name="_Toc232171793"/>
      <w:bookmarkStart w:id="993" w:name="_Toc392073738"/>
      <w:bookmarkEnd w:id="990"/>
      <w:r w:rsidRPr="00505A60">
        <w:rPr>
          <w:szCs w:val="22"/>
        </w:rPr>
        <w:t>Not Applicable for RoO.</w:t>
      </w:r>
    </w:p>
    <w:p w14:paraId="66F7C8F9" w14:textId="50B8B553" w:rsidR="00EB4575" w:rsidRPr="00505A60" w:rsidRDefault="00EB4575" w:rsidP="00F81381">
      <w:pPr>
        <w:pStyle w:val="Overskrift4"/>
      </w:pPr>
      <w:r w:rsidRPr="00505A60">
        <w:t>Maximum Receiver Signal Input Levels</w:t>
      </w:r>
      <w:bookmarkEnd w:id="991"/>
      <w:bookmarkEnd w:id="992"/>
      <w:bookmarkEnd w:id="993"/>
    </w:p>
    <w:p w14:paraId="661BE70D" w14:textId="77777777" w:rsidR="007473E7" w:rsidRPr="00505A60" w:rsidRDefault="007473E7" w:rsidP="007473E7">
      <w:pPr>
        <w:rPr>
          <w:szCs w:val="22"/>
        </w:rPr>
      </w:pPr>
      <w:r w:rsidRPr="00505A60">
        <w:rPr>
          <w:szCs w:val="22"/>
        </w:rPr>
        <w:t>Not Applicable for RoO.</w:t>
      </w:r>
    </w:p>
    <w:p w14:paraId="764B4283" w14:textId="78E1CF27" w:rsidR="009802A0" w:rsidRPr="00505A60" w:rsidRDefault="00EB4575" w:rsidP="00F81381">
      <w:pPr>
        <w:pStyle w:val="Overskrift4"/>
      </w:pPr>
      <w:bookmarkStart w:id="994" w:name="_Toc232171795"/>
      <w:bookmarkStart w:id="995" w:name="_Toc392073739"/>
      <w:r w:rsidRPr="00505A60">
        <w:t xml:space="preserve">Immunity to </w:t>
      </w:r>
      <w:r w:rsidR="003A038F" w:rsidRPr="00505A60">
        <w:t>DVB-T/-</w:t>
      </w:r>
      <w:proofErr w:type="spellStart"/>
      <w:r w:rsidR="003A038F" w:rsidRPr="00505A60">
        <w:t>T2</w:t>
      </w:r>
      <w:proofErr w:type="spellEnd"/>
      <w:r w:rsidR="00DD023D" w:rsidRPr="00505A60">
        <w:t xml:space="preserve"> </w:t>
      </w:r>
      <w:r w:rsidRPr="00505A60">
        <w:t>signals in Other Channels</w:t>
      </w:r>
      <w:bookmarkEnd w:id="994"/>
      <w:bookmarkEnd w:id="995"/>
    </w:p>
    <w:p w14:paraId="1AD11C79" w14:textId="53DB1CEB" w:rsidR="0016047C" w:rsidRPr="00505A60" w:rsidRDefault="0016047C" w:rsidP="0016047C">
      <w:pPr>
        <w:rPr>
          <w:szCs w:val="22"/>
        </w:rPr>
      </w:pPr>
      <w:r w:rsidRPr="00505A60">
        <w:rPr>
          <w:szCs w:val="22"/>
        </w:rPr>
        <w:t>Not Applicable for RoO</w:t>
      </w:r>
      <w:r w:rsidR="00EB12BD" w:rsidRPr="00505A60">
        <w:rPr>
          <w:szCs w:val="22"/>
        </w:rPr>
        <w:t>.</w:t>
      </w:r>
    </w:p>
    <w:p w14:paraId="2D2B2167" w14:textId="10849A7F" w:rsidR="003A038F" w:rsidRPr="00505A60" w:rsidRDefault="003A038F" w:rsidP="00CB2DBF">
      <w:pPr>
        <w:pStyle w:val="Overskrift4"/>
      </w:pPr>
      <w:r w:rsidRPr="00505A60">
        <w:t xml:space="preserve">Immunity to </w:t>
      </w:r>
      <w:proofErr w:type="spellStart"/>
      <w:r w:rsidRPr="00505A60">
        <w:t>700MHz</w:t>
      </w:r>
      <w:proofErr w:type="spellEnd"/>
      <w:r w:rsidRPr="00505A60">
        <w:t xml:space="preserve"> LTE signals in Other Channels</w:t>
      </w:r>
    </w:p>
    <w:p w14:paraId="000231DC" w14:textId="640FF292" w:rsidR="00B23CCD" w:rsidRPr="00505A60" w:rsidRDefault="003A038F" w:rsidP="00E67EB6">
      <w:pPr>
        <w:pStyle w:val="Overskrift5"/>
        <w:numPr>
          <w:ilvl w:val="4"/>
          <w:numId w:val="12"/>
        </w:numPr>
      </w:pPr>
      <w:r w:rsidRPr="00505A60">
        <w:rPr>
          <w:sz w:val="22"/>
          <w:szCs w:val="22"/>
          <w:lang w:val="en-GB"/>
        </w:rPr>
        <w:t>General about Immunity to 700</w:t>
      </w:r>
      <w:r w:rsidR="00E24114" w:rsidRPr="00505A60">
        <w:rPr>
          <w:sz w:val="22"/>
          <w:szCs w:val="22"/>
          <w:lang w:val="en-GB"/>
        </w:rPr>
        <w:t xml:space="preserve"> </w:t>
      </w:r>
      <w:r w:rsidRPr="00505A60">
        <w:rPr>
          <w:sz w:val="22"/>
          <w:szCs w:val="22"/>
          <w:lang w:val="en-GB"/>
        </w:rPr>
        <w:t>MHz and 800</w:t>
      </w:r>
      <w:r w:rsidR="00E24114" w:rsidRPr="00505A60">
        <w:rPr>
          <w:sz w:val="22"/>
          <w:szCs w:val="22"/>
          <w:lang w:val="en-GB"/>
        </w:rPr>
        <w:t xml:space="preserve"> </w:t>
      </w:r>
      <w:r w:rsidRPr="00505A60">
        <w:rPr>
          <w:sz w:val="22"/>
          <w:szCs w:val="22"/>
          <w:lang w:val="en-GB"/>
        </w:rPr>
        <w:t xml:space="preserve">MHz LTE signals </w:t>
      </w:r>
    </w:p>
    <w:p w14:paraId="7798C823" w14:textId="3ED5B517" w:rsidR="00E94C5C" w:rsidRPr="00505A60" w:rsidRDefault="00E94C5C" w:rsidP="00E94C5C">
      <w:pPr>
        <w:rPr>
          <w:i/>
        </w:rPr>
      </w:pPr>
      <w:r w:rsidRPr="00505A60">
        <w:rPr>
          <w:i/>
        </w:rPr>
        <w:t>In many European countries frequency range from 694 MHz to 790 MHz and 790 MHz to 862 MHz, is or will be used for “</w:t>
      </w:r>
      <w:proofErr w:type="spellStart"/>
      <w:r w:rsidRPr="00505A60">
        <w:rPr>
          <w:i/>
        </w:rPr>
        <w:t>700MHz</w:t>
      </w:r>
      <w:proofErr w:type="spellEnd"/>
      <w:r w:rsidRPr="00505A60">
        <w:rPr>
          <w:i/>
        </w:rPr>
        <w:t>” and “</w:t>
      </w:r>
      <w:proofErr w:type="spellStart"/>
      <w:r w:rsidRPr="00505A60">
        <w:rPr>
          <w:i/>
        </w:rPr>
        <w:t>800MHz</w:t>
      </w:r>
      <w:proofErr w:type="spellEnd"/>
      <w:r w:rsidRPr="00505A60">
        <w:rPr>
          <w:i/>
        </w:rPr>
        <w:t xml:space="preserve">” mobile services (in the </w:t>
      </w:r>
      <w:proofErr w:type="spellStart"/>
      <w:proofErr w:type="gramStart"/>
      <w:r w:rsidRPr="00505A60">
        <w:rPr>
          <w:i/>
        </w:rPr>
        <w:t>passed</w:t>
      </w:r>
      <w:proofErr w:type="spellEnd"/>
      <w:proofErr w:type="gramEnd"/>
      <w:r w:rsidRPr="00505A60">
        <w:rPr>
          <w:i/>
        </w:rPr>
        <w:t xml:space="preserve"> these bands </w:t>
      </w:r>
      <w:proofErr w:type="gramStart"/>
      <w:r w:rsidRPr="00505A60">
        <w:rPr>
          <w:i/>
        </w:rPr>
        <w:t>was</w:t>
      </w:r>
      <w:proofErr w:type="gramEnd"/>
      <w:r w:rsidRPr="00505A60">
        <w:rPr>
          <w:i/>
        </w:rPr>
        <w:t xml:space="preserve"> used for terrestrial TV broadcasting). </w:t>
      </w:r>
    </w:p>
    <w:p w14:paraId="40651483" w14:textId="2CEF1ABC" w:rsidR="00E94C5C" w:rsidRPr="00505A60" w:rsidRDefault="00E94C5C" w:rsidP="00E94C5C">
      <w:pPr>
        <w:rPr>
          <w:i/>
        </w:rPr>
      </w:pPr>
      <w:r w:rsidRPr="00505A60">
        <w:rPr>
          <w:i/>
        </w:rPr>
        <w:t xml:space="preserve">Today mobile telephone network operators use the LTE technology for </w:t>
      </w:r>
      <w:proofErr w:type="spellStart"/>
      <w:r w:rsidRPr="00505A60">
        <w:rPr>
          <w:i/>
        </w:rPr>
        <w:t>4G</w:t>
      </w:r>
      <w:proofErr w:type="spellEnd"/>
      <w:r w:rsidRPr="00505A60">
        <w:rPr>
          <w:i/>
        </w:rPr>
        <w:t xml:space="preserve"> (or later technologies like </w:t>
      </w:r>
      <w:proofErr w:type="spellStart"/>
      <w:r w:rsidRPr="00505A60">
        <w:rPr>
          <w:i/>
        </w:rPr>
        <w:t>5G</w:t>
      </w:r>
      <w:proofErr w:type="spellEnd"/>
      <w:r w:rsidRPr="00505A60">
        <w:rPr>
          <w:i/>
        </w:rPr>
        <w:t>) mobile telephone systems on in the “</w:t>
      </w:r>
      <w:proofErr w:type="spellStart"/>
      <w:r w:rsidRPr="00505A60">
        <w:rPr>
          <w:i/>
        </w:rPr>
        <w:t>700MHz</w:t>
      </w:r>
      <w:proofErr w:type="spellEnd"/>
      <w:r w:rsidRPr="00505A60">
        <w:rPr>
          <w:i/>
        </w:rPr>
        <w:t>” and “</w:t>
      </w:r>
      <w:proofErr w:type="spellStart"/>
      <w:r w:rsidRPr="00505A60">
        <w:rPr>
          <w:i/>
        </w:rPr>
        <w:t>800MHz</w:t>
      </w:r>
      <w:proofErr w:type="spellEnd"/>
      <w:r w:rsidRPr="00505A60">
        <w:rPr>
          <w:i/>
        </w:rPr>
        <w:t xml:space="preserve">” frequency range. </w:t>
      </w:r>
    </w:p>
    <w:p w14:paraId="673BC764" w14:textId="77777777" w:rsidR="00F8606F" w:rsidRPr="00505A60" w:rsidRDefault="00F8606F" w:rsidP="00F8606F">
      <w:pPr>
        <w:rPr>
          <w:i/>
        </w:rPr>
      </w:pPr>
      <w:r w:rsidRPr="00505A60">
        <w:rPr>
          <w:i/>
        </w:rPr>
        <w:t xml:space="preserve">For the </w:t>
      </w:r>
      <w:proofErr w:type="spellStart"/>
      <w:r w:rsidRPr="00505A60">
        <w:rPr>
          <w:i/>
        </w:rPr>
        <w:t>700MHz</w:t>
      </w:r>
      <w:proofErr w:type="spellEnd"/>
      <w:r w:rsidRPr="00505A60">
        <w:rPr>
          <w:i/>
        </w:rPr>
        <w:t xml:space="preserve"> band, the frequency range from 703 MHz to 733 MHz is used for transmission from user equipment (UE) and the frequency range from 758 MHz to 788 MHz is used for transmission from base station (BS). In the duplex frequency gap between up- and downlink, some nations may in addition use transmission of Supplemental Downlink (SDL). Allocated frequency ranges are divided into 5 MHz blocks, but most common implementation is expected to use 2 x 5 MHz block and is therefore using 10 MHz system bandwidth of LTE signal. Frequency allocation for 10 MHz block is illustrated in the figure below.</w:t>
      </w:r>
    </w:p>
    <w:p w14:paraId="218FF966" w14:textId="6BE16F5E" w:rsidR="003A038F" w:rsidRPr="00505A60" w:rsidRDefault="00E94C5C" w:rsidP="003A038F">
      <w:pPr>
        <w:rPr>
          <w:i/>
        </w:rPr>
      </w:pPr>
      <w:r w:rsidRPr="00505A60">
        <w:t xml:space="preserve">More informative </w:t>
      </w:r>
      <w:r w:rsidRPr="00505A60">
        <w:rPr>
          <w:i/>
        </w:rPr>
        <w:t>f</w:t>
      </w:r>
      <w:r w:rsidR="003A038F" w:rsidRPr="00505A60">
        <w:rPr>
          <w:i/>
        </w:rPr>
        <w:t>or the 800</w:t>
      </w:r>
      <w:r w:rsidR="00E24114" w:rsidRPr="00505A60">
        <w:rPr>
          <w:i/>
        </w:rPr>
        <w:t xml:space="preserve"> </w:t>
      </w:r>
      <w:r w:rsidR="003A038F" w:rsidRPr="00505A60">
        <w:rPr>
          <w:i/>
        </w:rPr>
        <w:t>MHz band</w:t>
      </w:r>
      <w:r w:rsidR="00B23CCD" w:rsidRPr="00505A60">
        <w:rPr>
          <w:i/>
        </w:rPr>
        <w:t xml:space="preserve"> </w:t>
      </w:r>
      <w:r w:rsidR="003A038F" w:rsidRPr="00505A60">
        <w:rPr>
          <w:i/>
        </w:rPr>
        <w:t xml:space="preserve">the frequency range from 791 MHz to 821 MHz is used in LTE system for transmission from base station (BS) and frequency range from 832 MHz to 862 MHz is used for transmission from user equipment (UE). Allocated frequency ranges are divided into </w:t>
      </w:r>
      <w:proofErr w:type="spellStart"/>
      <w:r w:rsidR="003A038F" w:rsidRPr="00505A60">
        <w:rPr>
          <w:i/>
        </w:rPr>
        <w:t>5MHz</w:t>
      </w:r>
      <w:proofErr w:type="spellEnd"/>
      <w:r w:rsidR="003A038F" w:rsidRPr="00505A60">
        <w:rPr>
          <w:i/>
        </w:rPr>
        <w:t xml:space="preserve"> blocks, but most common implementation is expected to use 2 x 5 MHz block</w:t>
      </w:r>
      <w:r w:rsidR="00E24114" w:rsidRPr="00505A60">
        <w:rPr>
          <w:i/>
        </w:rPr>
        <w:t>s</w:t>
      </w:r>
      <w:r w:rsidR="003A038F" w:rsidRPr="00505A60">
        <w:rPr>
          <w:i/>
        </w:rPr>
        <w:t xml:space="preserve"> and is therefore using 10 MHz system bandwidth of LTE signal. Frequency allocation for the Frequency Division Duplex (</w:t>
      </w:r>
      <w:proofErr w:type="spellStart"/>
      <w:r w:rsidR="003A038F" w:rsidRPr="00505A60">
        <w:rPr>
          <w:i/>
        </w:rPr>
        <w:t>FDD</w:t>
      </w:r>
      <w:proofErr w:type="spellEnd"/>
      <w:r w:rsidR="003A038F" w:rsidRPr="00505A60">
        <w:rPr>
          <w:i/>
        </w:rPr>
        <w:t>) arrangement is illustrated in</w:t>
      </w:r>
      <w:r w:rsidR="00E24114" w:rsidRPr="00505A60">
        <w:rPr>
          <w:i/>
        </w:rPr>
        <w:t xml:space="preserve"> the</w:t>
      </w:r>
      <w:r w:rsidR="003A038F" w:rsidRPr="00505A60">
        <w:rPr>
          <w:i/>
        </w:rPr>
        <w:t xml:space="preserve"> figure below.</w:t>
      </w:r>
    </w:p>
    <w:p w14:paraId="5C7FEA58" w14:textId="51947FCB" w:rsidR="00126340" w:rsidRPr="00505A60" w:rsidRDefault="00E94C5C" w:rsidP="008054BE">
      <w:r w:rsidRPr="00505A60">
        <w:rPr>
          <w:noProof/>
        </w:rPr>
        <w:lastRenderedPageBreak/>
        <w:drawing>
          <wp:anchor distT="0" distB="0" distL="114300" distR="114300" simplePos="0" relativeHeight="251699200" behindDoc="0" locked="0" layoutInCell="1" allowOverlap="1" wp14:anchorId="5AC71F5C" wp14:editId="1D18E5BD">
            <wp:simplePos x="0" y="0"/>
            <wp:positionH relativeFrom="column">
              <wp:posOffset>-3283</wp:posOffset>
            </wp:positionH>
            <wp:positionV relativeFrom="paragraph">
              <wp:posOffset>431</wp:posOffset>
            </wp:positionV>
            <wp:extent cx="5944870" cy="1736090"/>
            <wp:effectExtent l="0" t="0" r="0" b="0"/>
            <wp:wrapSquare wrapText="bothSides"/>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4870" cy="1736090"/>
                    </a:xfrm>
                    <a:prstGeom prst="rect">
                      <a:avLst/>
                    </a:prstGeom>
                    <a:noFill/>
                  </pic:spPr>
                </pic:pic>
              </a:graphicData>
            </a:graphic>
          </wp:anchor>
        </w:drawing>
      </w:r>
      <w:r w:rsidR="000A3787" w:rsidRPr="00505A60">
        <w:t>Figur</w:t>
      </w:r>
      <w:r w:rsidR="00E74A61" w:rsidRPr="00505A60">
        <w:t>e 3.</w:t>
      </w:r>
      <w:r w:rsidR="00B468AC" w:rsidRPr="00505A60">
        <w:t>2</w:t>
      </w:r>
      <w:r w:rsidR="00E74A61" w:rsidRPr="00505A60">
        <w:t>:</w:t>
      </w:r>
      <w:r w:rsidR="000A3787" w:rsidRPr="00505A60">
        <w:t xml:space="preserve"> Illustration of </w:t>
      </w:r>
      <w:r w:rsidRPr="00505A60">
        <w:t>“</w:t>
      </w:r>
      <w:proofErr w:type="spellStart"/>
      <w:r w:rsidRPr="00505A60">
        <w:t>700MHz</w:t>
      </w:r>
      <w:proofErr w:type="spellEnd"/>
      <w:r w:rsidRPr="00505A60">
        <w:t xml:space="preserve">” and </w:t>
      </w:r>
      <w:r w:rsidR="000A3787" w:rsidRPr="00505A60">
        <w:t>"800</w:t>
      </w:r>
      <w:r w:rsidR="00E24114" w:rsidRPr="00505A60">
        <w:t xml:space="preserve"> </w:t>
      </w:r>
      <w:r w:rsidR="000A3787" w:rsidRPr="00505A60">
        <w:t>MHz" LTE mobile communication network services frequency use (</w:t>
      </w:r>
      <w:proofErr w:type="spellStart"/>
      <w:r w:rsidR="000A3787" w:rsidRPr="00505A60">
        <w:t>3GPP</w:t>
      </w:r>
      <w:proofErr w:type="spellEnd"/>
      <w:r w:rsidR="000A3787" w:rsidRPr="00505A60">
        <w:t xml:space="preserve"> band 20).</w:t>
      </w:r>
    </w:p>
    <w:p w14:paraId="3229FF78" w14:textId="7D4B0C2E" w:rsidR="00126340" w:rsidRPr="00505A60" w:rsidRDefault="00126340" w:rsidP="00126340">
      <w:pPr>
        <w:rPr>
          <w:i/>
        </w:rPr>
      </w:pPr>
      <w:r w:rsidRPr="00505A60">
        <w:rPr>
          <w:i/>
        </w:rPr>
        <w:t xml:space="preserve">The EU Directive 2014/53/EU (RED) requires in article 3.2 that: “Radio equipment </w:t>
      </w:r>
      <w:r w:rsidR="00186033" w:rsidRPr="00505A60">
        <w:rPr>
          <w:i/>
        </w:rPr>
        <w:t>shall</w:t>
      </w:r>
      <w:r w:rsidRPr="00505A60">
        <w:rPr>
          <w:i/>
        </w:rPr>
        <w:t xml:space="preserve"> be so constructed that it both effectively uses and supports the efficient use of radio spectrum in order to avoid harmful interference”. Requirements on the broadcast receivers are specified in </w:t>
      </w:r>
      <w:r w:rsidR="00E5799F" w:rsidRPr="00505A60">
        <w:rPr>
          <w:i/>
        </w:rPr>
        <w:t xml:space="preserve">the </w:t>
      </w:r>
      <w:r w:rsidRPr="00505A60">
        <w:rPr>
          <w:i/>
        </w:rPr>
        <w:t>ETSI Harmonized European Standard EN 303 </w:t>
      </w:r>
      <w:r w:rsidR="00E5799F" w:rsidRPr="00505A60">
        <w:rPr>
          <w:i/>
        </w:rPr>
        <w:t>340</w:t>
      </w:r>
      <w:r w:rsidRPr="00505A60">
        <w:rPr>
          <w:i/>
        </w:rPr>
        <w:t xml:space="preserve">). </w:t>
      </w:r>
    </w:p>
    <w:p w14:paraId="103A7CDB" w14:textId="75D98552" w:rsidR="00126340" w:rsidRPr="00505A60" w:rsidRDefault="00126340" w:rsidP="00126340">
      <w:pPr>
        <w:rPr>
          <w:i/>
        </w:rPr>
      </w:pPr>
      <w:r w:rsidRPr="00505A60">
        <w:rPr>
          <w:i/>
        </w:rPr>
        <w:t xml:space="preserve">The ETSI standard is limited to requirements only for the first adjacent selectivity channel in case of LTE interference, while NorDig adds requirements for the IRD’s whole operating frequency range, supplemental downlink and for some cases slightly stricter. But in addition to NorDig the ETSI standard also includes blocking and overloading. </w:t>
      </w:r>
    </w:p>
    <w:p w14:paraId="65AC22E7" w14:textId="5CC2970E" w:rsidR="00FE47E3" w:rsidRPr="00505A60" w:rsidRDefault="00FE47E3" w:rsidP="008054BE">
      <w:pPr>
        <w:pStyle w:val="Overskrift5"/>
        <w:rPr>
          <w:i w:val="0"/>
          <w:strike/>
          <w:szCs w:val="22"/>
        </w:rPr>
      </w:pPr>
    </w:p>
    <w:p w14:paraId="47169E57" w14:textId="723A37F5" w:rsidR="00126340" w:rsidRPr="00505A60" w:rsidRDefault="00126340" w:rsidP="00E67EB6">
      <w:pPr>
        <w:pStyle w:val="Overskrift5"/>
        <w:numPr>
          <w:ilvl w:val="4"/>
          <w:numId w:val="12"/>
        </w:numPr>
        <w:rPr>
          <w:i w:val="0"/>
          <w:sz w:val="22"/>
          <w:szCs w:val="22"/>
          <w:lang w:val="en-GB"/>
        </w:rPr>
      </w:pPr>
      <w:r w:rsidRPr="00505A60">
        <w:rPr>
          <w:i w:val="0"/>
          <w:sz w:val="22"/>
          <w:szCs w:val="22"/>
          <w:lang w:val="en-GB"/>
        </w:rPr>
        <w:t>Immunity to 700</w:t>
      </w:r>
      <w:r w:rsidR="00E24114" w:rsidRPr="00505A60">
        <w:rPr>
          <w:i w:val="0"/>
          <w:sz w:val="22"/>
          <w:szCs w:val="22"/>
          <w:lang w:val="en-GB"/>
        </w:rPr>
        <w:t xml:space="preserve"> </w:t>
      </w:r>
      <w:r w:rsidRPr="00505A60">
        <w:rPr>
          <w:i w:val="0"/>
          <w:sz w:val="22"/>
          <w:szCs w:val="22"/>
          <w:lang w:val="en-GB"/>
        </w:rPr>
        <w:t>MHz LTE signals in Other Channels</w:t>
      </w:r>
    </w:p>
    <w:p w14:paraId="35249FCC" w14:textId="2B51C02E" w:rsidR="003B1F4B" w:rsidRPr="00505A60" w:rsidRDefault="003B1F4B" w:rsidP="003B1F4B">
      <w:r w:rsidRPr="00505A60">
        <w:t xml:space="preserve">The NorDig </w:t>
      </w:r>
      <w:r w:rsidR="00D117D0" w:rsidRPr="00505A60">
        <w:t xml:space="preserve">Network Operator </w:t>
      </w:r>
      <w:r w:rsidRPr="00505A60">
        <w:t xml:space="preserve">transmitting over terrestrial </w:t>
      </w:r>
      <w:r w:rsidRPr="00505A60">
        <w:rPr>
          <w:bCs/>
        </w:rPr>
        <w:t>should</w:t>
      </w:r>
      <w:r w:rsidRPr="00505A60">
        <w:t xml:space="preserve"> be aware that telecom broadcasting in the 700</w:t>
      </w:r>
      <w:r w:rsidR="00461AF3" w:rsidRPr="00505A60">
        <w:t xml:space="preserve"> </w:t>
      </w:r>
      <w:r w:rsidRPr="00505A60">
        <w:t xml:space="preserve">MHz range may </w:t>
      </w:r>
      <w:r w:rsidR="00461AF3" w:rsidRPr="00505A60">
        <w:t>occur</w:t>
      </w:r>
      <w:r w:rsidRPr="00505A60">
        <w:t xml:space="preserve"> it their network.</w:t>
      </w:r>
      <w:r w:rsidRPr="00505A60">
        <w:br/>
        <w:t xml:space="preserve">The NorDig </w:t>
      </w:r>
      <w:r w:rsidR="00D117D0" w:rsidRPr="00505A60">
        <w:t>Network Operator</w:t>
      </w:r>
      <w:r w:rsidR="00923D6B" w:rsidRPr="00505A60">
        <w:t xml:space="preserve"> </w:t>
      </w:r>
      <w:r w:rsidRPr="00505A60">
        <w:t xml:space="preserve">transmitting over terrestrial </w:t>
      </w:r>
      <w:r w:rsidRPr="00505A60">
        <w:rPr>
          <w:bCs/>
        </w:rPr>
        <w:t>should</w:t>
      </w:r>
      <w:r w:rsidRPr="00505A60">
        <w:t xml:space="preserve"> ensure the NorDig IRD in their network are </w:t>
      </w:r>
      <w:r w:rsidR="00C51D84" w:rsidRPr="00505A60">
        <w:t>resilient or</w:t>
      </w:r>
      <w:r w:rsidRPr="00505A60">
        <w:t xml:space="preserve"> can be associated with a filter which will reduce interference of the telecom broadcasting with a minimum interference to signal level ratio (I/C)</w:t>
      </w:r>
      <w:r w:rsidR="00923D6B" w:rsidRPr="00505A60">
        <w:t>.</w:t>
      </w:r>
    </w:p>
    <w:p w14:paraId="0C3C02F4" w14:textId="319CF3A9" w:rsidR="003B1F4B" w:rsidRPr="00505A60" w:rsidRDefault="003B1F4B" w:rsidP="003B1F4B">
      <w:pPr>
        <w:rPr>
          <w:i/>
          <w:szCs w:val="22"/>
        </w:rPr>
      </w:pPr>
      <w:r w:rsidRPr="00505A60">
        <w:t>The power of the interfering LTE signal, both BS and UE, varies with a traffic load and traffic type. The signal power of the LTE signal is defined as the power during the active part of the time varying LTE signal, referred to as the licensed power level (I).</w:t>
      </w:r>
    </w:p>
    <w:p w14:paraId="585A99CA" w14:textId="02928893" w:rsidR="00EB4575" w:rsidRPr="00505A60" w:rsidRDefault="00EB4575" w:rsidP="00F81381">
      <w:pPr>
        <w:pStyle w:val="Overskrift4"/>
      </w:pPr>
      <w:bookmarkStart w:id="996" w:name="_Toc232171797"/>
      <w:bookmarkStart w:id="997" w:name="_Toc392073740"/>
      <w:r w:rsidRPr="00505A60">
        <w:t xml:space="preserve">Performance </w:t>
      </w:r>
      <w:r w:rsidR="008135D7" w:rsidRPr="00505A60">
        <w:t>i</w:t>
      </w:r>
      <w:r w:rsidRPr="00505A60">
        <w:t>n Time-Varying Channels</w:t>
      </w:r>
      <w:bookmarkEnd w:id="996"/>
      <w:bookmarkEnd w:id="997"/>
    </w:p>
    <w:p w14:paraId="178C787C" w14:textId="77777777" w:rsidR="0016047C" w:rsidRPr="00505A60" w:rsidRDefault="0016047C" w:rsidP="0016047C">
      <w:pPr>
        <w:rPr>
          <w:szCs w:val="22"/>
        </w:rPr>
      </w:pPr>
      <w:bookmarkStart w:id="998" w:name="_Toc232171798"/>
      <w:bookmarkStart w:id="999" w:name="_Toc392073741"/>
      <w:r w:rsidRPr="00505A60">
        <w:rPr>
          <w:szCs w:val="22"/>
        </w:rPr>
        <w:t>Not Applicable for RoO</w:t>
      </w:r>
    </w:p>
    <w:p w14:paraId="06CD13D6" w14:textId="77777777" w:rsidR="00EB4575" w:rsidRPr="00505A60" w:rsidRDefault="00EB4575" w:rsidP="00F81381">
      <w:pPr>
        <w:pStyle w:val="Overskrift4"/>
      </w:pPr>
      <w:r w:rsidRPr="00505A60">
        <w:t xml:space="preserve">Synchronisation for varying echo power levels in </w:t>
      </w:r>
      <w:proofErr w:type="spellStart"/>
      <w:r w:rsidRPr="00505A60">
        <w:t>SFN</w:t>
      </w:r>
      <w:bookmarkEnd w:id="998"/>
      <w:bookmarkEnd w:id="999"/>
      <w:proofErr w:type="spellEnd"/>
    </w:p>
    <w:p w14:paraId="719297E5" w14:textId="593E14A7" w:rsidR="003B1F4B" w:rsidRPr="00505A60" w:rsidRDefault="0016047C" w:rsidP="00290B98">
      <w:pPr>
        <w:rPr>
          <w:szCs w:val="22"/>
        </w:rPr>
      </w:pPr>
      <w:r w:rsidRPr="00505A60">
        <w:rPr>
          <w:szCs w:val="22"/>
        </w:rPr>
        <w:t>Not Applicable for RoO</w:t>
      </w:r>
    </w:p>
    <w:p w14:paraId="62343791" w14:textId="77777777" w:rsidR="00EB4575" w:rsidRPr="00505A60" w:rsidRDefault="00EB4575" w:rsidP="00F81381">
      <w:pPr>
        <w:pStyle w:val="Overskrift4"/>
      </w:pPr>
      <w:bookmarkStart w:id="1000" w:name="_Toc232171799"/>
      <w:bookmarkStart w:id="1001" w:name="_Toc392073742"/>
      <w:r w:rsidRPr="00505A60">
        <w:t>C/(</w:t>
      </w:r>
      <w:proofErr w:type="spellStart"/>
      <w:r w:rsidRPr="00505A60">
        <w:t>N+I</w:t>
      </w:r>
      <w:proofErr w:type="spellEnd"/>
      <w:r w:rsidRPr="00505A60">
        <w:t>) Performance in Single Frequency Networks</w:t>
      </w:r>
      <w:bookmarkEnd w:id="1000"/>
      <w:bookmarkEnd w:id="1001"/>
    </w:p>
    <w:p w14:paraId="0F1BC5AB" w14:textId="6D3C6D30" w:rsidR="003B1F4B" w:rsidRPr="00505A60" w:rsidRDefault="003B1F4B" w:rsidP="003B1F4B">
      <w:bookmarkStart w:id="1002" w:name="_Ref479997112"/>
      <w:bookmarkEnd w:id="707"/>
      <w:bookmarkEnd w:id="708"/>
      <w:r w:rsidRPr="00505A60">
        <w:t xml:space="preserve">The NorDig </w:t>
      </w:r>
      <w:r w:rsidR="00D117D0" w:rsidRPr="00505A60">
        <w:t xml:space="preserve">Network Operator </w:t>
      </w:r>
      <w:r w:rsidRPr="00505A60">
        <w:t xml:space="preserve">transmitting over terrestrial </w:t>
      </w:r>
      <w:r w:rsidRPr="00505A60">
        <w:rPr>
          <w:bCs/>
        </w:rPr>
        <w:t>should</w:t>
      </w:r>
      <w:r w:rsidRPr="00505A60">
        <w:t xml:space="preserve"> be aware that Single Frequency Networks may cause one or more FFT window positions on the NorDig IRD for the time synchronisation. This could give an aggregate available C/(</w:t>
      </w:r>
      <w:proofErr w:type="spellStart"/>
      <w:r w:rsidRPr="00505A60">
        <w:t>N+I</w:t>
      </w:r>
      <w:proofErr w:type="spellEnd"/>
      <w:r w:rsidRPr="00505A60">
        <w:t xml:space="preserve">) larger than or equal to the required </w:t>
      </w:r>
      <w:proofErr w:type="spellStart"/>
      <w:r w:rsidRPr="00505A60">
        <w:t>EPT</w:t>
      </w:r>
      <w:proofErr w:type="spellEnd"/>
      <w:r w:rsidRPr="00505A60">
        <w:t xml:space="preserve"> (Effective Protection Target).</w:t>
      </w:r>
    </w:p>
    <w:p w14:paraId="476084AB" w14:textId="4235BFA0" w:rsidR="003B1F4B" w:rsidRPr="00505A60" w:rsidRDefault="003B1F4B" w:rsidP="00BD1A56">
      <w:r w:rsidRPr="00505A60">
        <w:t xml:space="preserve">The NorDig </w:t>
      </w:r>
      <w:r w:rsidR="00D117D0" w:rsidRPr="00505A60">
        <w:t xml:space="preserve">Network Operator </w:t>
      </w:r>
      <w:r w:rsidRPr="00505A60">
        <w:t xml:space="preserve">transmitting over terrestrial </w:t>
      </w:r>
      <w:r w:rsidRPr="00505A60">
        <w:rPr>
          <w:bCs/>
        </w:rPr>
        <w:t>should</w:t>
      </w:r>
      <w:r w:rsidRPr="00505A60">
        <w:t xml:space="preserve"> ensure that this situation is managed by the NorDig IRD in their network.</w:t>
      </w:r>
    </w:p>
    <w:p w14:paraId="21640139" w14:textId="77777777" w:rsidR="00742A35" w:rsidRPr="00505A60" w:rsidRDefault="009A2865" w:rsidP="00F81381">
      <w:pPr>
        <w:pStyle w:val="Overskrift4"/>
      </w:pPr>
      <w:bookmarkStart w:id="1003" w:name="_Toc232171800"/>
      <w:bookmarkStart w:id="1004" w:name="_Ref265194211"/>
      <w:bookmarkStart w:id="1005" w:name="_Ref265194220"/>
      <w:bookmarkStart w:id="1006" w:name="_Toc392073743"/>
      <w:r w:rsidRPr="00505A60">
        <w:lastRenderedPageBreak/>
        <w:t>Time-Frequency Slicing (TFS)</w:t>
      </w:r>
      <w:bookmarkEnd w:id="1003"/>
      <w:bookmarkEnd w:id="1004"/>
      <w:bookmarkEnd w:id="1005"/>
      <w:bookmarkEnd w:id="1006"/>
      <w:r w:rsidRPr="00505A60">
        <w:t xml:space="preserve"> </w:t>
      </w:r>
    </w:p>
    <w:p w14:paraId="0DCA22F9" w14:textId="23053A43" w:rsidR="005D5F7D" w:rsidRPr="00505A60" w:rsidRDefault="003B1F4B" w:rsidP="003B1F4B">
      <w:r w:rsidRPr="00505A60">
        <w:t xml:space="preserve">The NorDig </w:t>
      </w:r>
      <w:r w:rsidR="00D117D0" w:rsidRPr="00505A60">
        <w:t xml:space="preserve">Network Operator </w:t>
      </w:r>
      <w:r w:rsidRPr="00505A60">
        <w:t xml:space="preserve">transmitting over terrestrial </w:t>
      </w:r>
      <w:r w:rsidRPr="00505A60">
        <w:rPr>
          <w:bCs/>
        </w:rPr>
        <w:t>may</w:t>
      </w:r>
      <w:r w:rsidRPr="00505A60">
        <w:t xml:space="preserve"> support</w:t>
      </w:r>
      <w:r w:rsidRPr="00505A60">
        <w:rPr>
          <w:b/>
        </w:rPr>
        <w:t xml:space="preserve"> </w:t>
      </w:r>
      <w:r w:rsidRPr="00505A60">
        <w:t>TFS performed on a combination of UHF band IV/V frequencies (8 MHz channel spacing) and VHF band III frequencies (7 MHz spacing).</w:t>
      </w:r>
      <w:r w:rsidR="005D5F7D" w:rsidRPr="00505A60">
        <w:br/>
        <w:t xml:space="preserve">The NorDig Network Operator should ensure support for TFS in the </w:t>
      </w:r>
      <w:proofErr w:type="spellStart"/>
      <w:r w:rsidR="005D5F7D" w:rsidRPr="00505A60">
        <w:t>IRDs</w:t>
      </w:r>
      <w:proofErr w:type="spellEnd"/>
      <w:r w:rsidR="005D5F7D" w:rsidRPr="00505A60">
        <w:t xml:space="preserve"> on the market.</w:t>
      </w:r>
    </w:p>
    <w:p w14:paraId="54660D44" w14:textId="1A98EDB7" w:rsidR="003B1F4B" w:rsidRPr="00505A60" w:rsidRDefault="003B1F4B" w:rsidP="003B1F4B">
      <w:r w:rsidRPr="00505A60">
        <w:t xml:space="preserve">The NorDig </w:t>
      </w:r>
      <w:r w:rsidR="00D117D0" w:rsidRPr="00505A60">
        <w:t xml:space="preserve">Network Operator </w:t>
      </w:r>
      <w:r w:rsidRPr="00505A60">
        <w:t xml:space="preserve">transmitting over terrestrial </w:t>
      </w:r>
      <w:r w:rsidRPr="00505A60">
        <w:rPr>
          <w:bCs/>
        </w:rPr>
        <w:t>should</w:t>
      </w:r>
      <w:r w:rsidRPr="00505A60">
        <w:rPr>
          <w:b/>
        </w:rPr>
        <w:t xml:space="preserve"> </w:t>
      </w:r>
      <w:r w:rsidRPr="00505A60">
        <w:rPr>
          <w:bCs/>
        </w:rPr>
        <w:t>ensure</w:t>
      </w:r>
      <w:r w:rsidRPr="00505A60">
        <w:rPr>
          <w:b/>
        </w:rPr>
        <w:t xml:space="preserve"> </w:t>
      </w:r>
      <w:r w:rsidRPr="00505A60">
        <w:t>that the following conditions are fulfilled:</w:t>
      </w:r>
    </w:p>
    <w:p w14:paraId="6A17D42D" w14:textId="77777777" w:rsidR="003B1F4B" w:rsidRPr="00505A60" w:rsidRDefault="003B1F4B" w:rsidP="00F32971">
      <w:pPr>
        <w:numPr>
          <w:ilvl w:val="0"/>
          <w:numId w:val="7"/>
        </w:numPr>
      </w:pPr>
      <w:r w:rsidRPr="00505A60">
        <w:t xml:space="preserve">The RF signals on VHF have nominally the same modulation parameters as those on UHF, including </w:t>
      </w:r>
      <w:proofErr w:type="spellStart"/>
      <w:r w:rsidRPr="00505A60">
        <w:t>T2</w:t>
      </w:r>
      <w:proofErr w:type="spellEnd"/>
      <w:r w:rsidRPr="00505A60">
        <w:t xml:space="preserve"> frame length, symbol time, guard interval etc.</w:t>
      </w:r>
    </w:p>
    <w:p w14:paraId="2F33A075" w14:textId="77777777" w:rsidR="003B1F4B" w:rsidRPr="00505A60" w:rsidRDefault="003B1F4B" w:rsidP="00F32971">
      <w:pPr>
        <w:numPr>
          <w:ilvl w:val="0"/>
          <w:numId w:val="7"/>
        </w:numPr>
      </w:pPr>
      <w:r w:rsidRPr="00505A60">
        <w:t>The edge carriers on the VHF signal are symmetrically suppressed already from the transmitter (e.g. by setting the corresponding FFT bin values to zero) so that the actually transmitted RF bandwidth of the VHF signal is identical to a standard 7 MHz DVB-</w:t>
      </w:r>
      <w:proofErr w:type="spellStart"/>
      <w:r w:rsidRPr="00505A60">
        <w:t>T2</w:t>
      </w:r>
      <w:proofErr w:type="spellEnd"/>
      <w:r w:rsidRPr="00505A60">
        <w:t xml:space="preserve"> signal.</w:t>
      </w:r>
    </w:p>
    <w:p w14:paraId="05273255" w14:textId="32AD68D5" w:rsidR="003B1F4B" w:rsidRPr="00505A60" w:rsidRDefault="003B1F4B" w:rsidP="003B1F4B">
      <w:pPr>
        <w:pBdr>
          <w:top w:val="single" w:sz="4" w:space="1" w:color="auto"/>
          <w:left w:val="single" w:sz="4" w:space="4" w:color="auto"/>
          <w:bottom w:val="single" w:sz="4" w:space="1" w:color="auto"/>
          <w:right w:val="single" w:sz="4" w:space="4" w:color="auto"/>
        </w:pBdr>
      </w:pPr>
      <w:r w:rsidRPr="00505A60">
        <w:t>Note: In a future release more detailed performance information for TFS operation may be included.</w:t>
      </w:r>
    </w:p>
    <w:p w14:paraId="0021134D" w14:textId="037F98B1" w:rsidR="00EB4575" w:rsidRPr="00505A60" w:rsidRDefault="00EB4575" w:rsidP="00F81381">
      <w:pPr>
        <w:pStyle w:val="Overskrift2"/>
      </w:pPr>
      <w:bookmarkStart w:id="1007" w:name="_Ref12563687"/>
      <w:bookmarkStart w:id="1008" w:name="_Toc130051353"/>
      <w:bookmarkStart w:id="1009" w:name="_Toc200726985"/>
      <w:bookmarkStart w:id="1010" w:name="_Toc200727776"/>
      <w:bookmarkStart w:id="1011" w:name="_Toc200728568"/>
      <w:bookmarkStart w:id="1012" w:name="_Toc201422796"/>
      <w:bookmarkStart w:id="1013" w:name="_Toc232171801"/>
      <w:bookmarkStart w:id="1014" w:name="_Toc232172920"/>
      <w:bookmarkStart w:id="1015" w:name="_Toc232177371"/>
      <w:bookmarkStart w:id="1016" w:name="_Toc265440803"/>
      <w:bookmarkStart w:id="1017" w:name="_Ref338610727"/>
      <w:bookmarkStart w:id="1018" w:name="_Toc342657901"/>
      <w:bookmarkStart w:id="1019" w:name="_Toc342659479"/>
      <w:bookmarkStart w:id="1020" w:name="_Toc392073744"/>
      <w:bookmarkStart w:id="1021" w:name="_Toc392075441"/>
      <w:bookmarkStart w:id="1022" w:name="_Toc163083994"/>
      <w:r w:rsidRPr="00505A60">
        <w:t>IP</w:t>
      </w:r>
      <w:r w:rsidR="00777B3A" w:rsidRPr="00505A60">
        <w:t>-b</w:t>
      </w:r>
      <w:r w:rsidRPr="00505A60">
        <w:t>ased Front-End</w:t>
      </w:r>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p>
    <w:p w14:paraId="0FEE122B" w14:textId="77777777" w:rsidR="00EB4575" w:rsidRPr="00505A60" w:rsidRDefault="00EB4575" w:rsidP="00F81381">
      <w:pPr>
        <w:pStyle w:val="Overskrift3"/>
      </w:pPr>
      <w:bookmarkStart w:id="1023" w:name="_Toc27389297"/>
      <w:bookmarkStart w:id="1024" w:name="_Toc37125905"/>
      <w:bookmarkStart w:id="1025" w:name="_Toc108083539"/>
      <w:bookmarkStart w:id="1026" w:name="_Toc130051354"/>
      <w:bookmarkStart w:id="1027" w:name="_Toc200726986"/>
      <w:bookmarkStart w:id="1028" w:name="_Toc200727777"/>
      <w:bookmarkStart w:id="1029" w:name="_Toc200728569"/>
      <w:bookmarkStart w:id="1030" w:name="_Toc201422797"/>
      <w:bookmarkStart w:id="1031" w:name="_Toc232171802"/>
      <w:bookmarkStart w:id="1032" w:name="_Toc232172921"/>
      <w:bookmarkStart w:id="1033" w:name="_Toc232177372"/>
      <w:bookmarkStart w:id="1034" w:name="_Toc256419950"/>
      <w:bookmarkStart w:id="1035" w:name="_Toc265440804"/>
      <w:bookmarkStart w:id="1036" w:name="_Toc338613808"/>
      <w:bookmarkStart w:id="1037" w:name="_Toc342657902"/>
      <w:bookmarkStart w:id="1038" w:name="_Toc342659480"/>
      <w:bookmarkStart w:id="1039" w:name="_Toc392073745"/>
      <w:bookmarkStart w:id="1040" w:name="_Toc392075442"/>
      <w:r w:rsidRPr="00505A60">
        <w:t>General</w:t>
      </w:r>
      <w:bookmarkStart w:id="1041" w:name="_Toc185269555"/>
      <w:bookmarkStart w:id="1042" w:name="_Toc187740941"/>
      <w:bookmarkStart w:id="1043" w:name="_Toc187757429"/>
      <w:bookmarkStart w:id="1044" w:name="_Toc188295477"/>
      <w:bookmarkStart w:id="1045" w:name="_Toc190251640"/>
      <w:bookmarkStart w:id="1046" w:name="_Toc190708022"/>
      <w:bookmarkStart w:id="1047" w:name="_Toc191193432"/>
      <w:bookmarkStart w:id="1048" w:name="_Toc191318121"/>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p>
    <w:p w14:paraId="0082643A" w14:textId="17F14082" w:rsidR="0016047C" w:rsidRPr="00505A60" w:rsidRDefault="0016047C" w:rsidP="0016047C">
      <w:pPr>
        <w:rPr>
          <w:szCs w:val="22"/>
        </w:rPr>
      </w:pPr>
      <w:bookmarkStart w:id="1049" w:name="_Toc27389298"/>
      <w:bookmarkStart w:id="1050" w:name="_Toc37125906"/>
      <w:bookmarkStart w:id="1051" w:name="_Toc108083540"/>
      <w:bookmarkStart w:id="1052" w:name="_Ref116662194"/>
      <w:bookmarkStart w:id="1053" w:name="_Ref116662200"/>
      <w:bookmarkStart w:id="1054" w:name="_Toc130051355"/>
      <w:bookmarkStart w:id="1055" w:name="_Toc200726987"/>
      <w:bookmarkStart w:id="1056" w:name="_Toc200727778"/>
      <w:bookmarkStart w:id="1057" w:name="_Toc200728570"/>
      <w:bookmarkStart w:id="1058" w:name="_Toc201422798"/>
      <w:bookmarkStart w:id="1059" w:name="_Toc232171803"/>
      <w:bookmarkStart w:id="1060" w:name="_Toc232172922"/>
      <w:bookmarkStart w:id="1061" w:name="_Toc232177373"/>
      <w:bookmarkStart w:id="1062" w:name="_Toc256419951"/>
      <w:bookmarkStart w:id="1063" w:name="_Toc265440805"/>
      <w:bookmarkStart w:id="1064" w:name="_Toc338613809"/>
      <w:bookmarkStart w:id="1065" w:name="_Toc342657903"/>
      <w:bookmarkStart w:id="1066" w:name="_Toc342659481"/>
      <w:bookmarkStart w:id="1067" w:name="_Toc392073746"/>
      <w:bookmarkStart w:id="1068" w:name="_Toc392075443"/>
      <w:r w:rsidRPr="00505A60">
        <w:rPr>
          <w:szCs w:val="22"/>
        </w:rPr>
        <w:t>Not Applicable for RoO</w:t>
      </w:r>
      <w:r w:rsidR="00EB12BD" w:rsidRPr="00505A60">
        <w:rPr>
          <w:szCs w:val="22"/>
        </w:rPr>
        <w:t>.</w:t>
      </w:r>
    </w:p>
    <w:p w14:paraId="7E818797" w14:textId="77777777" w:rsidR="00EB4575" w:rsidRPr="00505A60" w:rsidRDefault="00EB4575" w:rsidP="00F81381">
      <w:pPr>
        <w:pStyle w:val="Overskrift3"/>
      </w:pPr>
      <w:r w:rsidRPr="00505A60">
        <w:t>Network Interface</w:t>
      </w:r>
      <w:bookmarkStart w:id="1069" w:name="_Toc185269556"/>
      <w:bookmarkStart w:id="1070" w:name="_Toc187740942"/>
      <w:bookmarkStart w:id="1071" w:name="_Toc187757430"/>
      <w:bookmarkStart w:id="1072" w:name="_Toc188295478"/>
      <w:bookmarkStart w:id="1073" w:name="_Toc190251641"/>
      <w:bookmarkStart w:id="1074" w:name="_Toc190708023"/>
      <w:bookmarkStart w:id="1075" w:name="_Toc191193433"/>
      <w:bookmarkStart w:id="1076" w:name="_Toc191318122"/>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p>
    <w:p w14:paraId="247A07B6" w14:textId="77777777" w:rsidR="00212AAF" w:rsidRPr="00505A60" w:rsidRDefault="00212AAF" w:rsidP="00212AAF">
      <w:r w:rsidRPr="00505A60">
        <w:t xml:space="preserve">The NorDig broadcaster transmitting over IP </w:t>
      </w:r>
      <w:r w:rsidRPr="00505A60">
        <w:rPr>
          <w:bCs/>
        </w:rPr>
        <w:t>should</w:t>
      </w:r>
      <w:r w:rsidRPr="00505A60">
        <w:t xml:space="preserve"> ensure that the below parameters are followed:</w:t>
      </w:r>
    </w:p>
    <w:p w14:paraId="7886A2DC" w14:textId="4C6E1FB2" w:rsidR="00212AAF" w:rsidRPr="00505A60" w:rsidRDefault="00212AAF" w:rsidP="00E67EB6">
      <w:pPr>
        <w:pStyle w:val="Listeafsnit"/>
        <w:numPr>
          <w:ilvl w:val="0"/>
          <w:numId w:val="18"/>
        </w:numPr>
        <w:spacing w:after="0"/>
      </w:pPr>
      <w:proofErr w:type="spellStart"/>
      <w:r w:rsidRPr="00505A60">
        <w:t>RTP</w:t>
      </w:r>
      <w:proofErr w:type="spellEnd"/>
      <w:r w:rsidRPr="00505A60">
        <w:t xml:space="preserve"> Packet Jitter not exceeding 40 </w:t>
      </w:r>
      <w:proofErr w:type="spellStart"/>
      <w:r w:rsidRPr="00505A60">
        <w:t>ms</w:t>
      </w:r>
      <w:proofErr w:type="spellEnd"/>
      <w:r w:rsidRPr="00505A60">
        <w:t xml:space="preserve"> peak-to-peak ETSI TS 102 034</w:t>
      </w:r>
      <w:r w:rsidR="00C22B0C" w:rsidRPr="00505A60">
        <w:t xml:space="preserve"> </w:t>
      </w:r>
      <w:r w:rsidR="00395A06" w:rsidRPr="00505A60">
        <w:fldChar w:fldCharType="begin"/>
      </w:r>
      <w:r w:rsidR="00395A06" w:rsidRPr="00505A60">
        <w:instrText xml:space="preserve"> REF _Ref103695099 \r \h </w:instrText>
      </w:r>
      <w:r w:rsidR="00505A60">
        <w:instrText xml:space="preserve"> \* MERGEFORMAT </w:instrText>
      </w:r>
      <w:r w:rsidR="00395A06" w:rsidRPr="00505A60">
        <w:fldChar w:fldCharType="separate"/>
      </w:r>
      <w:r w:rsidR="006643FD">
        <w:t>[29]</w:t>
      </w:r>
      <w:r w:rsidR="00395A06" w:rsidRPr="00505A60">
        <w:fldChar w:fldCharType="end"/>
      </w:r>
      <w:r w:rsidRPr="00505A60">
        <w:t xml:space="preserve">, section 7.2.1 / (ISO/IEC 13818-9). </w:t>
      </w:r>
    </w:p>
    <w:p w14:paraId="6022D8A4" w14:textId="77777777" w:rsidR="00212AAF" w:rsidRPr="00505A60" w:rsidRDefault="00212AAF" w:rsidP="00E67EB6">
      <w:pPr>
        <w:pStyle w:val="Listeafsnit"/>
        <w:numPr>
          <w:ilvl w:val="0"/>
          <w:numId w:val="18"/>
        </w:numPr>
        <w:spacing w:after="0"/>
      </w:pPr>
      <w:r w:rsidRPr="00505A60">
        <w:t xml:space="preserve">Transmission of an </w:t>
      </w:r>
      <w:proofErr w:type="spellStart"/>
      <w:r w:rsidRPr="00505A60">
        <w:t>SPTS</w:t>
      </w:r>
      <w:proofErr w:type="spellEnd"/>
      <w:r w:rsidRPr="00505A60">
        <w:t xml:space="preserve"> from the network with a speed not exceeding 20 Mbps. </w:t>
      </w:r>
    </w:p>
    <w:p w14:paraId="33DDFC32" w14:textId="77777777" w:rsidR="00212AAF" w:rsidRPr="00505A60" w:rsidRDefault="00212AAF" w:rsidP="00E67EB6">
      <w:pPr>
        <w:pStyle w:val="Listeafsnit"/>
        <w:numPr>
          <w:ilvl w:val="0"/>
          <w:numId w:val="18"/>
        </w:numPr>
        <w:spacing w:after="0"/>
      </w:pPr>
      <w:r w:rsidRPr="00505A60">
        <w:t xml:space="preserve"> Transmission of an MPTS with a speed not exceeding 60 Mbps for NorDig IRD in their network capable to receive MPTS</w:t>
      </w:r>
      <w:r w:rsidRPr="00505A60">
        <w:rPr>
          <w:b/>
          <w:bCs/>
        </w:rPr>
        <w:t>.</w:t>
      </w:r>
    </w:p>
    <w:p w14:paraId="6620E43A" w14:textId="77777777" w:rsidR="00212AAF" w:rsidRPr="00505A60" w:rsidRDefault="00212AAF" w:rsidP="00E67EB6">
      <w:pPr>
        <w:pStyle w:val="Listeafsnit"/>
        <w:numPr>
          <w:ilvl w:val="0"/>
          <w:numId w:val="18"/>
        </w:numPr>
        <w:spacing w:after="0"/>
      </w:pPr>
      <w:r w:rsidRPr="00505A60">
        <w:t>- Reception of data from the NorDig IRD with a speed of</w:t>
      </w:r>
      <w:r w:rsidRPr="00505A60">
        <w:rPr>
          <w:b/>
          <w:bCs/>
        </w:rPr>
        <w:t xml:space="preserve"> </w:t>
      </w:r>
      <w:r w:rsidRPr="00505A60">
        <w:t>no less than 2 Mbps.</w:t>
      </w:r>
    </w:p>
    <w:p w14:paraId="16E06BA6" w14:textId="05C58D03" w:rsidR="00212AAF" w:rsidRPr="00505A60" w:rsidRDefault="00212AAF" w:rsidP="00E67EB6">
      <w:pPr>
        <w:pStyle w:val="Listeafsnit"/>
        <w:numPr>
          <w:ilvl w:val="0"/>
          <w:numId w:val="18"/>
        </w:numPr>
        <w:spacing w:after="0"/>
      </w:pPr>
      <w:r w:rsidRPr="00505A60">
        <w:t>- Protocols specified in section 3.5.3 are used.</w:t>
      </w:r>
    </w:p>
    <w:p w14:paraId="06BF523B" w14:textId="77777777" w:rsidR="00212AAF" w:rsidRPr="00505A60" w:rsidRDefault="00212AAF" w:rsidP="00212AAF">
      <w:pPr>
        <w:spacing w:after="0"/>
        <w:ind w:left="414"/>
      </w:pPr>
    </w:p>
    <w:p w14:paraId="4795584D" w14:textId="7811CC44" w:rsidR="00EB4575" w:rsidRPr="00505A60" w:rsidRDefault="00A20767" w:rsidP="00F81381">
      <w:pPr>
        <w:pStyle w:val="Overskrift3"/>
      </w:pPr>
      <w:bookmarkStart w:id="1077" w:name="_Toc185269558"/>
      <w:bookmarkStart w:id="1078" w:name="_Toc187740944"/>
      <w:bookmarkStart w:id="1079" w:name="_Toc187757432"/>
      <w:bookmarkStart w:id="1080" w:name="_Toc188295480"/>
      <w:bookmarkStart w:id="1081" w:name="_Toc190251643"/>
      <w:bookmarkStart w:id="1082" w:name="_Toc190708025"/>
      <w:bookmarkStart w:id="1083" w:name="_Toc191193435"/>
      <w:bookmarkStart w:id="1084" w:name="_Toc191318124"/>
      <w:bookmarkEnd w:id="1077"/>
      <w:bookmarkEnd w:id="1078"/>
      <w:bookmarkEnd w:id="1079"/>
      <w:bookmarkEnd w:id="1080"/>
      <w:bookmarkEnd w:id="1081"/>
      <w:bookmarkEnd w:id="1082"/>
      <w:bookmarkEnd w:id="1083"/>
      <w:bookmarkEnd w:id="1084"/>
      <w:r w:rsidRPr="00505A60">
        <w:t>Protocol Suite</w:t>
      </w:r>
    </w:p>
    <w:p w14:paraId="0A9A66FB" w14:textId="4785425A" w:rsidR="00A20767" w:rsidRPr="00505A60" w:rsidRDefault="00A20767" w:rsidP="00A20767">
      <w:r w:rsidRPr="00505A60">
        <w:t xml:space="preserve">The NorDig broadcaster transmitting over IP </w:t>
      </w:r>
      <w:r w:rsidRPr="00505A60">
        <w:rPr>
          <w:bCs/>
        </w:rPr>
        <w:t>should</w:t>
      </w:r>
      <w:r w:rsidRPr="00505A60">
        <w:rPr>
          <w:b/>
        </w:rPr>
        <w:t xml:space="preserve"> </w:t>
      </w:r>
      <w:r w:rsidRPr="00505A60">
        <w:t>use protocols in compliance with ETSI TS 102 034</w:t>
      </w:r>
      <w:r w:rsidR="00C22B0C" w:rsidRPr="00505A60">
        <w:t xml:space="preserve"> </w:t>
      </w:r>
      <w:r w:rsidR="00C22B0C" w:rsidRPr="00505A60">
        <w:fldChar w:fldCharType="begin"/>
      </w:r>
      <w:r w:rsidR="00C22B0C" w:rsidRPr="00505A60">
        <w:instrText xml:space="preserve"> REF _Ref103695099 \r \h </w:instrText>
      </w:r>
      <w:r w:rsidR="00505A60">
        <w:instrText xml:space="preserve"> \* MERGEFORMAT </w:instrText>
      </w:r>
      <w:r w:rsidR="00C22B0C" w:rsidRPr="00505A60">
        <w:fldChar w:fldCharType="separate"/>
      </w:r>
      <w:r w:rsidR="006643FD">
        <w:t>[29]</w:t>
      </w:r>
      <w:r w:rsidR="00C22B0C" w:rsidRPr="00505A60">
        <w:fldChar w:fldCharType="end"/>
      </w:r>
      <w:r w:rsidRPr="00505A60">
        <w:t xml:space="preserve">, Section 4.1.3, including support of IP, </w:t>
      </w:r>
      <w:proofErr w:type="spellStart"/>
      <w:r w:rsidRPr="00505A60">
        <w:t>RTP</w:t>
      </w:r>
      <w:proofErr w:type="spellEnd"/>
      <w:r w:rsidRPr="00505A60">
        <w:t xml:space="preserve"> and UDP.</w:t>
      </w:r>
    </w:p>
    <w:p w14:paraId="606D7463" w14:textId="77777777" w:rsidR="00A20767" w:rsidRPr="00505A60" w:rsidRDefault="00A20767" w:rsidP="00A20767">
      <w:pPr>
        <w:pStyle w:val="BodyTextA"/>
        <w:rPr>
          <w:lang w:val="en-GB"/>
        </w:rPr>
      </w:pPr>
      <w:r w:rsidRPr="00505A60">
        <w:rPr>
          <w:lang w:val="en-GB"/>
        </w:rPr>
        <w:object w:dxaOrig="7245" w:dyaOrig="997" w14:anchorId="2870CD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75pt;height:50.25pt" o:ole="" fillcolor="window">
            <v:imagedata r:id="rId16" o:title=""/>
          </v:shape>
          <o:OLEObject Type="Embed" ProgID="Visio.Drawing.11" ShapeID="_x0000_i1025" DrawAspect="Content" ObjectID="_1820079877" r:id="rId17"/>
        </w:object>
      </w:r>
    </w:p>
    <w:p w14:paraId="6216E58F" w14:textId="54811E61" w:rsidR="00A20767" w:rsidRPr="00505A60" w:rsidRDefault="00A20767" w:rsidP="00A20767">
      <w:pPr>
        <w:pStyle w:val="Billedtekst"/>
      </w:pPr>
      <w:r w:rsidRPr="00505A60">
        <w:t>Figure 3.</w:t>
      </w:r>
      <w:r w:rsidR="00E74A61" w:rsidRPr="00505A60">
        <w:t>2</w:t>
      </w:r>
      <w:r w:rsidRPr="00505A60">
        <w:t xml:space="preserve"> Transport stream protocol mapping.</w:t>
      </w:r>
    </w:p>
    <w:p w14:paraId="237198DC" w14:textId="25E53185" w:rsidR="00A20767" w:rsidRPr="00505A60" w:rsidRDefault="00A20767" w:rsidP="00A20767">
      <w:r w:rsidRPr="00505A60">
        <w:t xml:space="preserve">The NorDig broadcaster transmitting over IP </w:t>
      </w:r>
      <w:r w:rsidRPr="00505A60">
        <w:rPr>
          <w:bCs/>
        </w:rPr>
        <w:t>may</w:t>
      </w:r>
      <w:r w:rsidRPr="00505A60">
        <w:rPr>
          <w:b/>
        </w:rPr>
        <w:t xml:space="preserve"> </w:t>
      </w:r>
      <w:r w:rsidRPr="00505A60">
        <w:t xml:space="preserve">use </w:t>
      </w:r>
      <w:proofErr w:type="spellStart"/>
      <w:r w:rsidRPr="00505A60">
        <w:t>RTCP</w:t>
      </w:r>
      <w:proofErr w:type="spellEnd"/>
      <w:r w:rsidRPr="00505A60">
        <w:t xml:space="preserve"> as detailed in ETSI TS 102 034</w:t>
      </w:r>
      <w:r w:rsidR="00C22B0C" w:rsidRPr="00505A60">
        <w:t xml:space="preserve"> </w:t>
      </w:r>
      <w:r w:rsidR="00C22B0C" w:rsidRPr="00505A60">
        <w:fldChar w:fldCharType="begin"/>
      </w:r>
      <w:r w:rsidR="00C22B0C" w:rsidRPr="00505A60">
        <w:instrText xml:space="preserve"> REF _Ref103695099 \r \h </w:instrText>
      </w:r>
      <w:r w:rsidR="00505A60">
        <w:instrText xml:space="preserve"> \* MERGEFORMAT </w:instrText>
      </w:r>
      <w:r w:rsidR="00C22B0C" w:rsidRPr="00505A60">
        <w:fldChar w:fldCharType="separate"/>
      </w:r>
      <w:r w:rsidR="006643FD">
        <w:t>[29]</w:t>
      </w:r>
      <w:r w:rsidR="00C22B0C" w:rsidRPr="00505A60">
        <w:fldChar w:fldCharType="end"/>
      </w:r>
      <w:r w:rsidRPr="00505A60">
        <w:t xml:space="preserve">. </w:t>
      </w:r>
    </w:p>
    <w:p w14:paraId="5801F7B4" w14:textId="77777777" w:rsidR="00A20767" w:rsidRPr="00505A60" w:rsidRDefault="00A20767" w:rsidP="00A20767">
      <w:r w:rsidRPr="00505A60">
        <w:t xml:space="preserve">When </w:t>
      </w:r>
      <w:proofErr w:type="spellStart"/>
      <w:r w:rsidRPr="00505A60">
        <w:t>RTCP</w:t>
      </w:r>
      <w:proofErr w:type="spellEnd"/>
      <w:r w:rsidRPr="00505A60">
        <w:t xml:space="preserve"> is used, The NorDig broadcaster transmitting over IP </w:t>
      </w:r>
      <w:r w:rsidRPr="00505A60">
        <w:rPr>
          <w:bCs/>
        </w:rPr>
        <w:t>should</w:t>
      </w:r>
      <w:r w:rsidRPr="00505A60">
        <w:t xml:space="preserve"> not receive receiver reports (and is thus restricted only to broadcast sender reports).</w:t>
      </w:r>
    </w:p>
    <w:p w14:paraId="5E888EAD" w14:textId="77777777" w:rsidR="00A20767" w:rsidRPr="00505A60" w:rsidRDefault="00A20767" w:rsidP="00A20767">
      <w:r w:rsidRPr="00505A60">
        <w:t xml:space="preserve">The NorDig broadcaster transmitting over IP </w:t>
      </w:r>
      <w:r w:rsidRPr="00505A60">
        <w:rPr>
          <w:bCs/>
        </w:rPr>
        <w:t>should</w:t>
      </w:r>
      <w:r w:rsidRPr="00505A60">
        <w:t xml:space="preserve"> not use full duplex operation of the access network.</w:t>
      </w:r>
    </w:p>
    <w:p w14:paraId="305453CE" w14:textId="77777777" w:rsidR="00A20767" w:rsidRPr="00505A60" w:rsidRDefault="00A20767" w:rsidP="00A20767">
      <w:pPr>
        <w:pStyle w:val="Overskrift3"/>
      </w:pPr>
      <w:r w:rsidRPr="00505A60">
        <w:t>Dynamic Address Allocation</w:t>
      </w:r>
    </w:p>
    <w:p w14:paraId="1EA9F972" w14:textId="4EF32E87" w:rsidR="00A20767" w:rsidRPr="00505A60" w:rsidRDefault="00A20767" w:rsidP="00A20767">
      <w:r w:rsidRPr="00505A60">
        <w:t xml:space="preserve">The NorDig broadcaster transmitting over IP </w:t>
      </w:r>
      <w:r w:rsidRPr="00505A60">
        <w:rPr>
          <w:bCs/>
        </w:rPr>
        <w:t>should</w:t>
      </w:r>
      <w:r w:rsidRPr="00505A60">
        <w:t xml:space="preserve"> ensure </w:t>
      </w:r>
      <w:r w:rsidR="00461AF3" w:rsidRPr="00505A60">
        <w:t xml:space="preserve">that </w:t>
      </w:r>
      <w:r w:rsidRPr="00505A60">
        <w:t>the networking operates with NorDig IRD dynamically allocated their IP address, and provided with subnet mask, default gateway, DNS server address and possibly WINS/NetBIOS server dynamically assigned from the network via DHCP.</w:t>
      </w:r>
      <w:r w:rsidRPr="00505A60">
        <w:br/>
        <w:t xml:space="preserve">The NorDig broadcaster transmitting over IP </w:t>
      </w:r>
      <w:r w:rsidRPr="00505A60">
        <w:rPr>
          <w:bCs/>
        </w:rPr>
        <w:t>should</w:t>
      </w:r>
      <w:r w:rsidRPr="00505A60">
        <w:t xml:space="preserve"> ensure the NorDig IRD are not allocated a Static IP </w:t>
      </w:r>
      <w:r w:rsidRPr="00505A60">
        <w:lastRenderedPageBreak/>
        <w:t>address.</w:t>
      </w:r>
      <w:r w:rsidRPr="00505A60">
        <w:br/>
        <w:t xml:space="preserve">There </w:t>
      </w:r>
      <w:r w:rsidRPr="00505A60">
        <w:rPr>
          <w:b/>
          <w:color w:val="FF0000"/>
        </w:rPr>
        <w:t>shall</w:t>
      </w:r>
      <w:r w:rsidRPr="00505A60">
        <w:t xml:space="preserve"> be a DHCP client in the IRD that </w:t>
      </w:r>
      <w:r w:rsidRPr="00505A60">
        <w:rPr>
          <w:b/>
          <w:color w:val="FF0000"/>
        </w:rPr>
        <w:t>shall</w:t>
      </w:r>
      <w:r w:rsidRPr="00505A60">
        <w:t xml:space="preserve"> support all the messages of RFC 2131</w:t>
      </w:r>
      <w:r w:rsidR="00DD28A9" w:rsidRPr="00505A60">
        <w:t xml:space="preserve"> </w:t>
      </w:r>
      <w:r w:rsidR="00C22B0C" w:rsidRPr="00505A60">
        <w:fldChar w:fldCharType="begin"/>
      </w:r>
      <w:r w:rsidR="00C22B0C" w:rsidRPr="00505A60">
        <w:instrText xml:space="preserve"> REF _Ref103695173 \r \h </w:instrText>
      </w:r>
      <w:r w:rsidR="00505A60">
        <w:instrText xml:space="preserve"> \* MERGEFORMAT </w:instrText>
      </w:r>
      <w:r w:rsidR="00C22B0C" w:rsidRPr="00505A60">
        <w:fldChar w:fldCharType="separate"/>
      </w:r>
      <w:r w:rsidR="006643FD">
        <w:t>[44]</w:t>
      </w:r>
      <w:r w:rsidR="00C22B0C" w:rsidRPr="00505A60">
        <w:fldChar w:fldCharType="end"/>
      </w:r>
      <w:r w:rsidRPr="00505A60">
        <w:rPr>
          <w:bCs/>
        </w:rPr>
        <w:t xml:space="preserve"> </w:t>
      </w:r>
      <w:r w:rsidRPr="00505A60">
        <w:t>and RFC 2132</w:t>
      </w:r>
      <w:r w:rsidR="00523C2A" w:rsidRPr="00505A60">
        <w:t xml:space="preserve"> </w:t>
      </w:r>
      <w:r w:rsidR="00523C2A" w:rsidRPr="00505A60">
        <w:fldChar w:fldCharType="begin"/>
      </w:r>
      <w:r w:rsidR="00523C2A" w:rsidRPr="00505A60">
        <w:instrText xml:space="preserve"> REF _Ref103695190 \r \h </w:instrText>
      </w:r>
      <w:r w:rsidR="00505A60">
        <w:instrText xml:space="preserve"> \* MERGEFORMAT </w:instrText>
      </w:r>
      <w:r w:rsidR="00523C2A" w:rsidRPr="00505A60">
        <w:fldChar w:fldCharType="separate"/>
      </w:r>
      <w:r w:rsidR="006643FD">
        <w:t>[45]</w:t>
      </w:r>
      <w:r w:rsidR="00523C2A" w:rsidRPr="00505A60">
        <w:fldChar w:fldCharType="end"/>
      </w:r>
      <w:r w:rsidRPr="00505A60">
        <w:t xml:space="preserve">. The DHCP client </w:t>
      </w:r>
      <w:r w:rsidRPr="00505A60">
        <w:rPr>
          <w:b/>
          <w:color w:val="FF0000"/>
        </w:rPr>
        <w:t>shall</w:t>
      </w:r>
      <w:r w:rsidRPr="00505A60">
        <w:t xml:space="preserve"> support client reconfiguration as defined in RFC 3203</w:t>
      </w:r>
      <w:r w:rsidR="00523C2A" w:rsidRPr="00505A60">
        <w:t xml:space="preserve"> </w:t>
      </w:r>
      <w:r w:rsidR="00523C2A" w:rsidRPr="00505A60">
        <w:fldChar w:fldCharType="begin"/>
      </w:r>
      <w:r w:rsidR="00523C2A" w:rsidRPr="00505A60">
        <w:instrText xml:space="preserve"> REF _Ref103695206 \r \h </w:instrText>
      </w:r>
      <w:r w:rsidR="00505A60">
        <w:instrText xml:space="preserve"> \* MERGEFORMAT </w:instrText>
      </w:r>
      <w:r w:rsidR="00523C2A" w:rsidRPr="00505A60">
        <w:fldChar w:fldCharType="separate"/>
      </w:r>
      <w:r w:rsidR="006643FD">
        <w:t>[46]</w:t>
      </w:r>
      <w:r w:rsidR="00523C2A" w:rsidRPr="00505A60">
        <w:fldChar w:fldCharType="end"/>
      </w:r>
      <w:r w:rsidRPr="00505A60">
        <w:t>, meaning that the “</w:t>
      </w:r>
      <w:proofErr w:type="spellStart"/>
      <w:r w:rsidRPr="00505A60">
        <w:t>FORCERENEW</w:t>
      </w:r>
      <w:proofErr w:type="spellEnd"/>
      <w:r w:rsidRPr="00505A60">
        <w:t xml:space="preserve">” message </w:t>
      </w:r>
      <w:r w:rsidRPr="00505A60">
        <w:rPr>
          <w:b/>
          <w:color w:val="FF0000"/>
        </w:rPr>
        <w:t>shall</w:t>
      </w:r>
      <w:r w:rsidRPr="00505A60">
        <w:t xml:space="preserve"> be implemented to allow the DHCP server to reconfigure the IP address of NorDig IRD as part of Network Provisioning.</w:t>
      </w:r>
      <w:r w:rsidRPr="00505A60">
        <w:br/>
        <w:t xml:space="preserve">The NorDig broadcaster transmitting over IP </w:t>
      </w:r>
      <w:r w:rsidRPr="00505A60">
        <w:rPr>
          <w:bCs/>
        </w:rPr>
        <w:t>should</w:t>
      </w:r>
      <w:r w:rsidRPr="00505A60">
        <w:t xml:space="preserve"> use MAC address of the network interface of the NorDig IRD as the client identifier.</w:t>
      </w:r>
      <w:r w:rsidRPr="00505A60">
        <w:br/>
        <w:t xml:space="preserve">The DHCP client </w:t>
      </w:r>
      <w:r w:rsidRPr="00505A60">
        <w:rPr>
          <w:b/>
          <w:color w:val="FF0000"/>
        </w:rPr>
        <w:t>shall</w:t>
      </w:r>
      <w:r w:rsidRPr="00505A60">
        <w:t xml:space="preserve"> support all DHCP Options marked as ‘Mandatory’ ETSI TS 102 034</w:t>
      </w:r>
      <w:r w:rsidR="00523C2A" w:rsidRPr="00505A60">
        <w:t xml:space="preserve"> </w:t>
      </w:r>
      <w:r w:rsidR="00523C2A" w:rsidRPr="00505A60">
        <w:fldChar w:fldCharType="begin"/>
      </w:r>
      <w:r w:rsidR="00523C2A" w:rsidRPr="00505A60">
        <w:instrText xml:space="preserve"> REF _Ref103695099 \r \h </w:instrText>
      </w:r>
      <w:r w:rsidR="00505A60">
        <w:instrText xml:space="preserve"> \* MERGEFORMAT </w:instrText>
      </w:r>
      <w:r w:rsidR="00523C2A" w:rsidRPr="00505A60">
        <w:fldChar w:fldCharType="separate"/>
      </w:r>
      <w:r w:rsidR="006643FD">
        <w:t>[29]</w:t>
      </w:r>
      <w:r w:rsidR="00523C2A" w:rsidRPr="00505A60">
        <w:fldChar w:fldCharType="end"/>
      </w:r>
      <w:r w:rsidRPr="00505A60">
        <w:t>, section 8.1.1.4 and Table 17.</w:t>
      </w:r>
    </w:p>
    <w:p w14:paraId="10FD56C4" w14:textId="77777777" w:rsidR="00EB4575" w:rsidRPr="00505A60" w:rsidRDefault="00EB4575" w:rsidP="00F81381">
      <w:pPr>
        <w:pStyle w:val="Overskrift3"/>
      </w:pPr>
      <w:bookmarkStart w:id="1085" w:name="_Toc27389301"/>
      <w:bookmarkStart w:id="1086" w:name="_Toc37125909"/>
      <w:bookmarkStart w:id="1087" w:name="_Toc108083543"/>
      <w:bookmarkStart w:id="1088" w:name="_Ref116662246"/>
      <w:bookmarkStart w:id="1089" w:name="_Ref116662250"/>
      <w:bookmarkStart w:id="1090" w:name="_Toc130051358"/>
      <w:bookmarkStart w:id="1091" w:name="_Toc200726990"/>
      <w:bookmarkStart w:id="1092" w:name="_Toc200727781"/>
      <w:bookmarkStart w:id="1093" w:name="_Toc200728573"/>
      <w:bookmarkStart w:id="1094" w:name="_Toc201422801"/>
      <w:bookmarkStart w:id="1095" w:name="_Toc232171806"/>
      <w:bookmarkStart w:id="1096" w:name="_Toc232172925"/>
      <w:bookmarkStart w:id="1097" w:name="_Toc232177376"/>
      <w:bookmarkStart w:id="1098" w:name="_Toc256419954"/>
      <w:bookmarkStart w:id="1099" w:name="_Toc265440808"/>
      <w:bookmarkStart w:id="1100" w:name="_Toc338613812"/>
      <w:bookmarkStart w:id="1101" w:name="_Toc342657906"/>
      <w:bookmarkStart w:id="1102" w:name="_Toc342659484"/>
      <w:bookmarkStart w:id="1103" w:name="_Toc392073749"/>
      <w:bookmarkStart w:id="1104" w:name="_Toc392075446"/>
      <w:r w:rsidRPr="00505A60">
        <w:t>Service Selection</w:t>
      </w:r>
      <w:bookmarkStart w:id="1105" w:name="_Toc185269559"/>
      <w:bookmarkStart w:id="1106" w:name="_Toc187740945"/>
      <w:bookmarkStart w:id="1107" w:name="_Toc187757433"/>
      <w:bookmarkStart w:id="1108" w:name="_Toc188295481"/>
      <w:bookmarkStart w:id="1109" w:name="_Toc190251644"/>
      <w:bookmarkStart w:id="1110" w:name="_Toc190708026"/>
      <w:bookmarkStart w:id="1111" w:name="_Toc191193436"/>
      <w:bookmarkStart w:id="1112" w:name="_Toc191318125"/>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p>
    <w:p w14:paraId="4D803EBD" w14:textId="1D448C9A" w:rsidR="0016047C" w:rsidRPr="00505A60" w:rsidRDefault="0016047C" w:rsidP="0016047C">
      <w:pPr>
        <w:rPr>
          <w:szCs w:val="22"/>
        </w:rPr>
      </w:pPr>
      <w:r w:rsidRPr="00505A60">
        <w:rPr>
          <w:szCs w:val="22"/>
        </w:rPr>
        <w:t>Not Applicable for RoO</w:t>
      </w:r>
      <w:r w:rsidR="00EB12BD" w:rsidRPr="00505A60">
        <w:rPr>
          <w:szCs w:val="22"/>
        </w:rPr>
        <w:t>.</w:t>
      </w:r>
    </w:p>
    <w:p w14:paraId="531F2E53" w14:textId="77777777" w:rsidR="0076354C" w:rsidRPr="00505A60" w:rsidRDefault="0076354C" w:rsidP="00A20767">
      <w:pPr>
        <w:rPr>
          <w:b/>
          <w:bCs/>
        </w:rPr>
      </w:pPr>
    </w:p>
    <w:p w14:paraId="40BE7DAD" w14:textId="1DD70E6B" w:rsidR="00EB4575" w:rsidRPr="00505A60" w:rsidRDefault="00EB4575" w:rsidP="00F81381">
      <w:pPr>
        <w:pStyle w:val="Overskrift1"/>
      </w:pPr>
      <w:bookmarkStart w:id="1113" w:name="_Ref417279605"/>
      <w:bookmarkStart w:id="1114" w:name="_Toc419181397"/>
      <w:bookmarkStart w:id="1115" w:name="_Toc427573463"/>
      <w:bookmarkStart w:id="1116" w:name="_Toc130051360"/>
      <w:bookmarkStart w:id="1117" w:name="_Toc200726991"/>
      <w:bookmarkStart w:id="1118" w:name="_Toc200727782"/>
      <w:bookmarkStart w:id="1119" w:name="_Toc200728574"/>
      <w:bookmarkStart w:id="1120" w:name="_Toc201422802"/>
      <w:bookmarkStart w:id="1121" w:name="_Toc232171807"/>
      <w:bookmarkStart w:id="1122" w:name="_Toc232172926"/>
      <w:bookmarkStart w:id="1123" w:name="_Toc232177377"/>
      <w:bookmarkStart w:id="1124" w:name="_Toc265440809"/>
      <w:bookmarkStart w:id="1125" w:name="_Toc342657907"/>
      <w:bookmarkStart w:id="1126" w:name="_Toc342659485"/>
      <w:bookmarkStart w:id="1127" w:name="_Toc392073750"/>
      <w:bookmarkStart w:id="1128" w:name="_Toc392075447"/>
      <w:bookmarkStart w:id="1129" w:name="_Toc163083995"/>
      <w:bookmarkEnd w:id="1002"/>
      <w:r w:rsidRPr="00505A60">
        <w:lastRenderedPageBreak/>
        <w:t xml:space="preserve">MPEG-2 </w:t>
      </w:r>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r w:rsidR="00C80A1D" w:rsidRPr="00505A60">
        <w:t>Multiplexing</w:t>
      </w:r>
      <w:bookmarkEnd w:id="1129"/>
      <w:r w:rsidRPr="00505A60">
        <w:t xml:space="preserve"> </w:t>
      </w:r>
    </w:p>
    <w:p w14:paraId="66E83AED" w14:textId="3AFEAEB2" w:rsidR="00EB4575" w:rsidRPr="00505A60" w:rsidRDefault="00EB4575" w:rsidP="00F81381">
      <w:pPr>
        <w:pStyle w:val="Overskrift2"/>
      </w:pPr>
      <w:bookmarkStart w:id="1130" w:name="_Toc130051361"/>
      <w:bookmarkStart w:id="1131" w:name="_Toc200726992"/>
      <w:bookmarkStart w:id="1132" w:name="_Toc200727783"/>
      <w:bookmarkStart w:id="1133" w:name="_Toc200728575"/>
      <w:bookmarkStart w:id="1134" w:name="_Toc201422803"/>
      <w:bookmarkStart w:id="1135" w:name="_Toc232171808"/>
      <w:bookmarkStart w:id="1136" w:name="_Toc232172927"/>
      <w:bookmarkStart w:id="1137" w:name="_Toc232177378"/>
      <w:bookmarkStart w:id="1138" w:name="_Ref265195918"/>
      <w:bookmarkStart w:id="1139" w:name="_Toc265440810"/>
      <w:bookmarkStart w:id="1140" w:name="_Toc342657908"/>
      <w:bookmarkStart w:id="1141" w:name="_Toc342659486"/>
      <w:bookmarkStart w:id="1142" w:name="_Toc392073751"/>
      <w:bookmarkStart w:id="1143" w:name="_Toc392075448"/>
      <w:bookmarkStart w:id="1144" w:name="_Toc163083996"/>
      <w:bookmarkStart w:id="1145" w:name="_Toc419181398"/>
      <w:bookmarkStart w:id="1146" w:name="_Toc427573464"/>
      <w:r w:rsidRPr="00505A60">
        <w:t>General</w:t>
      </w:r>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r w:rsidR="00C80A1D" w:rsidRPr="00505A60">
        <w:t xml:space="preserve"> Multiplexing</w:t>
      </w:r>
      <w:bookmarkEnd w:id="1144"/>
    </w:p>
    <w:p w14:paraId="54E6C2D5" w14:textId="4612B85A" w:rsidR="00C80A1D" w:rsidRPr="00505A60" w:rsidRDefault="00C80A1D" w:rsidP="00C80A1D">
      <w:pPr>
        <w:spacing w:before="120"/>
      </w:pPr>
      <w:r w:rsidRPr="00505A60">
        <w:t xml:space="preserve">The NorDig IRD and CA Modules are designed with a minimum </w:t>
      </w:r>
      <w:proofErr w:type="spellStart"/>
      <w:r w:rsidRPr="00505A60">
        <w:t>MPEG2</w:t>
      </w:r>
      <w:proofErr w:type="spellEnd"/>
      <w:r w:rsidRPr="00505A60">
        <w:t xml:space="preserve"> TS demultiplexing capability, as defined in NorDig Unified IRD specification section 4.1) which the Network/Operators must take in account. One </w:t>
      </w:r>
      <w:r w:rsidR="00461AF3" w:rsidRPr="00505A60">
        <w:t xml:space="preserve">and the </w:t>
      </w:r>
      <w:r w:rsidRPr="00505A60">
        <w:t xml:space="preserve">same network may consist of a variety of NorDig IRD and legacy NorDig IRD, each with their own demultiplexing capability. </w:t>
      </w:r>
    </w:p>
    <w:p w14:paraId="33CD3C73" w14:textId="573735A7" w:rsidR="00C80A1D" w:rsidRPr="00505A60" w:rsidRDefault="00C80A1D" w:rsidP="00C80A1D">
      <w:pPr>
        <w:spacing w:before="120"/>
      </w:pPr>
      <w:r w:rsidRPr="00505A60">
        <w:t xml:space="preserve">Network operators targeting NorDig </w:t>
      </w:r>
      <w:proofErr w:type="spellStart"/>
      <w:r w:rsidRPr="00505A60">
        <w:t>IRD</w:t>
      </w:r>
      <w:r w:rsidR="00461AF3" w:rsidRPr="00505A60">
        <w:t>s</w:t>
      </w:r>
      <w:proofErr w:type="spellEnd"/>
      <w:r w:rsidRPr="00505A60">
        <w:t xml:space="preserve"> which have been designed using different versions of the NorDig Unified Requirements or older NorDig specifications, may need to ensure that their transmission/encoding keeps supporting the parameters required for their reception by these IRD.</w:t>
      </w:r>
    </w:p>
    <w:p w14:paraId="6394C943" w14:textId="77EC91F5" w:rsidR="00C80A1D" w:rsidRPr="00505A60" w:rsidRDefault="00C80A1D" w:rsidP="00C80A1D">
      <w:pPr>
        <w:spacing w:before="120"/>
      </w:pPr>
      <w:r w:rsidRPr="00505A60">
        <w:t>Network operators may already be adjusting their transmission to support the variety of NorDig IRD including legacy devices and these deviations or workarounds are not covered in this document but should be reviewed on an ongoing basis.</w:t>
      </w:r>
    </w:p>
    <w:p w14:paraId="5DFA061A" w14:textId="07CAD192" w:rsidR="00C80A1D" w:rsidRPr="00505A60" w:rsidRDefault="00C80A1D" w:rsidP="00C80A1D">
      <w:pPr>
        <w:spacing w:before="120"/>
      </w:pPr>
      <w:r w:rsidRPr="00505A60">
        <w:t xml:space="preserve">The multiplexing into the MPEG-2 transport layer </w:t>
      </w:r>
      <w:r w:rsidRPr="00505A60">
        <w:rPr>
          <w:b/>
          <w:color w:val="FF0000"/>
        </w:rPr>
        <w:t>shall</w:t>
      </w:r>
      <w:r w:rsidRPr="00505A60">
        <w:t xml:space="preserve"> be compliant to ISO/IEC 13818</w:t>
      </w:r>
      <w:r w:rsidRPr="00505A60">
        <w:noBreakHyphen/>
        <w:t>1</w:t>
      </w:r>
      <w:r w:rsidR="00523C2A" w:rsidRPr="00505A60">
        <w:t xml:space="preserve"> </w:t>
      </w:r>
      <w:r w:rsidR="00523C2A" w:rsidRPr="00505A60">
        <w:fldChar w:fldCharType="begin"/>
      </w:r>
      <w:r w:rsidR="00523C2A" w:rsidRPr="00505A60">
        <w:instrText xml:space="preserve"> REF _Ref103695248 \r \h </w:instrText>
      </w:r>
      <w:r w:rsidR="00505A60">
        <w:instrText xml:space="preserve"> \* MERGEFORMAT </w:instrText>
      </w:r>
      <w:r w:rsidR="00523C2A" w:rsidRPr="00505A60">
        <w:fldChar w:fldCharType="separate"/>
      </w:r>
      <w:r w:rsidR="006643FD">
        <w:t>[50]</w:t>
      </w:r>
      <w:r w:rsidR="00523C2A" w:rsidRPr="00505A60">
        <w:fldChar w:fldCharType="end"/>
      </w:r>
      <w:r w:rsidR="0043350D" w:rsidRPr="00505A60">
        <w:t xml:space="preserve"> </w:t>
      </w:r>
      <w:r w:rsidRPr="00505A60">
        <w:t>(</w:t>
      </w:r>
      <w:proofErr w:type="spellStart"/>
      <w:r w:rsidRPr="00505A60">
        <w:t>MPEG2</w:t>
      </w:r>
      <w:proofErr w:type="spellEnd"/>
      <w:r w:rsidRPr="00505A60">
        <w:t xml:space="preserve"> Systems), ETSI TS 101 154</w:t>
      </w:r>
      <w:r w:rsidR="00523C2A" w:rsidRPr="00505A60">
        <w:t xml:space="preserve"> </w:t>
      </w:r>
      <w:r w:rsidR="00523C2A" w:rsidRPr="00505A60">
        <w:fldChar w:fldCharType="begin"/>
      </w:r>
      <w:r w:rsidR="00523C2A" w:rsidRPr="00505A60">
        <w:instrText xml:space="preserve"> REF _Ref103695265 \r \h </w:instrText>
      </w:r>
      <w:r w:rsidR="00505A60">
        <w:instrText xml:space="preserve"> \* MERGEFORMAT </w:instrText>
      </w:r>
      <w:r w:rsidR="00523C2A" w:rsidRPr="00505A60">
        <w:fldChar w:fldCharType="separate"/>
      </w:r>
      <w:r w:rsidR="006643FD">
        <w:t>[26]</w:t>
      </w:r>
      <w:r w:rsidR="00523C2A" w:rsidRPr="00505A60">
        <w:fldChar w:fldCharType="end"/>
      </w:r>
      <w:r w:rsidRPr="00505A60">
        <w:t xml:space="preserve"> and with the additional requirement stated below:</w:t>
      </w:r>
    </w:p>
    <w:p w14:paraId="5BC8E976" w14:textId="13398AE8" w:rsidR="00C80A1D" w:rsidRPr="00505A60" w:rsidRDefault="00C80A1D" w:rsidP="00E67EB6">
      <w:pPr>
        <w:pStyle w:val="Opstilling-punkttegn3"/>
        <w:numPr>
          <w:ilvl w:val="0"/>
          <w:numId w:val="16"/>
        </w:numPr>
      </w:pPr>
      <w:r w:rsidRPr="00505A60">
        <w:t>The MPEG-2 Service Information as specified in the present document in</w:t>
      </w:r>
      <w:r w:rsidRPr="00505A60" w:rsidDel="00CA7302">
        <w:t xml:space="preserve"> </w:t>
      </w:r>
      <w:r w:rsidRPr="00505A60">
        <w:t xml:space="preserve">sections 6, 12 and 13), </w:t>
      </w:r>
      <w:r w:rsidRPr="00505A60">
        <w:rPr>
          <w:szCs w:val="22"/>
        </w:rPr>
        <w:t>NorDig Unified 3.</w:t>
      </w:r>
      <w:r w:rsidR="00384376" w:rsidRPr="00505A60">
        <w:rPr>
          <w:szCs w:val="22"/>
        </w:rPr>
        <w:t>2</w:t>
      </w:r>
      <w:r w:rsidR="00062F89" w:rsidRPr="00505A60">
        <w:rPr>
          <w:szCs w:val="22"/>
        </w:rPr>
        <w:t xml:space="preserve"> </w:t>
      </w:r>
      <w:r w:rsidR="00062F89" w:rsidRPr="00505A60">
        <w:rPr>
          <w:szCs w:val="22"/>
        </w:rPr>
        <w:fldChar w:fldCharType="begin"/>
      </w:r>
      <w:r w:rsidR="00062F89" w:rsidRPr="00505A60">
        <w:rPr>
          <w:szCs w:val="22"/>
        </w:rPr>
        <w:instrText xml:space="preserve"> REF _Ref68793427 \r \h </w:instrText>
      </w:r>
      <w:r w:rsidR="00505A60">
        <w:rPr>
          <w:szCs w:val="22"/>
        </w:rPr>
        <w:instrText xml:space="preserve"> \* MERGEFORMAT </w:instrText>
      </w:r>
      <w:r w:rsidR="00062F89" w:rsidRPr="00505A60">
        <w:rPr>
          <w:szCs w:val="22"/>
        </w:rPr>
      </w:r>
      <w:r w:rsidR="00062F89" w:rsidRPr="00505A60">
        <w:rPr>
          <w:szCs w:val="22"/>
        </w:rPr>
        <w:fldChar w:fldCharType="separate"/>
      </w:r>
      <w:r w:rsidR="006643FD">
        <w:rPr>
          <w:szCs w:val="22"/>
        </w:rPr>
        <w:t>[106]</w:t>
      </w:r>
      <w:r w:rsidR="00062F89" w:rsidRPr="00505A60">
        <w:rPr>
          <w:szCs w:val="22"/>
        </w:rPr>
        <w:fldChar w:fldCharType="end"/>
      </w:r>
      <w:r w:rsidRPr="00505A60">
        <w:t>, ETSI EN 300 468</w:t>
      </w:r>
      <w:r w:rsidR="00062F89" w:rsidRPr="00505A60">
        <w:t xml:space="preserve"> </w:t>
      </w:r>
      <w:r w:rsidR="00062F89" w:rsidRPr="00505A60">
        <w:fldChar w:fldCharType="begin"/>
      </w:r>
      <w:r w:rsidR="00062F89" w:rsidRPr="00505A60">
        <w:instrText xml:space="preserve"> REF _Ref103615322 \r \h </w:instrText>
      </w:r>
      <w:r w:rsidR="00505A60">
        <w:instrText xml:space="preserve"> \* MERGEFORMAT </w:instrText>
      </w:r>
      <w:r w:rsidR="00062F89" w:rsidRPr="00505A60">
        <w:fldChar w:fldCharType="separate"/>
      </w:r>
      <w:r w:rsidR="006643FD">
        <w:t>[13]</w:t>
      </w:r>
      <w:r w:rsidR="00062F89" w:rsidRPr="00505A60">
        <w:fldChar w:fldCharType="end"/>
      </w:r>
      <w:r w:rsidR="0043350D" w:rsidRPr="00505A60">
        <w:t xml:space="preserve"> </w:t>
      </w:r>
      <w:r w:rsidRPr="00505A60">
        <w:t xml:space="preserve">(DVB SI) </w:t>
      </w:r>
    </w:p>
    <w:p w14:paraId="45B141C9" w14:textId="0F836044" w:rsidR="00C80A1D" w:rsidRPr="00505A60" w:rsidRDefault="00C80A1D" w:rsidP="00E67EB6">
      <w:pPr>
        <w:pStyle w:val="Opstilling-punkttegn3"/>
        <w:numPr>
          <w:ilvl w:val="0"/>
          <w:numId w:val="16"/>
        </w:numPr>
      </w:pPr>
      <w:r w:rsidRPr="00505A60">
        <w:t>For Pay TV DVB scrambled services, the CA descriptor as specified in ETSI TS 100 289</w:t>
      </w:r>
      <w:r w:rsidR="00062F89" w:rsidRPr="00505A60">
        <w:t xml:space="preserve"> </w:t>
      </w:r>
      <w:r w:rsidR="00062F89" w:rsidRPr="00505A60">
        <w:fldChar w:fldCharType="begin"/>
      </w:r>
      <w:r w:rsidR="00062F89" w:rsidRPr="00505A60">
        <w:instrText xml:space="preserve"> REF _Ref69162421 \r \h </w:instrText>
      </w:r>
      <w:r w:rsidR="00505A60">
        <w:instrText xml:space="preserve"> \* MERGEFORMAT </w:instrText>
      </w:r>
      <w:r w:rsidR="00062F89" w:rsidRPr="00505A60">
        <w:fldChar w:fldCharType="separate"/>
      </w:r>
      <w:r w:rsidR="006643FD">
        <w:t>[112]</w:t>
      </w:r>
      <w:r w:rsidR="00062F89" w:rsidRPr="00505A60">
        <w:fldChar w:fldCharType="end"/>
      </w:r>
      <w:r w:rsidRPr="00505A60">
        <w:t>.</w:t>
      </w:r>
    </w:p>
    <w:p w14:paraId="3C35A7C4" w14:textId="23AA913D" w:rsidR="00C80A1D" w:rsidRPr="00505A60" w:rsidRDefault="00C80A1D" w:rsidP="00E67EB6">
      <w:pPr>
        <w:pStyle w:val="Opstilling-punkttegn3"/>
        <w:numPr>
          <w:ilvl w:val="0"/>
          <w:numId w:val="16"/>
        </w:numPr>
      </w:pPr>
      <w:r w:rsidRPr="00505A60">
        <w:t>The data rates/bitrate of the MPEG</w:t>
      </w:r>
      <w:r w:rsidR="00461AF3" w:rsidRPr="00505A60">
        <w:t>-</w:t>
      </w:r>
      <w:r w:rsidRPr="00505A60">
        <w:t xml:space="preserve">2 transport stream </w:t>
      </w:r>
      <w:r w:rsidRPr="00505A60">
        <w:rPr>
          <w:b/>
          <w:color w:val="FF0000"/>
        </w:rPr>
        <w:t>shall</w:t>
      </w:r>
      <w:r w:rsidRPr="00505A60">
        <w:t xml:space="preserve"> not exceed the capability of the front end of this network’s NorDig IRD, including legacy IRD, as described in section </w:t>
      </w:r>
      <w:r w:rsidR="00DA6420" w:rsidRPr="00505A60">
        <w:fldChar w:fldCharType="begin"/>
      </w:r>
      <w:r w:rsidR="00DA6420" w:rsidRPr="00505A60">
        <w:instrText xml:space="preserve"> REF _Ref479997147 \r \h  \* MERGEFORMAT </w:instrText>
      </w:r>
      <w:r w:rsidR="00DA6420" w:rsidRPr="00505A60">
        <w:fldChar w:fldCharType="separate"/>
      </w:r>
      <w:r w:rsidR="006643FD">
        <w:t>3</w:t>
      </w:r>
      <w:r w:rsidR="00DA6420" w:rsidRPr="00505A60">
        <w:fldChar w:fldCharType="end"/>
      </w:r>
      <w:r w:rsidRPr="00505A60">
        <w:t xml:space="preserve">, and the Common Interface bandwidth as described in section 9 of this document, NorDig Broadcasters are recommended to include stuffing/NULL packets in transport stream for downstream equipment in the transmission chain, as it is common that system/equipment processing </w:t>
      </w:r>
      <w:proofErr w:type="spellStart"/>
      <w:r w:rsidRPr="00505A60">
        <w:t>och</w:t>
      </w:r>
      <w:proofErr w:type="spellEnd"/>
      <w:r w:rsidRPr="00505A60">
        <w:t xml:space="preserve"> passing MPEG transport streams in the signal chain needs some headroom </w:t>
      </w:r>
    </w:p>
    <w:p w14:paraId="7171EBAF" w14:textId="77777777" w:rsidR="00C80A1D" w:rsidRPr="00505A60" w:rsidRDefault="00C80A1D" w:rsidP="00E67EB6">
      <w:pPr>
        <w:pStyle w:val="Opstilling-punkttegn3"/>
        <w:numPr>
          <w:ilvl w:val="0"/>
          <w:numId w:val="16"/>
        </w:numPr>
      </w:pPr>
      <w:r w:rsidRPr="00505A60">
        <w:t xml:space="preserve">A single service of TV, Radio or other </w:t>
      </w:r>
      <w:r w:rsidRPr="00505A60">
        <w:rPr>
          <w:b/>
          <w:color w:val="FF0000"/>
        </w:rPr>
        <w:t>shall</w:t>
      </w:r>
      <w:r w:rsidRPr="00505A60">
        <w:t xml:space="preserve"> be limited to 32 PID (32 Elementary Streams) (1).  </w:t>
      </w:r>
    </w:p>
    <w:p w14:paraId="3A6B7E7A" w14:textId="77777777" w:rsidR="00C80A1D" w:rsidRPr="00505A60" w:rsidRDefault="00C80A1D" w:rsidP="00E67EB6">
      <w:pPr>
        <w:numPr>
          <w:ilvl w:val="0"/>
          <w:numId w:val="16"/>
        </w:numPr>
        <w:spacing w:after="0"/>
      </w:pPr>
      <w:r w:rsidRPr="00505A60">
        <w:t xml:space="preserve">As some NorDig IRD and/or CA systems may only support the minimum of 6 simultaneous stream descrambling, it is highly recommended to limit the encryption to a maximum of 6 different access rights and 6 PID (6 Elementary Streams, each with a different access rights) per Pay TV service, as described in section 4.2 of this document.  </w:t>
      </w:r>
    </w:p>
    <w:p w14:paraId="48DFE95C" w14:textId="24F70338" w:rsidR="00C80A1D" w:rsidRPr="00505A60" w:rsidRDefault="00C80A1D" w:rsidP="00E67EB6">
      <w:pPr>
        <w:numPr>
          <w:ilvl w:val="0"/>
          <w:numId w:val="16"/>
        </w:numPr>
        <w:spacing w:after="0"/>
      </w:pPr>
      <w:r w:rsidRPr="00505A60">
        <w:t xml:space="preserve">The MPEG-2 Transport Stream </w:t>
      </w:r>
      <w:r w:rsidRPr="00505A60">
        <w:rPr>
          <w:bCs/>
        </w:rPr>
        <w:t>may</w:t>
      </w:r>
      <w:r w:rsidRPr="00505A60">
        <w:t xml:space="preserve"> be composed of a mixture of service types (i.e. MPEG-2 </w:t>
      </w:r>
      <w:proofErr w:type="spellStart"/>
      <w:r w:rsidRPr="00505A60">
        <w:t>SDTV</w:t>
      </w:r>
      <w:proofErr w:type="spellEnd"/>
      <w:r w:rsidRPr="00505A60">
        <w:t xml:space="preserve"> service, MPEG-4 </w:t>
      </w:r>
      <w:proofErr w:type="spellStart"/>
      <w:r w:rsidRPr="00505A60">
        <w:t>AVC</w:t>
      </w:r>
      <w:proofErr w:type="spellEnd"/>
      <w:r w:rsidRPr="00505A60">
        <w:t xml:space="preserve"> </w:t>
      </w:r>
      <w:proofErr w:type="spellStart"/>
      <w:r w:rsidRPr="00505A60">
        <w:t>SDTV</w:t>
      </w:r>
      <w:proofErr w:type="spellEnd"/>
      <w:r w:rsidRPr="00505A60">
        <w:t xml:space="preserve"> and HDTV, </w:t>
      </w:r>
      <w:proofErr w:type="spellStart"/>
      <w:r w:rsidRPr="00505A60">
        <w:t>HEVC</w:t>
      </w:r>
      <w:proofErr w:type="spellEnd"/>
      <w:r w:rsidRPr="00505A60">
        <w:t xml:space="preserve"> </w:t>
      </w:r>
      <w:r w:rsidR="00B86EDE" w:rsidRPr="00505A60">
        <w:t>based,</w:t>
      </w:r>
      <w:r w:rsidRPr="00505A60">
        <w:t xml:space="preserve"> and Radio services </w:t>
      </w:r>
      <w:r w:rsidRPr="00505A60">
        <w:rPr>
          <w:bCs/>
        </w:rPr>
        <w:t>may</w:t>
      </w:r>
      <w:r w:rsidRPr="00505A60">
        <w:t xml:space="preserve"> be multiplexed into the same transport stream).</w:t>
      </w:r>
    </w:p>
    <w:p w14:paraId="51083C7F" w14:textId="77777777" w:rsidR="00C80A1D" w:rsidRPr="00505A60" w:rsidRDefault="00C80A1D" w:rsidP="00E67EB6">
      <w:pPr>
        <w:numPr>
          <w:ilvl w:val="0"/>
          <w:numId w:val="16"/>
        </w:numPr>
        <w:spacing w:after="0"/>
      </w:pPr>
      <w:r w:rsidRPr="00505A60">
        <w:t xml:space="preserve">Newer codecs (MPEG-4 </w:t>
      </w:r>
      <w:proofErr w:type="spellStart"/>
      <w:r w:rsidRPr="00505A60">
        <w:t>AVC</w:t>
      </w:r>
      <w:proofErr w:type="spellEnd"/>
      <w:r w:rsidRPr="00505A60">
        <w:t xml:space="preserve">, </w:t>
      </w:r>
      <w:proofErr w:type="spellStart"/>
      <w:r w:rsidRPr="00505A60">
        <w:t>HEVC</w:t>
      </w:r>
      <w:proofErr w:type="spellEnd"/>
      <w:r w:rsidRPr="00505A60">
        <w:t>) enable better compression and performance than older Codec (MPEG-2). The newer modulation schemes (DVB-</w:t>
      </w:r>
      <w:proofErr w:type="spellStart"/>
      <w:r w:rsidRPr="00505A60">
        <w:t>T2</w:t>
      </w:r>
      <w:proofErr w:type="spellEnd"/>
      <w:r w:rsidRPr="00505A60">
        <w:t xml:space="preserve">, </w:t>
      </w:r>
      <w:proofErr w:type="spellStart"/>
      <w:r w:rsidRPr="00505A60">
        <w:t>S2</w:t>
      </w:r>
      <w:proofErr w:type="spellEnd"/>
      <w:r w:rsidRPr="00505A60">
        <w:t xml:space="preserve"> etc) are generally available in the NorDig IRD at the same time as these newer codecs. NorDig Broadcasters are </w:t>
      </w:r>
      <w:r w:rsidRPr="00505A60">
        <w:rPr>
          <w:bCs/>
        </w:rPr>
        <w:t>recommended</w:t>
      </w:r>
      <w:r w:rsidRPr="00505A60">
        <w:t xml:space="preserve"> to launch the newer codecs when the newer modulation schemes are launched as they make a more optimal use of the spectrum. </w:t>
      </w:r>
    </w:p>
    <w:p w14:paraId="4405B851" w14:textId="402DB7E9" w:rsidR="00C80A1D" w:rsidRPr="00505A60" w:rsidRDefault="00C80A1D" w:rsidP="00E67EB6">
      <w:pPr>
        <w:pStyle w:val="Opstilling-punkttegn3"/>
        <w:numPr>
          <w:ilvl w:val="0"/>
          <w:numId w:val="16"/>
        </w:numPr>
      </w:pPr>
      <w:r w:rsidRPr="00505A60">
        <w:t>Multiplexing of audio streams as specified in section 6.4 of the present document</w:t>
      </w:r>
      <w:r w:rsidR="0060109F" w:rsidRPr="00505A60">
        <w:t>.</w:t>
      </w:r>
    </w:p>
    <w:p w14:paraId="2A7CCFA6" w14:textId="2B0B818D" w:rsidR="00C80A1D" w:rsidRPr="00505A60" w:rsidRDefault="00C80A1D" w:rsidP="00794C7C">
      <w:pPr>
        <w:pStyle w:val="Opstilling-punkttegn3"/>
        <w:numPr>
          <w:ilvl w:val="0"/>
          <w:numId w:val="0"/>
        </w:numPr>
        <w:ind w:left="1077"/>
      </w:pPr>
      <w:r w:rsidRPr="00505A60">
        <w:t xml:space="preserve">Changing video and/or audio codec, and/or subtitle format, within the same service </w:t>
      </w:r>
      <w:r w:rsidRPr="00505A60">
        <w:rPr>
          <w:bCs/>
        </w:rPr>
        <w:t>should</w:t>
      </w:r>
      <w:r w:rsidRPr="00505A60">
        <w:t xml:space="preserve"> only be made between program events (as described in section 5.6 (video), section </w:t>
      </w:r>
      <w:r w:rsidR="00DA6420" w:rsidRPr="00505A60">
        <w:fldChar w:fldCharType="begin"/>
      </w:r>
      <w:r w:rsidR="00DA6420" w:rsidRPr="00505A60">
        <w:instrText xml:space="preserve"> REF _Ref128279493 \r \h </w:instrText>
      </w:r>
      <w:r w:rsidR="0076354C" w:rsidRPr="00505A60">
        <w:instrText xml:space="preserve"> \* MERGEFORMAT </w:instrText>
      </w:r>
      <w:r w:rsidR="00DA6420" w:rsidRPr="00505A60">
        <w:fldChar w:fldCharType="separate"/>
      </w:r>
      <w:r w:rsidR="006643FD">
        <w:t>6</w:t>
      </w:r>
      <w:r w:rsidR="00DA6420" w:rsidRPr="00505A60">
        <w:fldChar w:fldCharType="end"/>
      </w:r>
      <w:r w:rsidRPr="00505A60">
        <w:t xml:space="preserve"> (audio), section </w:t>
      </w:r>
      <w:r w:rsidR="00DA6420" w:rsidRPr="00505A60">
        <w:fldChar w:fldCharType="begin"/>
      </w:r>
      <w:r w:rsidR="00DA6420" w:rsidRPr="00505A60">
        <w:instrText xml:space="preserve"> REF _Ref54007897 \r \h </w:instrText>
      </w:r>
      <w:r w:rsidR="0076354C" w:rsidRPr="00505A60">
        <w:instrText xml:space="preserve"> \* MERGEFORMAT </w:instrText>
      </w:r>
      <w:r w:rsidR="00DA6420" w:rsidRPr="00505A60">
        <w:fldChar w:fldCharType="separate"/>
      </w:r>
      <w:r w:rsidR="006643FD">
        <w:t>7</w:t>
      </w:r>
      <w:r w:rsidR="00DA6420" w:rsidRPr="00505A60">
        <w:fldChar w:fldCharType="end"/>
      </w:r>
      <w:r w:rsidRPr="00505A60">
        <w:t xml:space="preserve"> (subtitles) of the present document), or when the service is off-air or outside main broadcast hours (2)</w:t>
      </w:r>
      <w:r w:rsidR="006643DE" w:rsidRPr="00505A60">
        <w:t>.</w:t>
      </w:r>
      <w:r w:rsidRPr="00505A60">
        <w:t xml:space="preserve"> </w:t>
      </w:r>
    </w:p>
    <w:p w14:paraId="7E662D76" w14:textId="0A0F8872" w:rsidR="00C80A1D" w:rsidRPr="00505A60" w:rsidRDefault="00C80A1D" w:rsidP="00C80A1D">
      <w:pPr>
        <w:pBdr>
          <w:top w:val="single" w:sz="4" w:space="1" w:color="auto"/>
          <w:left w:val="single" w:sz="4" w:space="4" w:color="auto"/>
          <w:bottom w:val="single" w:sz="4" w:space="1" w:color="auto"/>
          <w:right w:val="single" w:sz="4" w:space="4" w:color="auto"/>
        </w:pBdr>
      </w:pPr>
      <w:r w:rsidRPr="00505A60">
        <w:t xml:space="preserve">Note 1: Legacy </w:t>
      </w:r>
      <w:proofErr w:type="spellStart"/>
      <w:r w:rsidRPr="00505A60">
        <w:t>IRD</w:t>
      </w:r>
      <w:r w:rsidR="00461AF3" w:rsidRPr="00505A60">
        <w:t>s</w:t>
      </w:r>
      <w:proofErr w:type="spellEnd"/>
      <w:r w:rsidRPr="00505A60">
        <w:t xml:space="preserve"> may support a lower maximum number of simultaneous steams/PID for one service</w:t>
      </w:r>
      <w:r w:rsidR="000F4212" w:rsidRPr="00505A60">
        <w:t>.</w:t>
      </w:r>
      <w:r w:rsidR="003B4D29" w:rsidRPr="00505A60">
        <w:br/>
      </w:r>
      <w:r w:rsidRPr="00505A60">
        <w:t>Note 2: Transitions may cause transient artefacts during decoding, which may be more or less noticeable depending on the level of support of dynamic switching in the IRD, and the nature of the transition.</w:t>
      </w:r>
    </w:p>
    <w:p w14:paraId="5B8AB086" w14:textId="4A8E367E" w:rsidR="00EB4575" w:rsidRPr="00505A60" w:rsidRDefault="00EB4575" w:rsidP="00F81381">
      <w:pPr>
        <w:pStyle w:val="Overskrift2"/>
      </w:pPr>
      <w:bookmarkStart w:id="1147" w:name="_Ref13636770"/>
      <w:bookmarkStart w:id="1148" w:name="_Toc130051362"/>
      <w:bookmarkStart w:id="1149" w:name="_Toc200726993"/>
      <w:bookmarkStart w:id="1150" w:name="_Toc200727784"/>
      <w:bookmarkStart w:id="1151" w:name="_Toc200728576"/>
      <w:bookmarkStart w:id="1152" w:name="_Toc201422804"/>
      <w:bookmarkStart w:id="1153" w:name="_Toc232171809"/>
      <w:bookmarkStart w:id="1154" w:name="_Toc232172928"/>
      <w:bookmarkStart w:id="1155" w:name="_Toc232177379"/>
      <w:bookmarkStart w:id="1156" w:name="_Toc265440811"/>
      <w:bookmarkStart w:id="1157" w:name="_Toc342657909"/>
      <w:bookmarkStart w:id="1158" w:name="_Toc342659487"/>
      <w:bookmarkStart w:id="1159" w:name="_Toc392073752"/>
      <w:bookmarkStart w:id="1160" w:name="_Toc392075449"/>
      <w:bookmarkStart w:id="1161" w:name="_Toc163083997"/>
      <w:r w:rsidRPr="00505A60">
        <w:lastRenderedPageBreak/>
        <w:t xml:space="preserve">DVB </w:t>
      </w:r>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r w:rsidR="00C80A1D" w:rsidRPr="00505A60">
        <w:t>scrambling</w:t>
      </w:r>
      <w:bookmarkEnd w:id="1161"/>
    </w:p>
    <w:p w14:paraId="126D1576" w14:textId="77777777" w:rsidR="00C80A1D" w:rsidRPr="00505A60" w:rsidRDefault="00C80A1D" w:rsidP="00C80A1D">
      <w:pPr>
        <w:spacing w:before="120"/>
      </w:pPr>
      <w:r w:rsidRPr="00505A60">
        <w:t xml:space="preserve">DVB scrambling of PayTV services has following rules of operation: </w:t>
      </w:r>
    </w:p>
    <w:p w14:paraId="7DDD018B" w14:textId="089BAA42" w:rsidR="00C80A1D" w:rsidRPr="00505A60" w:rsidRDefault="00C80A1D" w:rsidP="00E67EB6">
      <w:pPr>
        <w:pStyle w:val="Opstilling-punkttegn3"/>
        <w:numPr>
          <w:ilvl w:val="0"/>
          <w:numId w:val="16"/>
        </w:numPr>
      </w:pPr>
      <w:r w:rsidRPr="00505A60">
        <w:t xml:space="preserve">The DVB scrambling </w:t>
      </w:r>
      <w:r w:rsidRPr="00505A60">
        <w:rPr>
          <w:b/>
          <w:color w:val="FF0000"/>
        </w:rPr>
        <w:t>shall</w:t>
      </w:r>
      <w:r w:rsidRPr="00505A60">
        <w:rPr>
          <w:color w:val="FF0000"/>
        </w:rPr>
        <w:t xml:space="preserve"> </w:t>
      </w:r>
      <w:r w:rsidRPr="00505A60">
        <w:t xml:space="preserve">be based on the common scrambling algorithm as specified by DVB, see </w:t>
      </w:r>
      <w:r w:rsidRPr="00505A60">
        <w:rPr>
          <w:lang w:eastAsia="en-GB"/>
        </w:rPr>
        <w:t>ETSI TS 100 289</w:t>
      </w:r>
      <w:r w:rsidR="00B33612" w:rsidRPr="00505A60">
        <w:rPr>
          <w:lang w:eastAsia="en-GB"/>
        </w:rPr>
        <w:t xml:space="preserve"> </w:t>
      </w:r>
      <w:r w:rsidR="00B33612" w:rsidRPr="00505A60">
        <w:rPr>
          <w:lang w:eastAsia="en-GB"/>
        </w:rPr>
        <w:fldChar w:fldCharType="begin"/>
      </w:r>
      <w:r w:rsidR="00B33612" w:rsidRPr="00505A60">
        <w:rPr>
          <w:lang w:eastAsia="en-GB"/>
        </w:rPr>
        <w:instrText xml:space="preserve"> REF _Ref69162421 \r \h </w:instrText>
      </w:r>
      <w:r w:rsidR="00505A60">
        <w:rPr>
          <w:lang w:eastAsia="en-GB"/>
        </w:rPr>
        <w:instrText xml:space="preserve"> \* MERGEFORMAT </w:instrText>
      </w:r>
      <w:r w:rsidR="00B33612" w:rsidRPr="00505A60">
        <w:rPr>
          <w:lang w:eastAsia="en-GB"/>
        </w:rPr>
      </w:r>
      <w:r w:rsidR="00B33612" w:rsidRPr="00505A60">
        <w:rPr>
          <w:lang w:eastAsia="en-GB"/>
        </w:rPr>
        <w:fldChar w:fldCharType="separate"/>
      </w:r>
      <w:r w:rsidR="006643FD">
        <w:rPr>
          <w:lang w:eastAsia="en-GB"/>
        </w:rPr>
        <w:t>[112]</w:t>
      </w:r>
      <w:r w:rsidR="00B33612" w:rsidRPr="00505A60">
        <w:rPr>
          <w:lang w:eastAsia="en-GB"/>
        </w:rPr>
        <w:fldChar w:fldCharType="end"/>
      </w:r>
      <w:r w:rsidR="0043350D" w:rsidRPr="00505A60">
        <w:rPr>
          <w:lang w:eastAsia="en-GB"/>
        </w:rPr>
        <w:t xml:space="preserve"> </w:t>
      </w:r>
      <w:r w:rsidRPr="00505A60">
        <w:rPr>
          <w:lang w:eastAsia="en-GB"/>
        </w:rPr>
        <w:t>(DVB-</w:t>
      </w:r>
      <w:proofErr w:type="spellStart"/>
      <w:r w:rsidRPr="00505A60">
        <w:rPr>
          <w:lang w:eastAsia="en-GB"/>
        </w:rPr>
        <w:t>CSA3</w:t>
      </w:r>
      <w:proofErr w:type="spellEnd"/>
      <w:r w:rsidRPr="00505A60">
        <w:rPr>
          <w:lang w:eastAsia="en-GB"/>
        </w:rPr>
        <w:t>) and its equivalent for DVB-</w:t>
      </w:r>
      <w:proofErr w:type="spellStart"/>
      <w:r w:rsidRPr="00505A60">
        <w:rPr>
          <w:lang w:eastAsia="en-GB"/>
        </w:rPr>
        <w:t>CSA1</w:t>
      </w:r>
      <w:proofErr w:type="spellEnd"/>
      <w:r w:rsidRPr="00505A60">
        <w:rPr>
          <w:lang w:eastAsia="en-GB"/>
        </w:rPr>
        <w:t xml:space="preserve"> and 2. Please note that this reference, and that of DVB-</w:t>
      </w:r>
      <w:proofErr w:type="spellStart"/>
      <w:r w:rsidRPr="00505A60">
        <w:rPr>
          <w:lang w:eastAsia="en-GB"/>
        </w:rPr>
        <w:t>CSA2</w:t>
      </w:r>
      <w:proofErr w:type="spellEnd"/>
      <w:r w:rsidRPr="00505A60">
        <w:rPr>
          <w:lang w:eastAsia="en-GB"/>
        </w:rPr>
        <w:t xml:space="preserve"> are changing at the time of writing this document as custodianship is changing from ETSI to SISVEL, and the latest and up to date version should be sought. The selection of the algorithm is expected to be mandated by the CA Vendor, in accordance </w:t>
      </w:r>
      <w:r w:rsidR="0043350D" w:rsidRPr="00505A60">
        <w:rPr>
          <w:lang w:eastAsia="en-GB"/>
        </w:rPr>
        <w:t>with</w:t>
      </w:r>
      <w:r w:rsidRPr="00505A60">
        <w:rPr>
          <w:lang w:eastAsia="en-GB"/>
        </w:rPr>
        <w:t xml:space="preserve"> the requirement from the Content Owners</w:t>
      </w:r>
      <w:r w:rsidRPr="00505A60">
        <w:t xml:space="preserve">. </w:t>
      </w:r>
    </w:p>
    <w:p w14:paraId="22911BBF" w14:textId="74734D52" w:rsidR="00C80A1D" w:rsidRPr="00505A60" w:rsidRDefault="00C80A1D" w:rsidP="00E67EB6">
      <w:pPr>
        <w:pStyle w:val="Opstilling-punkttegn3"/>
        <w:numPr>
          <w:ilvl w:val="0"/>
          <w:numId w:val="16"/>
        </w:numPr>
      </w:pPr>
      <w:r w:rsidRPr="00505A60">
        <w:t xml:space="preserve">PayTV services </w:t>
      </w:r>
      <w:r w:rsidRPr="00505A60">
        <w:rPr>
          <w:bCs/>
        </w:rPr>
        <w:t>should</w:t>
      </w:r>
      <w:r w:rsidRPr="00505A60">
        <w:t xml:space="preserve"> not have </w:t>
      </w:r>
      <w:proofErr w:type="gramStart"/>
      <w:r w:rsidRPr="00505A60">
        <w:t>more</w:t>
      </w:r>
      <w:proofErr w:type="gramEnd"/>
      <w:r w:rsidRPr="00505A60">
        <w:t xml:space="preserve"> 6 different scrambled streams/</w:t>
      </w:r>
      <w:proofErr w:type="spellStart"/>
      <w:r w:rsidRPr="00505A60">
        <w:t>PIDs</w:t>
      </w:r>
      <w:proofErr w:type="spellEnd"/>
      <w:r w:rsidRPr="00505A60">
        <w:t xml:space="preserve"> (either PES or transport level scrambling) with different access conditions, </w:t>
      </w:r>
      <w:r w:rsidRPr="00505A60">
        <w:rPr>
          <w:color w:val="000000"/>
          <w:szCs w:val="22"/>
          <w:lang w:eastAsia="en-GB"/>
        </w:rPr>
        <w:t>as the NorDig IRD may only implement the minimum required of 6 defined in section 4.2, and possibly CA systems may have restrictions.</w:t>
      </w:r>
    </w:p>
    <w:p w14:paraId="33E237BE" w14:textId="77777777" w:rsidR="00C80A1D" w:rsidRPr="00505A60" w:rsidRDefault="00C80A1D" w:rsidP="00E67EB6">
      <w:pPr>
        <w:pStyle w:val="Opstilling-punkttegn3"/>
        <w:numPr>
          <w:ilvl w:val="0"/>
          <w:numId w:val="16"/>
        </w:numPr>
      </w:pPr>
      <w:r w:rsidRPr="00505A60">
        <w:t xml:space="preserve">As some NorDig IRD and/or CA systems may only support the minimum of 6 simultaneous stream </w:t>
      </w:r>
      <w:proofErr w:type="gramStart"/>
      <w:r w:rsidRPr="00505A60">
        <w:t>descrambling</w:t>
      </w:r>
      <w:proofErr w:type="gramEnd"/>
      <w:r w:rsidRPr="00505A60">
        <w:t xml:space="preserve">, it is highly recommended to limit the encryption to a maximum of 6 different access rights and 6 PID (6 Elementary Streams, each with </w:t>
      </w:r>
      <w:proofErr w:type="gramStart"/>
      <w:r w:rsidRPr="00505A60">
        <w:t>a different</w:t>
      </w:r>
      <w:proofErr w:type="gramEnd"/>
      <w:r w:rsidRPr="00505A60">
        <w:t xml:space="preserve"> access rights) per Pay TV service, as described in section 4.2 of this document.</w:t>
      </w:r>
    </w:p>
    <w:p w14:paraId="08814733" w14:textId="77777777" w:rsidR="00C80A1D" w:rsidRPr="00505A60" w:rsidRDefault="00C80A1D" w:rsidP="00E67EB6">
      <w:pPr>
        <w:pStyle w:val="Opstilling-punkttegn3"/>
        <w:numPr>
          <w:ilvl w:val="0"/>
          <w:numId w:val="16"/>
        </w:numPr>
      </w:pPr>
      <w:r w:rsidRPr="00505A60">
        <w:t xml:space="preserve">DVB scrambling </w:t>
      </w:r>
      <w:r w:rsidRPr="00505A60">
        <w:rPr>
          <w:bCs/>
        </w:rPr>
        <w:t>may</w:t>
      </w:r>
      <w:r w:rsidRPr="00505A60">
        <w:t xml:space="preserve"> be </w:t>
      </w:r>
      <w:proofErr w:type="gramStart"/>
      <w:r w:rsidRPr="00505A60">
        <w:t>done in</w:t>
      </w:r>
      <w:proofErr w:type="gramEnd"/>
      <w:r w:rsidRPr="00505A60">
        <w:t xml:space="preserve"> </w:t>
      </w:r>
      <w:r w:rsidRPr="00505A60">
        <w:rPr>
          <w:lang w:eastAsia="en-GB"/>
        </w:rPr>
        <w:t xml:space="preserve">either at transport level or at PES level. (Advantages with using scrambling at PES level </w:t>
      </w:r>
      <w:proofErr w:type="gramStart"/>
      <w:r w:rsidRPr="00505A60">
        <w:rPr>
          <w:lang w:eastAsia="en-GB"/>
        </w:rPr>
        <w:t>is</w:t>
      </w:r>
      <w:proofErr w:type="gramEnd"/>
      <w:r w:rsidRPr="00505A60">
        <w:rPr>
          <w:lang w:eastAsia="en-GB"/>
        </w:rPr>
        <w:t xml:space="preserve"> that monitoring/measurement on the transmission side can be done more </w:t>
      </w:r>
      <w:proofErr w:type="gramStart"/>
      <w:r w:rsidRPr="00505A60">
        <w:rPr>
          <w:lang w:eastAsia="en-GB"/>
        </w:rPr>
        <w:t>easily</w:t>
      </w:r>
      <w:proofErr w:type="gramEnd"/>
      <w:r w:rsidRPr="00505A60">
        <w:rPr>
          <w:lang w:eastAsia="en-GB"/>
        </w:rPr>
        <w:t xml:space="preserve"> for example for time stamps </w:t>
      </w:r>
      <w:proofErr w:type="spellStart"/>
      <w:r w:rsidRPr="00505A60">
        <w:rPr>
          <w:lang w:eastAsia="en-GB"/>
        </w:rPr>
        <w:t>etc</w:t>
      </w:r>
      <w:proofErr w:type="spellEnd"/>
      <w:r w:rsidRPr="00505A60">
        <w:rPr>
          <w:lang w:eastAsia="en-GB"/>
        </w:rPr>
        <w:t>).</w:t>
      </w:r>
    </w:p>
    <w:p w14:paraId="62951477" w14:textId="77777777" w:rsidR="00C80A1D" w:rsidRPr="00505A60" w:rsidRDefault="00C80A1D" w:rsidP="00E67EB6">
      <w:pPr>
        <w:pStyle w:val="Opstilling-punkttegn3"/>
        <w:numPr>
          <w:ilvl w:val="0"/>
          <w:numId w:val="16"/>
        </w:numPr>
      </w:pPr>
      <w:r w:rsidRPr="00505A60">
        <w:t xml:space="preserve">DVB </w:t>
      </w:r>
      <w:proofErr w:type="spellStart"/>
      <w:r w:rsidRPr="00505A60">
        <w:t>Simulcrypt</w:t>
      </w:r>
      <w:proofErr w:type="spellEnd"/>
      <w:r w:rsidRPr="00505A60">
        <w:rPr>
          <w:lang w:eastAsia="en-GB"/>
        </w:rPr>
        <w:t xml:space="preserve"> enables the use of several CA Systems for the same scrambled service/stream/PID. </w:t>
      </w:r>
    </w:p>
    <w:p w14:paraId="0C3F0821" w14:textId="77777777" w:rsidR="00C80A1D" w:rsidRPr="00505A60" w:rsidRDefault="00C80A1D" w:rsidP="00E67EB6">
      <w:pPr>
        <w:pStyle w:val="Opstilling-punkttegn3"/>
        <w:numPr>
          <w:ilvl w:val="0"/>
          <w:numId w:val="16"/>
        </w:numPr>
      </w:pPr>
      <w:r w:rsidRPr="00505A60">
        <w:t xml:space="preserve">For DVB CSA scrambled services/streams/PID the current </w:t>
      </w:r>
      <w:proofErr w:type="gramStart"/>
      <w:r w:rsidRPr="00505A60">
        <w:t>used keys/control words</w:t>
      </w:r>
      <w:proofErr w:type="gramEnd"/>
      <w:r w:rsidRPr="00505A60">
        <w:t xml:space="preserve"> </w:t>
      </w:r>
      <w:r w:rsidRPr="00505A60">
        <w:rPr>
          <w:bCs/>
        </w:rPr>
        <w:t>should</w:t>
      </w:r>
      <w:r w:rsidRPr="00505A60">
        <w:t xml:space="preserve"> be carried in ECM stream/PID, normally one ECM stream per CA System. </w:t>
      </w:r>
    </w:p>
    <w:p w14:paraId="692786DE" w14:textId="40A18701" w:rsidR="00C80A1D" w:rsidRPr="00505A60" w:rsidRDefault="00C80A1D" w:rsidP="00E67EB6">
      <w:pPr>
        <w:pStyle w:val="Opstilling-punkttegn3"/>
        <w:numPr>
          <w:ilvl w:val="0"/>
          <w:numId w:val="16"/>
        </w:numPr>
      </w:pPr>
      <w:r w:rsidRPr="00505A60">
        <w:rPr>
          <w:b/>
          <w:bCs/>
        </w:rPr>
        <w:t>Repetition rates of ECM</w:t>
      </w:r>
      <w:r w:rsidRPr="00505A60">
        <w:t xml:space="preserve">: It is </w:t>
      </w:r>
      <w:r w:rsidRPr="00505A60">
        <w:rPr>
          <w:bCs/>
        </w:rPr>
        <w:t>recommended</w:t>
      </w:r>
      <w:r w:rsidRPr="00505A60">
        <w:t xml:space="preserve"> to not have longer repetition intervals of ECM than 0.4 seconds, however DVB basic recommendation of </w:t>
      </w:r>
      <w:proofErr w:type="spellStart"/>
      <w:r w:rsidRPr="00505A60">
        <w:t>0.1</w:t>
      </w:r>
      <w:r w:rsidR="00461AF3" w:rsidRPr="00505A60">
        <w:t>s</w:t>
      </w:r>
      <w:proofErr w:type="spellEnd"/>
      <w:r w:rsidR="00461AF3" w:rsidRPr="00505A60">
        <w:t xml:space="preserve"> </w:t>
      </w:r>
      <w:r w:rsidRPr="00505A60">
        <w:t xml:space="preserve">would result in high bandwidth. repetition rates of ECM effects zapping time inside the IRD. </w:t>
      </w:r>
      <w:proofErr w:type="spellStart"/>
      <w:r w:rsidRPr="00505A60">
        <w:t>Simulcrypting</w:t>
      </w:r>
      <w:proofErr w:type="spellEnd"/>
      <w:r w:rsidRPr="00505A60">
        <w:t xml:space="preserve"> multiple CA Systems with multiple ECM streams/</w:t>
      </w:r>
      <w:proofErr w:type="spellStart"/>
      <w:r w:rsidRPr="00505A60">
        <w:t>PIDs</w:t>
      </w:r>
      <w:proofErr w:type="spellEnd"/>
      <w:r w:rsidRPr="00505A60">
        <w:t xml:space="preserve"> can result in excessive bandwidth needed for these ECM streams. Lowering the ECM repetition rate can sometimes be a reasonable trade-off to keep bandwidth from increasing too </w:t>
      </w:r>
      <w:proofErr w:type="gramStart"/>
      <w:r w:rsidRPr="00505A60">
        <w:t>much.,</w:t>
      </w:r>
      <w:proofErr w:type="gramEnd"/>
      <w:r w:rsidRPr="00505A60">
        <w:t xml:space="preserve"> For example a single ECM for a stream/service, sent with repetition rate of 10 times/s (</w:t>
      </w:r>
      <w:proofErr w:type="spellStart"/>
      <w:r w:rsidRPr="00505A60">
        <w:t>0.1s</w:t>
      </w:r>
      <w:proofErr w:type="spellEnd"/>
      <w:r w:rsidRPr="00505A60">
        <w:t xml:space="preserve"> intervals) costs 15</w:t>
      </w:r>
      <w:r w:rsidR="00461AF3" w:rsidRPr="00505A60">
        <w:t xml:space="preserve"> </w:t>
      </w:r>
      <w:r w:rsidRPr="00505A60">
        <w:t xml:space="preserve">kbps bitrate. When simulcasting with four </w:t>
      </w:r>
      <w:proofErr w:type="spellStart"/>
      <w:r w:rsidRPr="00505A60">
        <w:t>ECMs</w:t>
      </w:r>
      <w:proofErr w:type="spellEnd"/>
      <w:r w:rsidRPr="00505A60">
        <w:t xml:space="preserve"> per stream/service every </w:t>
      </w:r>
      <w:proofErr w:type="spellStart"/>
      <w:r w:rsidRPr="00505A60">
        <w:t>0.1s</w:t>
      </w:r>
      <w:proofErr w:type="spellEnd"/>
      <w:r w:rsidRPr="00505A60">
        <w:t xml:space="preserve"> costs 60</w:t>
      </w:r>
      <w:r w:rsidR="00461AF3" w:rsidRPr="00505A60">
        <w:t xml:space="preserve"> </w:t>
      </w:r>
      <w:r w:rsidRPr="00505A60">
        <w:t xml:space="preserve">kbps, but via lowering repetition rate to </w:t>
      </w:r>
      <w:proofErr w:type="spellStart"/>
      <w:r w:rsidRPr="00505A60">
        <w:t>0.3s</w:t>
      </w:r>
      <w:proofErr w:type="spellEnd"/>
      <w:r w:rsidRPr="00505A60">
        <w:t xml:space="preserve"> reduces bitrate to 20</w:t>
      </w:r>
      <w:r w:rsidR="00461AF3" w:rsidRPr="00505A60">
        <w:t xml:space="preserve"> </w:t>
      </w:r>
      <w:r w:rsidRPr="00505A60">
        <w:t xml:space="preserve">kbps. This example of extending the repetition rate from </w:t>
      </w:r>
      <w:proofErr w:type="spellStart"/>
      <w:r w:rsidRPr="00505A60">
        <w:t>0.1s</w:t>
      </w:r>
      <w:proofErr w:type="spellEnd"/>
      <w:r w:rsidRPr="00505A60">
        <w:t xml:space="preserve"> to </w:t>
      </w:r>
      <w:proofErr w:type="spellStart"/>
      <w:r w:rsidRPr="00505A60">
        <w:t>0.3s</w:t>
      </w:r>
      <w:proofErr w:type="spellEnd"/>
      <w:r w:rsidRPr="00505A60">
        <w:t xml:space="preserve"> </w:t>
      </w:r>
      <w:proofErr w:type="gramStart"/>
      <w:r w:rsidRPr="00505A60">
        <w:t>cost</w:t>
      </w:r>
      <w:proofErr w:type="gramEnd"/>
      <w:r w:rsidRPr="00505A60">
        <w:t xml:space="preserve"> just half of the </w:t>
      </w:r>
      <w:r w:rsidR="00461AF3" w:rsidRPr="00505A60">
        <w:t>difference</w:t>
      </w:r>
      <w:r w:rsidR="006643DE" w:rsidRPr="00505A60">
        <w:t xml:space="preserve"> in</w:t>
      </w:r>
      <w:r w:rsidRPr="00505A60">
        <w:t xml:space="preserve"> time in average extra zapping time for the viewers (i.e. +</w:t>
      </w:r>
      <w:proofErr w:type="spellStart"/>
      <w:r w:rsidRPr="00505A60">
        <w:t>0.1s</w:t>
      </w:r>
      <w:proofErr w:type="spellEnd"/>
      <w:r w:rsidRPr="00505A60">
        <w:t xml:space="preserve"> longer zapping time </w:t>
      </w:r>
      <w:proofErr w:type="gramStart"/>
      <w:r w:rsidRPr="00505A60">
        <w:t>in</w:t>
      </w:r>
      <w:proofErr w:type="gramEnd"/>
      <w:r w:rsidRPr="00505A60">
        <w:t xml:space="preserve"> average).   </w:t>
      </w:r>
    </w:p>
    <w:p w14:paraId="2C6DEB49" w14:textId="64C3C5EB" w:rsidR="00C80A1D" w:rsidRPr="00505A60" w:rsidRDefault="00C80A1D" w:rsidP="00E67EB6">
      <w:pPr>
        <w:pStyle w:val="Opstilling-punkttegn3"/>
        <w:numPr>
          <w:ilvl w:val="0"/>
          <w:numId w:val="16"/>
        </w:numPr>
      </w:pPr>
      <w:proofErr w:type="spellStart"/>
      <w:r w:rsidRPr="00505A60">
        <w:rPr>
          <w:b/>
          <w:bCs/>
        </w:rPr>
        <w:t>Signalling</w:t>
      </w:r>
      <w:proofErr w:type="spellEnd"/>
      <w:r w:rsidRPr="00505A60">
        <w:rPr>
          <w:b/>
          <w:bCs/>
        </w:rPr>
        <w:t>:</w:t>
      </w:r>
      <w:r w:rsidRPr="00505A60">
        <w:t xml:space="preserve"> Broadcast DVB ECM streams/</w:t>
      </w:r>
      <w:proofErr w:type="spellStart"/>
      <w:r w:rsidRPr="00505A60">
        <w:t>PIDs</w:t>
      </w:r>
      <w:proofErr w:type="spellEnd"/>
      <w:r w:rsidRPr="00505A60">
        <w:t xml:space="preserve"> </w:t>
      </w:r>
      <w:r w:rsidRPr="00505A60">
        <w:rPr>
          <w:b/>
          <w:color w:val="FF0000"/>
        </w:rPr>
        <w:t>shall</w:t>
      </w:r>
      <w:r w:rsidRPr="00505A60">
        <w:rPr>
          <w:color w:val="FF0000"/>
        </w:rPr>
        <w:t xml:space="preserve"> </w:t>
      </w:r>
      <w:r w:rsidRPr="00505A60">
        <w:t xml:space="preserve">be </w:t>
      </w:r>
      <w:proofErr w:type="spellStart"/>
      <w:r w:rsidRPr="00505A60">
        <w:t>signalled</w:t>
      </w:r>
      <w:proofErr w:type="spellEnd"/>
      <w:r w:rsidRPr="00505A60">
        <w:t xml:space="preserve"> in the PMT and broadcast DVB EMM streams/</w:t>
      </w:r>
      <w:proofErr w:type="spellStart"/>
      <w:r w:rsidRPr="00505A60">
        <w:t>PIDs</w:t>
      </w:r>
      <w:proofErr w:type="spellEnd"/>
      <w:r w:rsidRPr="00505A60">
        <w:t xml:space="preserve"> </w:t>
      </w:r>
      <w:r w:rsidRPr="00505A60">
        <w:rPr>
          <w:b/>
          <w:color w:val="FF0000"/>
        </w:rPr>
        <w:t>shall</w:t>
      </w:r>
      <w:r w:rsidRPr="00505A60">
        <w:rPr>
          <w:color w:val="FF0000"/>
        </w:rPr>
        <w:t xml:space="preserve"> </w:t>
      </w:r>
      <w:r w:rsidRPr="00505A60">
        <w:t xml:space="preserve">be </w:t>
      </w:r>
      <w:proofErr w:type="spellStart"/>
      <w:r w:rsidRPr="00505A60">
        <w:t>signalled</w:t>
      </w:r>
      <w:proofErr w:type="spellEnd"/>
      <w:r w:rsidRPr="00505A60">
        <w:t xml:space="preserve"> in the CAT. (For CA system using broadband channel for distributing the user rights/</w:t>
      </w:r>
      <w:proofErr w:type="spellStart"/>
      <w:r w:rsidRPr="00505A60">
        <w:t>EMMs</w:t>
      </w:r>
      <w:proofErr w:type="spellEnd"/>
      <w:r w:rsidRPr="00505A60">
        <w:t xml:space="preserve">, it </w:t>
      </w:r>
      <w:proofErr w:type="gramStart"/>
      <w:r w:rsidRPr="00505A60">
        <w:t>up</w:t>
      </w:r>
      <w:proofErr w:type="gramEnd"/>
      <w:r w:rsidRPr="00505A60">
        <w:t xml:space="preserve"> to the CA Vendor to define if </w:t>
      </w:r>
      <w:proofErr w:type="spellStart"/>
      <w:r w:rsidRPr="00505A60">
        <w:t>signalling</w:t>
      </w:r>
      <w:proofErr w:type="spellEnd"/>
      <w:r w:rsidRPr="00505A60">
        <w:t xml:space="preserve"> in CAT is needed). Scrambled services should normally be </w:t>
      </w:r>
      <w:proofErr w:type="spellStart"/>
      <w:r w:rsidRPr="00505A60">
        <w:t>signalled</w:t>
      </w:r>
      <w:proofErr w:type="spellEnd"/>
      <w:r w:rsidRPr="00505A60">
        <w:t xml:space="preserve"> in </w:t>
      </w:r>
      <w:proofErr w:type="spellStart"/>
      <w:r w:rsidRPr="00505A60">
        <w:t>SDT</w:t>
      </w:r>
      <w:proofErr w:type="spellEnd"/>
      <w:r w:rsidRPr="00505A60">
        <w:t xml:space="preserve"> as scrambled (</w:t>
      </w:r>
      <w:proofErr w:type="spellStart"/>
      <w:r w:rsidRPr="00505A60">
        <w:t>ca_identifier_descriptor</w:t>
      </w:r>
      <w:proofErr w:type="spellEnd"/>
      <w:r w:rsidRPr="00505A60">
        <w:t xml:space="preserve">). In EIT, it often </w:t>
      </w:r>
      <w:r w:rsidR="00461AF3" w:rsidRPr="00505A60">
        <w:t>is of</w:t>
      </w:r>
      <w:r w:rsidRPr="00505A60">
        <w:t xml:space="preserve"> little value in signal scrambled services in EIT as scrambled</w:t>
      </w:r>
      <w:r w:rsidR="00461AF3" w:rsidRPr="00505A60">
        <w:t>,</w:t>
      </w:r>
      <w:r w:rsidRPr="00505A60">
        <w:t xml:space="preserve"> compared to </w:t>
      </w:r>
      <w:r w:rsidR="00461AF3" w:rsidRPr="00505A60">
        <w:t xml:space="preserve">the </w:t>
      </w:r>
      <w:r w:rsidRPr="00505A60">
        <w:t>extra amount of data needed to be carried in EIT to static</w:t>
      </w:r>
      <w:r w:rsidR="00461AF3" w:rsidRPr="00505A60">
        <w:t xml:space="preserve"> </w:t>
      </w:r>
      <w:proofErr w:type="spellStart"/>
      <w:r w:rsidRPr="00505A60">
        <w:t>signalise</w:t>
      </w:r>
      <w:proofErr w:type="spellEnd"/>
      <w:r w:rsidRPr="00505A60">
        <w:t xml:space="preserve"> this.   </w:t>
      </w:r>
    </w:p>
    <w:p w14:paraId="0FE813EF" w14:textId="0DAAF5AA" w:rsidR="00C80A1D" w:rsidRPr="00505A60" w:rsidRDefault="00C80A1D" w:rsidP="00C80A1D">
      <w:pPr>
        <w:spacing w:before="120"/>
      </w:pPr>
      <w:r w:rsidRPr="00505A60">
        <w:t xml:space="preserve">For more Rules of Operation (related </w:t>
      </w:r>
      <w:proofErr w:type="spellStart"/>
      <w:r w:rsidRPr="00505A60">
        <w:t>SmartCard</w:t>
      </w:r>
      <w:proofErr w:type="spellEnd"/>
      <w:r w:rsidRPr="00505A60">
        <w:t xml:space="preserve"> reader and </w:t>
      </w:r>
      <w:proofErr w:type="spellStart"/>
      <w:r w:rsidRPr="00505A60">
        <w:t>CommonInterface</w:t>
      </w:r>
      <w:proofErr w:type="spellEnd"/>
      <w:r w:rsidRPr="00505A60">
        <w:t>) see section 9 below.</w:t>
      </w:r>
    </w:p>
    <w:p w14:paraId="729F326D" w14:textId="605E7E3A" w:rsidR="008054BE" w:rsidRPr="00505A60" w:rsidRDefault="008054BE" w:rsidP="00C80A1D">
      <w:pPr>
        <w:spacing w:before="120"/>
      </w:pPr>
    </w:p>
    <w:p w14:paraId="241D5003" w14:textId="13934DDF" w:rsidR="008054BE" w:rsidRPr="00505A60" w:rsidRDefault="008054BE" w:rsidP="00C80A1D">
      <w:pPr>
        <w:spacing w:before="120"/>
      </w:pPr>
    </w:p>
    <w:p w14:paraId="151F2221" w14:textId="666D15B7" w:rsidR="008054BE" w:rsidRPr="00505A60" w:rsidRDefault="008054BE" w:rsidP="00C80A1D">
      <w:pPr>
        <w:spacing w:before="120"/>
      </w:pPr>
    </w:p>
    <w:p w14:paraId="01E7037F" w14:textId="77777777" w:rsidR="008054BE" w:rsidRPr="00505A60" w:rsidRDefault="008054BE" w:rsidP="00C80A1D">
      <w:pPr>
        <w:spacing w:before="120"/>
      </w:pPr>
    </w:p>
    <w:p w14:paraId="55516514" w14:textId="2F5DFDC1" w:rsidR="00C80A1D" w:rsidRPr="00505A60" w:rsidRDefault="00C80A1D" w:rsidP="003B4D29">
      <w:pPr>
        <w:pBdr>
          <w:top w:val="single" w:sz="4" w:space="1" w:color="auto"/>
          <w:left w:val="single" w:sz="4" w:space="4" w:color="auto"/>
          <w:bottom w:val="single" w:sz="4" w:space="1" w:color="auto"/>
          <w:right w:val="single" w:sz="4" w:space="4" w:color="auto"/>
        </w:pBdr>
        <w:spacing w:before="120"/>
      </w:pPr>
      <w:r w:rsidRPr="00505A60">
        <w:lastRenderedPageBreak/>
        <w:t>Note</w:t>
      </w:r>
      <w:r w:rsidR="003B4D29" w:rsidRPr="00505A60">
        <w:t xml:space="preserve"> 1</w:t>
      </w:r>
      <w:r w:rsidRPr="00505A60">
        <w:t>:</w:t>
      </w:r>
      <w:r w:rsidR="003B4D29" w:rsidRPr="00505A60">
        <w:t xml:space="preserve"> </w:t>
      </w:r>
      <w:r w:rsidRPr="00505A60">
        <w:t xml:space="preserve">ETSI (or Sisvel) acts as a neutral custodian for the distribution of the system information concerning the common scrambling </w:t>
      </w:r>
      <w:r w:rsidR="00B86EDE" w:rsidRPr="00505A60">
        <w:t>system.</w:t>
      </w:r>
    </w:p>
    <w:p w14:paraId="17517B47" w14:textId="7E431993" w:rsidR="00C80A1D" w:rsidRPr="00505A60" w:rsidRDefault="00C80A1D" w:rsidP="003B4D29">
      <w:pPr>
        <w:pBdr>
          <w:top w:val="single" w:sz="4" w:space="1" w:color="auto"/>
          <w:left w:val="single" w:sz="4" w:space="4" w:color="auto"/>
          <w:bottom w:val="single" w:sz="4" w:space="1" w:color="auto"/>
          <w:right w:val="single" w:sz="4" w:space="4" w:color="auto"/>
        </w:pBdr>
        <w:spacing w:before="120"/>
      </w:pPr>
      <w:r w:rsidRPr="00505A60">
        <w:t>Note</w:t>
      </w:r>
      <w:r w:rsidR="003B4D29" w:rsidRPr="00505A60">
        <w:t xml:space="preserve"> 2</w:t>
      </w:r>
      <w:r w:rsidRPr="00505A60">
        <w:t>:</w:t>
      </w:r>
      <w:r w:rsidR="003B4D29" w:rsidRPr="00505A60">
        <w:t xml:space="preserve"> </w:t>
      </w:r>
      <w:proofErr w:type="spellStart"/>
      <w:r w:rsidRPr="00505A60">
        <w:t>Simlcrypting</w:t>
      </w:r>
      <w:proofErr w:type="spellEnd"/>
      <w:r w:rsidRPr="00505A60">
        <w:t xml:space="preserve"> refers to the encryption of a single service or stream using multiple CAS, to enable the ability for this service to be decrypted using any of the participating CA (each using their own rules for enabling decryption). DVB </w:t>
      </w:r>
      <w:proofErr w:type="spellStart"/>
      <w:r w:rsidRPr="00505A60">
        <w:t>Simulcrypt</w:t>
      </w:r>
      <w:proofErr w:type="spellEnd"/>
      <w:r w:rsidRPr="00505A60">
        <w:t xml:space="preserve"> is a DVB defined standard professional interface between the scrambler/multiplexer and the CA System. </w:t>
      </w:r>
      <w:proofErr w:type="spellStart"/>
      <w:r w:rsidRPr="00505A60">
        <w:rPr>
          <w:b/>
          <w:bCs/>
        </w:rPr>
        <w:t>Multicrypt</w:t>
      </w:r>
      <w:proofErr w:type="spellEnd"/>
      <w:r w:rsidRPr="00505A60">
        <w:t xml:space="preserve"> </w:t>
      </w:r>
      <w:r w:rsidR="00461AF3" w:rsidRPr="00505A60">
        <w:t xml:space="preserve">here </w:t>
      </w:r>
      <w:r w:rsidRPr="00505A60">
        <w:t>refers to when the IRD is equipped and can handle several CA System for different services.</w:t>
      </w:r>
    </w:p>
    <w:p w14:paraId="7D236B9B" w14:textId="71259519" w:rsidR="00EB4575" w:rsidRPr="00505A60" w:rsidRDefault="00EB4575" w:rsidP="00F81381">
      <w:pPr>
        <w:pStyle w:val="Overskrift2"/>
      </w:pPr>
      <w:bookmarkStart w:id="1162" w:name="_Toc130051363"/>
      <w:bookmarkStart w:id="1163" w:name="_Toc200726994"/>
      <w:bookmarkStart w:id="1164" w:name="_Toc200727785"/>
      <w:bookmarkStart w:id="1165" w:name="_Toc200728577"/>
      <w:bookmarkStart w:id="1166" w:name="_Toc201422805"/>
      <w:bookmarkStart w:id="1167" w:name="_Toc232171810"/>
      <w:bookmarkStart w:id="1168" w:name="_Toc232172929"/>
      <w:bookmarkStart w:id="1169" w:name="_Toc232177380"/>
      <w:bookmarkStart w:id="1170" w:name="_Toc265440812"/>
      <w:bookmarkStart w:id="1171" w:name="_Toc342657910"/>
      <w:bookmarkStart w:id="1172" w:name="_Toc342659488"/>
      <w:bookmarkStart w:id="1173" w:name="_Toc392073753"/>
      <w:bookmarkStart w:id="1174" w:name="_Toc392075450"/>
      <w:bookmarkStart w:id="1175" w:name="_Toc163083998"/>
      <w:r w:rsidRPr="00505A60">
        <w:t xml:space="preserve">System </w:t>
      </w:r>
      <w:r w:rsidR="00C56794" w:rsidRPr="00505A60">
        <w:t xml:space="preserve">Time </w:t>
      </w:r>
      <w:r w:rsidRPr="00505A60">
        <w:t>Clock</w:t>
      </w:r>
      <w:r w:rsidR="00C56794" w:rsidRPr="00505A60">
        <w:t xml:space="preserve">/Program </w:t>
      </w:r>
      <w:proofErr w:type="spellStart"/>
      <w:r w:rsidR="00C56794" w:rsidRPr="00505A60">
        <w:t>Referencs</w:t>
      </w:r>
      <w:proofErr w:type="spellEnd"/>
      <w:r w:rsidR="00C56794" w:rsidRPr="00505A60">
        <w:t xml:space="preserve"> (PCR)</w:t>
      </w:r>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2D1DD9F" w14:textId="52C4F9CF" w:rsidR="00C56794" w:rsidRPr="00505A60" w:rsidRDefault="00C56794" w:rsidP="00C56794">
      <w:pPr>
        <w:spacing w:before="120"/>
      </w:pPr>
      <w:r w:rsidRPr="00505A60">
        <w:t>PCR jitter (PCR accuracy error) should be within DVB Measurement guidelines (ETSI TR 101 290</w:t>
      </w:r>
      <w:r w:rsidR="000E3859" w:rsidRPr="00505A60">
        <w:t xml:space="preserve"> </w:t>
      </w:r>
      <w:r w:rsidR="00B33612" w:rsidRPr="00505A60">
        <w:t xml:space="preserve"> </w:t>
      </w:r>
      <w:r w:rsidR="00B33612" w:rsidRPr="00505A60">
        <w:fldChar w:fldCharType="begin"/>
      </w:r>
      <w:r w:rsidR="00B33612" w:rsidRPr="00505A60">
        <w:instrText xml:space="preserve"> REF _Ref69162500 \r \h </w:instrText>
      </w:r>
      <w:r w:rsidR="00505A60">
        <w:instrText xml:space="preserve"> \* MERGEFORMAT </w:instrText>
      </w:r>
      <w:r w:rsidR="00B33612" w:rsidRPr="00505A60">
        <w:fldChar w:fldCharType="separate"/>
      </w:r>
      <w:r w:rsidR="006643FD">
        <w:t>[113]</w:t>
      </w:r>
      <w:r w:rsidR="00B33612" w:rsidRPr="00505A60">
        <w:fldChar w:fldCharType="end"/>
      </w:r>
      <w:r w:rsidRPr="00505A60">
        <w:t xml:space="preserve">) before the transmission point to the viewers’ </w:t>
      </w:r>
      <w:proofErr w:type="spellStart"/>
      <w:r w:rsidRPr="00505A60">
        <w:t>IRDs</w:t>
      </w:r>
      <w:proofErr w:type="spellEnd"/>
      <w:r w:rsidRPr="00505A60">
        <w:t xml:space="preserve"> (</w:t>
      </w:r>
      <w:r w:rsidR="008054BE" w:rsidRPr="00505A60">
        <w:t>i.e.,</w:t>
      </w:r>
      <w:r w:rsidRPr="00505A60">
        <w:t xml:space="preserve"> PCR jitter within the MPEG TS should be less than </w:t>
      </w:r>
      <w:proofErr w:type="spellStart"/>
      <w:r w:rsidRPr="00505A60">
        <w:t>500ns</w:t>
      </w:r>
      <w:proofErr w:type="spellEnd"/>
      <w:r w:rsidRPr="00505A60">
        <w:t>).</w:t>
      </w:r>
    </w:p>
    <w:p w14:paraId="7D1E8841" w14:textId="67794D24" w:rsidR="00EB4575" w:rsidRPr="00505A60" w:rsidRDefault="00EB4575" w:rsidP="00F81381">
      <w:pPr>
        <w:pStyle w:val="Overskrift1"/>
      </w:pPr>
      <w:bookmarkStart w:id="1176" w:name="_Toc419181401"/>
      <w:bookmarkStart w:id="1177" w:name="_Toc427573467"/>
      <w:bookmarkStart w:id="1178" w:name="_Ref479997062"/>
      <w:bookmarkStart w:id="1179" w:name="_Ref516483555"/>
      <w:bookmarkStart w:id="1180" w:name="_Toc130051364"/>
      <w:bookmarkStart w:id="1181" w:name="_Ref130051528"/>
      <w:bookmarkStart w:id="1182" w:name="_Ref130051529"/>
      <w:bookmarkStart w:id="1183" w:name="_Toc200726995"/>
      <w:bookmarkStart w:id="1184" w:name="_Toc200727786"/>
      <w:bookmarkStart w:id="1185" w:name="_Toc200728578"/>
      <w:bookmarkStart w:id="1186" w:name="_Toc201422806"/>
      <w:bookmarkStart w:id="1187" w:name="_Toc232171811"/>
      <w:bookmarkStart w:id="1188" w:name="_Toc232172930"/>
      <w:bookmarkStart w:id="1189" w:name="_Toc232177381"/>
      <w:bookmarkStart w:id="1190" w:name="_Toc265440813"/>
      <w:bookmarkStart w:id="1191" w:name="_Ref342311110"/>
      <w:bookmarkStart w:id="1192" w:name="_Toc342657911"/>
      <w:bookmarkStart w:id="1193" w:name="_Toc342659489"/>
      <w:bookmarkStart w:id="1194" w:name="_Ref392066424"/>
      <w:bookmarkStart w:id="1195" w:name="_Toc392073754"/>
      <w:bookmarkStart w:id="1196" w:name="_Toc392075451"/>
      <w:bookmarkStart w:id="1197" w:name="_Toc163083999"/>
      <w:bookmarkEnd w:id="1145"/>
      <w:bookmarkEnd w:id="1146"/>
      <w:r w:rsidRPr="00505A60">
        <w:lastRenderedPageBreak/>
        <w:t>Video</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r w:rsidRPr="00505A60">
        <w:t xml:space="preserve"> </w:t>
      </w:r>
    </w:p>
    <w:p w14:paraId="63E04BC4" w14:textId="4EFC167D" w:rsidR="00C56794" w:rsidRPr="00505A60" w:rsidRDefault="00C56794" w:rsidP="00C56794">
      <w:r w:rsidRPr="00505A60">
        <w:t xml:space="preserve">This chapters aims to ensure that NorDig broadcasters will transmit video content in a format that will be readily supported by the IRD compliant with NorDig Unified </w:t>
      </w:r>
      <w:r w:rsidR="0043350D" w:rsidRPr="00505A60">
        <w:t xml:space="preserve">IRD </w:t>
      </w:r>
      <w:r w:rsidRPr="00505A60">
        <w:t xml:space="preserve">Specification </w:t>
      </w:r>
      <w:proofErr w:type="spellStart"/>
      <w:r w:rsidRPr="00505A60">
        <w:t>v3.</w:t>
      </w:r>
      <w:r w:rsidR="00384376" w:rsidRPr="00505A60">
        <w:t>2</w:t>
      </w:r>
      <w:proofErr w:type="spellEnd"/>
      <w:r w:rsidR="000E126A" w:rsidRPr="00505A60">
        <w:t xml:space="preserve"> </w:t>
      </w:r>
      <w:r w:rsidR="000E126A" w:rsidRPr="00505A60">
        <w:fldChar w:fldCharType="begin"/>
      </w:r>
      <w:r w:rsidR="000E126A" w:rsidRPr="00505A60">
        <w:instrText xml:space="preserve"> REF _Ref68793427 \r \h </w:instrText>
      </w:r>
      <w:r w:rsidR="00505A60">
        <w:instrText xml:space="preserve"> \* MERGEFORMAT </w:instrText>
      </w:r>
      <w:r w:rsidR="000E126A" w:rsidRPr="00505A60">
        <w:fldChar w:fldCharType="separate"/>
      </w:r>
      <w:r w:rsidR="006643FD">
        <w:t>[106]</w:t>
      </w:r>
      <w:r w:rsidR="000E126A" w:rsidRPr="00505A60">
        <w:fldChar w:fldCharType="end"/>
      </w:r>
      <w:r w:rsidRPr="00505A60">
        <w:t xml:space="preserve">, section "5. Video". </w:t>
      </w:r>
    </w:p>
    <w:p w14:paraId="175E103D" w14:textId="77777777" w:rsidR="00EB4575" w:rsidRPr="00505A60" w:rsidRDefault="00BE4BEF" w:rsidP="00F81381">
      <w:pPr>
        <w:pStyle w:val="Overskrift2"/>
      </w:pPr>
      <w:bookmarkStart w:id="1198" w:name="_Toc87344587"/>
      <w:bookmarkStart w:id="1199" w:name="_Toc87345610"/>
      <w:bookmarkStart w:id="1200" w:name="_Toc88578038"/>
      <w:bookmarkStart w:id="1201" w:name="_Toc87254529"/>
      <w:bookmarkStart w:id="1202" w:name="_Toc87254530"/>
      <w:bookmarkStart w:id="1203" w:name="_Toc87254531"/>
      <w:bookmarkStart w:id="1204" w:name="_Toc130052402"/>
      <w:bookmarkStart w:id="1205" w:name="_Toc342657912"/>
      <w:bookmarkStart w:id="1206" w:name="_Toc342659490"/>
      <w:bookmarkStart w:id="1207" w:name="_Toc392073755"/>
      <w:bookmarkStart w:id="1208" w:name="_Toc392075452"/>
      <w:bookmarkStart w:id="1209" w:name="_Toc163084000"/>
      <w:bookmarkStart w:id="1210" w:name="_Toc184614999"/>
      <w:bookmarkStart w:id="1211" w:name="_Ref185697171"/>
      <w:bookmarkStart w:id="1212" w:name="_Ref185966476"/>
      <w:bookmarkStart w:id="1213" w:name="_Toc200726999"/>
      <w:bookmarkStart w:id="1214" w:name="_Toc200727790"/>
      <w:bookmarkStart w:id="1215" w:name="_Toc200728582"/>
      <w:bookmarkStart w:id="1216" w:name="_Toc201422810"/>
      <w:bookmarkStart w:id="1217" w:name="_Toc232171823"/>
      <w:bookmarkStart w:id="1218" w:name="_Toc232172934"/>
      <w:bookmarkStart w:id="1219" w:name="_Toc232177385"/>
      <w:bookmarkStart w:id="1220" w:name="_Toc265440817"/>
      <w:bookmarkStart w:id="1221" w:name="_Toc419181412"/>
      <w:bookmarkStart w:id="1222" w:name="_Toc427573478"/>
      <w:bookmarkStart w:id="1223" w:name="_Ref479997076"/>
      <w:bookmarkEnd w:id="1198"/>
      <w:bookmarkEnd w:id="1199"/>
      <w:bookmarkEnd w:id="1200"/>
      <w:bookmarkEnd w:id="1201"/>
      <w:bookmarkEnd w:id="1202"/>
      <w:bookmarkEnd w:id="1203"/>
      <w:bookmarkEnd w:id="1204"/>
      <w:r w:rsidRPr="00505A60">
        <w:t>General r</w:t>
      </w:r>
      <w:r w:rsidR="00EB4575" w:rsidRPr="00505A60">
        <w:t>equirements</w:t>
      </w:r>
      <w:bookmarkEnd w:id="1205"/>
      <w:bookmarkEnd w:id="1206"/>
      <w:bookmarkEnd w:id="1207"/>
      <w:bookmarkEnd w:id="1208"/>
      <w:bookmarkEnd w:id="1209"/>
      <w:r w:rsidR="00EB4575" w:rsidRPr="00505A60">
        <w:t xml:space="preserve"> </w:t>
      </w:r>
      <w:bookmarkEnd w:id="1210"/>
      <w:bookmarkEnd w:id="1211"/>
      <w:bookmarkEnd w:id="1212"/>
      <w:bookmarkEnd w:id="1213"/>
      <w:bookmarkEnd w:id="1214"/>
      <w:bookmarkEnd w:id="1215"/>
      <w:bookmarkEnd w:id="1216"/>
      <w:bookmarkEnd w:id="1217"/>
      <w:bookmarkEnd w:id="1218"/>
      <w:bookmarkEnd w:id="1219"/>
      <w:bookmarkEnd w:id="1220"/>
    </w:p>
    <w:p w14:paraId="10CB9BF6" w14:textId="6C32D8A0" w:rsidR="00C56794" w:rsidRPr="00505A60" w:rsidRDefault="00C56794" w:rsidP="00C56794">
      <w:r w:rsidRPr="00505A60">
        <w:t xml:space="preserve">The video resolutions and encoding standards required or supported are defined in </w:t>
      </w:r>
      <w:proofErr w:type="spellStart"/>
      <w:r w:rsidRPr="00505A60">
        <w:t>Nordig</w:t>
      </w:r>
      <w:proofErr w:type="spellEnd"/>
      <w:r w:rsidRPr="00505A60">
        <w:t xml:space="preserve"> Unified </w:t>
      </w:r>
      <w:r w:rsidR="00BC00ED" w:rsidRPr="00505A60">
        <w:t xml:space="preserve">specification </w:t>
      </w:r>
      <w:r w:rsidRPr="00505A60">
        <w:t xml:space="preserve">3.1.1 IRD, section "2.3.14. Main hardware/firmware functions-Overview per configuration". </w:t>
      </w:r>
    </w:p>
    <w:p w14:paraId="7EDA07A1" w14:textId="77777777" w:rsidR="00C56794" w:rsidRPr="00505A60" w:rsidRDefault="00C56794" w:rsidP="00C56794">
      <w:r w:rsidRPr="00505A60">
        <w:t>In short, multiple different types of IRD may exist (1):</w:t>
      </w:r>
    </w:p>
    <w:p w14:paraId="0D6395D1" w14:textId="77777777" w:rsidR="00C56794" w:rsidRPr="00505A60" w:rsidRDefault="00C56794" w:rsidP="00E67EB6">
      <w:pPr>
        <w:pStyle w:val="Listeafsnit"/>
        <w:numPr>
          <w:ilvl w:val="0"/>
          <w:numId w:val="19"/>
        </w:numPr>
        <w:spacing w:after="0"/>
      </w:pPr>
      <w:proofErr w:type="spellStart"/>
      <w:r w:rsidRPr="00505A60">
        <w:t>Nordig</w:t>
      </w:r>
      <w:proofErr w:type="spellEnd"/>
      <w:r w:rsidRPr="00505A60">
        <w:t xml:space="preserve"> Basic IRD support: MPEG-2 SD; MPEG-4 </w:t>
      </w:r>
      <w:proofErr w:type="spellStart"/>
      <w:r w:rsidRPr="00505A60">
        <w:t>AVC</w:t>
      </w:r>
      <w:proofErr w:type="spellEnd"/>
      <w:r w:rsidRPr="00505A60">
        <w:t xml:space="preserve"> SD and HD mandatory</w:t>
      </w:r>
    </w:p>
    <w:p w14:paraId="40771CD0" w14:textId="77777777" w:rsidR="00C56794" w:rsidRPr="00505A60" w:rsidRDefault="00C56794" w:rsidP="00E67EB6">
      <w:pPr>
        <w:pStyle w:val="Listeafsnit"/>
        <w:numPr>
          <w:ilvl w:val="0"/>
          <w:numId w:val="19"/>
        </w:numPr>
        <w:spacing w:after="0"/>
      </w:pPr>
      <w:proofErr w:type="spellStart"/>
      <w:r w:rsidRPr="00505A60">
        <w:t>Nordig</w:t>
      </w:r>
      <w:proofErr w:type="spellEnd"/>
      <w:r w:rsidRPr="00505A60">
        <w:t xml:space="preserve"> </w:t>
      </w:r>
      <w:proofErr w:type="spellStart"/>
      <w:r w:rsidRPr="00505A60">
        <w:t>HEVC</w:t>
      </w:r>
      <w:proofErr w:type="spellEnd"/>
      <w:r w:rsidRPr="00505A60">
        <w:t xml:space="preserve"> IRD support: MPEG-2 SD; MPEG-4 </w:t>
      </w:r>
      <w:proofErr w:type="spellStart"/>
      <w:r w:rsidRPr="00505A60">
        <w:t>AVC</w:t>
      </w:r>
      <w:proofErr w:type="spellEnd"/>
      <w:r w:rsidRPr="00505A60">
        <w:t xml:space="preserve"> SD and HD; MPEG-H </w:t>
      </w:r>
      <w:proofErr w:type="spellStart"/>
      <w:r w:rsidRPr="00505A60">
        <w:t>HEVC</w:t>
      </w:r>
      <w:proofErr w:type="spellEnd"/>
      <w:r w:rsidRPr="00505A60">
        <w:t xml:space="preserve"> UHD </w:t>
      </w:r>
      <w:proofErr w:type="spellStart"/>
      <w:r w:rsidRPr="00505A60">
        <w:t>HDR</w:t>
      </w:r>
      <w:proofErr w:type="spellEnd"/>
      <w:r w:rsidRPr="00505A60">
        <w:t xml:space="preserve"> mandatory</w:t>
      </w:r>
    </w:p>
    <w:p w14:paraId="715FCCBD" w14:textId="33EC88AF" w:rsidR="00C56794" w:rsidRPr="00505A60" w:rsidRDefault="00C56794" w:rsidP="00C56794">
      <w:pPr>
        <w:pBdr>
          <w:top w:val="single" w:sz="4" w:space="1" w:color="auto"/>
          <w:left w:val="single" w:sz="4" w:space="4" w:color="auto"/>
          <w:bottom w:val="single" w:sz="4" w:space="1" w:color="auto"/>
          <w:right w:val="single" w:sz="4" w:space="4" w:color="auto"/>
        </w:pBdr>
      </w:pPr>
      <w:r w:rsidRPr="00505A60">
        <w:t xml:space="preserve">Note 1: As additional legacy IRD may still be in operation in some networks like MPEG-2 SD only receivers, broadcasters will need to ensure </w:t>
      </w:r>
      <w:r w:rsidR="00461AF3" w:rsidRPr="00505A60">
        <w:t xml:space="preserve">that </w:t>
      </w:r>
      <w:r w:rsidRPr="00505A60">
        <w:t>their broadcast will comply to their target audience.</w:t>
      </w:r>
    </w:p>
    <w:p w14:paraId="0A026A8F" w14:textId="77777777" w:rsidR="00C56794" w:rsidRPr="00505A60" w:rsidRDefault="00C56794" w:rsidP="00C56794">
      <w:r w:rsidRPr="00505A60">
        <w:t>NorDig transport streams composition:</w:t>
      </w:r>
    </w:p>
    <w:p w14:paraId="19BEB257" w14:textId="77777777" w:rsidR="00C56794" w:rsidRPr="00505A60" w:rsidRDefault="00C56794" w:rsidP="00E67EB6">
      <w:pPr>
        <w:pStyle w:val="Listeafsnit"/>
        <w:numPr>
          <w:ilvl w:val="0"/>
          <w:numId w:val="20"/>
        </w:numPr>
        <w:spacing w:after="0"/>
      </w:pPr>
      <w:r w:rsidRPr="00505A60">
        <w:t xml:space="preserve">A NorDig compliant transport stream may consist of MPEG-2 SD services, MPEG-4 </w:t>
      </w:r>
      <w:proofErr w:type="spellStart"/>
      <w:r w:rsidRPr="00505A60">
        <w:t>AVC</w:t>
      </w:r>
      <w:proofErr w:type="spellEnd"/>
      <w:r w:rsidRPr="00505A60">
        <w:t xml:space="preserve"> SD services, MPEG- 4 </w:t>
      </w:r>
      <w:proofErr w:type="spellStart"/>
      <w:r w:rsidRPr="00505A60">
        <w:t>AVC</w:t>
      </w:r>
      <w:proofErr w:type="spellEnd"/>
      <w:r w:rsidRPr="00505A60">
        <w:t xml:space="preserve"> HD services, MPEG-H </w:t>
      </w:r>
      <w:proofErr w:type="spellStart"/>
      <w:r w:rsidRPr="00505A60">
        <w:t>HEVC</w:t>
      </w:r>
      <w:proofErr w:type="spellEnd"/>
      <w:r w:rsidRPr="00505A60">
        <w:t xml:space="preserve"> UHD services.</w:t>
      </w:r>
    </w:p>
    <w:p w14:paraId="43CC7B87" w14:textId="77777777" w:rsidR="00C56794" w:rsidRPr="00505A60" w:rsidRDefault="00C56794" w:rsidP="00E67EB6">
      <w:pPr>
        <w:pStyle w:val="Listeafsnit"/>
        <w:numPr>
          <w:ilvl w:val="0"/>
          <w:numId w:val="20"/>
        </w:numPr>
        <w:spacing w:after="0"/>
      </w:pPr>
      <w:r w:rsidRPr="00505A60">
        <w:t>A NorDig compliant transport stream may consist of a mix of SD, HD and UHD services where technically feasible by the encoding platforms.</w:t>
      </w:r>
    </w:p>
    <w:p w14:paraId="16ABC306" w14:textId="77777777" w:rsidR="00C56794" w:rsidRPr="00505A60" w:rsidRDefault="00C56794" w:rsidP="00E67EB6">
      <w:pPr>
        <w:pStyle w:val="Listeafsnit"/>
        <w:numPr>
          <w:ilvl w:val="0"/>
          <w:numId w:val="20"/>
        </w:numPr>
        <w:spacing w:after="0"/>
      </w:pPr>
      <w:r w:rsidRPr="00505A60">
        <w:t xml:space="preserve">As NorDig specified and certified IRD decode and display both HD and SD services there is no requirement to simulcast HD and SD versions of the same service </w:t>
      </w:r>
    </w:p>
    <w:p w14:paraId="1766FC05" w14:textId="77777777" w:rsidR="00E64EB4" w:rsidRPr="00505A60" w:rsidRDefault="00E64EB4" w:rsidP="00C56794"/>
    <w:p w14:paraId="0DC201A5" w14:textId="69D2AD76" w:rsidR="00C56794" w:rsidRPr="00505A60" w:rsidRDefault="00C56794" w:rsidP="00C56794">
      <w:r w:rsidRPr="00505A60">
        <w:t>The supported bitstreams are listed in the table 5.1.1</w:t>
      </w:r>
      <w:r w:rsidR="00EB12BD" w:rsidRPr="00505A60">
        <w:t>.</w:t>
      </w:r>
    </w:p>
    <w:p w14:paraId="6EB9B04D" w14:textId="77777777" w:rsidR="00E64EB4" w:rsidRPr="00505A60" w:rsidRDefault="00E64EB4" w:rsidP="00C56794">
      <w:pPr>
        <w:pStyle w:val="Billedtekst"/>
      </w:pPr>
    </w:p>
    <w:p w14:paraId="6A666DDC" w14:textId="77777777" w:rsidR="00E64EB4" w:rsidRPr="00505A60" w:rsidRDefault="00E64EB4" w:rsidP="00C56794">
      <w:pPr>
        <w:pStyle w:val="Billedtekst"/>
      </w:pPr>
    </w:p>
    <w:p w14:paraId="460C91BE" w14:textId="77777777" w:rsidR="00E64EB4" w:rsidRPr="00505A60" w:rsidRDefault="00E64EB4" w:rsidP="00C56794">
      <w:pPr>
        <w:pStyle w:val="Billedtekst"/>
      </w:pPr>
    </w:p>
    <w:p w14:paraId="0FDD6341" w14:textId="77777777" w:rsidR="00E64EB4" w:rsidRPr="00505A60" w:rsidRDefault="00E64EB4" w:rsidP="00C56794">
      <w:pPr>
        <w:pStyle w:val="Billedtekst"/>
      </w:pPr>
    </w:p>
    <w:p w14:paraId="0DE9695F" w14:textId="77777777" w:rsidR="00E64EB4" w:rsidRPr="00505A60" w:rsidRDefault="00E64EB4" w:rsidP="00C56794">
      <w:pPr>
        <w:pStyle w:val="Billedtekst"/>
      </w:pPr>
    </w:p>
    <w:p w14:paraId="0A633265" w14:textId="77777777" w:rsidR="00E64EB4" w:rsidRPr="00505A60" w:rsidRDefault="00E64EB4" w:rsidP="00C56794">
      <w:pPr>
        <w:pStyle w:val="Billedtekst"/>
      </w:pPr>
    </w:p>
    <w:p w14:paraId="47EE4139" w14:textId="77777777" w:rsidR="00E64EB4" w:rsidRPr="00505A60" w:rsidRDefault="00E64EB4" w:rsidP="00C56794">
      <w:pPr>
        <w:pStyle w:val="Billedtekst"/>
      </w:pPr>
    </w:p>
    <w:p w14:paraId="7F59D7AE" w14:textId="77777777" w:rsidR="00E64EB4" w:rsidRPr="00505A60" w:rsidRDefault="00E64EB4" w:rsidP="00C56794">
      <w:pPr>
        <w:pStyle w:val="Billedtekst"/>
      </w:pPr>
    </w:p>
    <w:p w14:paraId="0056DF65" w14:textId="77777777" w:rsidR="00E64EB4" w:rsidRPr="00505A60" w:rsidRDefault="00E64EB4" w:rsidP="00C56794">
      <w:pPr>
        <w:pStyle w:val="Billedtekst"/>
      </w:pPr>
    </w:p>
    <w:p w14:paraId="5EA3AE98" w14:textId="77777777" w:rsidR="00E64EB4" w:rsidRPr="00505A60" w:rsidRDefault="00E64EB4" w:rsidP="00C56794">
      <w:pPr>
        <w:pStyle w:val="Billedtekst"/>
      </w:pPr>
    </w:p>
    <w:p w14:paraId="3AA377D1" w14:textId="77777777" w:rsidR="00E64EB4" w:rsidRPr="00505A60" w:rsidRDefault="00E64EB4" w:rsidP="00C56794">
      <w:pPr>
        <w:pStyle w:val="Billedtekst"/>
      </w:pPr>
    </w:p>
    <w:p w14:paraId="0B8056BB" w14:textId="77777777" w:rsidR="00E64EB4" w:rsidRPr="00505A60" w:rsidRDefault="00E64EB4" w:rsidP="00C56794">
      <w:pPr>
        <w:pStyle w:val="Billedtekst"/>
      </w:pPr>
    </w:p>
    <w:p w14:paraId="76E41A33" w14:textId="77777777" w:rsidR="00E64EB4" w:rsidRPr="00505A60" w:rsidRDefault="00E64EB4" w:rsidP="00C56794">
      <w:pPr>
        <w:pStyle w:val="Billedtekst"/>
      </w:pPr>
    </w:p>
    <w:p w14:paraId="276D7FB7" w14:textId="77777777" w:rsidR="00E64EB4" w:rsidRPr="00505A60" w:rsidRDefault="00E64EB4" w:rsidP="00C56794">
      <w:pPr>
        <w:pStyle w:val="Billedtekst"/>
      </w:pPr>
    </w:p>
    <w:p w14:paraId="24E0DBB1" w14:textId="6158EEB0" w:rsidR="00E64EB4" w:rsidRPr="00505A60" w:rsidRDefault="00E64EB4" w:rsidP="00C56794"/>
    <w:tbl>
      <w:tblPr>
        <w:tblStyle w:val="Tabel-Gitter"/>
        <w:tblpPr w:leftFromText="141" w:rightFromText="141" w:vertAnchor="text" w:horzAnchor="margin" w:tblpXSpec="center" w:tblpY="293"/>
        <w:tblW w:w="9634" w:type="dxa"/>
        <w:tblLook w:val="04A0" w:firstRow="1" w:lastRow="0" w:firstColumn="1" w:lastColumn="0" w:noHBand="0" w:noVBand="1"/>
      </w:tblPr>
      <w:tblGrid>
        <w:gridCol w:w="1838"/>
        <w:gridCol w:w="1985"/>
        <w:gridCol w:w="1701"/>
        <w:gridCol w:w="1701"/>
        <w:gridCol w:w="2409"/>
      </w:tblGrid>
      <w:tr w:rsidR="00E64EB4" w:rsidRPr="00505A60" w14:paraId="3DF8961E" w14:textId="77777777" w:rsidTr="004E72F4">
        <w:trPr>
          <w:trHeight w:val="300"/>
        </w:trPr>
        <w:tc>
          <w:tcPr>
            <w:tcW w:w="1838" w:type="dxa"/>
            <w:shd w:val="clear" w:color="auto" w:fill="D9D9D9" w:themeFill="background1" w:themeFillShade="D9"/>
            <w:vAlign w:val="center"/>
            <w:hideMark/>
          </w:tcPr>
          <w:p w14:paraId="780C4FE2" w14:textId="77777777" w:rsidR="00E64EB4" w:rsidRPr="00505A60" w:rsidRDefault="00E64EB4" w:rsidP="004E72F4">
            <w:pPr>
              <w:rPr>
                <w:sz w:val="18"/>
                <w:szCs w:val="18"/>
              </w:rPr>
            </w:pPr>
          </w:p>
        </w:tc>
        <w:tc>
          <w:tcPr>
            <w:tcW w:w="3686" w:type="dxa"/>
            <w:gridSpan w:val="2"/>
            <w:shd w:val="clear" w:color="auto" w:fill="D9D9D9" w:themeFill="background1" w:themeFillShade="D9"/>
            <w:vAlign w:val="center"/>
            <w:hideMark/>
          </w:tcPr>
          <w:p w14:paraId="0B618937" w14:textId="77777777" w:rsidR="00E64EB4" w:rsidRPr="00505A60" w:rsidRDefault="00E64EB4" w:rsidP="004E72F4">
            <w:pPr>
              <w:jc w:val="center"/>
              <w:rPr>
                <w:b/>
                <w:bCs/>
                <w:sz w:val="18"/>
                <w:szCs w:val="18"/>
              </w:rPr>
            </w:pPr>
            <w:r w:rsidRPr="00505A60">
              <w:rPr>
                <w:b/>
                <w:bCs/>
                <w:sz w:val="18"/>
                <w:szCs w:val="18"/>
              </w:rPr>
              <w:t>SD</w:t>
            </w:r>
          </w:p>
        </w:tc>
        <w:tc>
          <w:tcPr>
            <w:tcW w:w="1701" w:type="dxa"/>
            <w:shd w:val="clear" w:color="auto" w:fill="D9D9D9" w:themeFill="background1" w:themeFillShade="D9"/>
            <w:vAlign w:val="center"/>
            <w:hideMark/>
          </w:tcPr>
          <w:p w14:paraId="37D9BD0D" w14:textId="77777777" w:rsidR="00E64EB4" w:rsidRPr="00505A60" w:rsidRDefault="00E64EB4" w:rsidP="004E72F4">
            <w:pPr>
              <w:jc w:val="center"/>
              <w:rPr>
                <w:b/>
                <w:bCs/>
                <w:sz w:val="18"/>
                <w:szCs w:val="18"/>
              </w:rPr>
            </w:pPr>
            <w:r w:rsidRPr="00505A60">
              <w:rPr>
                <w:b/>
                <w:bCs/>
                <w:sz w:val="18"/>
                <w:szCs w:val="18"/>
              </w:rPr>
              <w:t>HD</w:t>
            </w:r>
          </w:p>
        </w:tc>
        <w:tc>
          <w:tcPr>
            <w:tcW w:w="2409" w:type="dxa"/>
            <w:shd w:val="clear" w:color="auto" w:fill="D9D9D9" w:themeFill="background1" w:themeFillShade="D9"/>
            <w:noWrap/>
            <w:vAlign w:val="center"/>
            <w:hideMark/>
          </w:tcPr>
          <w:p w14:paraId="37366CCC" w14:textId="77777777" w:rsidR="00E64EB4" w:rsidRPr="00505A60" w:rsidRDefault="00E64EB4" w:rsidP="004E72F4">
            <w:pPr>
              <w:jc w:val="center"/>
              <w:rPr>
                <w:b/>
                <w:bCs/>
                <w:sz w:val="18"/>
                <w:szCs w:val="18"/>
              </w:rPr>
            </w:pPr>
            <w:r w:rsidRPr="00505A60">
              <w:rPr>
                <w:b/>
                <w:bCs/>
                <w:sz w:val="18"/>
                <w:szCs w:val="18"/>
              </w:rPr>
              <w:t>UHD</w:t>
            </w:r>
          </w:p>
        </w:tc>
      </w:tr>
      <w:tr w:rsidR="00E64EB4" w:rsidRPr="00505A60" w14:paraId="5A3FF743" w14:textId="77777777" w:rsidTr="004E72F4">
        <w:trPr>
          <w:trHeight w:val="464"/>
        </w:trPr>
        <w:tc>
          <w:tcPr>
            <w:tcW w:w="1838" w:type="dxa"/>
            <w:shd w:val="clear" w:color="auto" w:fill="D9D9D9" w:themeFill="background1" w:themeFillShade="D9"/>
            <w:vAlign w:val="center"/>
            <w:hideMark/>
          </w:tcPr>
          <w:p w14:paraId="04A3C5BC" w14:textId="77777777" w:rsidR="00E64EB4" w:rsidRPr="00505A60" w:rsidRDefault="00E64EB4" w:rsidP="004E72F4">
            <w:pPr>
              <w:rPr>
                <w:b/>
                <w:bCs/>
                <w:sz w:val="18"/>
                <w:szCs w:val="18"/>
              </w:rPr>
            </w:pPr>
            <w:r w:rsidRPr="00505A60">
              <w:rPr>
                <w:b/>
                <w:bCs/>
                <w:sz w:val="18"/>
                <w:szCs w:val="18"/>
              </w:rPr>
              <w:t>NorDig IRD Profile</w:t>
            </w:r>
          </w:p>
        </w:tc>
        <w:tc>
          <w:tcPr>
            <w:tcW w:w="5387" w:type="dxa"/>
            <w:gridSpan w:val="3"/>
            <w:shd w:val="clear" w:color="auto" w:fill="D9D9D9" w:themeFill="background1" w:themeFillShade="D9"/>
            <w:vAlign w:val="center"/>
            <w:hideMark/>
          </w:tcPr>
          <w:p w14:paraId="19E55FB1" w14:textId="77777777" w:rsidR="00E64EB4" w:rsidRPr="00505A60" w:rsidRDefault="00E64EB4" w:rsidP="004E72F4">
            <w:pPr>
              <w:jc w:val="center"/>
              <w:rPr>
                <w:b/>
                <w:bCs/>
                <w:sz w:val="18"/>
                <w:szCs w:val="18"/>
              </w:rPr>
            </w:pPr>
            <w:r w:rsidRPr="00505A60">
              <w:rPr>
                <w:b/>
                <w:bCs/>
                <w:sz w:val="18"/>
                <w:szCs w:val="18"/>
              </w:rPr>
              <w:t>NorDig IRD</w:t>
            </w:r>
          </w:p>
        </w:tc>
        <w:tc>
          <w:tcPr>
            <w:tcW w:w="2409" w:type="dxa"/>
            <w:shd w:val="clear" w:color="auto" w:fill="D9D9D9" w:themeFill="background1" w:themeFillShade="D9"/>
            <w:vAlign w:val="center"/>
            <w:hideMark/>
          </w:tcPr>
          <w:p w14:paraId="0F94CB17" w14:textId="77777777" w:rsidR="00E64EB4" w:rsidRPr="00505A60" w:rsidRDefault="00E64EB4" w:rsidP="004E72F4">
            <w:pPr>
              <w:jc w:val="center"/>
              <w:rPr>
                <w:b/>
                <w:bCs/>
                <w:sz w:val="18"/>
                <w:szCs w:val="18"/>
              </w:rPr>
            </w:pPr>
            <w:r w:rsidRPr="00505A60">
              <w:rPr>
                <w:b/>
                <w:bCs/>
                <w:sz w:val="18"/>
                <w:szCs w:val="18"/>
              </w:rPr>
              <w:t xml:space="preserve">NorDig </w:t>
            </w:r>
            <w:proofErr w:type="spellStart"/>
            <w:r w:rsidRPr="00505A60">
              <w:rPr>
                <w:b/>
                <w:bCs/>
                <w:sz w:val="18"/>
                <w:szCs w:val="18"/>
              </w:rPr>
              <w:t>HEVC</w:t>
            </w:r>
            <w:proofErr w:type="spellEnd"/>
            <w:r w:rsidRPr="00505A60">
              <w:rPr>
                <w:b/>
                <w:bCs/>
                <w:sz w:val="18"/>
                <w:szCs w:val="18"/>
              </w:rPr>
              <w:t xml:space="preserve"> IRD</w:t>
            </w:r>
          </w:p>
        </w:tc>
      </w:tr>
      <w:tr w:rsidR="00E64EB4" w:rsidRPr="00505A60" w14:paraId="4A97170B" w14:textId="77777777" w:rsidTr="00E64EB4">
        <w:trPr>
          <w:trHeight w:val="698"/>
        </w:trPr>
        <w:tc>
          <w:tcPr>
            <w:tcW w:w="1838" w:type="dxa"/>
            <w:shd w:val="clear" w:color="auto" w:fill="D9D9D9" w:themeFill="background1" w:themeFillShade="D9"/>
            <w:vAlign w:val="center"/>
            <w:hideMark/>
          </w:tcPr>
          <w:p w14:paraId="62FDB13C" w14:textId="77777777" w:rsidR="00E64EB4" w:rsidRPr="00505A60" w:rsidRDefault="00E64EB4" w:rsidP="004E72F4">
            <w:pPr>
              <w:rPr>
                <w:b/>
                <w:bCs/>
                <w:sz w:val="18"/>
                <w:szCs w:val="18"/>
              </w:rPr>
            </w:pPr>
            <w:r w:rsidRPr="00505A60">
              <w:rPr>
                <w:b/>
                <w:bCs/>
                <w:sz w:val="18"/>
                <w:szCs w:val="18"/>
              </w:rPr>
              <w:t>Codec, Profile &amp; Level</w:t>
            </w:r>
          </w:p>
        </w:tc>
        <w:tc>
          <w:tcPr>
            <w:tcW w:w="1985" w:type="dxa"/>
            <w:vAlign w:val="center"/>
            <w:hideMark/>
          </w:tcPr>
          <w:p w14:paraId="39853A37" w14:textId="77777777" w:rsidR="00E64EB4" w:rsidRPr="00505A60" w:rsidRDefault="00E64EB4" w:rsidP="004E72F4">
            <w:pPr>
              <w:jc w:val="center"/>
              <w:rPr>
                <w:b/>
                <w:bCs/>
                <w:sz w:val="18"/>
                <w:szCs w:val="18"/>
              </w:rPr>
            </w:pPr>
            <w:r w:rsidRPr="00505A60">
              <w:rPr>
                <w:b/>
                <w:bCs/>
                <w:sz w:val="18"/>
                <w:szCs w:val="18"/>
              </w:rPr>
              <w:t xml:space="preserve">MPEG-2 MP @ ML </w:t>
            </w:r>
            <w:r w:rsidRPr="00505A60">
              <w:rPr>
                <w:b/>
                <w:bCs/>
                <w:sz w:val="18"/>
                <w:szCs w:val="18"/>
              </w:rPr>
              <w:br/>
              <w:t xml:space="preserve">(max 15 </w:t>
            </w:r>
            <w:proofErr w:type="spellStart"/>
            <w:r w:rsidRPr="00505A60">
              <w:rPr>
                <w:b/>
                <w:bCs/>
                <w:sz w:val="18"/>
                <w:szCs w:val="18"/>
              </w:rPr>
              <w:t>Mbits</w:t>
            </w:r>
            <w:proofErr w:type="spellEnd"/>
            <w:r w:rsidRPr="00505A60">
              <w:rPr>
                <w:b/>
                <w:bCs/>
                <w:sz w:val="18"/>
                <w:szCs w:val="18"/>
              </w:rPr>
              <w:t>/s)</w:t>
            </w:r>
          </w:p>
        </w:tc>
        <w:tc>
          <w:tcPr>
            <w:tcW w:w="1701" w:type="dxa"/>
            <w:vAlign w:val="center"/>
            <w:hideMark/>
          </w:tcPr>
          <w:p w14:paraId="47172DA4" w14:textId="77777777" w:rsidR="00E64EB4" w:rsidRPr="00505A60" w:rsidRDefault="00E64EB4" w:rsidP="004E72F4">
            <w:pPr>
              <w:jc w:val="center"/>
              <w:rPr>
                <w:b/>
                <w:bCs/>
                <w:sz w:val="18"/>
                <w:szCs w:val="18"/>
              </w:rPr>
            </w:pPr>
            <w:r w:rsidRPr="00505A60">
              <w:rPr>
                <w:b/>
                <w:bCs/>
                <w:sz w:val="18"/>
                <w:szCs w:val="18"/>
              </w:rPr>
              <w:t xml:space="preserve">MPEG-4 HP @ </w:t>
            </w:r>
            <w:proofErr w:type="spellStart"/>
            <w:r w:rsidRPr="00505A60">
              <w:rPr>
                <w:b/>
                <w:bCs/>
                <w:sz w:val="18"/>
                <w:szCs w:val="18"/>
              </w:rPr>
              <w:t>L.3</w:t>
            </w:r>
            <w:proofErr w:type="spellEnd"/>
            <w:r w:rsidRPr="00505A60">
              <w:rPr>
                <w:b/>
                <w:bCs/>
                <w:sz w:val="18"/>
                <w:szCs w:val="18"/>
              </w:rPr>
              <w:t xml:space="preserve"> </w:t>
            </w:r>
            <w:r w:rsidRPr="00505A60">
              <w:rPr>
                <w:b/>
                <w:bCs/>
                <w:sz w:val="18"/>
                <w:szCs w:val="18"/>
              </w:rPr>
              <w:br/>
              <w:t xml:space="preserve">(max 12.5 </w:t>
            </w:r>
            <w:proofErr w:type="spellStart"/>
            <w:r w:rsidRPr="00505A60">
              <w:rPr>
                <w:b/>
                <w:bCs/>
                <w:sz w:val="18"/>
                <w:szCs w:val="18"/>
              </w:rPr>
              <w:t>Mbits</w:t>
            </w:r>
            <w:proofErr w:type="spellEnd"/>
            <w:r w:rsidRPr="00505A60">
              <w:rPr>
                <w:b/>
                <w:bCs/>
                <w:sz w:val="18"/>
                <w:szCs w:val="18"/>
              </w:rPr>
              <w:t>/s)</w:t>
            </w:r>
          </w:p>
        </w:tc>
        <w:tc>
          <w:tcPr>
            <w:tcW w:w="1701" w:type="dxa"/>
            <w:vAlign w:val="center"/>
            <w:hideMark/>
          </w:tcPr>
          <w:p w14:paraId="5F3EC85D" w14:textId="77777777" w:rsidR="00E64EB4" w:rsidRPr="00505A60" w:rsidRDefault="00E64EB4" w:rsidP="004E72F4">
            <w:pPr>
              <w:jc w:val="center"/>
              <w:rPr>
                <w:b/>
                <w:bCs/>
                <w:sz w:val="18"/>
                <w:szCs w:val="18"/>
              </w:rPr>
            </w:pPr>
            <w:r w:rsidRPr="00505A60">
              <w:rPr>
                <w:b/>
                <w:bCs/>
                <w:sz w:val="18"/>
                <w:szCs w:val="18"/>
              </w:rPr>
              <w:t xml:space="preserve">MPEG-4 HP @ </w:t>
            </w:r>
            <w:proofErr w:type="spellStart"/>
            <w:r w:rsidRPr="00505A60">
              <w:rPr>
                <w:b/>
                <w:bCs/>
                <w:sz w:val="18"/>
                <w:szCs w:val="18"/>
              </w:rPr>
              <w:t>L.4</w:t>
            </w:r>
            <w:proofErr w:type="spellEnd"/>
            <w:r w:rsidRPr="00505A60">
              <w:rPr>
                <w:b/>
                <w:bCs/>
                <w:sz w:val="18"/>
                <w:szCs w:val="18"/>
              </w:rPr>
              <w:t xml:space="preserve"> </w:t>
            </w:r>
            <w:r w:rsidRPr="00505A60">
              <w:rPr>
                <w:b/>
                <w:bCs/>
                <w:sz w:val="18"/>
                <w:szCs w:val="18"/>
              </w:rPr>
              <w:br/>
              <w:t xml:space="preserve">(max 20 </w:t>
            </w:r>
            <w:proofErr w:type="spellStart"/>
            <w:r w:rsidRPr="00505A60">
              <w:rPr>
                <w:b/>
                <w:bCs/>
                <w:sz w:val="18"/>
                <w:szCs w:val="18"/>
              </w:rPr>
              <w:t>Mbits</w:t>
            </w:r>
            <w:proofErr w:type="spellEnd"/>
            <w:r w:rsidRPr="00505A60">
              <w:rPr>
                <w:b/>
                <w:bCs/>
                <w:sz w:val="18"/>
                <w:szCs w:val="18"/>
              </w:rPr>
              <w:t>/s)</w:t>
            </w:r>
          </w:p>
        </w:tc>
        <w:tc>
          <w:tcPr>
            <w:tcW w:w="2409" w:type="dxa"/>
            <w:vAlign w:val="center"/>
            <w:hideMark/>
          </w:tcPr>
          <w:p w14:paraId="0699852F" w14:textId="77777777" w:rsidR="00E64EB4" w:rsidRPr="00505A60" w:rsidRDefault="00E64EB4" w:rsidP="004E72F4">
            <w:pPr>
              <w:jc w:val="center"/>
              <w:rPr>
                <w:b/>
                <w:bCs/>
                <w:sz w:val="18"/>
                <w:szCs w:val="18"/>
              </w:rPr>
            </w:pPr>
            <w:proofErr w:type="spellStart"/>
            <w:r w:rsidRPr="00505A60">
              <w:rPr>
                <w:b/>
                <w:bCs/>
                <w:sz w:val="18"/>
                <w:szCs w:val="18"/>
              </w:rPr>
              <w:t>HEVC</w:t>
            </w:r>
            <w:proofErr w:type="spellEnd"/>
            <w:r w:rsidRPr="00505A60">
              <w:rPr>
                <w:b/>
                <w:bCs/>
                <w:sz w:val="18"/>
                <w:szCs w:val="18"/>
              </w:rPr>
              <w:t xml:space="preserve"> </w:t>
            </w:r>
            <w:proofErr w:type="spellStart"/>
            <w:r w:rsidRPr="00505A60">
              <w:rPr>
                <w:b/>
                <w:bCs/>
                <w:sz w:val="18"/>
                <w:szCs w:val="18"/>
              </w:rPr>
              <w:t>Main10</w:t>
            </w:r>
            <w:proofErr w:type="spellEnd"/>
            <w:r w:rsidRPr="00505A60">
              <w:rPr>
                <w:b/>
                <w:bCs/>
                <w:sz w:val="18"/>
                <w:szCs w:val="18"/>
              </w:rPr>
              <w:t xml:space="preserve"> @ </w:t>
            </w:r>
            <w:proofErr w:type="spellStart"/>
            <w:r w:rsidRPr="00505A60">
              <w:rPr>
                <w:b/>
                <w:bCs/>
                <w:sz w:val="18"/>
                <w:szCs w:val="18"/>
              </w:rPr>
              <w:t>L.5.1</w:t>
            </w:r>
            <w:proofErr w:type="spellEnd"/>
            <w:r w:rsidRPr="00505A60">
              <w:rPr>
                <w:b/>
                <w:bCs/>
                <w:sz w:val="18"/>
                <w:szCs w:val="18"/>
              </w:rPr>
              <w:t xml:space="preserve"> </w:t>
            </w:r>
            <w:r w:rsidRPr="00505A60">
              <w:rPr>
                <w:b/>
                <w:bCs/>
                <w:sz w:val="18"/>
                <w:szCs w:val="18"/>
              </w:rPr>
              <w:br/>
              <w:t xml:space="preserve">(max 40 </w:t>
            </w:r>
            <w:proofErr w:type="spellStart"/>
            <w:r w:rsidRPr="00505A60">
              <w:rPr>
                <w:b/>
                <w:bCs/>
                <w:sz w:val="18"/>
                <w:szCs w:val="18"/>
              </w:rPr>
              <w:t>Mbits</w:t>
            </w:r>
            <w:proofErr w:type="spellEnd"/>
            <w:r w:rsidRPr="00505A60">
              <w:rPr>
                <w:b/>
                <w:bCs/>
                <w:sz w:val="18"/>
                <w:szCs w:val="18"/>
              </w:rPr>
              <w:t>/s)</w:t>
            </w:r>
          </w:p>
        </w:tc>
      </w:tr>
      <w:tr w:rsidR="00E64EB4" w:rsidRPr="00505A60" w14:paraId="35922C76" w14:textId="77777777" w:rsidTr="004E72F4">
        <w:trPr>
          <w:trHeight w:val="1759"/>
        </w:trPr>
        <w:tc>
          <w:tcPr>
            <w:tcW w:w="1838" w:type="dxa"/>
            <w:shd w:val="clear" w:color="auto" w:fill="D9D9D9" w:themeFill="background1" w:themeFillShade="D9"/>
            <w:vAlign w:val="center"/>
            <w:hideMark/>
          </w:tcPr>
          <w:p w14:paraId="215BD8F7" w14:textId="77777777" w:rsidR="00E64EB4" w:rsidRPr="00505A60" w:rsidRDefault="00E64EB4" w:rsidP="004E72F4">
            <w:pPr>
              <w:rPr>
                <w:b/>
                <w:bCs/>
                <w:sz w:val="18"/>
                <w:szCs w:val="18"/>
              </w:rPr>
            </w:pPr>
            <w:r w:rsidRPr="00505A60">
              <w:rPr>
                <w:b/>
                <w:bCs/>
                <w:sz w:val="18"/>
                <w:szCs w:val="18"/>
              </w:rPr>
              <w:t>Resolutions</w:t>
            </w:r>
          </w:p>
        </w:tc>
        <w:tc>
          <w:tcPr>
            <w:tcW w:w="1985" w:type="dxa"/>
            <w:vAlign w:val="center"/>
            <w:hideMark/>
          </w:tcPr>
          <w:p w14:paraId="5B9F38A5" w14:textId="77777777" w:rsidR="00E64EB4" w:rsidRPr="00505A60" w:rsidRDefault="00E64EB4" w:rsidP="004E72F4">
            <w:pPr>
              <w:jc w:val="center"/>
              <w:rPr>
                <w:sz w:val="18"/>
                <w:szCs w:val="18"/>
              </w:rPr>
            </w:pPr>
            <w:proofErr w:type="spellStart"/>
            <w:r w:rsidRPr="00505A60">
              <w:rPr>
                <w:sz w:val="18"/>
                <w:szCs w:val="18"/>
              </w:rPr>
              <w:t>720x576</w:t>
            </w:r>
            <w:proofErr w:type="spellEnd"/>
            <w:r w:rsidRPr="00505A60">
              <w:rPr>
                <w:sz w:val="18"/>
                <w:szCs w:val="18"/>
              </w:rPr>
              <w:br/>
            </w:r>
            <w:proofErr w:type="spellStart"/>
            <w:r w:rsidRPr="00505A60">
              <w:rPr>
                <w:sz w:val="18"/>
                <w:szCs w:val="18"/>
              </w:rPr>
              <w:t>704x576</w:t>
            </w:r>
            <w:proofErr w:type="spellEnd"/>
            <w:r w:rsidRPr="00505A60">
              <w:rPr>
                <w:sz w:val="18"/>
                <w:szCs w:val="18"/>
              </w:rPr>
              <w:br/>
            </w:r>
            <w:proofErr w:type="spellStart"/>
            <w:r w:rsidRPr="00505A60">
              <w:rPr>
                <w:sz w:val="18"/>
                <w:szCs w:val="18"/>
              </w:rPr>
              <w:t>544x576</w:t>
            </w:r>
            <w:proofErr w:type="spellEnd"/>
            <w:r w:rsidRPr="00505A60">
              <w:rPr>
                <w:sz w:val="18"/>
                <w:szCs w:val="18"/>
              </w:rPr>
              <w:br/>
            </w:r>
            <w:proofErr w:type="spellStart"/>
            <w:r w:rsidRPr="00505A60">
              <w:rPr>
                <w:sz w:val="18"/>
                <w:szCs w:val="18"/>
              </w:rPr>
              <w:t>480x576</w:t>
            </w:r>
            <w:r w:rsidRPr="00505A60">
              <w:rPr>
                <w:sz w:val="18"/>
                <w:szCs w:val="18"/>
                <w:vertAlign w:val="superscript"/>
              </w:rPr>
              <w:t>1</w:t>
            </w:r>
            <w:proofErr w:type="spellEnd"/>
            <w:r w:rsidRPr="00505A60">
              <w:rPr>
                <w:sz w:val="18"/>
                <w:szCs w:val="18"/>
              </w:rPr>
              <w:br/>
            </w:r>
            <w:proofErr w:type="spellStart"/>
            <w:r w:rsidRPr="00505A60">
              <w:rPr>
                <w:sz w:val="18"/>
                <w:szCs w:val="18"/>
              </w:rPr>
              <w:t>352x576</w:t>
            </w:r>
            <w:r w:rsidRPr="00505A60">
              <w:rPr>
                <w:sz w:val="18"/>
                <w:szCs w:val="18"/>
                <w:vertAlign w:val="superscript"/>
              </w:rPr>
              <w:t>1</w:t>
            </w:r>
            <w:proofErr w:type="spellEnd"/>
            <w:r w:rsidRPr="00505A60">
              <w:rPr>
                <w:sz w:val="18"/>
                <w:szCs w:val="18"/>
              </w:rPr>
              <w:t xml:space="preserve"> </w:t>
            </w:r>
            <w:r w:rsidRPr="00505A60">
              <w:rPr>
                <w:sz w:val="18"/>
                <w:szCs w:val="18"/>
              </w:rPr>
              <w:br/>
            </w:r>
            <w:proofErr w:type="spellStart"/>
            <w:r w:rsidRPr="00505A60">
              <w:rPr>
                <w:sz w:val="18"/>
                <w:szCs w:val="18"/>
              </w:rPr>
              <w:t>352x288</w:t>
            </w:r>
            <w:r w:rsidRPr="00505A60">
              <w:rPr>
                <w:sz w:val="18"/>
                <w:szCs w:val="18"/>
                <w:vertAlign w:val="superscript"/>
              </w:rPr>
              <w:t>1</w:t>
            </w:r>
            <w:proofErr w:type="spellEnd"/>
          </w:p>
        </w:tc>
        <w:tc>
          <w:tcPr>
            <w:tcW w:w="1701" w:type="dxa"/>
            <w:vAlign w:val="center"/>
            <w:hideMark/>
          </w:tcPr>
          <w:p w14:paraId="064D05A2" w14:textId="77777777" w:rsidR="00E64EB4" w:rsidRPr="00505A60" w:rsidRDefault="00E64EB4" w:rsidP="004E72F4">
            <w:pPr>
              <w:jc w:val="center"/>
              <w:rPr>
                <w:sz w:val="18"/>
                <w:szCs w:val="18"/>
              </w:rPr>
            </w:pPr>
            <w:proofErr w:type="spellStart"/>
            <w:r w:rsidRPr="00505A60">
              <w:rPr>
                <w:sz w:val="18"/>
                <w:szCs w:val="18"/>
              </w:rPr>
              <w:t>720x576</w:t>
            </w:r>
            <w:proofErr w:type="spellEnd"/>
            <w:r w:rsidRPr="00505A60">
              <w:rPr>
                <w:sz w:val="18"/>
                <w:szCs w:val="18"/>
              </w:rPr>
              <w:t xml:space="preserve"> </w:t>
            </w:r>
            <w:r w:rsidRPr="00505A60">
              <w:rPr>
                <w:sz w:val="18"/>
                <w:szCs w:val="18"/>
              </w:rPr>
              <w:br/>
            </w:r>
            <w:proofErr w:type="spellStart"/>
            <w:r w:rsidRPr="00505A60">
              <w:rPr>
                <w:sz w:val="18"/>
                <w:szCs w:val="18"/>
              </w:rPr>
              <w:t>704x576</w:t>
            </w:r>
            <w:proofErr w:type="spellEnd"/>
            <w:r w:rsidRPr="00505A60">
              <w:rPr>
                <w:sz w:val="18"/>
                <w:szCs w:val="18"/>
              </w:rPr>
              <w:t xml:space="preserve"> </w:t>
            </w:r>
            <w:r w:rsidRPr="00505A60">
              <w:rPr>
                <w:sz w:val="18"/>
                <w:szCs w:val="18"/>
              </w:rPr>
              <w:br/>
            </w:r>
            <w:proofErr w:type="spellStart"/>
            <w:r w:rsidRPr="00505A60">
              <w:rPr>
                <w:sz w:val="18"/>
                <w:szCs w:val="18"/>
              </w:rPr>
              <w:t>544x576</w:t>
            </w:r>
            <w:proofErr w:type="spellEnd"/>
            <w:r w:rsidRPr="00505A60">
              <w:rPr>
                <w:sz w:val="18"/>
                <w:szCs w:val="18"/>
              </w:rPr>
              <w:br/>
            </w:r>
            <w:proofErr w:type="spellStart"/>
            <w:r w:rsidRPr="00505A60">
              <w:rPr>
                <w:sz w:val="18"/>
                <w:szCs w:val="18"/>
              </w:rPr>
              <w:t>480x576</w:t>
            </w:r>
            <w:r w:rsidRPr="00505A60">
              <w:rPr>
                <w:sz w:val="18"/>
                <w:szCs w:val="18"/>
                <w:vertAlign w:val="superscript"/>
              </w:rPr>
              <w:t>1</w:t>
            </w:r>
            <w:proofErr w:type="spellEnd"/>
            <w:r w:rsidRPr="00505A60">
              <w:rPr>
                <w:sz w:val="18"/>
                <w:szCs w:val="18"/>
              </w:rPr>
              <w:br/>
            </w:r>
            <w:proofErr w:type="spellStart"/>
            <w:r w:rsidRPr="00505A60">
              <w:rPr>
                <w:sz w:val="18"/>
                <w:szCs w:val="18"/>
              </w:rPr>
              <w:t>352x576</w:t>
            </w:r>
            <w:r w:rsidRPr="00505A60">
              <w:rPr>
                <w:sz w:val="18"/>
                <w:szCs w:val="18"/>
                <w:vertAlign w:val="superscript"/>
              </w:rPr>
              <w:t>1</w:t>
            </w:r>
            <w:proofErr w:type="spellEnd"/>
            <w:r w:rsidRPr="00505A60">
              <w:rPr>
                <w:sz w:val="18"/>
                <w:szCs w:val="18"/>
              </w:rPr>
              <w:br/>
            </w:r>
            <w:proofErr w:type="spellStart"/>
            <w:r w:rsidRPr="00505A60">
              <w:rPr>
                <w:sz w:val="18"/>
                <w:szCs w:val="18"/>
              </w:rPr>
              <w:t>352x288</w:t>
            </w:r>
            <w:r w:rsidRPr="00505A60">
              <w:rPr>
                <w:sz w:val="18"/>
                <w:szCs w:val="18"/>
                <w:vertAlign w:val="superscript"/>
              </w:rPr>
              <w:t>1</w:t>
            </w:r>
            <w:proofErr w:type="spellEnd"/>
          </w:p>
        </w:tc>
        <w:tc>
          <w:tcPr>
            <w:tcW w:w="1701" w:type="dxa"/>
            <w:vAlign w:val="center"/>
            <w:hideMark/>
          </w:tcPr>
          <w:p w14:paraId="53DDDCB6" w14:textId="77777777" w:rsidR="00E64EB4" w:rsidRPr="00505A60" w:rsidRDefault="00E64EB4" w:rsidP="004E72F4">
            <w:pPr>
              <w:jc w:val="center"/>
              <w:rPr>
                <w:sz w:val="18"/>
                <w:szCs w:val="18"/>
              </w:rPr>
            </w:pPr>
            <w:proofErr w:type="spellStart"/>
            <w:r w:rsidRPr="00505A60">
              <w:rPr>
                <w:sz w:val="18"/>
                <w:szCs w:val="18"/>
              </w:rPr>
              <w:t>1920x1080</w:t>
            </w:r>
            <w:r w:rsidRPr="00505A60">
              <w:rPr>
                <w:sz w:val="18"/>
                <w:szCs w:val="18"/>
                <w:vertAlign w:val="superscript"/>
              </w:rPr>
              <w:t>2</w:t>
            </w:r>
            <w:proofErr w:type="spellEnd"/>
            <w:r w:rsidRPr="00505A60">
              <w:rPr>
                <w:sz w:val="18"/>
                <w:szCs w:val="18"/>
              </w:rPr>
              <w:t xml:space="preserve"> </w:t>
            </w:r>
            <w:r w:rsidRPr="00505A60">
              <w:rPr>
                <w:sz w:val="18"/>
                <w:szCs w:val="18"/>
              </w:rPr>
              <w:br/>
            </w:r>
            <w:proofErr w:type="spellStart"/>
            <w:r w:rsidRPr="00505A60">
              <w:rPr>
                <w:sz w:val="18"/>
                <w:szCs w:val="18"/>
              </w:rPr>
              <w:t>1440x1080</w:t>
            </w:r>
            <w:r w:rsidRPr="00505A60">
              <w:rPr>
                <w:sz w:val="18"/>
                <w:szCs w:val="18"/>
                <w:vertAlign w:val="superscript"/>
              </w:rPr>
              <w:t>2</w:t>
            </w:r>
            <w:proofErr w:type="spellEnd"/>
            <w:r w:rsidRPr="00505A60">
              <w:rPr>
                <w:sz w:val="18"/>
                <w:szCs w:val="18"/>
              </w:rPr>
              <w:t xml:space="preserve"> </w:t>
            </w:r>
            <w:r w:rsidRPr="00505A60">
              <w:rPr>
                <w:sz w:val="18"/>
                <w:szCs w:val="18"/>
              </w:rPr>
              <w:br/>
            </w:r>
            <w:proofErr w:type="spellStart"/>
            <w:r w:rsidRPr="00505A60">
              <w:rPr>
                <w:sz w:val="18"/>
                <w:szCs w:val="18"/>
              </w:rPr>
              <w:t>1280x1080</w:t>
            </w:r>
            <w:r w:rsidRPr="00505A60">
              <w:rPr>
                <w:sz w:val="18"/>
                <w:szCs w:val="18"/>
                <w:vertAlign w:val="superscript"/>
              </w:rPr>
              <w:t>2</w:t>
            </w:r>
            <w:proofErr w:type="spellEnd"/>
            <w:r w:rsidRPr="00505A60">
              <w:rPr>
                <w:sz w:val="18"/>
                <w:szCs w:val="18"/>
              </w:rPr>
              <w:t xml:space="preserve"> </w:t>
            </w:r>
            <w:r w:rsidRPr="00505A60">
              <w:rPr>
                <w:sz w:val="18"/>
                <w:szCs w:val="18"/>
              </w:rPr>
              <w:br/>
            </w:r>
            <w:proofErr w:type="spellStart"/>
            <w:r w:rsidRPr="00505A60">
              <w:rPr>
                <w:sz w:val="18"/>
                <w:szCs w:val="18"/>
              </w:rPr>
              <w:t>960x1080</w:t>
            </w:r>
            <w:proofErr w:type="spellEnd"/>
            <w:r w:rsidRPr="00505A60">
              <w:rPr>
                <w:sz w:val="18"/>
                <w:szCs w:val="18"/>
              </w:rPr>
              <w:t xml:space="preserve">, </w:t>
            </w:r>
            <w:r w:rsidRPr="00505A60">
              <w:rPr>
                <w:sz w:val="18"/>
                <w:szCs w:val="18"/>
              </w:rPr>
              <w:br/>
            </w:r>
            <w:proofErr w:type="spellStart"/>
            <w:r w:rsidRPr="00505A60">
              <w:rPr>
                <w:sz w:val="18"/>
                <w:szCs w:val="18"/>
              </w:rPr>
              <w:t>1280x720</w:t>
            </w:r>
            <w:proofErr w:type="spellEnd"/>
            <w:r w:rsidRPr="00505A60">
              <w:rPr>
                <w:sz w:val="18"/>
                <w:szCs w:val="18"/>
              </w:rPr>
              <w:br/>
            </w:r>
            <w:proofErr w:type="spellStart"/>
            <w:r w:rsidRPr="00505A60">
              <w:rPr>
                <w:sz w:val="18"/>
                <w:szCs w:val="18"/>
              </w:rPr>
              <w:t>960x720</w:t>
            </w:r>
            <w:proofErr w:type="spellEnd"/>
            <w:r w:rsidRPr="00505A60">
              <w:rPr>
                <w:sz w:val="18"/>
                <w:szCs w:val="18"/>
              </w:rPr>
              <w:br/>
            </w:r>
            <w:proofErr w:type="spellStart"/>
            <w:r w:rsidRPr="00505A60">
              <w:rPr>
                <w:sz w:val="18"/>
                <w:szCs w:val="18"/>
              </w:rPr>
              <w:t>640x720</w:t>
            </w:r>
            <w:proofErr w:type="spellEnd"/>
          </w:p>
        </w:tc>
        <w:tc>
          <w:tcPr>
            <w:tcW w:w="2409" w:type="dxa"/>
            <w:vAlign w:val="center"/>
            <w:hideMark/>
          </w:tcPr>
          <w:p w14:paraId="01690930" w14:textId="77777777" w:rsidR="00E64EB4" w:rsidRPr="00505A60" w:rsidRDefault="00E64EB4" w:rsidP="004E72F4">
            <w:pPr>
              <w:jc w:val="center"/>
              <w:rPr>
                <w:sz w:val="18"/>
                <w:szCs w:val="18"/>
              </w:rPr>
            </w:pPr>
            <w:proofErr w:type="spellStart"/>
            <w:r w:rsidRPr="00505A60">
              <w:rPr>
                <w:sz w:val="18"/>
                <w:szCs w:val="18"/>
              </w:rPr>
              <w:t>3840x2160</w:t>
            </w:r>
            <w:proofErr w:type="spellEnd"/>
            <w:r w:rsidRPr="00505A60">
              <w:rPr>
                <w:sz w:val="18"/>
                <w:szCs w:val="18"/>
              </w:rPr>
              <w:t xml:space="preserve"> </w:t>
            </w:r>
            <w:r w:rsidRPr="00505A60">
              <w:rPr>
                <w:sz w:val="18"/>
                <w:szCs w:val="18"/>
              </w:rPr>
              <w:br/>
            </w:r>
            <w:proofErr w:type="spellStart"/>
            <w:r w:rsidRPr="00505A60">
              <w:rPr>
                <w:sz w:val="18"/>
                <w:szCs w:val="18"/>
              </w:rPr>
              <w:t>3200x1800</w:t>
            </w:r>
            <w:proofErr w:type="spellEnd"/>
            <w:r w:rsidRPr="00505A60">
              <w:rPr>
                <w:sz w:val="18"/>
                <w:szCs w:val="18"/>
              </w:rPr>
              <w:t xml:space="preserve"> </w:t>
            </w:r>
            <w:r w:rsidRPr="00505A60">
              <w:rPr>
                <w:sz w:val="18"/>
                <w:szCs w:val="18"/>
              </w:rPr>
              <w:br/>
            </w:r>
            <w:proofErr w:type="spellStart"/>
            <w:r w:rsidRPr="00505A60">
              <w:rPr>
                <w:sz w:val="18"/>
                <w:szCs w:val="18"/>
              </w:rPr>
              <w:t>2560x1440</w:t>
            </w:r>
            <w:proofErr w:type="spellEnd"/>
            <w:r w:rsidRPr="00505A60">
              <w:rPr>
                <w:sz w:val="18"/>
                <w:szCs w:val="18"/>
              </w:rPr>
              <w:br/>
            </w:r>
            <w:proofErr w:type="spellStart"/>
            <w:r w:rsidRPr="00505A60">
              <w:rPr>
                <w:sz w:val="18"/>
                <w:szCs w:val="18"/>
              </w:rPr>
              <w:t>1920x1080</w:t>
            </w:r>
            <w:proofErr w:type="spellEnd"/>
            <w:r w:rsidRPr="00505A60">
              <w:rPr>
                <w:sz w:val="18"/>
                <w:szCs w:val="18"/>
              </w:rPr>
              <w:t xml:space="preserve"> </w:t>
            </w:r>
            <w:r w:rsidRPr="00505A60">
              <w:rPr>
                <w:sz w:val="18"/>
                <w:szCs w:val="18"/>
              </w:rPr>
              <w:br/>
            </w:r>
            <w:proofErr w:type="spellStart"/>
            <w:r w:rsidRPr="00505A60">
              <w:rPr>
                <w:sz w:val="18"/>
                <w:szCs w:val="18"/>
              </w:rPr>
              <w:t>1600x900</w:t>
            </w:r>
            <w:proofErr w:type="spellEnd"/>
            <w:r w:rsidRPr="00505A60">
              <w:rPr>
                <w:sz w:val="18"/>
                <w:szCs w:val="18"/>
              </w:rPr>
              <w:br/>
            </w:r>
            <w:proofErr w:type="spellStart"/>
            <w:r w:rsidRPr="00505A60">
              <w:rPr>
                <w:sz w:val="18"/>
                <w:szCs w:val="18"/>
              </w:rPr>
              <w:t>1280x720</w:t>
            </w:r>
            <w:proofErr w:type="spellEnd"/>
            <w:r w:rsidRPr="00505A60">
              <w:rPr>
                <w:sz w:val="18"/>
                <w:szCs w:val="18"/>
              </w:rPr>
              <w:br/>
            </w:r>
            <w:proofErr w:type="spellStart"/>
            <w:r w:rsidRPr="00505A60">
              <w:rPr>
                <w:sz w:val="18"/>
                <w:szCs w:val="18"/>
              </w:rPr>
              <w:t>960x540</w:t>
            </w:r>
            <w:proofErr w:type="spellEnd"/>
          </w:p>
        </w:tc>
      </w:tr>
      <w:tr w:rsidR="00E64EB4" w:rsidRPr="00505A60" w14:paraId="369B7CCE" w14:textId="77777777" w:rsidTr="004E72F4">
        <w:trPr>
          <w:trHeight w:val="420"/>
        </w:trPr>
        <w:tc>
          <w:tcPr>
            <w:tcW w:w="1838" w:type="dxa"/>
            <w:shd w:val="clear" w:color="auto" w:fill="D9D9D9" w:themeFill="background1" w:themeFillShade="D9"/>
            <w:vAlign w:val="bottom"/>
            <w:hideMark/>
          </w:tcPr>
          <w:p w14:paraId="43C08349" w14:textId="77777777" w:rsidR="00E64EB4" w:rsidRPr="00505A60" w:rsidRDefault="00E64EB4" w:rsidP="004E72F4">
            <w:pPr>
              <w:rPr>
                <w:b/>
                <w:bCs/>
                <w:sz w:val="18"/>
                <w:szCs w:val="18"/>
              </w:rPr>
            </w:pPr>
            <w:r w:rsidRPr="00505A60">
              <w:rPr>
                <w:b/>
                <w:bCs/>
                <w:sz w:val="18"/>
                <w:szCs w:val="18"/>
              </w:rPr>
              <w:t>Frame Rates</w:t>
            </w:r>
          </w:p>
        </w:tc>
        <w:tc>
          <w:tcPr>
            <w:tcW w:w="1985" w:type="dxa"/>
            <w:vAlign w:val="bottom"/>
            <w:hideMark/>
          </w:tcPr>
          <w:p w14:paraId="4B795359" w14:textId="77777777" w:rsidR="00E64EB4" w:rsidRPr="00505A60" w:rsidRDefault="00E64EB4" w:rsidP="004E72F4">
            <w:pPr>
              <w:jc w:val="center"/>
              <w:rPr>
                <w:sz w:val="18"/>
                <w:szCs w:val="18"/>
              </w:rPr>
            </w:pPr>
            <w:proofErr w:type="spellStart"/>
            <w:r w:rsidRPr="00505A60">
              <w:rPr>
                <w:sz w:val="18"/>
                <w:szCs w:val="18"/>
              </w:rPr>
              <w:t>25i</w:t>
            </w:r>
            <w:proofErr w:type="spellEnd"/>
          </w:p>
        </w:tc>
        <w:tc>
          <w:tcPr>
            <w:tcW w:w="1701" w:type="dxa"/>
            <w:vAlign w:val="bottom"/>
            <w:hideMark/>
          </w:tcPr>
          <w:p w14:paraId="087F5048" w14:textId="77777777" w:rsidR="00E64EB4" w:rsidRPr="00505A60" w:rsidRDefault="00E64EB4" w:rsidP="004E72F4">
            <w:pPr>
              <w:jc w:val="center"/>
              <w:rPr>
                <w:sz w:val="18"/>
                <w:szCs w:val="18"/>
              </w:rPr>
            </w:pPr>
            <w:proofErr w:type="spellStart"/>
            <w:r w:rsidRPr="00505A60">
              <w:rPr>
                <w:sz w:val="18"/>
                <w:szCs w:val="18"/>
              </w:rPr>
              <w:t>25i</w:t>
            </w:r>
            <w:proofErr w:type="spellEnd"/>
            <w:r w:rsidRPr="00505A60">
              <w:rPr>
                <w:sz w:val="18"/>
                <w:szCs w:val="18"/>
              </w:rPr>
              <w:t xml:space="preserve">, </w:t>
            </w:r>
            <w:proofErr w:type="spellStart"/>
            <w:r w:rsidRPr="00505A60">
              <w:rPr>
                <w:sz w:val="18"/>
                <w:szCs w:val="18"/>
              </w:rPr>
              <w:t>25p</w:t>
            </w:r>
            <w:proofErr w:type="spellEnd"/>
          </w:p>
        </w:tc>
        <w:tc>
          <w:tcPr>
            <w:tcW w:w="1701" w:type="dxa"/>
            <w:vAlign w:val="bottom"/>
            <w:hideMark/>
          </w:tcPr>
          <w:p w14:paraId="1737908F" w14:textId="77777777" w:rsidR="00E64EB4" w:rsidRPr="00505A60" w:rsidRDefault="00E64EB4" w:rsidP="004E72F4">
            <w:pPr>
              <w:jc w:val="center"/>
              <w:rPr>
                <w:sz w:val="18"/>
                <w:szCs w:val="18"/>
              </w:rPr>
            </w:pPr>
            <w:proofErr w:type="spellStart"/>
            <w:r w:rsidRPr="00505A60">
              <w:rPr>
                <w:sz w:val="18"/>
                <w:szCs w:val="18"/>
              </w:rPr>
              <w:t>25i</w:t>
            </w:r>
            <w:proofErr w:type="spellEnd"/>
            <w:r w:rsidRPr="00505A60">
              <w:rPr>
                <w:sz w:val="18"/>
                <w:szCs w:val="18"/>
              </w:rPr>
              <w:t xml:space="preserve">, </w:t>
            </w:r>
            <w:proofErr w:type="spellStart"/>
            <w:r w:rsidRPr="00505A60">
              <w:rPr>
                <w:sz w:val="18"/>
                <w:szCs w:val="18"/>
              </w:rPr>
              <w:t>25p</w:t>
            </w:r>
            <w:proofErr w:type="spellEnd"/>
            <w:r w:rsidRPr="00505A60">
              <w:rPr>
                <w:sz w:val="18"/>
                <w:szCs w:val="18"/>
              </w:rPr>
              <w:t xml:space="preserve">, </w:t>
            </w:r>
            <w:proofErr w:type="spellStart"/>
            <w:r w:rsidRPr="00505A60">
              <w:rPr>
                <w:sz w:val="18"/>
                <w:szCs w:val="18"/>
              </w:rPr>
              <w:t>50p</w:t>
            </w:r>
            <w:proofErr w:type="spellEnd"/>
          </w:p>
        </w:tc>
        <w:tc>
          <w:tcPr>
            <w:tcW w:w="2409" w:type="dxa"/>
            <w:vAlign w:val="bottom"/>
            <w:hideMark/>
          </w:tcPr>
          <w:p w14:paraId="49B16C7B" w14:textId="77777777" w:rsidR="00E64EB4" w:rsidRPr="00505A60" w:rsidRDefault="00E64EB4" w:rsidP="004E72F4">
            <w:pPr>
              <w:jc w:val="center"/>
              <w:rPr>
                <w:sz w:val="18"/>
                <w:szCs w:val="18"/>
              </w:rPr>
            </w:pPr>
            <w:proofErr w:type="spellStart"/>
            <w:r w:rsidRPr="00505A60">
              <w:rPr>
                <w:sz w:val="18"/>
                <w:szCs w:val="18"/>
              </w:rPr>
              <w:t>25p</w:t>
            </w:r>
            <w:proofErr w:type="spellEnd"/>
            <w:r w:rsidRPr="00505A60">
              <w:rPr>
                <w:sz w:val="18"/>
                <w:szCs w:val="18"/>
              </w:rPr>
              <w:t xml:space="preserve">, </w:t>
            </w:r>
            <w:proofErr w:type="spellStart"/>
            <w:r w:rsidRPr="00505A60">
              <w:rPr>
                <w:sz w:val="18"/>
                <w:szCs w:val="18"/>
              </w:rPr>
              <w:t>50p</w:t>
            </w:r>
            <w:proofErr w:type="spellEnd"/>
          </w:p>
        </w:tc>
      </w:tr>
      <w:tr w:rsidR="00E64EB4" w:rsidRPr="00505A60" w14:paraId="78F4896C" w14:textId="77777777" w:rsidTr="004E72F4">
        <w:trPr>
          <w:trHeight w:val="553"/>
        </w:trPr>
        <w:tc>
          <w:tcPr>
            <w:tcW w:w="1838" w:type="dxa"/>
            <w:shd w:val="clear" w:color="auto" w:fill="D9D9D9" w:themeFill="background1" w:themeFillShade="D9"/>
            <w:vAlign w:val="center"/>
            <w:hideMark/>
          </w:tcPr>
          <w:p w14:paraId="060FC7AD" w14:textId="77777777" w:rsidR="00E64EB4" w:rsidRPr="00505A60" w:rsidRDefault="00E64EB4" w:rsidP="004E72F4">
            <w:pPr>
              <w:rPr>
                <w:b/>
                <w:bCs/>
                <w:sz w:val="18"/>
                <w:szCs w:val="18"/>
              </w:rPr>
            </w:pPr>
            <w:r w:rsidRPr="00505A60">
              <w:rPr>
                <w:b/>
                <w:bCs/>
                <w:sz w:val="18"/>
                <w:szCs w:val="18"/>
              </w:rPr>
              <w:t>Aspect Ratio</w:t>
            </w:r>
          </w:p>
        </w:tc>
        <w:tc>
          <w:tcPr>
            <w:tcW w:w="1985" w:type="dxa"/>
            <w:vAlign w:val="center"/>
            <w:hideMark/>
          </w:tcPr>
          <w:p w14:paraId="266BED59" w14:textId="77777777" w:rsidR="00E64EB4" w:rsidRPr="00505A60" w:rsidRDefault="00E64EB4" w:rsidP="004E72F4">
            <w:pPr>
              <w:jc w:val="center"/>
              <w:rPr>
                <w:sz w:val="18"/>
                <w:szCs w:val="18"/>
              </w:rPr>
            </w:pPr>
            <w:r w:rsidRPr="00505A60">
              <w:rPr>
                <w:sz w:val="18"/>
                <w:szCs w:val="18"/>
              </w:rPr>
              <w:t>4:3</w:t>
            </w:r>
            <w:r w:rsidRPr="00505A60">
              <w:rPr>
                <w:sz w:val="18"/>
                <w:szCs w:val="18"/>
                <w:vertAlign w:val="superscript"/>
              </w:rPr>
              <w:t>1</w:t>
            </w:r>
            <w:r w:rsidRPr="00505A60">
              <w:rPr>
                <w:sz w:val="18"/>
                <w:szCs w:val="18"/>
              </w:rPr>
              <w:t>, 16:9</w:t>
            </w:r>
          </w:p>
        </w:tc>
        <w:tc>
          <w:tcPr>
            <w:tcW w:w="1701" w:type="dxa"/>
            <w:vAlign w:val="center"/>
            <w:hideMark/>
          </w:tcPr>
          <w:p w14:paraId="157D3D56" w14:textId="77777777" w:rsidR="00E64EB4" w:rsidRPr="00505A60" w:rsidRDefault="00E64EB4" w:rsidP="004E72F4">
            <w:pPr>
              <w:jc w:val="center"/>
              <w:rPr>
                <w:sz w:val="18"/>
                <w:szCs w:val="18"/>
              </w:rPr>
            </w:pPr>
            <w:r w:rsidRPr="00505A60">
              <w:rPr>
                <w:sz w:val="18"/>
                <w:szCs w:val="18"/>
              </w:rPr>
              <w:t>4:3</w:t>
            </w:r>
            <w:r w:rsidRPr="00505A60">
              <w:rPr>
                <w:sz w:val="18"/>
                <w:szCs w:val="18"/>
                <w:vertAlign w:val="superscript"/>
              </w:rPr>
              <w:t>1</w:t>
            </w:r>
            <w:r w:rsidRPr="00505A60">
              <w:rPr>
                <w:sz w:val="18"/>
                <w:szCs w:val="18"/>
              </w:rPr>
              <w:t>, 16:9</w:t>
            </w:r>
          </w:p>
        </w:tc>
        <w:tc>
          <w:tcPr>
            <w:tcW w:w="1701" w:type="dxa"/>
            <w:vAlign w:val="center"/>
            <w:hideMark/>
          </w:tcPr>
          <w:p w14:paraId="00A6C318" w14:textId="77777777" w:rsidR="00E64EB4" w:rsidRPr="00505A60" w:rsidRDefault="00E64EB4" w:rsidP="004E72F4">
            <w:pPr>
              <w:jc w:val="center"/>
              <w:rPr>
                <w:sz w:val="18"/>
                <w:szCs w:val="18"/>
              </w:rPr>
            </w:pPr>
            <w:r w:rsidRPr="00505A60">
              <w:rPr>
                <w:sz w:val="18"/>
                <w:szCs w:val="18"/>
              </w:rPr>
              <w:t>16:9</w:t>
            </w:r>
          </w:p>
        </w:tc>
        <w:tc>
          <w:tcPr>
            <w:tcW w:w="2409" w:type="dxa"/>
            <w:vAlign w:val="center"/>
            <w:hideMark/>
          </w:tcPr>
          <w:p w14:paraId="189721B3" w14:textId="77777777" w:rsidR="00E64EB4" w:rsidRPr="00505A60" w:rsidRDefault="00E64EB4" w:rsidP="004E72F4">
            <w:pPr>
              <w:jc w:val="center"/>
              <w:rPr>
                <w:sz w:val="18"/>
                <w:szCs w:val="18"/>
              </w:rPr>
            </w:pPr>
            <w:r w:rsidRPr="00505A60">
              <w:rPr>
                <w:sz w:val="18"/>
                <w:szCs w:val="18"/>
              </w:rPr>
              <w:t>16:9</w:t>
            </w:r>
          </w:p>
        </w:tc>
      </w:tr>
      <w:tr w:rsidR="00E64EB4" w:rsidRPr="00505A60" w14:paraId="333B5D63" w14:textId="77777777" w:rsidTr="004E72F4">
        <w:trPr>
          <w:trHeight w:val="1268"/>
        </w:trPr>
        <w:tc>
          <w:tcPr>
            <w:tcW w:w="1838" w:type="dxa"/>
            <w:shd w:val="clear" w:color="auto" w:fill="D9D9D9" w:themeFill="background1" w:themeFillShade="D9"/>
            <w:vAlign w:val="center"/>
            <w:hideMark/>
          </w:tcPr>
          <w:p w14:paraId="5848DED2" w14:textId="77777777" w:rsidR="00E64EB4" w:rsidRPr="00505A60" w:rsidRDefault="00E64EB4" w:rsidP="004E72F4">
            <w:pPr>
              <w:rPr>
                <w:b/>
                <w:bCs/>
                <w:sz w:val="18"/>
                <w:szCs w:val="18"/>
              </w:rPr>
            </w:pPr>
            <w:r w:rsidRPr="00505A60">
              <w:rPr>
                <w:b/>
                <w:bCs/>
                <w:sz w:val="18"/>
                <w:szCs w:val="18"/>
              </w:rPr>
              <w:t>Colorimetry &amp; Transfer Function</w:t>
            </w:r>
          </w:p>
        </w:tc>
        <w:tc>
          <w:tcPr>
            <w:tcW w:w="1985" w:type="dxa"/>
            <w:vAlign w:val="center"/>
            <w:hideMark/>
          </w:tcPr>
          <w:p w14:paraId="7E98F3C7" w14:textId="77777777" w:rsidR="00E64EB4" w:rsidRPr="00505A60" w:rsidRDefault="00E64EB4" w:rsidP="004E72F4">
            <w:pPr>
              <w:jc w:val="center"/>
              <w:rPr>
                <w:sz w:val="18"/>
                <w:szCs w:val="18"/>
              </w:rPr>
            </w:pPr>
            <w:proofErr w:type="spellStart"/>
            <w:r w:rsidRPr="00505A60">
              <w:rPr>
                <w:sz w:val="18"/>
                <w:szCs w:val="18"/>
              </w:rPr>
              <w:t>BT.1700</w:t>
            </w:r>
            <w:proofErr w:type="spellEnd"/>
            <w:r w:rsidRPr="00505A60">
              <w:rPr>
                <w:sz w:val="18"/>
                <w:szCs w:val="18"/>
              </w:rPr>
              <w:t xml:space="preserve"> Part B SDR</w:t>
            </w:r>
          </w:p>
        </w:tc>
        <w:tc>
          <w:tcPr>
            <w:tcW w:w="1701" w:type="dxa"/>
            <w:vAlign w:val="center"/>
            <w:hideMark/>
          </w:tcPr>
          <w:p w14:paraId="4CCD2329" w14:textId="77777777" w:rsidR="00E64EB4" w:rsidRPr="00505A60" w:rsidRDefault="00E64EB4" w:rsidP="004E72F4">
            <w:pPr>
              <w:jc w:val="center"/>
              <w:rPr>
                <w:sz w:val="18"/>
                <w:szCs w:val="18"/>
              </w:rPr>
            </w:pPr>
            <w:proofErr w:type="spellStart"/>
            <w:r w:rsidRPr="00505A60">
              <w:rPr>
                <w:sz w:val="18"/>
                <w:szCs w:val="18"/>
              </w:rPr>
              <w:t>BT.1700</w:t>
            </w:r>
            <w:proofErr w:type="spellEnd"/>
            <w:r w:rsidRPr="00505A60">
              <w:rPr>
                <w:sz w:val="18"/>
                <w:szCs w:val="18"/>
              </w:rPr>
              <w:t xml:space="preserve"> Part B SDR</w:t>
            </w:r>
          </w:p>
        </w:tc>
        <w:tc>
          <w:tcPr>
            <w:tcW w:w="1701" w:type="dxa"/>
            <w:vAlign w:val="center"/>
            <w:hideMark/>
          </w:tcPr>
          <w:p w14:paraId="74CABE1F" w14:textId="77777777" w:rsidR="00E64EB4" w:rsidRPr="00505A60" w:rsidRDefault="00E64EB4" w:rsidP="004E72F4">
            <w:pPr>
              <w:jc w:val="center"/>
              <w:rPr>
                <w:sz w:val="18"/>
                <w:szCs w:val="18"/>
              </w:rPr>
            </w:pPr>
            <w:proofErr w:type="spellStart"/>
            <w:r w:rsidRPr="00505A60">
              <w:rPr>
                <w:sz w:val="18"/>
                <w:szCs w:val="18"/>
              </w:rPr>
              <w:t>BT.709</w:t>
            </w:r>
            <w:proofErr w:type="spellEnd"/>
            <w:r w:rsidRPr="00505A60">
              <w:rPr>
                <w:sz w:val="18"/>
                <w:szCs w:val="18"/>
              </w:rPr>
              <w:t xml:space="preserve"> SDR</w:t>
            </w:r>
          </w:p>
        </w:tc>
        <w:tc>
          <w:tcPr>
            <w:tcW w:w="2409" w:type="dxa"/>
            <w:vAlign w:val="center"/>
            <w:hideMark/>
          </w:tcPr>
          <w:p w14:paraId="20ECB07D" w14:textId="77777777" w:rsidR="00E64EB4" w:rsidRPr="00505A60" w:rsidRDefault="00E64EB4" w:rsidP="004E72F4">
            <w:pPr>
              <w:jc w:val="center"/>
              <w:rPr>
                <w:sz w:val="18"/>
                <w:szCs w:val="18"/>
              </w:rPr>
            </w:pPr>
            <w:proofErr w:type="spellStart"/>
            <w:r w:rsidRPr="00505A60">
              <w:rPr>
                <w:sz w:val="18"/>
                <w:szCs w:val="18"/>
              </w:rPr>
              <w:t>BT.709</w:t>
            </w:r>
            <w:proofErr w:type="spellEnd"/>
            <w:r w:rsidRPr="00505A60">
              <w:rPr>
                <w:sz w:val="18"/>
                <w:szCs w:val="18"/>
              </w:rPr>
              <w:t xml:space="preserve"> SDR</w:t>
            </w:r>
            <w:r w:rsidRPr="00505A60">
              <w:rPr>
                <w:sz w:val="18"/>
                <w:szCs w:val="18"/>
              </w:rPr>
              <w:br/>
            </w:r>
            <w:proofErr w:type="spellStart"/>
            <w:r w:rsidRPr="00505A60">
              <w:rPr>
                <w:sz w:val="18"/>
                <w:szCs w:val="18"/>
              </w:rPr>
              <w:t>BT.2020</w:t>
            </w:r>
            <w:proofErr w:type="spellEnd"/>
            <w:r w:rsidRPr="00505A60">
              <w:rPr>
                <w:sz w:val="18"/>
                <w:szCs w:val="18"/>
              </w:rPr>
              <w:t xml:space="preserve"> SDR </w:t>
            </w:r>
            <w:r w:rsidRPr="00505A60">
              <w:rPr>
                <w:sz w:val="18"/>
                <w:szCs w:val="18"/>
              </w:rPr>
              <w:br/>
            </w:r>
            <w:proofErr w:type="spellStart"/>
            <w:r w:rsidRPr="00505A60">
              <w:rPr>
                <w:sz w:val="18"/>
                <w:szCs w:val="18"/>
              </w:rPr>
              <w:t>BT.2100</w:t>
            </w:r>
            <w:proofErr w:type="spellEnd"/>
            <w:r w:rsidRPr="00505A60">
              <w:rPr>
                <w:sz w:val="18"/>
                <w:szCs w:val="18"/>
              </w:rPr>
              <w:t xml:space="preserve"> </w:t>
            </w:r>
            <w:proofErr w:type="spellStart"/>
            <w:r w:rsidRPr="00505A60">
              <w:rPr>
                <w:sz w:val="18"/>
                <w:szCs w:val="18"/>
              </w:rPr>
              <w:t>HLG10</w:t>
            </w:r>
            <w:proofErr w:type="spellEnd"/>
            <w:r w:rsidRPr="00505A60">
              <w:rPr>
                <w:sz w:val="18"/>
                <w:szCs w:val="18"/>
              </w:rPr>
              <w:br/>
            </w:r>
            <w:proofErr w:type="spellStart"/>
            <w:r w:rsidRPr="00505A60">
              <w:rPr>
                <w:sz w:val="18"/>
                <w:szCs w:val="18"/>
              </w:rPr>
              <w:t>BT.2100</w:t>
            </w:r>
            <w:proofErr w:type="spellEnd"/>
            <w:r w:rsidRPr="00505A60">
              <w:rPr>
                <w:sz w:val="18"/>
                <w:szCs w:val="18"/>
              </w:rPr>
              <w:t xml:space="preserve"> </w:t>
            </w:r>
            <w:proofErr w:type="spellStart"/>
            <w:r w:rsidRPr="00505A60">
              <w:rPr>
                <w:sz w:val="18"/>
                <w:szCs w:val="18"/>
              </w:rPr>
              <w:t>PQ10</w:t>
            </w:r>
            <w:proofErr w:type="spellEnd"/>
          </w:p>
        </w:tc>
      </w:tr>
      <w:tr w:rsidR="00E64EB4" w:rsidRPr="00505A60" w14:paraId="5E4E527E" w14:textId="77777777" w:rsidTr="004E72F4">
        <w:trPr>
          <w:trHeight w:val="1414"/>
        </w:trPr>
        <w:tc>
          <w:tcPr>
            <w:tcW w:w="1838" w:type="dxa"/>
            <w:shd w:val="clear" w:color="auto" w:fill="D9D9D9" w:themeFill="background1" w:themeFillShade="D9"/>
            <w:vAlign w:val="center"/>
            <w:hideMark/>
          </w:tcPr>
          <w:p w14:paraId="077A7EBA" w14:textId="729CFB28" w:rsidR="00E64EB4" w:rsidRPr="00505A60" w:rsidRDefault="00E64EB4" w:rsidP="004E72F4">
            <w:pPr>
              <w:rPr>
                <w:b/>
                <w:bCs/>
                <w:sz w:val="18"/>
                <w:szCs w:val="18"/>
              </w:rPr>
            </w:pPr>
            <w:r w:rsidRPr="00505A60">
              <w:rPr>
                <w:b/>
                <w:bCs/>
                <w:sz w:val="18"/>
                <w:szCs w:val="18"/>
              </w:rPr>
              <w:t xml:space="preserve">Corresponding DVB Bitstream Profile(s) </w:t>
            </w:r>
            <w:r w:rsidRPr="00505A60">
              <w:rPr>
                <w:b/>
                <w:bCs/>
                <w:sz w:val="18"/>
                <w:szCs w:val="18"/>
              </w:rPr>
              <w:br/>
              <w:t>(see TS 101 154</w:t>
            </w:r>
            <w:r w:rsidR="00DD3EBC">
              <w:rPr>
                <w:b/>
                <w:bCs/>
                <w:sz w:val="18"/>
                <w:szCs w:val="18"/>
              </w:rPr>
              <w:t xml:space="preserve"> </w:t>
            </w:r>
            <w:r w:rsidR="00DD3EBC">
              <w:rPr>
                <w:b/>
                <w:bCs/>
                <w:sz w:val="18"/>
                <w:szCs w:val="18"/>
              </w:rPr>
              <w:fldChar w:fldCharType="begin"/>
            </w:r>
            <w:r w:rsidR="00DD3EBC">
              <w:rPr>
                <w:b/>
                <w:bCs/>
                <w:sz w:val="18"/>
                <w:szCs w:val="18"/>
              </w:rPr>
              <w:instrText xml:space="preserve"> REF _Ref103695265 \r \h </w:instrText>
            </w:r>
            <w:r w:rsidR="00DD3EBC">
              <w:rPr>
                <w:b/>
                <w:bCs/>
                <w:sz w:val="18"/>
                <w:szCs w:val="18"/>
              </w:rPr>
            </w:r>
            <w:r w:rsidR="00DD3EBC">
              <w:rPr>
                <w:b/>
                <w:bCs/>
                <w:sz w:val="18"/>
                <w:szCs w:val="18"/>
              </w:rPr>
              <w:fldChar w:fldCharType="separate"/>
            </w:r>
            <w:r w:rsidR="00DD3EBC">
              <w:rPr>
                <w:b/>
                <w:bCs/>
                <w:sz w:val="18"/>
                <w:szCs w:val="18"/>
              </w:rPr>
              <w:t>[26]</w:t>
            </w:r>
            <w:r w:rsidR="00DD3EBC">
              <w:rPr>
                <w:b/>
                <w:bCs/>
                <w:sz w:val="18"/>
                <w:szCs w:val="18"/>
              </w:rPr>
              <w:fldChar w:fldCharType="end"/>
            </w:r>
            <w:r w:rsidRPr="00505A60">
              <w:rPr>
                <w:b/>
                <w:bCs/>
                <w:sz w:val="18"/>
                <w:szCs w:val="18"/>
              </w:rPr>
              <w:t>)</w:t>
            </w:r>
          </w:p>
        </w:tc>
        <w:tc>
          <w:tcPr>
            <w:tcW w:w="1985" w:type="dxa"/>
            <w:vAlign w:val="center"/>
            <w:hideMark/>
          </w:tcPr>
          <w:p w14:paraId="015C5E4C" w14:textId="77777777" w:rsidR="00E64EB4" w:rsidRPr="00505A60" w:rsidRDefault="00E64EB4" w:rsidP="004E72F4">
            <w:pPr>
              <w:jc w:val="center"/>
              <w:rPr>
                <w:sz w:val="18"/>
                <w:szCs w:val="18"/>
              </w:rPr>
            </w:pPr>
            <w:r w:rsidRPr="00505A60">
              <w:rPr>
                <w:sz w:val="18"/>
                <w:szCs w:val="18"/>
              </w:rPr>
              <w:t xml:space="preserve">25 Hz MPEG-2 </w:t>
            </w:r>
            <w:proofErr w:type="spellStart"/>
            <w:r w:rsidRPr="00505A60">
              <w:rPr>
                <w:sz w:val="18"/>
                <w:szCs w:val="18"/>
              </w:rPr>
              <w:t>SDTV</w:t>
            </w:r>
            <w:proofErr w:type="spellEnd"/>
          </w:p>
        </w:tc>
        <w:tc>
          <w:tcPr>
            <w:tcW w:w="3402" w:type="dxa"/>
            <w:gridSpan w:val="2"/>
            <w:vAlign w:val="center"/>
            <w:hideMark/>
          </w:tcPr>
          <w:p w14:paraId="4F9A29FA" w14:textId="77777777" w:rsidR="00E64EB4" w:rsidRPr="00505A60" w:rsidRDefault="00E64EB4" w:rsidP="004E72F4">
            <w:pPr>
              <w:jc w:val="center"/>
              <w:rPr>
                <w:sz w:val="18"/>
                <w:szCs w:val="18"/>
              </w:rPr>
            </w:pPr>
            <w:r w:rsidRPr="00505A60">
              <w:rPr>
                <w:sz w:val="18"/>
                <w:szCs w:val="18"/>
              </w:rPr>
              <w:t xml:space="preserve">25 Hz </w:t>
            </w:r>
            <w:proofErr w:type="spellStart"/>
            <w:r w:rsidRPr="00505A60">
              <w:rPr>
                <w:sz w:val="18"/>
                <w:szCs w:val="18"/>
              </w:rPr>
              <w:t>H.264</w:t>
            </w:r>
            <w:proofErr w:type="spellEnd"/>
            <w:r w:rsidRPr="00505A60">
              <w:rPr>
                <w:sz w:val="18"/>
                <w:szCs w:val="18"/>
              </w:rPr>
              <w:t>/</w:t>
            </w:r>
            <w:proofErr w:type="spellStart"/>
            <w:r w:rsidRPr="00505A60">
              <w:rPr>
                <w:sz w:val="18"/>
                <w:szCs w:val="18"/>
              </w:rPr>
              <w:t>AVC</w:t>
            </w:r>
            <w:proofErr w:type="spellEnd"/>
            <w:r w:rsidRPr="00505A60">
              <w:rPr>
                <w:sz w:val="18"/>
                <w:szCs w:val="18"/>
              </w:rPr>
              <w:t xml:space="preserve"> </w:t>
            </w:r>
            <w:proofErr w:type="spellStart"/>
            <w:r w:rsidRPr="00505A60">
              <w:rPr>
                <w:sz w:val="18"/>
                <w:szCs w:val="18"/>
              </w:rPr>
              <w:t>SDTV</w:t>
            </w:r>
            <w:proofErr w:type="spellEnd"/>
            <w:r w:rsidRPr="00505A60">
              <w:rPr>
                <w:sz w:val="18"/>
                <w:szCs w:val="18"/>
              </w:rPr>
              <w:br/>
              <w:t xml:space="preserve">25 Hz </w:t>
            </w:r>
            <w:proofErr w:type="spellStart"/>
            <w:r w:rsidRPr="00505A60">
              <w:rPr>
                <w:sz w:val="18"/>
                <w:szCs w:val="18"/>
              </w:rPr>
              <w:t>H.264</w:t>
            </w:r>
            <w:proofErr w:type="spellEnd"/>
            <w:r w:rsidRPr="00505A60">
              <w:rPr>
                <w:sz w:val="18"/>
                <w:szCs w:val="18"/>
              </w:rPr>
              <w:t>/</w:t>
            </w:r>
            <w:proofErr w:type="spellStart"/>
            <w:r w:rsidRPr="00505A60">
              <w:rPr>
                <w:sz w:val="18"/>
                <w:szCs w:val="18"/>
              </w:rPr>
              <w:t>AVC</w:t>
            </w:r>
            <w:proofErr w:type="spellEnd"/>
            <w:r w:rsidRPr="00505A60">
              <w:rPr>
                <w:sz w:val="18"/>
                <w:szCs w:val="18"/>
              </w:rPr>
              <w:t xml:space="preserve"> HDTV</w:t>
            </w:r>
          </w:p>
        </w:tc>
        <w:tc>
          <w:tcPr>
            <w:tcW w:w="2409" w:type="dxa"/>
            <w:vAlign w:val="center"/>
            <w:hideMark/>
          </w:tcPr>
          <w:p w14:paraId="684947A4" w14:textId="77777777" w:rsidR="00E64EB4" w:rsidRPr="00505A60" w:rsidRDefault="00E64EB4" w:rsidP="004E72F4">
            <w:pPr>
              <w:jc w:val="center"/>
              <w:rPr>
                <w:sz w:val="18"/>
                <w:szCs w:val="18"/>
              </w:rPr>
            </w:pPr>
            <w:proofErr w:type="spellStart"/>
            <w:r w:rsidRPr="00505A60">
              <w:rPr>
                <w:sz w:val="18"/>
                <w:szCs w:val="18"/>
              </w:rPr>
              <w:t>HEVC</w:t>
            </w:r>
            <w:proofErr w:type="spellEnd"/>
            <w:r w:rsidRPr="00505A60">
              <w:rPr>
                <w:sz w:val="18"/>
                <w:szCs w:val="18"/>
              </w:rPr>
              <w:t xml:space="preserve"> </w:t>
            </w:r>
            <w:proofErr w:type="spellStart"/>
            <w:r w:rsidRPr="00505A60">
              <w:rPr>
                <w:sz w:val="18"/>
                <w:szCs w:val="18"/>
              </w:rPr>
              <w:t>UHDTV</w:t>
            </w:r>
            <w:proofErr w:type="spellEnd"/>
            <w:r w:rsidRPr="00505A60">
              <w:rPr>
                <w:sz w:val="18"/>
                <w:szCs w:val="18"/>
              </w:rPr>
              <w:t>,</w:t>
            </w:r>
            <w:r w:rsidRPr="00505A60">
              <w:rPr>
                <w:sz w:val="18"/>
                <w:szCs w:val="18"/>
              </w:rPr>
              <w:br/>
            </w:r>
            <w:proofErr w:type="spellStart"/>
            <w:r w:rsidRPr="00505A60">
              <w:rPr>
                <w:sz w:val="18"/>
                <w:szCs w:val="18"/>
              </w:rPr>
              <w:t>HEVC</w:t>
            </w:r>
            <w:proofErr w:type="spellEnd"/>
            <w:r w:rsidRPr="00505A60">
              <w:rPr>
                <w:sz w:val="18"/>
                <w:szCs w:val="18"/>
              </w:rPr>
              <w:t xml:space="preserve"> </w:t>
            </w:r>
            <w:proofErr w:type="spellStart"/>
            <w:r w:rsidRPr="00505A60">
              <w:rPr>
                <w:sz w:val="18"/>
                <w:szCs w:val="18"/>
              </w:rPr>
              <w:t>HDR</w:t>
            </w:r>
            <w:proofErr w:type="spellEnd"/>
            <w:r w:rsidRPr="00505A60">
              <w:rPr>
                <w:sz w:val="18"/>
                <w:szCs w:val="18"/>
              </w:rPr>
              <w:t xml:space="preserve"> </w:t>
            </w:r>
            <w:proofErr w:type="spellStart"/>
            <w:r w:rsidRPr="00505A60">
              <w:rPr>
                <w:sz w:val="18"/>
                <w:szCs w:val="18"/>
              </w:rPr>
              <w:t>UHDTV</w:t>
            </w:r>
            <w:proofErr w:type="spellEnd"/>
            <w:r w:rsidRPr="00505A60">
              <w:rPr>
                <w:sz w:val="18"/>
                <w:szCs w:val="18"/>
              </w:rPr>
              <w:t xml:space="preserve"> IRD using </w:t>
            </w:r>
            <w:proofErr w:type="spellStart"/>
            <w:r w:rsidRPr="00505A60">
              <w:rPr>
                <w:sz w:val="18"/>
                <w:szCs w:val="18"/>
              </w:rPr>
              <w:t>HLG10</w:t>
            </w:r>
            <w:proofErr w:type="spellEnd"/>
            <w:r w:rsidRPr="00505A60">
              <w:rPr>
                <w:sz w:val="18"/>
                <w:szCs w:val="18"/>
              </w:rPr>
              <w:t xml:space="preserve">, </w:t>
            </w:r>
            <w:r w:rsidRPr="00505A60">
              <w:rPr>
                <w:sz w:val="18"/>
                <w:szCs w:val="18"/>
              </w:rPr>
              <w:br/>
            </w:r>
            <w:proofErr w:type="spellStart"/>
            <w:r w:rsidRPr="00505A60">
              <w:rPr>
                <w:sz w:val="18"/>
                <w:szCs w:val="18"/>
              </w:rPr>
              <w:t>HEVC</w:t>
            </w:r>
            <w:proofErr w:type="spellEnd"/>
            <w:r w:rsidRPr="00505A60">
              <w:rPr>
                <w:sz w:val="18"/>
                <w:szCs w:val="18"/>
              </w:rPr>
              <w:t xml:space="preserve"> </w:t>
            </w:r>
            <w:proofErr w:type="spellStart"/>
            <w:r w:rsidRPr="00505A60">
              <w:rPr>
                <w:sz w:val="18"/>
                <w:szCs w:val="18"/>
              </w:rPr>
              <w:t>HDR</w:t>
            </w:r>
            <w:proofErr w:type="spellEnd"/>
            <w:r w:rsidRPr="00505A60">
              <w:rPr>
                <w:sz w:val="18"/>
                <w:szCs w:val="18"/>
              </w:rPr>
              <w:t xml:space="preserve"> </w:t>
            </w:r>
            <w:proofErr w:type="spellStart"/>
            <w:r w:rsidRPr="00505A60">
              <w:rPr>
                <w:sz w:val="18"/>
                <w:szCs w:val="18"/>
              </w:rPr>
              <w:t>UHDTV</w:t>
            </w:r>
            <w:proofErr w:type="spellEnd"/>
            <w:r w:rsidRPr="00505A60">
              <w:rPr>
                <w:sz w:val="18"/>
                <w:szCs w:val="18"/>
              </w:rPr>
              <w:t xml:space="preserve"> IRD using </w:t>
            </w:r>
            <w:proofErr w:type="spellStart"/>
            <w:r w:rsidRPr="00505A60">
              <w:rPr>
                <w:sz w:val="18"/>
                <w:szCs w:val="18"/>
              </w:rPr>
              <w:t>PQ10</w:t>
            </w:r>
            <w:proofErr w:type="spellEnd"/>
          </w:p>
        </w:tc>
      </w:tr>
      <w:tr w:rsidR="00E64EB4" w:rsidRPr="00505A60" w14:paraId="3772C9D6" w14:textId="77777777" w:rsidTr="004E72F4">
        <w:trPr>
          <w:trHeight w:val="673"/>
        </w:trPr>
        <w:tc>
          <w:tcPr>
            <w:tcW w:w="9634" w:type="dxa"/>
            <w:gridSpan w:val="5"/>
            <w:vAlign w:val="center"/>
            <w:hideMark/>
          </w:tcPr>
          <w:p w14:paraId="7DBF8589" w14:textId="77777777" w:rsidR="00E64EB4" w:rsidRPr="00505A60" w:rsidRDefault="00E64EB4" w:rsidP="004E72F4">
            <w:pPr>
              <w:rPr>
                <w:sz w:val="18"/>
                <w:szCs w:val="18"/>
              </w:rPr>
            </w:pPr>
            <w:r w:rsidRPr="00505A60">
              <w:rPr>
                <w:sz w:val="18"/>
                <w:szCs w:val="18"/>
                <w:vertAlign w:val="superscript"/>
              </w:rPr>
              <w:t>1</w:t>
            </w:r>
            <w:r w:rsidRPr="00505A60">
              <w:rPr>
                <w:sz w:val="18"/>
                <w:szCs w:val="18"/>
              </w:rPr>
              <w:t xml:space="preserve"> Not recommended due to the varying performance receiver </w:t>
            </w:r>
            <w:proofErr w:type="spellStart"/>
            <w:r w:rsidRPr="00505A60">
              <w:rPr>
                <w:sz w:val="18"/>
                <w:szCs w:val="18"/>
              </w:rPr>
              <w:t>upscalers</w:t>
            </w:r>
            <w:proofErr w:type="spellEnd"/>
            <w:r w:rsidRPr="00505A60">
              <w:rPr>
                <w:sz w:val="18"/>
                <w:szCs w:val="18"/>
              </w:rPr>
              <w:t>.</w:t>
            </w:r>
            <w:r w:rsidRPr="00505A60">
              <w:rPr>
                <w:sz w:val="18"/>
                <w:szCs w:val="18"/>
              </w:rPr>
              <w:br/>
            </w:r>
            <w:r w:rsidRPr="00505A60">
              <w:rPr>
                <w:sz w:val="18"/>
                <w:szCs w:val="18"/>
                <w:vertAlign w:val="superscript"/>
              </w:rPr>
              <w:t>2</w:t>
            </w:r>
            <w:r w:rsidRPr="00505A60">
              <w:rPr>
                <w:sz w:val="18"/>
                <w:szCs w:val="18"/>
              </w:rPr>
              <w:t xml:space="preserve"> Limited to </w:t>
            </w:r>
            <w:proofErr w:type="spellStart"/>
            <w:r w:rsidRPr="00505A60">
              <w:rPr>
                <w:sz w:val="18"/>
                <w:szCs w:val="18"/>
              </w:rPr>
              <w:t>25i</w:t>
            </w:r>
            <w:proofErr w:type="spellEnd"/>
            <w:r w:rsidRPr="00505A60">
              <w:rPr>
                <w:sz w:val="18"/>
                <w:szCs w:val="18"/>
              </w:rPr>
              <w:t xml:space="preserve"> or </w:t>
            </w:r>
            <w:proofErr w:type="spellStart"/>
            <w:r w:rsidRPr="00505A60">
              <w:rPr>
                <w:sz w:val="18"/>
                <w:szCs w:val="18"/>
              </w:rPr>
              <w:t>25p</w:t>
            </w:r>
            <w:proofErr w:type="spellEnd"/>
            <w:r w:rsidRPr="00505A60">
              <w:rPr>
                <w:sz w:val="18"/>
                <w:szCs w:val="18"/>
              </w:rPr>
              <w:t xml:space="preserve"> by the constraints of </w:t>
            </w:r>
            <w:proofErr w:type="spellStart"/>
            <w:r w:rsidRPr="00505A60">
              <w:rPr>
                <w:sz w:val="18"/>
                <w:szCs w:val="18"/>
              </w:rPr>
              <w:t>H.264</w:t>
            </w:r>
            <w:proofErr w:type="spellEnd"/>
            <w:r w:rsidRPr="00505A60">
              <w:rPr>
                <w:sz w:val="18"/>
                <w:szCs w:val="18"/>
              </w:rPr>
              <w:t>/</w:t>
            </w:r>
            <w:proofErr w:type="spellStart"/>
            <w:r w:rsidRPr="00505A60">
              <w:rPr>
                <w:sz w:val="18"/>
                <w:szCs w:val="18"/>
              </w:rPr>
              <w:t>AVC</w:t>
            </w:r>
            <w:proofErr w:type="spellEnd"/>
            <w:r w:rsidRPr="00505A60">
              <w:rPr>
                <w:sz w:val="18"/>
                <w:szCs w:val="18"/>
              </w:rPr>
              <w:t xml:space="preserve"> High Profile at Level 4.</w:t>
            </w:r>
          </w:p>
        </w:tc>
      </w:tr>
    </w:tbl>
    <w:p w14:paraId="4867F7B6" w14:textId="5796D57C" w:rsidR="00E64EB4" w:rsidRPr="00505A60" w:rsidRDefault="00E64EB4" w:rsidP="00C56794"/>
    <w:p w14:paraId="64DF1133" w14:textId="52556693" w:rsidR="00E64EB4" w:rsidRPr="00505A60" w:rsidRDefault="00E64EB4" w:rsidP="00E64EB4">
      <w:pPr>
        <w:pStyle w:val="Billedtekst"/>
      </w:pPr>
      <w:r w:rsidRPr="00505A60">
        <w:t>Table 5.1: NorDig supported bitstreams</w:t>
      </w:r>
      <w:r w:rsidR="00EB12BD" w:rsidRPr="00505A60">
        <w:t>.</w:t>
      </w:r>
    </w:p>
    <w:p w14:paraId="7DBB5840" w14:textId="77777777" w:rsidR="00C56794" w:rsidRPr="00505A60" w:rsidRDefault="00C56794" w:rsidP="00C56794">
      <w:pPr>
        <w:rPr>
          <w:color w:val="000000"/>
          <w:szCs w:val="22"/>
          <w:lang w:eastAsia="en-GB"/>
        </w:rPr>
      </w:pPr>
      <w:r w:rsidRPr="00505A60">
        <w:t xml:space="preserve">Random Access Point (RAP) / </w:t>
      </w:r>
      <w:r w:rsidRPr="00505A60">
        <w:rPr>
          <w:color w:val="000000"/>
          <w:szCs w:val="22"/>
          <w:lang w:eastAsia="en-GB"/>
        </w:rPr>
        <w:t xml:space="preserve">Sequence header </w:t>
      </w:r>
    </w:p>
    <w:p w14:paraId="17357C6C" w14:textId="79D32098" w:rsidR="00C56794" w:rsidRPr="00505A60" w:rsidRDefault="00C56794" w:rsidP="00E67EB6">
      <w:pPr>
        <w:pStyle w:val="Listeafsnit"/>
        <w:numPr>
          <w:ilvl w:val="0"/>
          <w:numId w:val="21"/>
        </w:numPr>
        <w:spacing w:after="0"/>
      </w:pPr>
      <w:r w:rsidRPr="00505A60">
        <w:t xml:space="preserve">For </w:t>
      </w:r>
      <w:proofErr w:type="spellStart"/>
      <w:r w:rsidRPr="00505A60">
        <w:t>H.265</w:t>
      </w:r>
      <w:proofErr w:type="spellEnd"/>
      <w:r w:rsidRPr="00505A60">
        <w:t xml:space="preserve"> </w:t>
      </w:r>
      <w:proofErr w:type="spellStart"/>
      <w:r w:rsidRPr="00505A60">
        <w:t>HEVC</w:t>
      </w:r>
      <w:proofErr w:type="spellEnd"/>
      <w:r w:rsidRPr="00505A60">
        <w:t>, Random Access Point (RAP) requirements are defined in ETSI TS 101 154, clause 5.14.1.8 and time interval in clause 5.14.1.8.1</w:t>
      </w:r>
      <w:r w:rsidR="005F2A33" w:rsidRPr="00505A60">
        <w:t xml:space="preserve"> </w:t>
      </w:r>
      <w:r w:rsidR="005F2A33" w:rsidRPr="00505A60">
        <w:fldChar w:fldCharType="begin"/>
      </w:r>
      <w:r w:rsidR="005F2A33" w:rsidRPr="00505A60">
        <w:instrText xml:space="preserve"> REF _Ref103695265 \r \h </w:instrText>
      </w:r>
      <w:r w:rsidR="00505A60">
        <w:instrText xml:space="preserve"> \* MERGEFORMAT </w:instrText>
      </w:r>
      <w:r w:rsidR="005F2A33" w:rsidRPr="00505A60">
        <w:fldChar w:fldCharType="separate"/>
      </w:r>
      <w:r w:rsidR="006643FD">
        <w:t>[26]</w:t>
      </w:r>
      <w:r w:rsidR="005F2A33" w:rsidRPr="00505A60">
        <w:fldChar w:fldCharType="end"/>
      </w:r>
      <w:r w:rsidR="00D14B67" w:rsidRPr="00505A60">
        <w:t>.</w:t>
      </w:r>
    </w:p>
    <w:p w14:paraId="79F307BC" w14:textId="2A19226E" w:rsidR="00C56794" w:rsidRPr="00505A60" w:rsidRDefault="00C56794" w:rsidP="00E67EB6">
      <w:pPr>
        <w:pStyle w:val="Listeafsnit"/>
        <w:numPr>
          <w:ilvl w:val="0"/>
          <w:numId w:val="21"/>
        </w:numPr>
        <w:spacing w:after="0"/>
      </w:pPr>
      <w:r w:rsidRPr="00505A60">
        <w:t xml:space="preserve">For </w:t>
      </w:r>
      <w:proofErr w:type="spellStart"/>
      <w:r w:rsidRPr="00505A60">
        <w:t>H.264</w:t>
      </w:r>
      <w:proofErr w:type="spellEnd"/>
      <w:r w:rsidRPr="00505A60">
        <w:t xml:space="preserve"> </w:t>
      </w:r>
      <w:proofErr w:type="spellStart"/>
      <w:r w:rsidRPr="00505A60">
        <w:t>AVC</w:t>
      </w:r>
      <w:proofErr w:type="spellEnd"/>
      <w:r w:rsidRPr="00505A60">
        <w:t>, Random Access Point (RAP) requirements are defined in ETSI TS 101 154, clause 5.5.5 and time interval in clause 5.5.5.1</w:t>
      </w:r>
      <w:r w:rsidR="00D14B67" w:rsidRPr="00505A60">
        <w:t xml:space="preserve"> </w:t>
      </w:r>
      <w:r w:rsidR="00D14B67" w:rsidRPr="00505A60">
        <w:fldChar w:fldCharType="begin"/>
      </w:r>
      <w:r w:rsidR="00D14B67" w:rsidRPr="00505A60">
        <w:instrText xml:space="preserve"> REF _Ref103695265 \r \h </w:instrText>
      </w:r>
      <w:r w:rsidR="00505A60">
        <w:instrText xml:space="preserve"> \* MERGEFORMAT </w:instrText>
      </w:r>
      <w:r w:rsidR="00D14B67" w:rsidRPr="00505A60">
        <w:fldChar w:fldCharType="separate"/>
      </w:r>
      <w:r w:rsidR="006643FD">
        <w:t>[26]</w:t>
      </w:r>
      <w:r w:rsidR="00D14B67" w:rsidRPr="00505A60">
        <w:fldChar w:fldCharType="end"/>
      </w:r>
      <w:r w:rsidR="00D14B67" w:rsidRPr="00505A60">
        <w:t>.</w:t>
      </w:r>
    </w:p>
    <w:p w14:paraId="7B7CA297" w14:textId="48E84169" w:rsidR="00C56794" w:rsidRPr="00505A60" w:rsidRDefault="00C56794" w:rsidP="00E67EB6">
      <w:pPr>
        <w:pStyle w:val="Listeafsnit"/>
        <w:numPr>
          <w:ilvl w:val="0"/>
          <w:numId w:val="21"/>
        </w:numPr>
        <w:spacing w:after="0"/>
      </w:pPr>
      <w:r w:rsidRPr="00505A60">
        <w:t xml:space="preserve">For </w:t>
      </w:r>
      <w:proofErr w:type="spellStart"/>
      <w:r w:rsidRPr="00505A60">
        <w:t>H.262</w:t>
      </w:r>
      <w:proofErr w:type="spellEnd"/>
      <w:r w:rsidRPr="00505A60">
        <w:t>/MPEG-2, Video Sequence Header requirements are defined in ETSI TS 101 154, clause 5.1.7</w:t>
      </w:r>
      <w:r w:rsidR="00D14B67" w:rsidRPr="00505A60">
        <w:t xml:space="preserve"> </w:t>
      </w:r>
      <w:r w:rsidR="00D14B67" w:rsidRPr="00505A60">
        <w:fldChar w:fldCharType="begin"/>
      </w:r>
      <w:r w:rsidR="00D14B67" w:rsidRPr="00505A60">
        <w:instrText xml:space="preserve"> REF _Ref103695265 \r \h </w:instrText>
      </w:r>
      <w:r w:rsidR="00505A60">
        <w:instrText xml:space="preserve"> \* MERGEFORMAT </w:instrText>
      </w:r>
      <w:r w:rsidR="00D14B67" w:rsidRPr="00505A60">
        <w:fldChar w:fldCharType="separate"/>
      </w:r>
      <w:r w:rsidR="006643FD">
        <w:t>[26]</w:t>
      </w:r>
      <w:r w:rsidR="00D14B67" w:rsidRPr="00505A60">
        <w:fldChar w:fldCharType="end"/>
      </w:r>
      <w:r w:rsidR="00D14B67" w:rsidRPr="00505A60">
        <w:t>.</w:t>
      </w:r>
    </w:p>
    <w:p w14:paraId="17FCB8F5" w14:textId="77777777" w:rsidR="00C56794" w:rsidRPr="00505A60" w:rsidRDefault="00C56794" w:rsidP="00C56794">
      <w:r w:rsidRPr="00505A60">
        <w:t xml:space="preserve">The NorDig Broadcaster </w:t>
      </w:r>
      <w:r w:rsidRPr="00505A60">
        <w:rPr>
          <w:bCs/>
        </w:rPr>
        <w:t>should</w:t>
      </w:r>
      <w:r w:rsidRPr="00505A60">
        <w:t xml:space="preserve"> ensure that the maximum time interval between RAP is less than 2 secs. </w:t>
      </w:r>
    </w:p>
    <w:p w14:paraId="016C0D60" w14:textId="726B654C" w:rsidR="00A205C4" w:rsidRPr="00505A60" w:rsidRDefault="00A205C4" w:rsidP="00CB2DBF">
      <w:pPr>
        <w:pStyle w:val="Overskrift3"/>
        <w:tabs>
          <w:tab w:val="num" w:pos="1703"/>
        </w:tabs>
        <w:ind w:hanging="709"/>
      </w:pPr>
      <w:bookmarkStart w:id="1224" w:name="_Ref528405581"/>
      <w:bookmarkStart w:id="1225" w:name="_Toc232171827"/>
      <w:bookmarkStart w:id="1226" w:name="_Toc342657914"/>
      <w:bookmarkStart w:id="1227" w:name="_Toc342659492"/>
      <w:bookmarkStart w:id="1228" w:name="_Toc392073757"/>
      <w:bookmarkStart w:id="1229" w:name="_Toc392075454"/>
      <w:r w:rsidRPr="00505A60">
        <w:t>Video Decoder Reference Model</w:t>
      </w:r>
      <w:bookmarkEnd w:id="1224"/>
    </w:p>
    <w:p w14:paraId="25966E9D" w14:textId="314D0605" w:rsidR="0016047C" w:rsidRPr="00505A60" w:rsidRDefault="0016047C" w:rsidP="0016047C">
      <w:pPr>
        <w:rPr>
          <w:szCs w:val="22"/>
        </w:rPr>
      </w:pPr>
      <w:bookmarkStart w:id="1230" w:name="_Ref498345116"/>
      <w:r w:rsidRPr="00505A60">
        <w:rPr>
          <w:szCs w:val="22"/>
        </w:rPr>
        <w:t>Not Applicable for RoO</w:t>
      </w:r>
      <w:r w:rsidR="00EB12BD" w:rsidRPr="00505A60">
        <w:rPr>
          <w:szCs w:val="22"/>
        </w:rPr>
        <w:t>.</w:t>
      </w:r>
    </w:p>
    <w:p w14:paraId="2B14F71E" w14:textId="74236ACB" w:rsidR="00A205C4" w:rsidRPr="00505A60" w:rsidRDefault="004D3215" w:rsidP="00CB2DBF">
      <w:pPr>
        <w:pStyle w:val="Overskrift2"/>
        <w:ind w:hanging="709"/>
      </w:pPr>
      <w:bookmarkStart w:id="1231" w:name="_Toc163084001"/>
      <w:r w:rsidRPr="00505A60">
        <w:t xml:space="preserve">Supported </w:t>
      </w:r>
      <w:bookmarkStart w:id="1232" w:name="_Toc342657915"/>
      <w:bookmarkStart w:id="1233" w:name="_Toc342659493"/>
      <w:bookmarkStart w:id="1234" w:name="_Toc392073758"/>
      <w:bookmarkStart w:id="1235" w:name="_Toc392075455"/>
      <w:bookmarkEnd w:id="1225"/>
      <w:bookmarkEnd w:id="1226"/>
      <w:bookmarkEnd w:id="1227"/>
      <w:bookmarkEnd w:id="1228"/>
      <w:bookmarkEnd w:id="1229"/>
      <w:r w:rsidR="00A205C4" w:rsidRPr="00505A60">
        <w:t>resolutions</w:t>
      </w:r>
      <w:bookmarkEnd w:id="1230"/>
      <w:bookmarkEnd w:id="1231"/>
    </w:p>
    <w:p w14:paraId="7B58A1D3" w14:textId="6B1B7BE9" w:rsidR="00C56794" w:rsidRPr="00505A60" w:rsidRDefault="00C56794" w:rsidP="00C56794">
      <w:r w:rsidRPr="00505A60">
        <w:t xml:space="preserve">NorDig Broadcasters targeting NorDig IRD </w:t>
      </w:r>
      <w:r w:rsidRPr="00505A60">
        <w:rPr>
          <w:b/>
          <w:bCs/>
          <w:color w:val="FF0000"/>
        </w:rPr>
        <w:t xml:space="preserve">shall </w:t>
      </w:r>
      <w:r w:rsidRPr="00505A60">
        <w:t>encode and transmit in one of the following resolutions according to ETSI TS 101 154</w:t>
      </w:r>
      <w:r w:rsidR="000B6026" w:rsidRPr="00505A60">
        <w:t xml:space="preserve"> </w:t>
      </w:r>
      <w:r w:rsidR="00D14B67" w:rsidRPr="00505A60">
        <w:fldChar w:fldCharType="begin"/>
      </w:r>
      <w:r w:rsidR="00D14B67" w:rsidRPr="00505A60">
        <w:instrText xml:space="preserve"> REF _Ref103695265 \r \h </w:instrText>
      </w:r>
      <w:r w:rsidR="00505A60">
        <w:instrText xml:space="preserve"> \* MERGEFORMAT </w:instrText>
      </w:r>
      <w:r w:rsidR="00D14B67" w:rsidRPr="00505A60">
        <w:fldChar w:fldCharType="separate"/>
      </w:r>
      <w:r w:rsidR="006643FD">
        <w:t>[26]</w:t>
      </w:r>
      <w:r w:rsidR="00D14B67" w:rsidRPr="00505A60">
        <w:fldChar w:fldCharType="end"/>
      </w:r>
      <w:r w:rsidRPr="00505A60">
        <w:t xml:space="preserve">: </w:t>
      </w:r>
    </w:p>
    <w:p w14:paraId="124526DF" w14:textId="77777777" w:rsidR="00C56794" w:rsidRPr="00505A60" w:rsidRDefault="00C56794" w:rsidP="00E67EB6">
      <w:pPr>
        <w:pStyle w:val="Listeafsnit"/>
        <w:numPr>
          <w:ilvl w:val="0"/>
          <w:numId w:val="22"/>
        </w:numPr>
        <w:spacing w:after="0"/>
        <w:rPr>
          <w:szCs w:val="22"/>
          <w:lang w:eastAsia="en-IE"/>
        </w:rPr>
      </w:pPr>
      <w:r w:rsidRPr="00505A60">
        <w:rPr>
          <w:szCs w:val="22"/>
          <w:lang w:eastAsia="en-IE"/>
        </w:rPr>
        <w:t xml:space="preserve">Section 5.1 “25 Hz MPEG-2 </w:t>
      </w:r>
      <w:proofErr w:type="spellStart"/>
      <w:r w:rsidRPr="00505A60">
        <w:rPr>
          <w:szCs w:val="22"/>
          <w:lang w:eastAsia="en-IE"/>
        </w:rPr>
        <w:t>SDTV</w:t>
      </w:r>
      <w:proofErr w:type="spellEnd"/>
      <w:r w:rsidRPr="00505A60">
        <w:rPr>
          <w:szCs w:val="22"/>
          <w:lang w:eastAsia="en-IE"/>
        </w:rPr>
        <w:t xml:space="preserve"> </w:t>
      </w:r>
      <w:proofErr w:type="spellStart"/>
      <w:r w:rsidRPr="00505A60">
        <w:rPr>
          <w:szCs w:val="22"/>
          <w:lang w:eastAsia="en-IE"/>
        </w:rPr>
        <w:t>IRDs</w:t>
      </w:r>
      <w:proofErr w:type="spellEnd"/>
      <w:r w:rsidRPr="00505A60">
        <w:rPr>
          <w:szCs w:val="22"/>
          <w:lang w:eastAsia="en-IE"/>
        </w:rPr>
        <w:t xml:space="preserve"> and Bitstreams”, sub-section 5.1.4 “Luminance resolution”. </w:t>
      </w:r>
    </w:p>
    <w:p w14:paraId="01F0FF60" w14:textId="77777777" w:rsidR="00C56794" w:rsidRPr="00505A60" w:rsidRDefault="00C56794" w:rsidP="00E67EB6">
      <w:pPr>
        <w:pStyle w:val="Listeafsnit"/>
        <w:numPr>
          <w:ilvl w:val="0"/>
          <w:numId w:val="22"/>
        </w:numPr>
        <w:spacing w:after="0"/>
        <w:rPr>
          <w:szCs w:val="22"/>
          <w:lang w:eastAsia="en-IE"/>
        </w:rPr>
      </w:pPr>
      <w:r w:rsidRPr="00505A60">
        <w:rPr>
          <w:szCs w:val="22"/>
          <w:lang w:eastAsia="en-IE"/>
        </w:rPr>
        <w:lastRenderedPageBreak/>
        <w:t>Section 5.6 “</w:t>
      </w:r>
      <w:proofErr w:type="spellStart"/>
      <w:r w:rsidRPr="00505A60">
        <w:rPr>
          <w:szCs w:val="22"/>
          <w:lang w:eastAsia="en-IE"/>
        </w:rPr>
        <w:t>H.264</w:t>
      </w:r>
      <w:proofErr w:type="spellEnd"/>
      <w:r w:rsidRPr="00505A60">
        <w:rPr>
          <w:szCs w:val="22"/>
          <w:lang w:eastAsia="en-IE"/>
        </w:rPr>
        <w:t>/</w:t>
      </w:r>
      <w:proofErr w:type="spellStart"/>
      <w:r w:rsidRPr="00505A60">
        <w:rPr>
          <w:szCs w:val="22"/>
          <w:lang w:eastAsia="en-IE"/>
        </w:rPr>
        <w:t>AVC</w:t>
      </w:r>
      <w:proofErr w:type="spellEnd"/>
      <w:r w:rsidRPr="00505A60">
        <w:rPr>
          <w:szCs w:val="22"/>
          <w:lang w:eastAsia="en-IE"/>
        </w:rPr>
        <w:t xml:space="preserve"> </w:t>
      </w:r>
      <w:proofErr w:type="spellStart"/>
      <w:r w:rsidRPr="00505A60">
        <w:rPr>
          <w:szCs w:val="22"/>
          <w:lang w:eastAsia="en-IE"/>
        </w:rPr>
        <w:t>SDTV</w:t>
      </w:r>
      <w:proofErr w:type="spellEnd"/>
      <w:r w:rsidRPr="00505A60">
        <w:rPr>
          <w:szCs w:val="22"/>
          <w:lang w:eastAsia="en-IE"/>
        </w:rPr>
        <w:t xml:space="preserve"> </w:t>
      </w:r>
      <w:proofErr w:type="spellStart"/>
      <w:r w:rsidRPr="00505A60">
        <w:rPr>
          <w:szCs w:val="22"/>
          <w:lang w:eastAsia="en-IE"/>
        </w:rPr>
        <w:t>IRDs</w:t>
      </w:r>
      <w:proofErr w:type="spellEnd"/>
      <w:r w:rsidRPr="00505A60">
        <w:rPr>
          <w:szCs w:val="22"/>
          <w:lang w:eastAsia="en-IE"/>
        </w:rPr>
        <w:t xml:space="preserve"> and Bitstreams”, sub-section 5.6.2 “25 Hz </w:t>
      </w:r>
      <w:proofErr w:type="spellStart"/>
      <w:r w:rsidRPr="00505A60">
        <w:rPr>
          <w:szCs w:val="22"/>
          <w:lang w:eastAsia="en-IE"/>
        </w:rPr>
        <w:t>H.264</w:t>
      </w:r>
      <w:proofErr w:type="spellEnd"/>
      <w:r w:rsidRPr="00505A60">
        <w:rPr>
          <w:szCs w:val="22"/>
          <w:lang w:eastAsia="en-IE"/>
        </w:rPr>
        <w:t>/</w:t>
      </w:r>
      <w:proofErr w:type="spellStart"/>
      <w:r w:rsidRPr="00505A60">
        <w:rPr>
          <w:szCs w:val="22"/>
          <w:lang w:eastAsia="en-IE"/>
        </w:rPr>
        <w:t>AVC</w:t>
      </w:r>
      <w:proofErr w:type="spellEnd"/>
      <w:r w:rsidRPr="00505A60">
        <w:rPr>
          <w:szCs w:val="22"/>
          <w:lang w:eastAsia="en-IE"/>
        </w:rPr>
        <w:t xml:space="preserve"> </w:t>
      </w:r>
      <w:proofErr w:type="spellStart"/>
      <w:r w:rsidRPr="00505A60">
        <w:rPr>
          <w:szCs w:val="22"/>
          <w:lang w:eastAsia="en-IE"/>
        </w:rPr>
        <w:t>SDTV</w:t>
      </w:r>
      <w:proofErr w:type="spellEnd"/>
      <w:r w:rsidRPr="00505A60">
        <w:rPr>
          <w:szCs w:val="22"/>
          <w:lang w:eastAsia="en-IE"/>
        </w:rPr>
        <w:t xml:space="preserve"> IRD and Bitstream”, sub-section 5.6.2.3 “Luminance resolution”. </w:t>
      </w:r>
    </w:p>
    <w:p w14:paraId="1581A87F" w14:textId="7EBC3B8D" w:rsidR="00C56794" w:rsidRPr="00505A60" w:rsidRDefault="00C56794" w:rsidP="00E67EB6">
      <w:pPr>
        <w:pStyle w:val="Listeafsnit"/>
        <w:numPr>
          <w:ilvl w:val="0"/>
          <w:numId w:val="22"/>
        </w:numPr>
        <w:spacing w:after="0"/>
        <w:rPr>
          <w:szCs w:val="22"/>
          <w:lang w:eastAsia="en-IE"/>
        </w:rPr>
      </w:pPr>
      <w:r w:rsidRPr="00505A60">
        <w:rPr>
          <w:szCs w:val="22"/>
          <w:lang w:eastAsia="en-IE"/>
        </w:rPr>
        <w:t>Section 5.7 “</w:t>
      </w:r>
      <w:proofErr w:type="spellStart"/>
      <w:r w:rsidRPr="00505A60">
        <w:rPr>
          <w:szCs w:val="22"/>
          <w:lang w:eastAsia="en-IE"/>
        </w:rPr>
        <w:t>H.264</w:t>
      </w:r>
      <w:proofErr w:type="spellEnd"/>
      <w:r w:rsidRPr="00505A60">
        <w:rPr>
          <w:szCs w:val="22"/>
          <w:lang w:eastAsia="en-IE"/>
        </w:rPr>
        <w:t>/</w:t>
      </w:r>
      <w:proofErr w:type="spellStart"/>
      <w:r w:rsidRPr="00505A60">
        <w:rPr>
          <w:szCs w:val="22"/>
          <w:lang w:eastAsia="en-IE"/>
        </w:rPr>
        <w:t>AVC</w:t>
      </w:r>
      <w:proofErr w:type="spellEnd"/>
      <w:r w:rsidRPr="00505A60">
        <w:rPr>
          <w:szCs w:val="22"/>
          <w:lang w:eastAsia="en-IE"/>
        </w:rPr>
        <w:t xml:space="preserve"> HDTV </w:t>
      </w:r>
      <w:proofErr w:type="spellStart"/>
      <w:r w:rsidRPr="00505A60">
        <w:rPr>
          <w:szCs w:val="22"/>
          <w:lang w:eastAsia="en-IE"/>
        </w:rPr>
        <w:t>IRDs</w:t>
      </w:r>
      <w:proofErr w:type="spellEnd"/>
      <w:r w:rsidRPr="00505A60">
        <w:rPr>
          <w:szCs w:val="22"/>
          <w:lang w:eastAsia="en-IE"/>
        </w:rPr>
        <w:t xml:space="preserve"> and Bitstreams”, sub-section 5.7.1.4 “Luminance resolution”. </w:t>
      </w:r>
      <w:r w:rsidRPr="00505A60">
        <w:rPr>
          <w:szCs w:val="22"/>
          <w:lang w:eastAsia="en-IE"/>
        </w:rPr>
        <w:br/>
      </w:r>
    </w:p>
    <w:p w14:paraId="1EC98C25" w14:textId="77777777" w:rsidR="00C56794" w:rsidRPr="00505A60" w:rsidRDefault="00C56794" w:rsidP="00C56794">
      <w:r w:rsidRPr="00505A60">
        <w:t xml:space="preserve">NorDig Broadcasters targeting NorDig </w:t>
      </w:r>
      <w:proofErr w:type="spellStart"/>
      <w:r w:rsidRPr="00505A60">
        <w:t>HEVC</w:t>
      </w:r>
      <w:proofErr w:type="spellEnd"/>
      <w:r w:rsidRPr="00505A60">
        <w:t xml:space="preserve"> IRD may</w:t>
      </w:r>
      <w:r w:rsidRPr="00505A60">
        <w:rPr>
          <w:bCs/>
        </w:rPr>
        <w:t>, in addition to the above,</w:t>
      </w:r>
      <w:r w:rsidRPr="00505A60">
        <w:rPr>
          <w:b/>
          <w:bCs/>
        </w:rPr>
        <w:t xml:space="preserve"> </w:t>
      </w:r>
      <w:r w:rsidRPr="00505A60">
        <w:t xml:space="preserve">encode and transmit in one of the following resolutions according to ETSI TS 101 154 [26]: </w:t>
      </w:r>
    </w:p>
    <w:p w14:paraId="35122509" w14:textId="77777777" w:rsidR="00C56794" w:rsidRPr="00505A60" w:rsidRDefault="00C56794" w:rsidP="00E67EB6">
      <w:pPr>
        <w:pStyle w:val="Listeafsnit"/>
        <w:numPr>
          <w:ilvl w:val="0"/>
          <w:numId w:val="23"/>
        </w:numPr>
        <w:spacing w:after="0"/>
        <w:rPr>
          <w:szCs w:val="22"/>
          <w:lang w:eastAsia="en-IE"/>
        </w:rPr>
      </w:pPr>
      <w:r w:rsidRPr="00505A60">
        <w:rPr>
          <w:szCs w:val="22"/>
          <w:lang w:eastAsia="en-IE"/>
        </w:rPr>
        <w:t>Section 5.14.4 “</w:t>
      </w:r>
      <w:proofErr w:type="spellStart"/>
      <w:r w:rsidRPr="00505A60">
        <w:rPr>
          <w:szCs w:val="22"/>
          <w:lang w:eastAsia="en-IE"/>
        </w:rPr>
        <w:t>HEVC</w:t>
      </w:r>
      <w:proofErr w:type="spellEnd"/>
      <w:r w:rsidRPr="00505A60">
        <w:rPr>
          <w:szCs w:val="22"/>
          <w:lang w:eastAsia="en-IE"/>
        </w:rPr>
        <w:t xml:space="preserve"> </w:t>
      </w:r>
      <w:proofErr w:type="spellStart"/>
      <w:r w:rsidRPr="00505A60">
        <w:rPr>
          <w:szCs w:val="22"/>
          <w:lang w:eastAsia="en-IE"/>
        </w:rPr>
        <w:t>HDR</w:t>
      </w:r>
      <w:proofErr w:type="spellEnd"/>
      <w:r w:rsidRPr="00505A60">
        <w:rPr>
          <w:szCs w:val="22"/>
          <w:lang w:eastAsia="en-IE"/>
        </w:rPr>
        <w:t xml:space="preserve"> </w:t>
      </w:r>
      <w:proofErr w:type="spellStart"/>
      <w:r w:rsidRPr="00505A60">
        <w:rPr>
          <w:szCs w:val="22"/>
          <w:lang w:eastAsia="en-IE"/>
        </w:rPr>
        <w:t>UHDTV</w:t>
      </w:r>
      <w:proofErr w:type="spellEnd"/>
      <w:r w:rsidRPr="00505A60">
        <w:rPr>
          <w:szCs w:val="22"/>
          <w:lang w:eastAsia="en-IE"/>
        </w:rPr>
        <w:t xml:space="preserve"> </w:t>
      </w:r>
      <w:proofErr w:type="spellStart"/>
      <w:r w:rsidRPr="00505A60">
        <w:rPr>
          <w:szCs w:val="22"/>
          <w:lang w:eastAsia="en-IE"/>
        </w:rPr>
        <w:t>IRDs</w:t>
      </w:r>
      <w:proofErr w:type="spellEnd"/>
      <w:r w:rsidRPr="00505A60">
        <w:rPr>
          <w:szCs w:val="22"/>
          <w:lang w:eastAsia="en-IE"/>
        </w:rPr>
        <w:t xml:space="preserve"> and Bitstreams”, sub-section 5.14.4.3 “Luminance Resolutions”. </w:t>
      </w:r>
    </w:p>
    <w:p w14:paraId="14238996" w14:textId="77777777" w:rsidR="00C56794" w:rsidRPr="00505A60" w:rsidRDefault="00C56794" w:rsidP="00E67EB6">
      <w:pPr>
        <w:pStyle w:val="Listeafsnit"/>
        <w:numPr>
          <w:ilvl w:val="0"/>
          <w:numId w:val="23"/>
        </w:numPr>
        <w:spacing w:after="0"/>
        <w:rPr>
          <w:szCs w:val="22"/>
          <w:lang w:eastAsia="en-IE"/>
        </w:rPr>
      </w:pPr>
      <w:r w:rsidRPr="00505A60">
        <w:rPr>
          <w:szCs w:val="22"/>
          <w:lang w:eastAsia="en-IE"/>
        </w:rPr>
        <w:t>Section 5.14.3 “</w:t>
      </w:r>
      <w:proofErr w:type="spellStart"/>
      <w:r w:rsidRPr="00505A60">
        <w:rPr>
          <w:szCs w:val="22"/>
          <w:lang w:eastAsia="en-IE"/>
        </w:rPr>
        <w:t>HEVC</w:t>
      </w:r>
      <w:proofErr w:type="spellEnd"/>
      <w:r w:rsidRPr="00505A60">
        <w:rPr>
          <w:szCs w:val="22"/>
          <w:lang w:eastAsia="en-IE"/>
        </w:rPr>
        <w:t xml:space="preserve"> </w:t>
      </w:r>
      <w:proofErr w:type="spellStart"/>
      <w:r w:rsidRPr="00505A60">
        <w:rPr>
          <w:szCs w:val="22"/>
          <w:lang w:eastAsia="en-IE"/>
        </w:rPr>
        <w:t>UHDTV</w:t>
      </w:r>
      <w:proofErr w:type="spellEnd"/>
      <w:r w:rsidRPr="00505A60">
        <w:rPr>
          <w:szCs w:val="22"/>
          <w:lang w:eastAsia="en-IE"/>
        </w:rPr>
        <w:t xml:space="preserve"> </w:t>
      </w:r>
      <w:proofErr w:type="spellStart"/>
      <w:r w:rsidRPr="00505A60">
        <w:rPr>
          <w:szCs w:val="22"/>
          <w:lang w:eastAsia="en-IE"/>
        </w:rPr>
        <w:t>IRDs</w:t>
      </w:r>
      <w:proofErr w:type="spellEnd"/>
      <w:r w:rsidRPr="00505A60">
        <w:rPr>
          <w:szCs w:val="22"/>
          <w:lang w:eastAsia="en-IE"/>
        </w:rPr>
        <w:t xml:space="preserve"> and Bitstreams”, sub-section 5.14.3.2 “Luminance resolution” with the exception of non-square pixel aspect ratios. </w:t>
      </w:r>
    </w:p>
    <w:p w14:paraId="326205A0" w14:textId="77777777" w:rsidR="00C56794" w:rsidRPr="00505A60" w:rsidRDefault="00C56794" w:rsidP="00E67EB6">
      <w:pPr>
        <w:pStyle w:val="Listeafsnit"/>
        <w:numPr>
          <w:ilvl w:val="0"/>
          <w:numId w:val="23"/>
        </w:numPr>
        <w:spacing w:after="0"/>
        <w:rPr>
          <w:color w:val="000000"/>
          <w:lang w:eastAsia="en-GB"/>
        </w:rPr>
      </w:pPr>
      <w:r w:rsidRPr="00505A60">
        <w:t>Section 5.14.2 “</w:t>
      </w:r>
      <w:proofErr w:type="spellStart"/>
      <w:r w:rsidRPr="00505A60">
        <w:t>HEVC</w:t>
      </w:r>
      <w:proofErr w:type="spellEnd"/>
      <w:r w:rsidRPr="00505A60">
        <w:t xml:space="preserve"> HDTV </w:t>
      </w:r>
      <w:proofErr w:type="spellStart"/>
      <w:r w:rsidRPr="00505A60">
        <w:t>IRDs</w:t>
      </w:r>
      <w:proofErr w:type="spellEnd"/>
      <w:r w:rsidRPr="00505A60">
        <w:t xml:space="preserve"> and Bitstreams”, sub-section 5.14.2.2 “Luminance resolution” with the exception of non-square pixel aspect ratios and the exception of interlace scan.</w:t>
      </w:r>
      <w:r w:rsidRPr="00505A60">
        <w:rPr>
          <w:lang w:eastAsia="en-GB"/>
        </w:rPr>
        <w:t xml:space="preserve">  </w:t>
      </w:r>
    </w:p>
    <w:p w14:paraId="75779966" w14:textId="5DB1CF15" w:rsidR="00A205C4" w:rsidRPr="00505A60" w:rsidRDefault="00C56794" w:rsidP="00C56794">
      <w:pPr>
        <w:pBdr>
          <w:top w:val="single" w:sz="4" w:space="1" w:color="auto"/>
          <w:left w:val="single" w:sz="4" w:space="4" w:color="auto"/>
          <w:bottom w:val="single" w:sz="4" w:space="1" w:color="auto"/>
          <w:right w:val="single" w:sz="4" w:space="4" w:color="auto"/>
        </w:pBdr>
      </w:pPr>
      <w:r w:rsidRPr="00505A60">
        <w:t xml:space="preserve">Note: When selecting a sub-resolution, NorDig Broadcasters </w:t>
      </w:r>
      <w:r w:rsidRPr="00505A60">
        <w:rPr>
          <w:bCs/>
        </w:rPr>
        <w:t>should</w:t>
      </w:r>
      <w:r w:rsidRPr="00505A60">
        <w:t xml:space="preserve"> consider that IRD </w:t>
      </w:r>
      <w:proofErr w:type="spellStart"/>
      <w:r w:rsidRPr="00505A60">
        <w:t>upscaler</w:t>
      </w:r>
      <w:proofErr w:type="spellEnd"/>
      <w:r w:rsidRPr="00505A60">
        <w:t xml:space="preserve"> performance may vary</w:t>
      </w:r>
      <w:r w:rsidR="00522F55" w:rsidRPr="00505A60">
        <w:t xml:space="preserve"> </w:t>
      </w:r>
      <w:r w:rsidRPr="00505A60">
        <w:t xml:space="preserve">and </w:t>
      </w:r>
      <w:r w:rsidRPr="00505A60">
        <w:rPr>
          <w:bCs/>
        </w:rPr>
        <w:t>should</w:t>
      </w:r>
      <w:r w:rsidRPr="00505A60">
        <w:t xml:space="preserve"> evaluate the impact of the sub-resolution on the NorDig IRD in their network.</w:t>
      </w:r>
    </w:p>
    <w:p w14:paraId="0844CCBA" w14:textId="77777777" w:rsidR="00A205C4" w:rsidRPr="00505A60" w:rsidRDefault="00A205C4" w:rsidP="00CB2DBF">
      <w:pPr>
        <w:pStyle w:val="Overskrift2"/>
        <w:ind w:hanging="709"/>
        <w:rPr>
          <w:szCs w:val="22"/>
        </w:rPr>
      </w:pPr>
      <w:bookmarkStart w:id="1236" w:name="_Toc163084002"/>
      <w:r w:rsidRPr="00505A60">
        <w:t>Supported frame rates</w:t>
      </w:r>
      <w:bookmarkEnd w:id="1236"/>
    </w:p>
    <w:p w14:paraId="524BCE4E" w14:textId="3DC2A207" w:rsidR="00C56794" w:rsidRPr="00505A60" w:rsidRDefault="00C56794" w:rsidP="00C56794">
      <w:r w:rsidRPr="00505A60">
        <w:t>Nor</w:t>
      </w:r>
      <w:r w:rsidR="00A06707" w:rsidRPr="00505A60">
        <w:t>D</w:t>
      </w:r>
      <w:r w:rsidRPr="00505A60">
        <w:t>ig Broadcasters targeting Nor</w:t>
      </w:r>
      <w:r w:rsidR="00A06707" w:rsidRPr="00505A60">
        <w:t>D</w:t>
      </w:r>
      <w:r w:rsidRPr="00505A60">
        <w:t xml:space="preserve">ig IRD </w:t>
      </w:r>
      <w:r w:rsidRPr="00505A60">
        <w:rPr>
          <w:b/>
          <w:bCs/>
          <w:color w:val="FF0000"/>
        </w:rPr>
        <w:t xml:space="preserve">shall </w:t>
      </w:r>
      <w:r w:rsidRPr="00505A60">
        <w:t>encode and transmit in one of the following frame rates according to ETSI TS 101 154</w:t>
      </w:r>
      <w:r w:rsidR="001B2A72" w:rsidRPr="00505A60">
        <w:t xml:space="preserve"> </w:t>
      </w:r>
      <w:r w:rsidR="00E82B05" w:rsidRPr="00505A60">
        <w:fldChar w:fldCharType="begin"/>
      </w:r>
      <w:r w:rsidR="00E82B05" w:rsidRPr="00505A60">
        <w:instrText xml:space="preserve"> REF _Ref103695265 \r \h </w:instrText>
      </w:r>
      <w:r w:rsidR="00505A60">
        <w:instrText xml:space="preserve"> \* MERGEFORMAT </w:instrText>
      </w:r>
      <w:r w:rsidR="00E82B05" w:rsidRPr="00505A60">
        <w:fldChar w:fldCharType="separate"/>
      </w:r>
      <w:r w:rsidR="006643FD">
        <w:t>[26]</w:t>
      </w:r>
      <w:r w:rsidR="00E82B05" w:rsidRPr="00505A60">
        <w:fldChar w:fldCharType="end"/>
      </w:r>
      <w:r w:rsidRPr="00505A60">
        <w:t xml:space="preserve">: </w:t>
      </w:r>
    </w:p>
    <w:p w14:paraId="41366E1D" w14:textId="4320E251" w:rsidR="00C56794" w:rsidRPr="00505A60" w:rsidRDefault="00C56794" w:rsidP="00E67EB6">
      <w:pPr>
        <w:pStyle w:val="Listeafsnit"/>
        <w:numPr>
          <w:ilvl w:val="0"/>
          <w:numId w:val="24"/>
        </w:numPr>
        <w:spacing w:after="0"/>
        <w:rPr>
          <w:szCs w:val="22"/>
        </w:rPr>
      </w:pPr>
      <w:r w:rsidRPr="00505A60">
        <w:rPr>
          <w:szCs w:val="22"/>
        </w:rPr>
        <w:t xml:space="preserve">Section 5.1 “25 Hz MPEG-2 </w:t>
      </w:r>
      <w:proofErr w:type="spellStart"/>
      <w:r w:rsidRPr="00505A60">
        <w:rPr>
          <w:szCs w:val="22"/>
        </w:rPr>
        <w:t>SDTV</w:t>
      </w:r>
      <w:proofErr w:type="spellEnd"/>
      <w:r w:rsidRPr="00505A60">
        <w:rPr>
          <w:szCs w:val="22"/>
        </w:rPr>
        <w:t xml:space="preserve"> </w:t>
      </w:r>
      <w:proofErr w:type="spellStart"/>
      <w:r w:rsidRPr="00505A60">
        <w:rPr>
          <w:szCs w:val="22"/>
        </w:rPr>
        <w:t>IRDs</w:t>
      </w:r>
      <w:proofErr w:type="spellEnd"/>
      <w:r w:rsidRPr="00505A60">
        <w:rPr>
          <w:szCs w:val="22"/>
        </w:rPr>
        <w:t xml:space="preserve"> and Bitstreams”, sub-section 5.1.2 “Frame rate” </w:t>
      </w:r>
    </w:p>
    <w:p w14:paraId="602B17F7" w14:textId="0A28325D" w:rsidR="00C56794" w:rsidRPr="00505A60" w:rsidRDefault="00C56794" w:rsidP="00E67EB6">
      <w:pPr>
        <w:pStyle w:val="Listeafsnit"/>
        <w:numPr>
          <w:ilvl w:val="0"/>
          <w:numId w:val="24"/>
        </w:numPr>
        <w:spacing w:after="0"/>
        <w:rPr>
          <w:szCs w:val="22"/>
        </w:rPr>
      </w:pPr>
      <w:r w:rsidRPr="00505A60">
        <w:rPr>
          <w:szCs w:val="22"/>
        </w:rPr>
        <w:t>Section 5.6 “</w:t>
      </w:r>
      <w:proofErr w:type="spellStart"/>
      <w:r w:rsidRPr="00505A60">
        <w:rPr>
          <w:szCs w:val="22"/>
        </w:rPr>
        <w:t>H.264</w:t>
      </w:r>
      <w:proofErr w:type="spellEnd"/>
      <w:r w:rsidRPr="00505A60">
        <w:rPr>
          <w:szCs w:val="22"/>
        </w:rPr>
        <w:t>/</w:t>
      </w:r>
      <w:proofErr w:type="spellStart"/>
      <w:r w:rsidRPr="00505A60">
        <w:rPr>
          <w:szCs w:val="22"/>
        </w:rPr>
        <w:t>AVC</w:t>
      </w:r>
      <w:proofErr w:type="spellEnd"/>
      <w:r w:rsidRPr="00505A60">
        <w:rPr>
          <w:szCs w:val="22"/>
        </w:rPr>
        <w:t xml:space="preserve"> </w:t>
      </w:r>
      <w:proofErr w:type="spellStart"/>
      <w:r w:rsidRPr="00505A60">
        <w:rPr>
          <w:szCs w:val="22"/>
        </w:rPr>
        <w:t>SDTV</w:t>
      </w:r>
      <w:proofErr w:type="spellEnd"/>
      <w:r w:rsidRPr="00505A60">
        <w:rPr>
          <w:szCs w:val="22"/>
        </w:rPr>
        <w:t xml:space="preserve"> </w:t>
      </w:r>
      <w:proofErr w:type="spellStart"/>
      <w:r w:rsidRPr="00505A60">
        <w:rPr>
          <w:szCs w:val="22"/>
        </w:rPr>
        <w:t>IRDs</w:t>
      </w:r>
      <w:proofErr w:type="spellEnd"/>
      <w:r w:rsidRPr="00505A60">
        <w:rPr>
          <w:szCs w:val="22"/>
        </w:rPr>
        <w:t xml:space="preserve"> and Bitstreams”, sub-section 5.6.2 “25 Hz </w:t>
      </w:r>
      <w:proofErr w:type="spellStart"/>
      <w:r w:rsidRPr="00505A60">
        <w:rPr>
          <w:szCs w:val="22"/>
        </w:rPr>
        <w:t>H.264</w:t>
      </w:r>
      <w:proofErr w:type="spellEnd"/>
      <w:r w:rsidRPr="00505A60">
        <w:rPr>
          <w:szCs w:val="22"/>
        </w:rPr>
        <w:t>/</w:t>
      </w:r>
      <w:proofErr w:type="spellStart"/>
      <w:r w:rsidRPr="00505A60">
        <w:rPr>
          <w:szCs w:val="22"/>
        </w:rPr>
        <w:t>AVC</w:t>
      </w:r>
      <w:proofErr w:type="spellEnd"/>
      <w:r w:rsidRPr="00505A60">
        <w:rPr>
          <w:szCs w:val="22"/>
        </w:rPr>
        <w:t xml:space="preserve"> </w:t>
      </w:r>
      <w:proofErr w:type="spellStart"/>
      <w:r w:rsidRPr="00505A60">
        <w:rPr>
          <w:szCs w:val="22"/>
        </w:rPr>
        <w:t>SDTV</w:t>
      </w:r>
      <w:proofErr w:type="spellEnd"/>
      <w:r w:rsidRPr="00505A60">
        <w:rPr>
          <w:szCs w:val="22"/>
        </w:rPr>
        <w:t xml:space="preserve"> IRD and Bitstream”, sub-section 5.6.2.2 “Frame rate”</w:t>
      </w:r>
    </w:p>
    <w:p w14:paraId="704338DE" w14:textId="6A4F9586" w:rsidR="00C56794" w:rsidRPr="00505A60" w:rsidRDefault="00C56794" w:rsidP="00E67EB6">
      <w:pPr>
        <w:pStyle w:val="Listeafsnit"/>
        <w:numPr>
          <w:ilvl w:val="0"/>
          <w:numId w:val="24"/>
        </w:numPr>
        <w:spacing w:after="0"/>
        <w:rPr>
          <w:szCs w:val="22"/>
        </w:rPr>
      </w:pPr>
      <w:r w:rsidRPr="00505A60">
        <w:rPr>
          <w:szCs w:val="22"/>
        </w:rPr>
        <w:t>Section 5.7 “</w:t>
      </w:r>
      <w:proofErr w:type="spellStart"/>
      <w:r w:rsidRPr="00505A60">
        <w:rPr>
          <w:szCs w:val="22"/>
        </w:rPr>
        <w:t>H.264</w:t>
      </w:r>
      <w:proofErr w:type="spellEnd"/>
      <w:r w:rsidRPr="00505A60">
        <w:rPr>
          <w:szCs w:val="22"/>
        </w:rPr>
        <w:t>/</w:t>
      </w:r>
      <w:proofErr w:type="spellStart"/>
      <w:r w:rsidRPr="00505A60">
        <w:rPr>
          <w:szCs w:val="22"/>
        </w:rPr>
        <w:t>AVC</w:t>
      </w:r>
      <w:proofErr w:type="spellEnd"/>
      <w:r w:rsidRPr="00505A60">
        <w:rPr>
          <w:szCs w:val="22"/>
        </w:rPr>
        <w:t xml:space="preserve"> HDTV </w:t>
      </w:r>
      <w:proofErr w:type="spellStart"/>
      <w:r w:rsidRPr="00505A60">
        <w:rPr>
          <w:szCs w:val="22"/>
        </w:rPr>
        <w:t>IRDs</w:t>
      </w:r>
      <w:proofErr w:type="spellEnd"/>
      <w:r w:rsidRPr="00505A60">
        <w:rPr>
          <w:szCs w:val="22"/>
        </w:rPr>
        <w:t xml:space="preserve"> and Bitstreams”, sub-section 5.7.2 “25 Hz </w:t>
      </w:r>
      <w:proofErr w:type="spellStart"/>
      <w:r w:rsidRPr="00505A60">
        <w:rPr>
          <w:szCs w:val="22"/>
        </w:rPr>
        <w:t>H.264</w:t>
      </w:r>
      <w:proofErr w:type="spellEnd"/>
      <w:r w:rsidRPr="00505A60">
        <w:rPr>
          <w:szCs w:val="22"/>
        </w:rPr>
        <w:t>/</w:t>
      </w:r>
      <w:proofErr w:type="spellStart"/>
      <w:r w:rsidRPr="00505A60">
        <w:rPr>
          <w:szCs w:val="22"/>
        </w:rPr>
        <w:t>AVC</w:t>
      </w:r>
      <w:proofErr w:type="spellEnd"/>
      <w:r w:rsidRPr="00505A60">
        <w:rPr>
          <w:szCs w:val="22"/>
        </w:rPr>
        <w:t xml:space="preserve"> HDTV IRD and Bitstream”, sub-section 5.7.2.2 “Frame rate” </w:t>
      </w:r>
    </w:p>
    <w:p w14:paraId="5DE98A31" w14:textId="77777777" w:rsidR="00C56794" w:rsidRPr="00505A60" w:rsidRDefault="00C56794" w:rsidP="00C56794">
      <w:pPr>
        <w:pStyle w:val="Default"/>
        <w:rPr>
          <w:color w:val="auto"/>
          <w:sz w:val="22"/>
          <w:szCs w:val="22"/>
        </w:rPr>
      </w:pPr>
    </w:p>
    <w:p w14:paraId="63676938" w14:textId="0C58658B" w:rsidR="00C56794" w:rsidRPr="00505A60" w:rsidRDefault="00C56794" w:rsidP="00C56794">
      <w:r w:rsidRPr="00505A60">
        <w:t>Nor</w:t>
      </w:r>
      <w:r w:rsidR="00A06707" w:rsidRPr="00505A60">
        <w:t>D</w:t>
      </w:r>
      <w:r w:rsidRPr="00505A60">
        <w:t>ig Broadcasters targeting Nor</w:t>
      </w:r>
      <w:r w:rsidR="00A06707" w:rsidRPr="00505A60">
        <w:t>D</w:t>
      </w:r>
      <w:r w:rsidRPr="00505A60">
        <w:t xml:space="preserve">ig </w:t>
      </w:r>
      <w:proofErr w:type="spellStart"/>
      <w:r w:rsidRPr="00505A60">
        <w:t>HEVC</w:t>
      </w:r>
      <w:proofErr w:type="spellEnd"/>
      <w:r w:rsidRPr="00505A60">
        <w:t xml:space="preserve"> IRD </w:t>
      </w:r>
      <w:r w:rsidRPr="00505A60">
        <w:rPr>
          <w:bCs/>
        </w:rPr>
        <w:t>may</w:t>
      </w:r>
      <w:r w:rsidRPr="00505A60">
        <w:t>, in addition to the above, encode and transmit in one of the following frame rates according to ETSI TS 101 154</w:t>
      </w:r>
      <w:r w:rsidR="00E82B05" w:rsidRPr="00505A60">
        <w:t xml:space="preserve"> </w:t>
      </w:r>
      <w:r w:rsidR="00E82B05" w:rsidRPr="00505A60">
        <w:fldChar w:fldCharType="begin"/>
      </w:r>
      <w:r w:rsidR="00E82B05" w:rsidRPr="00505A60">
        <w:instrText xml:space="preserve"> REF _Ref103695265 \r \h </w:instrText>
      </w:r>
      <w:r w:rsidR="00505A60">
        <w:instrText xml:space="preserve"> \* MERGEFORMAT </w:instrText>
      </w:r>
      <w:r w:rsidR="00E82B05" w:rsidRPr="00505A60">
        <w:fldChar w:fldCharType="separate"/>
      </w:r>
      <w:r w:rsidR="006643FD">
        <w:t>[26]</w:t>
      </w:r>
      <w:r w:rsidR="00E82B05" w:rsidRPr="00505A60">
        <w:fldChar w:fldCharType="end"/>
      </w:r>
      <w:r w:rsidRPr="00505A60">
        <w:t xml:space="preserve">: </w:t>
      </w:r>
    </w:p>
    <w:p w14:paraId="113C6702" w14:textId="72ECC7E1" w:rsidR="00C56794" w:rsidRPr="00505A60" w:rsidRDefault="00C56794" w:rsidP="00E67EB6">
      <w:pPr>
        <w:pStyle w:val="Listeafsnit"/>
        <w:numPr>
          <w:ilvl w:val="0"/>
          <w:numId w:val="25"/>
        </w:numPr>
        <w:spacing w:after="0"/>
        <w:rPr>
          <w:szCs w:val="22"/>
        </w:rPr>
      </w:pPr>
      <w:r w:rsidRPr="00505A60">
        <w:rPr>
          <w:szCs w:val="22"/>
        </w:rPr>
        <w:t xml:space="preserve">Section 5.14.1 “Specifications Common to all </w:t>
      </w:r>
      <w:proofErr w:type="spellStart"/>
      <w:r w:rsidRPr="00505A60">
        <w:rPr>
          <w:szCs w:val="22"/>
        </w:rPr>
        <w:t>HEVC</w:t>
      </w:r>
      <w:proofErr w:type="spellEnd"/>
      <w:r w:rsidRPr="00505A60">
        <w:rPr>
          <w:szCs w:val="22"/>
        </w:rPr>
        <w:t xml:space="preserve"> </w:t>
      </w:r>
      <w:proofErr w:type="spellStart"/>
      <w:r w:rsidRPr="00505A60">
        <w:rPr>
          <w:szCs w:val="22"/>
        </w:rPr>
        <w:t>IRDs</w:t>
      </w:r>
      <w:proofErr w:type="spellEnd"/>
      <w:r w:rsidRPr="00505A60">
        <w:rPr>
          <w:szCs w:val="22"/>
        </w:rPr>
        <w:t xml:space="preserve"> and Bitstreams”, sub-section 5.14.1.7 “Frame rate” (1)</w:t>
      </w:r>
    </w:p>
    <w:p w14:paraId="55486D26" w14:textId="00BCE952" w:rsidR="00C56794" w:rsidRPr="00505A60" w:rsidRDefault="00C56794" w:rsidP="00E67EB6">
      <w:pPr>
        <w:pStyle w:val="Listeafsnit"/>
        <w:numPr>
          <w:ilvl w:val="0"/>
          <w:numId w:val="25"/>
        </w:numPr>
        <w:spacing w:after="0"/>
        <w:rPr>
          <w:szCs w:val="22"/>
        </w:rPr>
      </w:pPr>
      <w:r w:rsidRPr="00505A60">
        <w:rPr>
          <w:szCs w:val="22"/>
        </w:rPr>
        <w:t>Section 5.14.4 “</w:t>
      </w:r>
      <w:proofErr w:type="spellStart"/>
      <w:r w:rsidRPr="00505A60">
        <w:rPr>
          <w:szCs w:val="22"/>
        </w:rPr>
        <w:t>HEVC</w:t>
      </w:r>
      <w:proofErr w:type="spellEnd"/>
      <w:r w:rsidRPr="00505A60">
        <w:rPr>
          <w:szCs w:val="22"/>
        </w:rPr>
        <w:t xml:space="preserve"> </w:t>
      </w:r>
      <w:proofErr w:type="spellStart"/>
      <w:r w:rsidRPr="00505A60">
        <w:rPr>
          <w:szCs w:val="22"/>
        </w:rPr>
        <w:t>HDR</w:t>
      </w:r>
      <w:proofErr w:type="spellEnd"/>
      <w:r w:rsidRPr="00505A60">
        <w:rPr>
          <w:szCs w:val="22"/>
        </w:rPr>
        <w:t xml:space="preserve"> </w:t>
      </w:r>
      <w:proofErr w:type="spellStart"/>
      <w:r w:rsidRPr="00505A60">
        <w:rPr>
          <w:szCs w:val="22"/>
        </w:rPr>
        <w:t>UHDTV</w:t>
      </w:r>
      <w:proofErr w:type="spellEnd"/>
      <w:r w:rsidRPr="00505A60">
        <w:rPr>
          <w:szCs w:val="22"/>
        </w:rPr>
        <w:t xml:space="preserve"> </w:t>
      </w:r>
      <w:proofErr w:type="spellStart"/>
      <w:r w:rsidRPr="00505A60">
        <w:rPr>
          <w:szCs w:val="22"/>
        </w:rPr>
        <w:t>IRDs</w:t>
      </w:r>
      <w:proofErr w:type="spellEnd"/>
      <w:r w:rsidRPr="00505A60">
        <w:rPr>
          <w:szCs w:val="22"/>
        </w:rPr>
        <w:t xml:space="preserve"> and Bitstreams”, sub-section 5.14.4.5 “Frame Rates” (1) </w:t>
      </w:r>
    </w:p>
    <w:p w14:paraId="75C8DDDB" w14:textId="77777777" w:rsidR="00C56794" w:rsidRPr="00505A60" w:rsidRDefault="00C56794" w:rsidP="00C56794">
      <w:r w:rsidRPr="00505A60">
        <w:t xml:space="preserve">NorDig Broadcasters </w:t>
      </w:r>
      <w:r w:rsidRPr="00505A60">
        <w:rPr>
          <w:b/>
          <w:bCs/>
          <w:color w:val="FF0000"/>
        </w:rPr>
        <w:t xml:space="preserve">shall </w:t>
      </w:r>
      <w:r w:rsidRPr="00505A60">
        <w:t xml:space="preserve">use only 25 Hz or 50 Hz for </w:t>
      </w:r>
      <w:proofErr w:type="spellStart"/>
      <w:r w:rsidRPr="00505A60">
        <w:t>HEVC</w:t>
      </w:r>
      <w:proofErr w:type="spellEnd"/>
      <w:r w:rsidRPr="00505A60">
        <w:t xml:space="preserve"> UHD, as support for frame rates other than 25 Hz, 50 Hz is optional in the NorDig </w:t>
      </w:r>
      <w:proofErr w:type="spellStart"/>
      <w:r w:rsidRPr="00505A60">
        <w:t>HEVC</w:t>
      </w:r>
      <w:proofErr w:type="spellEnd"/>
      <w:r w:rsidRPr="00505A60">
        <w:t xml:space="preserve"> IRD. </w:t>
      </w:r>
    </w:p>
    <w:p w14:paraId="706B9FE4" w14:textId="77777777" w:rsidR="00C56794" w:rsidRPr="00505A60" w:rsidRDefault="00C56794" w:rsidP="00C56794">
      <w:r w:rsidRPr="00505A60">
        <w:t xml:space="preserve">NorDig Broadcasters </w:t>
      </w:r>
      <w:r w:rsidRPr="00505A60">
        <w:rPr>
          <w:b/>
          <w:bCs/>
          <w:color w:val="FF0000"/>
        </w:rPr>
        <w:t xml:space="preserve">shall </w:t>
      </w:r>
      <w:r w:rsidRPr="00505A60">
        <w:t xml:space="preserve">only use progressive scan for </w:t>
      </w:r>
      <w:proofErr w:type="spellStart"/>
      <w:r w:rsidRPr="00505A60">
        <w:t>HEVC</w:t>
      </w:r>
      <w:proofErr w:type="spellEnd"/>
      <w:r w:rsidRPr="00505A60">
        <w:t xml:space="preserve"> encoded video as NorDig </w:t>
      </w:r>
      <w:proofErr w:type="spellStart"/>
      <w:r w:rsidRPr="00505A60">
        <w:t>HEVC</w:t>
      </w:r>
      <w:proofErr w:type="spellEnd"/>
      <w:r w:rsidRPr="00505A60">
        <w:t xml:space="preserve"> IRD are not required to support </w:t>
      </w:r>
      <w:proofErr w:type="spellStart"/>
      <w:r w:rsidRPr="00505A60">
        <w:t>HEVC</w:t>
      </w:r>
      <w:proofErr w:type="spellEnd"/>
      <w:r w:rsidRPr="00505A60">
        <w:t xml:space="preserve"> interlaced video. </w:t>
      </w:r>
    </w:p>
    <w:p w14:paraId="55AC1845" w14:textId="1AC5B806" w:rsidR="00C56794" w:rsidRPr="00505A60" w:rsidRDefault="00C56794" w:rsidP="00C56794">
      <w:pPr>
        <w:rPr>
          <w:szCs w:val="22"/>
        </w:rPr>
      </w:pPr>
      <w:r w:rsidRPr="00505A60">
        <w:rPr>
          <w:szCs w:val="22"/>
        </w:rPr>
        <w:t xml:space="preserve">Note (1): The specifications in section </w:t>
      </w:r>
      <w:r w:rsidR="000B6026" w:rsidRPr="00505A60">
        <w:rPr>
          <w:szCs w:val="22"/>
        </w:rPr>
        <w:t xml:space="preserve">ETSI </w:t>
      </w:r>
      <w:r w:rsidRPr="00505A60">
        <w:rPr>
          <w:szCs w:val="22"/>
        </w:rPr>
        <w:t>TS 101 154</w:t>
      </w:r>
      <w:r w:rsidR="00E82B05" w:rsidRPr="00505A60">
        <w:rPr>
          <w:szCs w:val="22"/>
        </w:rPr>
        <w:t xml:space="preserve"> </w:t>
      </w:r>
      <w:r w:rsidR="00E82B05" w:rsidRPr="00505A60">
        <w:rPr>
          <w:szCs w:val="22"/>
        </w:rPr>
        <w:fldChar w:fldCharType="begin"/>
      </w:r>
      <w:r w:rsidR="00E82B05" w:rsidRPr="00505A60">
        <w:rPr>
          <w:szCs w:val="22"/>
        </w:rPr>
        <w:instrText xml:space="preserve"> REF _Ref103695265 \r \h </w:instrText>
      </w:r>
      <w:r w:rsidR="00505A60">
        <w:rPr>
          <w:szCs w:val="22"/>
        </w:rPr>
        <w:instrText xml:space="preserve"> \* MERGEFORMAT </w:instrText>
      </w:r>
      <w:r w:rsidR="00E82B05" w:rsidRPr="00505A60">
        <w:rPr>
          <w:szCs w:val="22"/>
        </w:rPr>
      </w:r>
      <w:r w:rsidR="00E82B05" w:rsidRPr="00505A60">
        <w:rPr>
          <w:szCs w:val="22"/>
        </w:rPr>
        <w:fldChar w:fldCharType="separate"/>
      </w:r>
      <w:r w:rsidR="006643FD">
        <w:rPr>
          <w:szCs w:val="22"/>
        </w:rPr>
        <w:t>[26]</w:t>
      </w:r>
      <w:r w:rsidR="00E82B05" w:rsidRPr="00505A60">
        <w:rPr>
          <w:szCs w:val="22"/>
        </w:rPr>
        <w:fldChar w:fldCharType="end"/>
      </w:r>
      <w:r w:rsidRPr="00505A60">
        <w:rPr>
          <w:szCs w:val="22"/>
        </w:rPr>
        <w:t xml:space="preserve"> section 5.14.1.7 </w:t>
      </w:r>
      <w:r w:rsidR="00725B5E" w:rsidRPr="00505A60">
        <w:rPr>
          <w:szCs w:val="22"/>
        </w:rPr>
        <w:t>applies</w:t>
      </w:r>
      <w:r w:rsidRPr="00505A60">
        <w:rPr>
          <w:szCs w:val="22"/>
        </w:rPr>
        <w:t xml:space="preserve"> with the restrictions in</w:t>
      </w:r>
      <w:r w:rsidR="000B6026" w:rsidRPr="00505A60">
        <w:rPr>
          <w:szCs w:val="22"/>
        </w:rPr>
        <w:t xml:space="preserve"> ETSI</w:t>
      </w:r>
      <w:r w:rsidRPr="00505A60">
        <w:rPr>
          <w:szCs w:val="22"/>
        </w:rPr>
        <w:t xml:space="preserve"> TS 101 154</w:t>
      </w:r>
      <w:r w:rsidR="00E82B05" w:rsidRPr="00505A60">
        <w:rPr>
          <w:szCs w:val="22"/>
        </w:rPr>
        <w:t xml:space="preserve"> </w:t>
      </w:r>
      <w:r w:rsidR="00E82B05" w:rsidRPr="00505A60">
        <w:rPr>
          <w:szCs w:val="22"/>
        </w:rPr>
        <w:fldChar w:fldCharType="begin"/>
      </w:r>
      <w:r w:rsidR="00E82B05" w:rsidRPr="00505A60">
        <w:rPr>
          <w:szCs w:val="22"/>
        </w:rPr>
        <w:instrText xml:space="preserve"> REF _Ref103695265 \r \h </w:instrText>
      </w:r>
      <w:r w:rsidR="00505A60">
        <w:rPr>
          <w:szCs w:val="22"/>
        </w:rPr>
        <w:instrText xml:space="preserve"> \* MERGEFORMAT </w:instrText>
      </w:r>
      <w:r w:rsidR="00E82B05" w:rsidRPr="00505A60">
        <w:rPr>
          <w:szCs w:val="22"/>
        </w:rPr>
      </w:r>
      <w:r w:rsidR="00E82B05" w:rsidRPr="00505A60">
        <w:rPr>
          <w:szCs w:val="22"/>
        </w:rPr>
        <w:fldChar w:fldCharType="separate"/>
      </w:r>
      <w:r w:rsidR="006643FD">
        <w:rPr>
          <w:szCs w:val="22"/>
        </w:rPr>
        <w:t>[26]</w:t>
      </w:r>
      <w:r w:rsidR="00E82B05" w:rsidRPr="00505A60">
        <w:rPr>
          <w:szCs w:val="22"/>
        </w:rPr>
        <w:fldChar w:fldCharType="end"/>
      </w:r>
      <w:r w:rsidRPr="00505A60">
        <w:rPr>
          <w:szCs w:val="22"/>
        </w:rPr>
        <w:t xml:space="preserve"> section 5.14.4.5, i.e. only progressive scan support is mandatory for NorDig </w:t>
      </w:r>
      <w:proofErr w:type="spellStart"/>
      <w:r w:rsidRPr="00505A60">
        <w:rPr>
          <w:szCs w:val="22"/>
        </w:rPr>
        <w:t>HEVC</w:t>
      </w:r>
      <w:proofErr w:type="spellEnd"/>
      <w:r w:rsidRPr="00505A60">
        <w:rPr>
          <w:szCs w:val="22"/>
        </w:rPr>
        <w:t xml:space="preserve"> IRD.</w:t>
      </w:r>
    </w:p>
    <w:p w14:paraId="5458BF0D" w14:textId="6158CEFA" w:rsidR="00A205C4" w:rsidRPr="00505A60" w:rsidRDefault="00A205C4" w:rsidP="00A205C4">
      <w:pPr>
        <w:pStyle w:val="Overskrift2"/>
      </w:pPr>
      <w:bookmarkStart w:id="1237" w:name="_Toc498541704"/>
      <w:bookmarkStart w:id="1238" w:name="_Toc498544104"/>
      <w:bookmarkStart w:id="1239" w:name="_Toc163084003"/>
      <w:bookmarkStart w:id="1240" w:name="_Ref183939884"/>
      <w:bookmarkStart w:id="1241" w:name="_Toc232171829"/>
      <w:bookmarkStart w:id="1242" w:name="_Toc342657917"/>
      <w:bookmarkStart w:id="1243" w:name="_Toc342659495"/>
      <w:bookmarkStart w:id="1244" w:name="_Toc392073759"/>
      <w:bookmarkStart w:id="1245" w:name="_Toc392075456"/>
      <w:bookmarkEnd w:id="1232"/>
      <w:bookmarkEnd w:id="1233"/>
      <w:bookmarkEnd w:id="1234"/>
      <w:bookmarkEnd w:id="1235"/>
      <w:bookmarkEnd w:id="1237"/>
      <w:bookmarkEnd w:id="1238"/>
      <w:r w:rsidRPr="00505A60">
        <w:t>Video resolution scaling Up-sampling</w:t>
      </w:r>
      <w:r w:rsidR="00DA5D4C" w:rsidRPr="00505A60">
        <w:t xml:space="preserve"> </w:t>
      </w:r>
      <w:r w:rsidRPr="00505A60">
        <w:t>/</w:t>
      </w:r>
      <w:r w:rsidR="00DA5D4C" w:rsidRPr="00505A60">
        <w:t xml:space="preserve"> </w:t>
      </w:r>
      <w:r w:rsidRPr="00505A60">
        <w:t>Up-converting</w:t>
      </w:r>
      <w:bookmarkEnd w:id="1239"/>
    </w:p>
    <w:p w14:paraId="3555784B" w14:textId="738E13C4" w:rsidR="00725B5E" w:rsidRPr="00505A60" w:rsidRDefault="00725B5E" w:rsidP="00725B5E">
      <w:r w:rsidRPr="00505A60">
        <w:t xml:space="preserve">When selecting a sub-resolution, NorDig Broadcasters </w:t>
      </w:r>
      <w:r w:rsidRPr="00505A60">
        <w:rPr>
          <w:bCs/>
        </w:rPr>
        <w:t>should</w:t>
      </w:r>
      <w:r w:rsidRPr="00505A60">
        <w:t xml:space="preserve"> consider that IRD </w:t>
      </w:r>
      <w:proofErr w:type="spellStart"/>
      <w:r w:rsidRPr="00505A60">
        <w:t>upscaler</w:t>
      </w:r>
      <w:proofErr w:type="spellEnd"/>
      <w:r w:rsidRPr="00505A60">
        <w:t xml:space="preserve"> performance may vary and should evaluate the impact of the sub-resolution on the NorDig IRD in their network. </w:t>
      </w:r>
    </w:p>
    <w:p w14:paraId="39D91C8A" w14:textId="77777777" w:rsidR="00EB4575" w:rsidRPr="00505A60" w:rsidRDefault="00EB4575" w:rsidP="00F81381">
      <w:pPr>
        <w:pStyle w:val="Overskrift2"/>
      </w:pPr>
      <w:bookmarkStart w:id="1246" w:name="_Ref498601453"/>
      <w:bookmarkStart w:id="1247" w:name="_Toc163084004"/>
      <w:r w:rsidRPr="00505A60">
        <w:lastRenderedPageBreak/>
        <w:t>Colorimetry</w:t>
      </w:r>
      <w:bookmarkEnd w:id="1240"/>
      <w:bookmarkEnd w:id="1241"/>
      <w:bookmarkEnd w:id="1242"/>
      <w:bookmarkEnd w:id="1243"/>
      <w:bookmarkEnd w:id="1244"/>
      <w:bookmarkEnd w:id="1245"/>
      <w:bookmarkEnd w:id="1246"/>
      <w:bookmarkEnd w:id="1247"/>
    </w:p>
    <w:p w14:paraId="53CF1C96" w14:textId="17FA9080" w:rsidR="00725B5E" w:rsidRPr="00505A60" w:rsidRDefault="00725B5E" w:rsidP="00725B5E">
      <w:r w:rsidRPr="00505A60">
        <w:t xml:space="preserve">When transmitting </w:t>
      </w:r>
      <w:proofErr w:type="spellStart"/>
      <w:r w:rsidRPr="00505A60">
        <w:t>BT.1700</w:t>
      </w:r>
      <w:proofErr w:type="spellEnd"/>
      <w:r w:rsidRPr="00505A60">
        <w:t xml:space="preserve"> or </w:t>
      </w:r>
      <w:proofErr w:type="spellStart"/>
      <w:r w:rsidRPr="00505A60">
        <w:t>BT.601</w:t>
      </w:r>
      <w:proofErr w:type="spellEnd"/>
      <w:r w:rsidRPr="00505A60">
        <w:t xml:space="preserve"> </w:t>
      </w:r>
      <w:proofErr w:type="spellStart"/>
      <w:r w:rsidRPr="00505A60">
        <w:t>SDTV</w:t>
      </w:r>
      <w:proofErr w:type="spellEnd"/>
      <w:r w:rsidRPr="00505A60">
        <w:t xml:space="preserve"> </w:t>
      </w:r>
      <w:r w:rsidR="00A40F65" w:rsidRPr="00A40F65">
        <w:rPr>
          <w:highlight w:val="yellow"/>
        </w:rPr>
        <w:t>[83]</w:t>
      </w:r>
      <w:r w:rsidR="00A40F65">
        <w:t xml:space="preserve"> </w:t>
      </w:r>
      <w:r w:rsidRPr="00505A60">
        <w:t xml:space="preserve">video source content, a NorDig Broadcaster </w:t>
      </w:r>
      <w:r w:rsidRPr="00505A60">
        <w:rPr>
          <w:b/>
          <w:bCs/>
          <w:color w:val="FF0000"/>
        </w:rPr>
        <w:t xml:space="preserve">shall </w:t>
      </w:r>
      <w:r w:rsidRPr="00505A60">
        <w:t>encode “</w:t>
      </w:r>
      <w:proofErr w:type="spellStart"/>
      <w:r w:rsidRPr="00505A60">
        <w:t>25Hz</w:t>
      </w:r>
      <w:proofErr w:type="spellEnd"/>
      <w:r w:rsidRPr="00505A60">
        <w:t xml:space="preserve"> MPEG-2 </w:t>
      </w:r>
      <w:proofErr w:type="spellStart"/>
      <w:r w:rsidRPr="00505A60">
        <w:t>SDTV</w:t>
      </w:r>
      <w:proofErr w:type="spellEnd"/>
      <w:r w:rsidRPr="00505A60">
        <w:t>” bitstreams as defined in ETSI TS 101 154</w:t>
      </w:r>
      <w:r w:rsidR="008241C1" w:rsidRPr="00505A60">
        <w:t xml:space="preserve"> </w:t>
      </w:r>
      <w:r w:rsidR="00E82B05" w:rsidRPr="00505A60">
        <w:fldChar w:fldCharType="begin"/>
      </w:r>
      <w:r w:rsidR="00E82B05" w:rsidRPr="00505A60">
        <w:instrText xml:space="preserve"> REF _Ref103695265 \r \h </w:instrText>
      </w:r>
      <w:r w:rsidR="00505A60">
        <w:instrText xml:space="preserve"> \* MERGEFORMAT </w:instrText>
      </w:r>
      <w:r w:rsidR="00E82B05" w:rsidRPr="00505A60">
        <w:fldChar w:fldCharType="separate"/>
      </w:r>
      <w:r w:rsidR="006643FD">
        <w:t>[26]</w:t>
      </w:r>
      <w:r w:rsidR="00E82B05" w:rsidRPr="00505A60">
        <w:fldChar w:fldCharType="end"/>
      </w:r>
      <w:r w:rsidRPr="00505A60">
        <w:t>, section 5.1.5.</w:t>
      </w:r>
    </w:p>
    <w:p w14:paraId="4F904476" w14:textId="02864550" w:rsidR="00725B5E" w:rsidRPr="00505A60" w:rsidRDefault="00725B5E" w:rsidP="00725B5E">
      <w:r w:rsidRPr="00505A60">
        <w:t xml:space="preserve">When transmitting </w:t>
      </w:r>
      <w:proofErr w:type="spellStart"/>
      <w:r w:rsidRPr="00505A60">
        <w:t>BT.1700</w:t>
      </w:r>
      <w:proofErr w:type="spellEnd"/>
      <w:r w:rsidRPr="00505A60">
        <w:t xml:space="preserve"> or </w:t>
      </w:r>
      <w:proofErr w:type="spellStart"/>
      <w:r w:rsidRPr="00505A60">
        <w:t>BT.601</w:t>
      </w:r>
      <w:proofErr w:type="spellEnd"/>
      <w:r w:rsidRPr="00505A60">
        <w:t xml:space="preserve"> </w:t>
      </w:r>
      <w:proofErr w:type="spellStart"/>
      <w:r w:rsidRPr="00505A60">
        <w:t>SDTV</w:t>
      </w:r>
      <w:proofErr w:type="spellEnd"/>
      <w:r w:rsidRPr="00505A60">
        <w:t xml:space="preserve"> </w:t>
      </w:r>
      <w:r w:rsidR="00A40F65" w:rsidRPr="00A40F65">
        <w:rPr>
          <w:highlight w:val="yellow"/>
        </w:rPr>
        <w:t>[83]</w:t>
      </w:r>
      <w:r w:rsidR="00A40F65">
        <w:t xml:space="preserve"> </w:t>
      </w:r>
      <w:r w:rsidRPr="00505A60">
        <w:t xml:space="preserve">video source content, a NorDig Broadcaster </w:t>
      </w:r>
      <w:r w:rsidRPr="00505A60">
        <w:rPr>
          <w:b/>
          <w:bCs/>
          <w:color w:val="FF0000"/>
        </w:rPr>
        <w:t xml:space="preserve">shall </w:t>
      </w:r>
      <w:r w:rsidRPr="00505A60">
        <w:t>encode “</w:t>
      </w:r>
      <w:proofErr w:type="spellStart"/>
      <w:r w:rsidRPr="00505A60">
        <w:t>25Hz</w:t>
      </w:r>
      <w:proofErr w:type="spellEnd"/>
      <w:r w:rsidRPr="00505A60">
        <w:t xml:space="preserve"> </w:t>
      </w:r>
      <w:proofErr w:type="spellStart"/>
      <w:r w:rsidRPr="00505A60">
        <w:t>H.264</w:t>
      </w:r>
      <w:proofErr w:type="spellEnd"/>
      <w:r w:rsidRPr="00505A60">
        <w:t>/</w:t>
      </w:r>
      <w:proofErr w:type="spellStart"/>
      <w:r w:rsidRPr="00505A60">
        <w:t>AVC</w:t>
      </w:r>
      <w:proofErr w:type="spellEnd"/>
      <w:r w:rsidRPr="00505A60">
        <w:t xml:space="preserve"> </w:t>
      </w:r>
      <w:proofErr w:type="spellStart"/>
      <w:r w:rsidRPr="00505A60">
        <w:t>SDTV</w:t>
      </w:r>
      <w:proofErr w:type="spellEnd"/>
      <w:r w:rsidRPr="00505A60">
        <w:rPr>
          <w:strike/>
        </w:rPr>
        <w:t>”</w:t>
      </w:r>
      <w:r w:rsidRPr="00505A60">
        <w:t xml:space="preserve"> bitstreams as defined in ETSI TS 101 154</w:t>
      </w:r>
      <w:r w:rsidR="00E82B05" w:rsidRPr="00505A60">
        <w:t xml:space="preserve"> </w:t>
      </w:r>
      <w:r w:rsidR="00E82B05" w:rsidRPr="00505A60">
        <w:fldChar w:fldCharType="begin"/>
      </w:r>
      <w:r w:rsidR="00E82B05" w:rsidRPr="00505A60">
        <w:instrText xml:space="preserve"> REF _Ref103695265 \r \h </w:instrText>
      </w:r>
      <w:r w:rsidR="00505A60">
        <w:instrText xml:space="preserve"> \* MERGEFORMAT </w:instrText>
      </w:r>
      <w:r w:rsidR="00E82B05" w:rsidRPr="00505A60">
        <w:fldChar w:fldCharType="separate"/>
      </w:r>
      <w:r w:rsidR="006643FD">
        <w:t>[26]</w:t>
      </w:r>
      <w:r w:rsidR="00E82B05" w:rsidRPr="00505A60">
        <w:fldChar w:fldCharType="end"/>
      </w:r>
      <w:r w:rsidRPr="00505A60">
        <w:t>, section 5.6.2.1.</w:t>
      </w:r>
    </w:p>
    <w:p w14:paraId="37699514" w14:textId="6B0DD885" w:rsidR="00725B5E" w:rsidRPr="00505A60" w:rsidRDefault="00725B5E" w:rsidP="00725B5E">
      <w:r w:rsidRPr="00505A60">
        <w:t xml:space="preserve">When transmitting </w:t>
      </w:r>
      <w:proofErr w:type="spellStart"/>
      <w:r w:rsidRPr="00505A60">
        <w:t>BT.709</w:t>
      </w:r>
      <w:proofErr w:type="spellEnd"/>
      <w:r w:rsidRPr="00505A60">
        <w:t xml:space="preserve"> or </w:t>
      </w:r>
      <w:proofErr w:type="spellStart"/>
      <w:r w:rsidRPr="00505A60">
        <w:t>BT.1847</w:t>
      </w:r>
      <w:proofErr w:type="spellEnd"/>
      <w:r w:rsidRPr="00505A60">
        <w:t xml:space="preserve"> HDTV video source content, a NorDig Broadcaster </w:t>
      </w:r>
      <w:r w:rsidRPr="00505A60">
        <w:rPr>
          <w:b/>
          <w:bCs/>
          <w:color w:val="FF0000"/>
        </w:rPr>
        <w:t xml:space="preserve">shall </w:t>
      </w:r>
      <w:r w:rsidRPr="00505A60">
        <w:t>encode “</w:t>
      </w:r>
      <w:proofErr w:type="spellStart"/>
      <w:r w:rsidRPr="00505A60">
        <w:t>H.264</w:t>
      </w:r>
      <w:proofErr w:type="spellEnd"/>
      <w:r w:rsidRPr="00505A60">
        <w:t>/</w:t>
      </w:r>
      <w:proofErr w:type="spellStart"/>
      <w:r w:rsidRPr="00505A60">
        <w:t>AVC</w:t>
      </w:r>
      <w:proofErr w:type="spellEnd"/>
      <w:r w:rsidRPr="00505A60">
        <w:t xml:space="preserve"> HDTV” bitstreams as defined in ETSI TS 101 154</w:t>
      </w:r>
      <w:r w:rsidR="00B01661" w:rsidRPr="00505A60">
        <w:t xml:space="preserve"> </w:t>
      </w:r>
      <w:r w:rsidR="00B01661" w:rsidRPr="00505A60">
        <w:fldChar w:fldCharType="begin"/>
      </w:r>
      <w:r w:rsidR="00B01661" w:rsidRPr="00505A60">
        <w:instrText xml:space="preserve"> REF _Ref103695265 \r \h </w:instrText>
      </w:r>
      <w:r w:rsidR="00505A60">
        <w:instrText xml:space="preserve"> \* MERGEFORMAT </w:instrText>
      </w:r>
      <w:r w:rsidR="00B01661" w:rsidRPr="00505A60">
        <w:fldChar w:fldCharType="separate"/>
      </w:r>
      <w:r w:rsidR="006643FD">
        <w:t>[26]</w:t>
      </w:r>
      <w:r w:rsidR="00B01661" w:rsidRPr="00505A60">
        <w:fldChar w:fldCharType="end"/>
      </w:r>
      <w:r w:rsidRPr="00505A60">
        <w:t>, section 5.7.1.3.</w:t>
      </w:r>
    </w:p>
    <w:p w14:paraId="66ED5223" w14:textId="43218358" w:rsidR="00725B5E" w:rsidRPr="00505A60" w:rsidRDefault="00725B5E" w:rsidP="00725B5E">
      <w:r w:rsidRPr="00505A60">
        <w:t xml:space="preserve">When transmitting </w:t>
      </w:r>
      <w:proofErr w:type="spellStart"/>
      <w:r w:rsidRPr="00505A60">
        <w:t>BT.2020</w:t>
      </w:r>
      <w:proofErr w:type="spellEnd"/>
      <w:r w:rsidRPr="00505A60">
        <w:t xml:space="preserve"> SDR </w:t>
      </w:r>
      <w:proofErr w:type="spellStart"/>
      <w:r w:rsidRPr="00505A60">
        <w:t>UHDTV</w:t>
      </w:r>
      <w:proofErr w:type="spellEnd"/>
      <w:r w:rsidRPr="00505A60">
        <w:t xml:space="preserve"> video source content, a NorDig Broadcaster </w:t>
      </w:r>
      <w:r w:rsidRPr="00505A60">
        <w:rPr>
          <w:b/>
          <w:bCs/>
          <w:color w:val="FF0000"/>
        </w:rPr>
        <w:t xml:space="preserve">shall </w:t>
      </w:r>
      <w:r w:rsidRPr="00505A60">
        <w:t>encode “</w:t>
      </w:r>
      <w:proofErr w:type="spellStart"/>
      <w:r w:rsidRPr="00505A60">
        <w:t>HEVC</w:t>
      </w:r>
      <w:proofErr w:type="spellEnd"/>
      <w:r w:rsidRPr="00505A60">
        <w:t xml:space="preserve"> </w:t>
      </w:r>
      <w:proofErr w:type="spellStart"/>
      <w:r w:rsidRPr="00505A60">
        <w:t>UHDTV</w:t>
      </w:r>
      <w:proofErr w:type="spellEnd"/>
      <w:r w:rsidRPr="00505A60">
        <w:t>” bitstreams as defined in ETSI TS 101 154</w:t>
      </w:r>
      <w:r w:rsidR="00B01661" w:rsidRPr="00505A60">
        <w:t xml:space="preserve"> </w:t>
      </w:r>
      <w:r w:rsidR="00B01661" w:rsidRPr="00505A60">
        <w:fldChar w:fldCharType="begin"/>
      </w:r>
      <w:r w:rsidR="00B01661" w:rsidRPr="00505A60">
        <w:instrText xml:space="preserve"> REF _Ref103695265 \r \h </w:instrText>
      </w:r>
      <w:r w:rsidR="00505A60">
        <w:instrText xml:space="preserve"> \* MERGEFORMAT </w:instrText>
      </w:r>
      <w:r w:rsidR="00B01661" w:rsidRPr="00505A60">
        <w:fldChar w:fldCharType="separate"/>
      </w:r>
      <w:r w:rsidR="006643FD">
        <w:t>[26]</w:t>
      </w:r>
      <w:r w:rsidR="00B01661" w:rsidRPr="00505A60">
        <w:fldChar w:fldCharType="end"/>
      </w:r>
      <w:r w:rsidRPr="00505A60">
        <w:t>, section 5.14.3.3.</w:t>
      </w:r>
    </w:p>
    <w:p w14:paraId="589C3FC9" w14:textId="03737A8D" w:rsidR="00725B5E" w:rsidRPr="00505A60" w:rsidRDefault="00725B5E" w:rsidP="00725B5E">
      <w:r w:rsidRPr="00505A60">
        <w:t xml:space="preserve">When transmitting </w:t>
      </w:r>
      <w:proofErr w:type="spellStart"/>
      <w:r w:rsidRPr="00505A60">
        <w:t>BT.2100</w:t>
      </w:r>
      <w:proofErr w:type="spellEnd"/>
      <w:r w:rsidRPr="00505A60">
        <w:t xml:space="preserve"> </w:t>
      </w:r>
      <w:proofErr w:type="spellStart"/>
      <w:r w:rsidRPr="00505A60">
        <w:t>HLG10</w:t>
      </w:r>
      <w:proofErr w:type="spellEnd"/>
      <w:r w:rsidRPr="00505A60">
        <w:t xml:space="preserve"> </w:t>
      </w:r>
      <w:proofErr w:type="spellStart"/>
      <w:r w:rsidRPr="00505A60">
        <w:t>UHDTV</w:t>
      </w:r>
      <w:proofErr w:type="spellEnd"/>
      <w:r w:rsidRPr="00505A60">
        <w:t xml:space="preserve"> video source content, a NorDig Broadcaster </w:t>
      </w:r>
      <w:r w:rsidRPr="00505A60">
        <w:rPr>
          <w:b/>
          <w:bCs/>
          <w:color w:val="FF0000"/>
        </w:rPr>
        <w:t xml:space="preserve">shall </w:t>
      </w:r>
      <w:r w:rsidRPr="00505A60">
        <w:t>encode “</w:t>
      </w:r>
      <w:proofErr w:type="spellStart"/>
      <w:r w:rsidRPr="00505A60">
        <w:t>HEVC</w:t>
      </w:r>
      <w:proofErr w:type="spellEnd"/>
      <w:r w:rsidRPr="00505A60">
        <w:t xml:space="preserve"> </w:t>
      </w:r>
      <w:proofErr w:type="spellStart"/>
      <w:r w:rsidRPr="00505A60">
        <w:t>HDR</w:t>
      </w:r>
      <w:proofErr w:type="spellEnd"/>
      <w:r w:rsidRPr="00505A60">
        <w:t xml:space="preserve"> </w:t>
      </w:r>
      <w:proofErr w:type="spellStart"/>
      <w:r w:rsidRPr="00505A60">
        <w:t>UHDTV</w:t>
      </w:r>
      <w:proofErr w:type="spellEnd"/>
      <w:r w:rsidRPr="00505A60">
        <w:t xml:space="preserve"> Bitstreams using </w:t>
      </w:r>
      <w:proofErr w:type="spellStart"/>
      <w:r w:rsidRPr="00505A60">
        <w:t>HLG10</w:t>
      </w:r>
      <w:proofErr w:type="spellEnd"/>
      <w:r w:rsidRPr="00505A60">
        <w:t>”</w:t>
      </w:r>
      <w:r w:rsidRPr="00505A60">
        <w:rPr>
          <w:b/>
        </w:rPr>
        <w:t xml:space="preserve"> </w:t>
      </w:r>
      <w:r w:rsidRPr="00505A60">
        <w:t>as defined in ETSI TS 101 154</w:t>
      </w:r>
      <w:r w:rsidR="00B01661" w:rsidRPr="00505A60">
        <w:t xml:space="preserve"> </w:t>
      </w:r>
      <w:r w:rsidR="00B01661" w:rsidRPr="00505A60">
        <w:fldChar w:fldCharType="begin"/>
      </w:r>
      <w:r w:rsidR="00B01661" w:rsidRPr="00505A60">
        <w:instrText xml:space="preserve"> REF _Ref103695265 \r \h </w:instrText>
      </w:r>
      <w:r w:rsidR="00505A60">
        <w:instrText xml:space="preserve"> \* MERGEFORMAT </w:instrText>
      </w:r>
      <w:r w:rsidR="00B01661" w:rsidRPr="00505A60">
        <w:fldChar w:fldCharType="separate"/>
      </w:r>
      <w:r w:rsidR="006643FD">
        <w:t>[26]</w:t>
      </w:r>
      <w:r w:rsidR="00B01661" w:rsidRPr="00505A60">
        <w:fldChar w:fldCharType="end"/>
      </w:r>
      <w:r w:rsidRPr="00505A60">
        <w:t>, sections 5.14.4.4.1 and 5.14.4.4.2.</w:t>
      </w:r>
    </w:p>
    <w:p w14:paraId="4A234913" w14:textId="7B5293EB" w:rsidR="00725B5E" w:rsidRPr="00505A60" w:rsidRDefault="00725B5E" w:rsidP="00725B5E">
      <w:r w:rsidRPr="00505A60">
        <w:t xml:space="preserve">When transmitting </w:t>
      </w:r>
      <w:proofErr w:type="spellStart"/>
      <w:r w:rsidRPr="00505A60">
        <w:t>BT.2100</w:t>
      </w:r>
      <w:proofErr w:type="spellEnd"/>
      <w:r w:rsidRPr="00505A60">
        <w:t xml:space="preserve"> </w:t>
      </w:r>
      <w:proofErr w:type="spellStart"/>
      <w:r w:rsidRPr="00505A60">
        <w:t>PQ10</w:t>
      </w:r>
      <w:proofErr w:type="spellEnd"/>
      <w:r w:rsidRPr="00505A60">
        <w:t xml:space="preserve"> </w:t>
      </w:r>
      <w:proofErr w:type="spellStart"/>
      <w:r w:rsidRPr="00505A60">
        <w:t>UHDTV</w:t>
      </w:r>
      <w:proofErr w:type="spellEnd"/>
      <w:r w:rsidRPr="00505A60">
        <w:t xml:space="preserve"> video source content, a NorDig Broadcaster </w:t>
      </w:r>
      <w:r w:rsidRPr="00505A60">
        <w:rPr>
          <w:b/>
          <w:bCs/>
          <w:color w:val="FF0000"/>
        </w:rPr>
        <w:t xml:space="preserve">shall </w:t>
      </w:r>
      <w:r w:rsidRPr="00505A60">
        <w:t>encode “</w:t>
      </w:r>
      <w:proofErr w:type="spellStart"/>
      <w:r w:rsidRPr="00505A60">
        <w:t>HEVC</w:t>
      </w:r>
      <w:proofErr w:type="spellEnd"/>
      <w:r w:rsidRPr="00505A60">
        <w:t xml:space="preserve"> </w:t>
      </w:r>
      <w:proofErr w:type="spellStart"/>
      <w:r w:rsidRPr="00505A60">
        <w:t>HDR</w:t>
      </w:r>
      <w:proofErr w:type="spellEnd"/>
      <w:r w:rsidRPr="00505A60">
        <w:t xml:space="preserve"> </w:t>
      </w:r>
      <w:proofErr w:type="spellStart"/>
      <w:r w:rsidRPr="00505A60">
        <w:t>UHDTV</w:t>
      </w:r>
      <w:proofErr w:type="spellEnd"/>
      <w:r w:rsidRPr="00505A60">
        <w:t xml:space="preserve"> Bitstreams using </w:t>
      </w:r>
      <w:proofErr w:type="spellStart"/>
      <w:r w:rsidRPr="00505A60">
        <w:t>PQ10</w:t>
      </w:r>
      <w:proofErr w:type="spellEnd"/>
      <w:r w:rsidRPr="00505A60">
        <w:t>”</w:t>
      </w:r>
      <w:r w:rsidRPr="00505A60">
        <w:rPr>
          <w:b/>
        </w:rPr>
        <w:t xml:space="preserve"> </w:t>
      </w:r>
      <w:r w:rsidRPr="00505A60">
        <w:t>as defined in ETSI TS 101 154</w:t>
      </w:r>
      <w:r w:rsidR="00B01661" w:rsidRPr="00505A60">
        <w:t xml:space="preserve"> </w:t>
      </w:r>
      <w:r w:rsidR="00B01661" w:rsidRPr="00505A60">
        <w:fldChar w:fldCharType="begin"/>
      </w:r>
      <w:r w:rsidR="00B01661" w:rsidRPr="00505A60">
        <w:instrText xml:space="preserve"> REF _Ref103695265 \r \h </w:instrText>
      </w:r>
      <w:r w:rsidR="00505A60">
        <w:instrText xml:space="preserve"> \* MERGEFORMAT </w:instrText>
      </w:r>
      <w:r w:rsidR="00B01661" w:rsidRPr="00505A60">
        <w:fldChar w:fldCharType="separate"/>
      </w:r>
      <w:r w:rsidR="006643FD">
        <w:t>[26]</w:t>
      </w:r>
      <w:r w:rsidR="00B01661" w:rsidRPr="00505A60">
        <w:fldChar w:fldCharType="end"/>
      </w:r>
      <w:r w:rsidRPr="00505A60">
        <w:t>, sections 5.14.4.4.1 and 5.14.4.4.3.</w:t>
      </w:r>
    </w:p>
    <w:p w14:paraId="46B73BA3" w14:textId="17DA73D2" w:rsidR="00725B5E" w:rsidRPr="00505A60" w:rsidRDefault="00725B5E" w:rsidP="00E67EB6">
      <w:pPr>
        <w:pStyle w:val="Listeafsnit"/>
        <w:numPr>
          <w:ilvl w:val="0"/>
          <w:numId w:val="26"/>
        </w:numPr>
        <w:spacing w:after="0"/>
      </w:pPr>
      <w:r w:rsidRPr="00505A60">
        <w:t>If Mastering Display Colour Volume is known, a NorDig Broadcaster using “</w:t>
      </w:r>
      <w:proofErr w:type="spellStart"/>
      <w:r w:rsidRPr="00505A60">
        <w:t>HEVC</w:t>
      </w:r>
      <w:proofErr w:type="spellEnd"/>
      <w:r w:rsidRPr="00505A60">
        <w:t xml:space="preserve"> </w:t>
      </w:r>
      <w:proofErr w:type="spellStart"/>
      <w:r w:rsidRPr="00505A60">
        <w:t>HDR</w:t>
      </w:r>
      <w:proofErr w:type="spellEnd"/>
      <w:r w:rsidRPr="00505A60">
        <w:t xml:space="preserve"> </w:t>
      </w:r>
      <w:proofErr w:type="spellStart"/>
      <w:r w:rsidRPr="00505A60">
        <w:t>UHDTV</w:t>
      </w:r>
      <w:proofErr w:type="spellEnd"/>
      <w:r w:rsidRPr="00505A60">
        <w:t xml:space="preserve"> Bitstreams using </w:t>
      </w:r>
      <w:proofErr w:type="spellStart"/>
      <w:r w:rsidRPr="00505A60">
        <w:t>PQ10</w:t>
      </w:r>
      <w:proofErr w:type="spellEnd"/>
      <w:r w:rsidRPr="00505A60">
        <w:t xml:space="preserve">” </w:t>
      </w:r>
      <w:r w:rsidRPr="00505A60">
        <w:rPr>
          <w:bCs/>
        </w:rPr>
        <w:t>should</w:t>
      </w:r>
      <w:r w:rsidRPr="00505A60">
        <w:t xml:space="preserve"> provide the “Mastering Display Colour Volume SEI message”, as defined in ETSI TS 101 154</w:t>
      </w:r>
      <w:r w:rsidR="00153259" w:rsidRPr="00505A60">
        <w:t xml:space="preserve"> </w:t>
      </w:r>
      <w:r w:rsidR="00153259" w:rsidRPr="00505A60">
        <w:fldChar w:fldCharType="begin"/>
      </w:r>
      <w:r w:rsidR="00153259" w:rsidRPr="00505A60">
        <w:instrText xml:space="preserve"> REF _Ref103695265 \r \h </w:instrText>
      </w:r>
      <w:r w:rsidR="00505A60">
        <w:instrText xml:space="preserve"> \* MERGEFORMAT </w:instrText>
      </w:r>
      <w:r w:rsidR="00153259" w:rsidRPr="00505A60">
        <w:fldChar w:fldCharType="separate"/>
      </w:r>
      <w:r w:rsidR="006643FD">
        <w:t>[26]</w:t>
      </w:r>
      <w:r w:rsidR="00153259" w:rsidRPr="00505A60">
        <w:fldChar w:fldCharType="end"/>
      </w:r>
      <w:r w:rsidRPr="00505A60">
        <w:t xml:space="preserve">, section 5.14.4.4.3.3.2 </w:t>
      </w:r>
    </w:p>
    <w:p w14:paraId="7E77BEF8" w14:textId="561A4559" w:rsidR="00725B5E" w:rsidRPr="00505A60" w:rsidRDefault="00725B5E" w:rsidP="00E67EB6">
      <w:pPr>
        <w:pStyle w:val="Listeafsnit"/>
        <w:numPr>
          <w:ilvl w:val="0"/>
          <w:numId w:val="26"/>
        </w:numPr>
        <w:spacing w:after="0"/>
      </w:pPr>
      <w:r w:rsidRPr="00505A60">
        <w:t>If Content Light Level Information is known, a NorDig Broadcaster using “</w:t>
      </w:r>
      <w:proofErr w:type="spellStart"/>
      <w:r w:rsidRPr="00505A60">
        <w:t>HEVC</w:t>
      </w:r>
      <w:proofErr w:type="spellEnd"/>
      <w:r w:rsidRPr="00505A60">
        <w:t xml:space="preserve"> </w:t>
      </w:r>
      <w:proofErr w:type="spellStart"/>
      <w:r w:rsidRPr="00505A60">
        <w:t>HDR</w:t>
      </w:r>
      <w:proofErr w:type="spellEnd"/>
      <w:r w:rsidRPr="00505A60">
        <w:t xml:space="preserve"> </w:t>
      </w:r>
      <w:proofErr w:type="spellStart"/>
      <w:r w:rsidRPr="00505A60">
        <w:t>UHDTV</w:t>
      </w:r>
      <w:proofErr w:type="spellEnd"/>
      <w:r w:rsidRPr="00505A60">
        <w:t xml:space="preserve"> Bitstreams using </w:t>
      </w:r>
      <w:proofErr w:type="spellStart"/>
      <w:r w:rsidRPr="00505A60">
        <w:t>PQ10</w:t>
      </w:r>
      <w:proofErr w:type="spellEnd"/>
      <w:r w:rsidRPr="00505A60">
        <w:t>”</w:t>
      </w:r>
      <w:r w:rsidRPr="00505A60">
        <w:rPr>
          <w:b/>
        </w:rPr>
        <w:t xml:space="preserve"> </w:t>
      </w:r>
      <w:r w:rsidRPr="00505A60">
        <w:rPr>
          <w:bCs/>
        </w:rPr>
        <w:t>should</w:t>
      </w:r>
      <w:r w:rsidRPr="00505A60">
        <w:t xml:space="preserve"> provide the “Content Light Level Information SEI message”, as defined in ETSI TS 101 154</w:t>
      </w:r>
      <w:r w:rsidR="00153259" w:rsidRPr="00505A60">
        <w:t xml:space="preserve"> </w:t>
      </w:r>
      <w:r w:rsidR="00153259" w:rsidRPr="00505A60">
        <w:fldChar w:fldCharType="begin"/>
      </w:r>
      <w:r w:rsidR="00153259" w:rsidRPr="00505A60">
        <w:instrText xml:space="preserve"> REF _Ref103695265 \r \h </w:instrText>
      </w:r>
      <w:r w:rsidR="00505A60">
        <w:instrText xml:space="preserve"> \* MERGEFORMAT </w:instrText>
      </w:r>
      <w:r w:rsidR="00153259" w:rsidRPr="00505A60">
        <w:fldChar w:fldCharType="separate"/>
      </w:r>
      <w:r w:rsidR="006643FD">
        <w:t>[26]</w:t>
      </w:r>
      <w:r w:rsidR="00153259" w:rsidRPr="00505A60">
        <w:fldChar w:fldCharType="end"/>
      </w:r>
      <w:r w:rsidRPr="00505A60">
        <w:t xml:space="preserve">, section 5.14.4.4.3.3.3 </w:t>
      </w:r>
      <w:r w:rsidRPr="00505A60">
        <w:br/>
      </w:r>
    </w:p>
    <w:p w14:paraId="60680CEE" w14:textId="77777777" w:rsidR="00725B5E" w:rsidRPr="00505A60" w:rsidRDefault="00725B5E" w:rsidP="00725B5E">
      <w:r w:rsidRPr="00505A60">
        <w:t xml:space="preserve">NorDig Broadcasters </w:t>
      </w:r>
      <w:r w:rsidRPr="00505A60">
        <w:rPr>
          <w:b/>
          <w:bCs/>
          <w:color w:val="FF0000"/>
        </w:rPr>
        <w:t xml:space="preserve">shall </w:t>
      </w:r>
      <w:r w:rsidRPr="00505A60">
        <w:t>avoid transmitting video source content using other colorimetry standards as they are not required to be supported by NorDig IRD.</w:t>
      </w:r>
    </w:p>
    <w:p w14:paraId="261A18EE" w14:textId="553EB901" w:rsidR="00725B5E" w:rsidRPr="00505A60" w:rsidRDefault="00725B5E" w:rsidP="00725B5E">
      <w:pPr>
        <w:rPr>
          <w:szCs w:val="22"/>
          <w:lang w:val="en-US"/>
        </w:rPr>
      </w:pPr>
      <w:r w:rsidRPr="00505A60">
        <w:t xml:space="preserve">NorDig Broadcasters are not prevented from using dynamic </w:t>
      </w:r>
      <w:proofErr w:type="spellStart"/>
      <w:r w:rsidRPr="00505A60">
        <w:t>HDR</w:t>
      </w:r>
      <w:proofErr w:type="spellEnd"/>
      <w:r w:rsidRPr="00505A60">
        <w:t>, however the NorDig IRD specification doe</w:t>
      </w:r>
      <w:r w:rsidR="00447766" w:rsidRPr="00505A60">
        <w:t>s not</w:t>
      </w:r>
      <w:r w:rsidRPr="00505A60">
        <w:t xml:space="preserve"> include any requirements for it. If dynamic </w:t>
      </w:r>
      <w:proofErr w:type="spellStart"/>
      <w:r w:rsidRPr="00505A60">
        <w:t>HDR</w:t>
      </w:r>
      <w:proofErr w:type="spellEnd"/>
      <w:r w:rsidRPr="00505A60">
        <w:t xml:space="preserve"> is </w:t>
      </w:r>
      <w:r w:rsidRPr="00505A60">
        <w:rPr>
          <w:lang w:val="en-US"/>
        </w:rPr>
        <w:t xml:space="preserve">delivered to the IRD, it </w:t>
      </w:r>
      <w:r w:rsidRPr="00505A60">
        <w:rPr>
          <w:b/>
          <w:bCs/>
          <w:color w:val="FF0000"/>
        </w:rPr>
        <w:t xml:space="preserve">shall </w:t>
      </w:r>
      <w:r w:rsidRPr="00505A60">
        <w:rPr>
          <w:lang w:val="en-US"/>
        </w:rPr>
        <w:t xml:space="preserve">be done in accordance with </w:t>
      </w:r>
      <w:r w:rsidRPr="00505A60">
        <w:t>ETSI TS 101 154</w:t>
      </w:r>
      <w:r w:rsidR="00153259" w:rsidRPr="00505A60">
        <w:t xml:space="preserve"> </w:t>
      </w:r>
      <w:r w:rsidR="00153259" w:rsidRPr="00505A60">
        <w:fldChar w:fldCharType="begin"/>
      </w:r>
      <w:r w:rsidR="00153259" w:rsidRPr="00505A60">
        <w:instrText xml:space="preserve"> REF _Ref103695265 \r \h </w:instrText>
      </w:r>
      <w:r w:rsidR="00505A60">
        <w:instrText xml:space="preserve"> \* MERGEFORMAT </w:instrText>
      </w:r>
      <w:r w:rsidR="00153259" w:rsidRPr="00505A60">
        <w:fldChar w:fldCharType="separate"/>
      </w:r>
      <w:r w:rsidR="006643FD">
        <w:t>[26]</w:t>
      </w:r>
      <w:r w:rsidR="00153259" w:rsidRPr="00505A60">
        <w:fldChar w:fldCharType="end"/>
      </w:r>
      <w:r w:rsidRPr="00505A60">
        <w:rPr>
          <w:lang w:val="en-US"/>
        </w:rPr>
        <w:t xml:space="preserve">. The NorDig Broadcaster </w:t>
      </w:r>
      <w:r w:rsidRPr="00505A60">
        <w:rPr>
          <w:b/>
          <w:bCs/>
          <w:color w:val="FF0000"/>
        </w:rPr>
        <w:t xml:space="preserve">shall </w:t>
      </w:r>
      <w:r w:rsidRPr="00505A60">
        <w:rPr>
          <w:lang w:val="en-US"/>
        </w:rPr>
        <w:t xml:space="preserve">verify that their use of dynamic </w:t>
      </w:r>
      <w:proofErr w:type="spellStart"/>
      <w:r w:rsidRPr="00505A60">
        <w:rPr>
          <w:lang w:val="en-US"/>
        </w:rPr>
        <w:t>HDR</w:t>
      </w:r>
      <w:proofErr w:type="spellEnd"/>
      <w:r w:rsidRPr="00505A60">
        <w:rPr>
          <w:lang w:val="en-US"/>
        </w:rPr>
        <w:t xml:space="preserve"> does not interfere with the NorDig IRD.</w:t>
      </w:r>
    </w:p>
    <w:p w14:paraId="43FB595D" w14:textId="77777777" w:rsidR="00725B5E" w:rsidRPr="00505A60" w:rsidRDefault="00725B5E" w:rsidP="00725B5E">
      <w:pPr>
        <w:rPr>
          <w:lang w:val="en-US" w:eastAsia="x-none"/>
        </w:rPr>
      </w:pPr>
      <w:r w:rsidRPr="00505A60">
        <w:rPr>
          <w:lang w:val="en-US" w:eastAsia="x-none"/>
        </w:rPr>
        <w:t xml:space="preserve">NorDig Broadcasters who include dynamic </w:t>
      </w:r>
      <w:proofErr w:type="spellStart"/>
      <w:r w:rsidRPr="00505A60">
        <w:rPr>
          <w:lang w:val="en-US" w:eastAsia="x-none"/>
        </w:rPr>
        <w:t>HDR</w:t>
      </w:r>
      <w:proofErr w:type="spellEnd"/>
      <w:r w:rsidRPr="00505A60">
        <w:rPr>
          <w:lang w:val="en-US" w:eastAsia="x-none"/>
        </w:rPr>
        <w:t xml:space="preserve"> in the bitstream </w:t>
      </w:r>
      <w:r w:rsidRPr="00505A60">
        <w:rPr>
          <w:b/>
          <w:bCs/>
          <w:color w:val="FF0000"/>
        </w:rPr>
        <w:t xml:space="preserve">shall </w:t>
      </w:r>
      <w:r w:rsidRPr="00505A60">
        <w:rPr>
          <w:lang w:val="en-US" w:eastAsia="x-none"/>
        </w:rPr>
        <w:t xml:space="preserve">ensure that, when dynamic </w:t>
      </w:r>
      <w:proofErr w:type="spellStart"/>
      <w:r w:rsidRPr="00505A60">
        <w:rPr>
          <w:lang w:val="en-US" w:eastAsia="x-none"/>
        </w:rPr>
        <w:t>HDR</w:t>
      </w:r>
      <w:proofErr w:type="spellEnd"/>
      <w:r w:rsidRPr="00505A60">
        <w:rPr>
          <w:lang w:val="en-US" w:eastAsia="x-none"/>
        </w:rPr>
        <w:t xml:space="preserve"> is ignored by the NorDig IRD, the video content is of the quality expected from an </w:t>
      </w:r>
      <w:proofErr w:type="spellStart"/>
      <w:r w:rsidRPr="00505A60">
        <w:rPr>
          <w:lang w:val="en-US" w:eastAsia="x-none"/>
        </w:rPr>
        <w:t>HDR</w:t>
      </w:r>
      <w:proofErr w:type="spellEnd"/>
      <w:r w:rsidRPr="00505A60">
        <w:rPr>
          <w:lang w:val="en-US" w:eastAsia="x-none"/>
        </w:rPr>
        <w:t xml:space="preserve"> broadcast without dynamic </w:t>
      </w:r>
      <w:proofErr w:type="spellStart"/>
      <w:r w:rsidRPr="00505A60">
        <w:rPr>
          <w:lang w:val="en-US" w:eastAsia="x-none"/>
        </w:rPr>
        <w:t>HDR</w:t>
      </w:r>
      <w:proofErr w:type="spellEnd"/>
      <w:r w:rsidRPr="00505A60">
        <w:rPr>
          <w:lang w:val="en-US" w:eastAsia="x-none"/>
        </w:rPr>
        <w:t>.</w:t>
      </w:r>
    </w:p>
    <w:p w14:paraId="4411A553" w14:textId="77777777" w:rsidR="00725B5E" w:rsidRPr="00505A60" w:rsidRDefault="00725B5E" w:rsidP="00725B5E">
      <w:pPr>
        <w:rPr>
          <w:color w:val="000000"/>
          <w:lang w:eastAsia="en-GB"/>
        </w:rPr>
      </w:pPr>
      <w:r w:rsidRPr="00505A60">
        <w:rPr>
          <w:color w:val="000000"/>
          <w:lang w:eastAsia="en-GB"/>
        </w:rPr>
        <w:t xml:space="preserve">NorDig Broadcasters who want to ensure dynamic switching between SDR and </w:t>
      </w:r>
      <w:proofErr w:type="spellStart"/>
      <w:r w:rsidRPr="00505A60">
        <w:rPr>
          <w:color w:val="000000"/>
          <w:lang w:eastAsia="en-GB"/>
        </w:rPr>
        <w:t>HDR</w:t>
      </w:r>
      <w:proofErr w:type="spellEnd"/>
      <w:r w:rsidRPr="00505A60">
        <w:rPr>
          <w:color w:val="000000"/>
          <w:lang w:eastAsia="en-GB"/>
        </w:rPr>
        <w:t xml:space="preserve"> content is as seamless as possible by the NorDig IRD </w:t>
      </w:r>
      <w:r w:rsidRPr="00505A60">
        <w:rPr>
          <w:bCs/>
          <w:color w:val="000000"/>
          <w:lang w:eastAsia="en-GB"/>
        </w:rPr>
        <w:t>should</w:t>
      </w:r>
      <w:r w:rsidRPr="00505A60">
        <w:rPr>
          <w:color w:val="000000"/>
          <w:lang w:eastAsia="en-GB"/>
        </w:rPr>
        <w:t xml:space="preserve"> broadcast SDR content in </w:t>
      </w:r>
      <w:proofErr w:type="spellStart"/>
      <w:r w:rsidRPr="00505A60">
        <w:rPr>
          <w:color w:val="000000"/>
          <w:lang w:eastAsia="en-GB"/>
        </w:rPr>
        <w:t>BT.2020</w:t>
      </w:r>
      <w:proofErr w:type="spellEnd"/>
      <w:r w:rsidRPr="00505A60">
        <w:rPr>
          <w:color w:val="000000"/>
          <w:lang w:eastAsia="en-GB"/>
        </w:rPr>
        <w:t xml:space="preserve">, following an appropriate conversion to </w:t>
      </w:r>
      <w:proofErr w:type="spellStart"/>
      <w:r w:rsidRPr="00505A60">
        <w:rPr>
          <w:color w:val="000000"/>
          <w:lang w:eastAsia="en-GB"/>
        </w:rPr>
        <w:t>BT.2020</w:t>
      </w:r>
      <w:proofErr w:type="spellEnd"/>
      <w:r w:rsidRPr="00505A60">
        <w:rPr>
          <w:color w:val="000000"/>
          <w:lang w:eastAsia="en-GB"/>
        </w:rPr>
        <w:t xml:space="preserve"> when necessary. Alternatively, NorDig Broadcasters </w:t>
      </w:r>
      <w:r w:rsidRPr="00505A60">
        <w:rPr>
          <w:bCs/>
          <w:color w:val="000000"/>
          <w:lang w:eastAsia="en-GB"/>
        </w:rPr>
        <w:t>may</w:t>
      </w:r>
      <w:r w:rsidRPr="00505A60">
        <w:rPr>
          <w:color w:val="000000"/>
          <w:lang w:eastAsia="en-GB"/>
        </w:rPr>
        <w:t xml:space="preserve"> choose to broadcast SDR content in its original colorimetry, which may minimise bandwidth usage and avoid the need for conversion.</w:t>
      </w:r>
    </w:p>
    <w:p w14:paraId="4917861B" w14:textId="2106790A" w:rsidR="00725B5E" w:rsidRPr="00505A60" w:rsidRDefault="00725B5E" w:rsidP="00725B5E">
      <w:pPr>
        <w:rPr>
          <w:lang w:eastAsia="en-GB"/>
        </w:rPr>
      </w:pPr>
      <w:r w:rsidRPr="00505A60">
        <w:rPr>
          <w:color w:val="000000"/>
          <w:lang w:eastAsia="en-GB"/>
        </w:rPr>
        <w:t xml:space="preserve">NorDig Broadcasters </w:t>
      </w:r>
      <w:r w:rsidRPr="00505A60">
        <w:rPr>
          <w:b/>
          <w:bCs/>
          <w:color w:val="FF0000"/>
        </w:rPr>
        <w:t xml:space="preserve">shall </w:t>
      </w:r>
      <w:r w:rsidRPr="00505A60">
        <w:rPr>
          <w:color w:val="000000"/>
          <w:lang w:eastAsia="en-GB"/>
        </w:rPr>
        <w:t xml:space="preserve">ensure that the broadcast </w:t>
      </w:r>
      <w:r w:rsidR="00447766" w:rsidRPr="00505A60">
        <w:rPr>
          <w:color w:val="000000"/>
          <w:lang w:eastAsia="en-GB"/>
        </w:rPr>
        <w:t xml:space="preserve">of </w:t>
      </w:r>
      <w:proofErr w:type="spellStart"/>
      <w:r w:rsidRPr="00505A60">
        <w:rPr>
          <w:color w:val="000000"/>
          <w:lang w:eastAsia="en-GB"/>
        </w:rPr>
        <w:t>HDR</w:t>
      </w:r>
      <w:proofErr w:type="spellEnd"/>
      <w:r w:rsidRPr="00505A60">
        <w:rPr>
          <w:color w:val="000000"/>
          <w:lang w:eastAsia="en-GB"/>
        </w:rPr>
        <w:t xml:space="preserve"> video content compliant to ITU-R </w:t>
      </w:r>
      <w:proofErr w:type="spellStart"/>
      <w:r w:rsidRPr="00505A60">
        <w:rPr>
          <w:color w:val="000000"/>
          <w:lang w:eastAsia="en-GB"/>
        </w:rPr>
        <w:t>BT.2100</w:t>
      </w:r>
      <w:proofErr w:type="spellEnd"/>
      <w:r w:rsidRPr="00505A60">
        <w:rPr>
          <w:color w:val="000000"/>
          <w:lang w:eastAsia="en-GB"/>
        </w:rPr>
        <w:t>/PQ</w:t>
      </w:r>
      <w:r w:rsidR="008241C1" w:rsidRPr="00505A60">
        <w:rPr>
          <w:color w:val="000000"/>
          <w:lang w:eastAsia="en-GB"/>
        </w:rPr>
        <w:t xml:space="preserve"> </w:t>
      </w:r>
      <w:r w:rsidR="00153259" w:rsidRPr="00505A60">
        <w:rPr>
          <w:color w:val="000000"/>
          <w:lang w:eastAsia="en-GB"/>
        </w:rPr>
        <w:fldChar w:fldCharType="begin"/>
      </w:r>
      <w:r w:rsidR="00153259" w:rsidRPr="00505A60">
        <w:rPr>
          <w:color w:val="000000"/>
          <w:lang w:eastAsia="en-GB"/>
        </w:rPr>
        <w:instrText xml:space="preserve"> REF _Ref103695799 \r \h </w:instrText>
      </w:r>
      <w:r w:rsidR="00505A60">
        <w:rPr>
          <w:color w:val="000000"/>
          <w:lang w:eastAsia="en-GB"/>
        </w:rPr>
        <w:instrText xml:space="preserve"> \* MERGEFORMAT </w:instrText>
      </w:r>
      <w:r w:rsidR="00153259" w:rsidRPr="00505A60">
        <w:rPr>
          <w:color w:val="000000"/>
          <w:lang w:eastAsia="en-GB"/>
        </w:rPr>
      </w:r>
      <w:r w:rsidR="00153259" w:rsidRPr="00505A60">
        <w:rPr>
          <w:color w:val="000000"/>
          <w:lang w:eastAsia="en-GB"/>
        </w:rPr>
        <w:fldChar w:fldCharType="separate"/>
      </w:r>
      <w:r w:rsidR="006643FD">
        <w:rPr>
          <w:color w:val="000000"/>
          <w:lang w:eastAsia="en-GB"/>
        </w:rPr>
        <w:t>[89]</w:t>
      </w:r>
      <w:r w:rsidR="00153259" w:rsidRPr="00505A60">
        <w:rPr>
          <w:color w:val="000000"/>
          <w:lang w:eastAsia="en-GB"/>
        </w:rPr>
        <w:fldChar w:fldCharType="end"/>
      </w:r>
      <w:r w:rsidRPr="00505A60">
        <w:rPr>
          <w:color w:val="000000"/>
          <w:lang w:eastAsia="en-GB"/>
        </w:rPr>
        <w:t xml:space="preserve"> is suitable to the consumer equipment. Specifically, c</w:t>
      </w:r>
      <w:r w:rsidRPr="00505A60">
        <w:rPr>
          <w:lang w:eastAsia="en-GB"/>
        </w:rPr>
        <w:t>onsumer displays typically have lower luminance and chrominance capabilities than professional reference monitors. Display adaption may be performed for example via user control of overall brightness and contrast</w:t>
      </w:r>
      <w:r w:rsidR="000C670C" w:rsidRPr="00505A60">
        <w:rPr>
          <w:lang w:eastAsia="en-GB"/>
        </w:rPr>
        <w:t xml:space="preserve"> or other types of adjustment parameters.</w:t>
      </w:r>
    </w:p>
    <w:p w14:paraId="30873821" w14:textId="2DB8F8F7" w:rsidR="00725B5E" w:rsidRPr="00505A60" w:rsidRDefault="00725B5E" w:rsidP="00725B5E">
      <w:pPr>
        <w:rPr>
          <w:color w:val="000000"/>
          <w:lang w:eastAsia="en-GB"/>
        </w:rPr>
      </w:pPr>
      <w:r w:rsidRPr="00505A60">
        <w:rPr>
          <w:color w:val="000000"/>
          <w:lang w:eastAsia="en-GB"/>
        </w:rPr>
        <w:t xml:space="preserve">NorDig Broadcasters </w:t>
      </w:r>
      <w:r w:rsidRPr="00505A60">
        <w:rPr>
          <w:bCs/>
          <w:color w:val="000000"/>
          <w:lang w:eastAsia="en-GB"/>
        </w:rPr>
        <w:t>may</w:t>
      </w:r>
      <w:r w:rsidRPr="00505A60">
        <w:rPr>
          <w:color w:val="000000"/>
          <w:lang w:eastAsia="en-GB"/>
        </w:rPr>
        <w:t xml:space="preserve"> need to convert </w:t>
      </w:r>
      <w:r w:rsidR="0016047C" w:rsidRPr="00505A60">
        <w:rPr>
          <w:color w:val="000000"/>
          <w:lang w:eastAsia="en-GB"/>
        </w:rPr>
        <w:t>content,</w:t>
      </w:r>
      <w:r w:rsidRPr="00505A60">
        <w:rPr>
          <w:color w:val="000000"/>
          <w:lang w:eastAsia="en-GB"/>
        </w:rPr>
        <w:t xml:space="preserve"> so </w:t>
      </w:r>
      <w:r w:rsidR="00447766" w:rsidRPr="00505A60">
        <w:rPr>
          <w:color w:val="000000"/>
          <w:lang w:eastAsia="en-GB"/>
        </w:rPr>
        <w:t xml:space="preserve">that </w:t>
      </w:r>
      <w:r w:rsidRPr="00505A60">
        <w:rPr>
          <w:color w:val="000000"/>
          <w:lang w:eastAsia="en-GB"/>
        </w:rPr>
        <w:t>it is suitable for consumer displays. Relevant</w:t>
      </w:r>
      <w:r w:rsidRPr="00505A60">
        <w:t xml:space="preserve"> conversion methods are described by the ITU, e.g.:</w:t>
      </w:r>
    </w:p>
    <w:p w14:paraId="4E811870" w14:textId="0885DCB7" w:rsidR="00725B5E" w:rsidRPr="00505A60" w:rsidRDefault="00725B5E" w:rsidP="00E67EB6">
      <w:pPr>
        <w:pStyle w:val="Listeafsnit"/>
        <w:numPr>
          <w:ilvl w:val="0"/>
          <w:numId w:val="27"/>
        </w:numPr>
        <w:spacing w:after="0"/>
      </w:pPr>
      <w:r w:rsidRPr="00505A60">
        <w:lastRenderedPageBreak/>
        <w:t xml:space="preserve">ITU-R </w:t>
      </w:r>
      <w:proofErr w:type="spellStart"/>
      <w:r w:rsidRPr="00505A60">
        <w:t>BT.2390</w:t>
      </w:r>
      <w:proofErr w:type="spellEnd"/>
      <w:r w:rsidR="00153259" w:rsidRPr="00505A60">
        <w:t xml:space="preserve"> </w:t>
      </w:r>
      <w:r w:rsidR="00153259" w:rsidRPr="00505A60">
        <w:fldChar w:fldCharType="begin"/>
      </w:r>
      <w:r w:rsidR="00153259" w:rsidRPr="00505A60">
        <w:instrText xml:space="preserve"> REF _Ref103695810 \r \h </w:instrText>
      </w:r>
      <w:r w:rsidR="00505A60">
        <w:instrText xml:space="preserve"> \* MERGEFORMAT </w:instrText>
      </w:r>
      <w:r w:rsidR="00153259" w:rsidRPr="00505A60">
        <w:fldChar w:fldCharType="separate"/>
      </w:r>
      <w:r w:rsidR="006643FD">
        <w:t>[90]</w:t>
      </w:r>
      <w:r w:rsidR="00153259" w:rsidRPr="00505A60">
        <w:fldChar w:fldCharType="end"/>
      </w:r>
      <w:r w:rsidR="008241C1" w:rsidRPr="00505A60">
        <w:t xml:space="preserve"> </w:t>
      </w:r>
      <w:r w:rsidRPr="00505A60">
        <w:t>“High dynamic range television for production and international programme exchange “and</w:t>
      </w:r>
    </w:p>
    <w:p w14:paraId="49936158" w14:textId="184E8BE0" w:rsidR="00725B5E" w:rsidRPr="00505A60" w:rsidRDefault="00725B5E" w:rsidP="00E67EB6">
      <w:pPr>
        <w:pStyle w:val="Listeafsnit"/>
        <w:numPr>
          <w:ilvl w:val="0"/>
          <w:numId w:val="27"/>
        </w:numPr>
        <w:spacing w:after="0"/>
      </w:pPr>
      <w:r w:rsidRPr="00505A60">
        <w:t xml:space="preserve">ITU-R </w:t>
      </w:r>
      <w:proofErr w:type="spellStart"/>
      <w:r w:rsidRPr="00505A60">
        <w:t>BT.2408</w:t>
      </w:r>
      <w:proofErr w:type="spellEnd"/>
      <w:r w:rsidR="00153259" w:rsidRPr="00505A60">
        <w:t xml:space="preserve"> </w:t>
      </w:r>
      <w:r w:rsidR="00153259" w:rsidRPr="00505A60">
        <w:fldChar w:fldCharType="begin"/>
      </w:r>
      <w:r w:rsidR="00153259" w:rsidRPr="00505A60">
        <w:instrText xml:space="preserve"> REF _Ref103695823 \r \h </w:instrText>
      </w:r>
      <w:r w:rsidR="00505A60">
        <w:instrText xml:space="preserve"> \* MERGEFORMAT </w:instrText>
      </w:r>
      <w:r w:rsidR="00153259" w:rsidRPr="00505A60">
        <w:fldChar w:fldCharType="separate"/>
      </w:r>
      <w:r w:rsidR="006643FD">
        <w:t>[95]</w:t>
      </w:r>
      <w:r w:rsidR="00153259" w:rsidRPr="00505A60">
        <w:fldChar w:fldCharType="end"/>
      </w:r>
      <w:r w:rsidRPr="00505A60">
        <w:t xml:space="preserve"> “Guidance for operational practices in </w:t>
      </w:r>
      <w:proofErr w:type="spellStart"/>
      <w:r w:rsidRPr="00505A60">
        <w:t>HDR</w:t>
      </w:r>
      <w:proofErr w:type="spellEnd"/>
      <w:r w:rsidRPr="00505A60">
        <w:t xml:space="preserve"> television production”</w:t>
      </w:r>
    </w:p>
    <w:p w14:paraId="0B776043" w14:textId="77777777" w:rsidR="00725B5E" w:rsidRPr="00505A60" w:rsidRDefault="00725B5E" w:rsidP="005F78E3"/>
    <w:p w14:paraId="60606896" w14:textId="77777777" w:rsidR="005F78E3" w:rsidRPr="00505A60" w:rsidRDefault="005F78E3" w:rsidP="00CB2DBF">
      <w:pPr>
        <w:pStyle w:val="Overskrift3"/>
        <w:tabs>
          <w:tab w:val="num" w:pos="1703"/>
        </w:tabs>
        <w:ind w:hanging="709"/>
      </w:pPr>
      <w:bookmarkStart w:id="1248" w:name="_Ref184833390"/>
      <w:r w:rsidRPr="00505A60">
        <w:t xml:space="preserve">NorDig </w:t>
      </w:r>
      <w:proofErr w:type="spellStart"/>
      <w:r w:rsidRPr="00505A60">
        <w:t>HEVC</w:t>
      </w:r>
      <w:proofErr w:type="spellEnd"/>
      <w:r w:rsidRPr="00505A60">
        <w:t xml:space="preserve"> STB colorimetry</w:t>
      </w:r>
    </w:p>
    <w:p w14:paraId="7D52C9FB" w14:textId="372A9EE3" w:rsidR="0016047C" w:rsidRPr="00505A60" w:rsidRDefault="0016047C" w:rsidP="0016047C">
      <w:pPr>
        <w:rPr>
          <w:szCs w:val="22"/>
        </w:rPr>
      </w:pPr>
      <w:r w:rsidRPr="00505A60">
        <w:rPr>
          <w:szCs w:val="22"/>
        </w:rPr>
        <w:t>Not Applicable for RoO</w:t>
      </w:r>
      <w:r w:rsidR="00EB12BD" w:rsidRPr="00505A60">
        <w:rPr>
          <w:szCs w:val="22"/>
        </w:rPr>
        <w:t>.</w:t>
      </w:r>
    </w:p>
    <w:p w14:paraId="6AC85F7A" w14:textId="77777777" w:rsidR="005F78E3" w:rsidRPr="00505A60" w:rsidRDefault="005F78E3" w:rsidP="00CB2DBF">
      <w:pPr>
        <w:pStyle w:val="Overskrift3"/>
        <w:tabs>
          <w:tab w:val="num" w:pos="1703"/>
        </w:tabs>
        <w:ind w:hanging="709"/>
      </w:pPr>
      <w:r w:rsidRPr="00505A60">
        <w:t>Programme production colorimetry – informative</w:t>
      </w:r>
    </w:p>
    <w:p w14:paraId="1F3E4F25" w14:textId="6C4BD5A7" w:rsidR="00725B5E" w:rsidRPr="00505A60" w:rsidRDefault="00725B5E" w:rsidP="00725B5E">
      <w:r w:rsidRPr="00505A60">
        <w:t>Table 5.</w:t>
      </w:r>
      <w:r w:rsidR="00BB04A9" w:rsidRPr="00505A60">
        <w:t>2</w:t>
      </w:r>
      <w:r w:rsidRPr="00505A60">
        <w:t xml:space="preserve"> below gives the reference to the standards regarding programme production where to find appropriate chromaticity co-ordinates, opto-electronic transfer characteristics and matrix coefficients to be used for example when deriving luminance and chrominance signals from the red, green and blue primaries (or vice versa, </w:t>
      </w:r>
      <w:r w:rsidR="008054BE" w:rsidRPr="00505A60">
        <w:t>i.e.,</w:t>
      </w:r>
      <w:r w:rsidRPr="00505A60">
        <w:t xml:space="preserve"> </w:t>
      </w:r>
      <w:proofErr w:type="spellStart"/>
      <w:r w:rsidRPr="00505A60">
        <w:t>YCbCr</w:t>
      </w:r>
      <w:proofErr w:type="spellEnd"/>
      <w:r w:rsidRPr="00505A60">
        <w:t xml:space="preserve"> to RGB):</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49"/>
        <w:gridCol w:w="3049"/>
        <w:gridCol w:w="3049"/>
      </w:tblGrid>
      <w:tr w:rsidR="00725B5E" w:rsidRPr="00505A60" w14:paraId="7B834023" w14:textId="77777777" w:rsidTr="001E190A">
        <w:trPr>
          <w:trHeight w:val="632"/>
        </w:trPr>
        <w:tc>
          <w:tcPr>
            <w:tcW w:w="3049" w:type="dxa"/>
            <w:shd w:val="clear" w:color="auto" w:fill="D9D9D9" w:themeFill="background1" w:themeFillShade="D9"/>
          </w:tcPr>
          <w:p w14:paraId="1F57B524" w14:textId="77777777" w:rsidR="00725B5E" w:rsidRPr="00505A60" w:rsidRDefault="00725B5E" w:rsidP="00725B5E">
            <w:pPr>
              <w:jc w:val="center"/>
              <w:rPr>
                <w:b/>
                <w:bCs/>
                <w:lang w:eastAsia="en-GB"/>
              </w:rPr>
            </w:pPr>
            <w:r w:rsidRPr="00505A60">
              <w:rPr>
                <w:b/>
                <w:bCs/>
                <w:lang w:eastAsia="en-GB"/>
              </w:rPr>
              <w:t>Active composition resolution in the “Decoder Composition Output” (equal to the production resolution) (Horizontal x Vertical)</w:t>
            </w:r>
          </w:p>
        </w:tc>
        <w:tc>
          <w:tcPr>
            <w:tcW w:w="3049" w:type="dxa"/>
            <w:shd w:val="clear" w:color="auto" w:fill="D9D9D9" w:themeFill="background1" w:themeFillShade="D9"/>
          </w:tcPr>
          <w:p w14:paraId="02CCE2A0" w14:textId="77777777" w:rsidR="00725B5E" w:rsidRPr="00505A60" w:rsidRDefault="00725B5E" w:rsidP="00725B5E">
            <w:pPr>
              <w:jc w:val="center"/>
              <w:rPr>
                <w:b/>
                <w:bCs/>
                <w:lang w:eastAsia="en-GB"/>
              </w:rPr>
            </w:pPr>
            <w:r w:rsidRPr="00505A60">
              <w:rPr>
                <w:b/>
                <w:bCs/>
                <w:lang w:eastAsia="en-GB"/>
              </w:rPr>
              <w:t>Standards regarding programme production colour parameters</w:t>
            </w:r>
          </w:p>
        </w:tc>
        <w:tc>
          <w:tcPr>
            <w:tcW w:w="3049" w:type="dxa"/>
            <w:shd w:val="clear" w:color="auto" w:fill="D9D9D9" w:themeFill="background1" w:themeFillShade="D9"/>
          </w:tcPr>
          <w:p w14:paraId="091EBE9D" w14:textId="77777777" w:rsidR="00725B5E" w:rsidRPr="00505A60" w:rsidRDefault="00725B5E" w:rsidP="00725B5E">
            <w:pPr>
              <w:jc w:val="center"/>
              <w:rPr>
                <w:b/>
                <w:bCs/>
                <w:lang w:eastAsia="en-GB"/>
              </w:rPr>
            </w:pPr>
            <w:r w:rsidRPr="00505A60">
              <w:rPr>
                <w:b/>
                <w:bCs/>
                <w:lang w:eastAsia="en-GB"/>
              </w:rPr>
              <w:t>Comments</w:t>
            </w:r>
          </w:p>
        </w:tc>
      </w:tr>
      <w:tr w:rsidR="00725B5E" w:rsidRPr="00505A60" w14:paraId="60FA2B54" w14:textId="77777777" w:rsidTr="00725B5E">
        <w:trPr>
          <w:trHeight w:val="862"/>
        </w:trPr>
        <w:tc>
          <w:tcPr>
            <w:tcW w:w="3049" w:type="dxa"/>
          </w:tcPr>
          <w:p w14:paraId="75406AE6" w14:textId="77777777" w:rsidR="00725B5E" w:rsidRPr="00505A60" w:rsidRDefault="00725B5E" w:rsidP="00725B5E">
            <w:pPr>
              <w:rPr>
                <w:lang w:eastAsia="en-GB"/>
              </w:rPr>
            </w:pPr>
            <w:proofErr w:type="spellStart"/>
            <w:r w:rsidRPr="00505A60">
              <w:rPr>
                <w:lang w:eastAsia="en-GB"/>
              </w:rPr>
              <w:t>720x576</w:t>
            </w:r>
            <w:proofErr w:type="spellEnd"/>
            <w:r w:rsidRPr="00505A60">
              <w:rPr>
                <w:lang w:eastAsia="en-GB"/>
              </w:rPr>
              <w:t xml:space="preserve"> </w:t>
            </w:r>
          </w:p>
        </w:tc>
        <w:tc>
          <w:tcPr>
            <w:tcW w:w="3049" w:type="dxa"/>
          </w:tcPr>
          <w:p w14:paraId="4351F5B6" w14:textId="741DB420" w:rsidR="00725B5E" w:rsidRPr="00505A60" w:rsidRDefault="00725B5E" w:rsidP="00725B5E">
            <w:pPr>
              <w:rPr>
                <w:lang w:eastAsia="en-GB"/>
              </w:rPr>
            </w:pPr>
            <w:r w:rsidRPr="00505A60">
              <w:rPr>
                <w:lang w:eastAsia="en-GB"/>
              </w:rPr>
              <w:t xml:space="preserve">ITU-R </w:t>
            </w:r>
            <w:proofErr w:type="spellStart"/>
            <w:r w:rsidRPr="00505A60">
              <w:rPr>
                <w:lang w:eastAsia="en-GB"/>
              </w:rPr>
              <w:t>BT.1700</w:t>
            </w:r>
            <w:proofErr w:type="spellEnd"/>
            <w:r w:rsidR="00134EED" w:rsidRPr="00505A60">
              <w:rPr>
                <w:lang w:eastAsia="en-GB"/>
              </w:rPr>
              <w:t xml:space="preserve"> </w:t>
            </w:r>
            <w:r w:rsidR="00134EED" w:rsidRPr="00505A60">
              <w:rPr>
                <w:lang w:eastAsia="en-GB"/>
              </w:rPr>
              <w:fldChar w:fldCharType="begin"/>
            </w:r>
            <w:r w:rsidR="00134EED" w:rsidRPr="00505A60">
              <w:rPr>
                <w:lang w:eastAsia="en-GB"/>
              </w:rPr>
              <w:instrText xml:space="preserve"> REF _Ref103695848 \r \h </w:instrText>
            </w:r>
            <w:r w:rsidR="00505A60">
              <w:rPr>
                <w:lang w:eastAsia="en-GB"/>
              </w:rPr>
              <w:instrText xml:space="preserve"> \* MERGEFORMAT </w:instrText>
            </w:r>
            <w:r w:rsidR="00134EED" w:rsidRPr="00505A60">
              <w:rPr>
                <w:lang w:eastAsia="en-GB"/>
              </w:rPr>
            </w:r>
            <w:r w:rsidR="00134EED" w:rsidRPr="00505A60">
              <w:rPr>
                <w:lang w:eastAsia="en-GB"/>
              </w:rPr>
              <w:fldChar w:fldCharType="separate"/>
            </w:r>
            <w:r w:rsidR="006643FD">
              <w:rPr>
                <w:lang w:eastAsia="en-GB"/>
              </w:rPr>
              <w:t>[85]</w:t>
            </w:r>
            <w:r w:rsidR="00134EED" w:rsidRPr="00505A60">
              <w:rPr>
                <w:lang w:eastAsia="en-GB"/>
              </w:rPr>
              <w:fldChar w:fldCharType="end"/>
            </w:r>
            <w:r w:rsidRPr="00505A60">
              <w:rPr>
                <w:lang w:eastAsia="en-GB"/>
              </w:rPr>
              <w:t xml:space="preserve"> (replaces ITU-R </w:t>
            </w:r>
            <w:proofErr w:type="spellStart"/>
            <w:r w:rsidRPr="00505A60">
              <w:rPr>
                <w:lang w:eastAsia="en-GB"/>
              </w:rPr>
              <w:t>BT.470</w:t>
            </w:r>
            <w:proofErr w:type="spellEnd"/>
            <w:r w:rsidRPr="00505A60">
              <w:rPr>
                <w:lang w:eastAsia="en-GB"/>
              </w:rPr>
              <w:t xml:space="preserve"> System B, G) and ITU-R </w:t>
            </w:r>
            <w:proofErr w:type="spellStart"/>
            <w:r w:rsidRPr="00505A60">
              <w:rPr>
                <w:lang w:eastAsia="en-GB"/>
              </w:rPr>
              <w:t>BT.601</w:t>
            </w:r>
            <w:proofErr w:type="spellEnd"/>
            <w:r w:rsidR="00ED77FD" w:rsidRPr="00505A60">
              <w:rPr>
                <w:lang w:eastAsia="en-GB"/>
              </w:rPr>
              <w:t xml:space="preserve"> </w:t>
            </w:r>
            <w:r w:rsidR="00134EED" w:rsidRPr="00505A60">
              <w:rPr>
                <w:lang w:eastAsia="en-GB"/>
              </w:rPr>
              <w:fldChar w:fldCharType="begin"/>
            </w:r>
            <w:r w:rsidR="00134EED" w:rsidRPr="00505A60">
              <w:rPr>
                <w:lang w:eastAsia="en-GB"/>
              </w:rPr>
              <w:instrText xml:space="preserve"> REF _Ref103695859 \r \h </w:instrText>
            </w:r>
            <w:r w:rsidR="00505A60">
              <w:rPr>
                <w:lang w:eastAsia="en-GB"/>
              </w:rPr>
              <w:instrText xml:space="preserve"> \* MERGEFORMAT </w:instrText>
            </w:r>
            <w:r w:rsidR="00134EED" w:rsidRPr="00505A60">
              <w:rPr>
                <w:lang w:eastAsia="en-GB"/>
              </w:rPr>
            </w:r>
            <w:r w:rsidR="00134EED" w:rsidRPr="00505A60">
              <w:rPr>
                <w:lang w:eastAsia="en-GB"/>
              </w:rPr>
              <w:fldChar w:fldCharType="separate"/>
            </w:r>
            <w:r w:rsidR="006643FD">
              <w:rPr>
                <w:lang w:eastAsia="en-GB"/>
              </w:rPr>
              <w:t>[8</w:t>
            </w:r>
            <w:r w:rsidR="006643FD" w:rsidRPr="00A40F65">
              <w:rPr>
                <w:strike/>
                <w:highlight w:val="yellow"/>
                <w:lang w:eastAsia="en-GB"/>
              </w:rPr>
              <w:t>2</w:t>
            </w:r>
            <w:r w:rsidR="00A40F65" w:rsidRPr="00A40F65">
              <w:rPr>
                <w:highlight w:val="yellow"/>
                <w:lang w:eastAsia="en-GB"/>
              </w:rPr>
              <w:t>3</w:t>
            </w:r>
            <w:r w:rsidR="006643FD">
              <w:rPr>
                <w:lang w:eastAsia="en-GB"/>
              </w:rPr>
              <w:t>]</w:t>
            </w:r>
            <w:r w:rsidR="00134EED" w:rsidRPr="00505A60">
              <w:rPr>
                <w:lang w:eastAsia="en-GB"/>
              </w:rPr>
              <w:fldChar w:fldCharType="end"/>
            </w:r>
            <w:r w:rsidRPr="00505A60">
              <w:rPr>
                <w:lang w:eastAsia="en-GB"/>
              </w:rPr>
              <w:t xml:space="preserve"> </w:t>
            </w:r>
          </w:p>
        </w:tc>
        <w:tc>
          <w:tcPr>
            <w:tcW w:w="3049" w:type="dxa"/>
          </w:tcPr>
          <w:p w14:paraId="3A4C2035" w14:textId="77777777" w:rsidR="00725B5E" w:rsidRPr="00505A60" w:rsidRDefault="00725B5E" w:rsidP="00725B5E">
            <w:pPr>
              <w:rPr>
                <w:lang w:eastAsia="en-GB"/>
              </w:rPr>
            </w:pPr>
            <w:r w:rsidRPr="00505A60">
              <w:rPr>
                <w:lang w:eastAsia="en-GB"/>
              </w:rPr>
              <w:t>Note that 576 lines in both interlaced scan (</w:t>
            </w:r>
            <w:proofErr w:type="spellStart"/>
            <w:r w:rsidRPr="00505A60">
              <w:rPr>
                <w:lang w:eastAsia="en-GB"/>
              </w:rPr>
              <w:t>576i</w:t>
            </w:r>
            <w:proofErr w:type="spellEnd"/>
            <w:r w:rsidRPr="00505A60">
              <w:rPr>
                <w:lang w:eastAsia="en-GB"/>
              </w:rPr>
              <w:t>) and progressive scan (</w:t>
            </w:r>
            <w:proofErr w:type="spellStart"/>
            <w:r w:rsidRPr="00505A60">
              <w:rPr>
                <w:lang w:eastAsia="en-GB"/>
              </w:rPr>
              <w:t>576p</w:t>
            </w:r>
            <w:proofErr w:type="spellEnd"/>
            <w:r w:rsidRPr="00505A60">
              <w:rPr>
                <w:lang w:eastAsia="en-GB"/>
              </w:rPr>
              <w:t xml:space="preserve">) </w:t>
            </w:r>
            <w:r w:rsidRPr="00505A60">
              <w:rPr>
                <w:b/>
                <w:bCs/>
                <w:color w:val="FF0000"/>
                <w:lang w:eastAsia="en-GB"/>
              </w:rPr>
              <w:t>shall</w:t>
            </w:r>
            <w:r w:rsidRPr="00505A60">
              <w:rPr>
                <w:color w:val="FF0000"/>
                <w:lang w:eastAsia="en-GB"/>
              </w:rPr>
              <w:t xml:space="preserve"> </w:t>
            </w:r>
            <w:r w:rsidRPr="00505A60">
              <w:rPr>
                <w:lang w:eastAsia="en-GB"/>
              </w:rPr>
              <w:t xml:space="preserve">be processed and output with equal colour parameters. </w:t>
            </w:r>
          </w:p>
          <w:p w14:paraId="157C69F9" w14:textId="77777777" w:rsidR="00725B5E" w:rsidRPr="00505A60" w:rsidRDefault="00725B5E" w:rsidP="00725B5E">
            <w:pPr>
              <w:rPr>
                <w:lang w:eastAsia="en-GB"/>
              </w:rPr>
            </w:pPr>
            <w:r w:rsidRPr="00505A60">
              <w:rPr>
                <w:lang w:eastAsia="en-GB"/>
              </w:rPr>
              <w:t xml:space="preserve">Standard Dynamic Range production parameters. </w:t>
            </w:r>
          </w:p>
        </w:tc>
      </w:tr>
      <w:tr w:rsidR="00725B5E" w:rsidRPr="00505A60" w14:paraId="03928CBC" w14:textId="77777777" w:rsidTr="00725B5E">
        <w:trPr>
          <w:trHeight w:val="632"/>
        </w:trPr>
        <w:tc>
          <w:tcPr>
            <w:tcW w:w="3049" w:type="dxa"/>
          </w:tcPr>
          <w:p w14:paraId="785D265B" w14:textId="77777777" w:rsidR="00725B5E" w:rsidRPr="00505A60" w:rsidRDefault="00725B5E" w:rsidP="00725B5E">
            <w:pPr>
              <w:rPr>
                <w:lang w:eastAsia="en-GB"/>
              </w:rPr>
            </w:pPr>
            <w:proofErr w:type="spellStart"/>
            <w:r w:rsidRPr="00505A60">
              <w:rPr>
                <w:lang w:eastAsia="en-GB"/>
              </w:rPr>
              <w:t>1280x720</w:t>
            </w:r>
            <w:proofErr w:type="spellEnd"/>
            <w:r w:rsidRPr="00505A60">
              <w:rPr>
                <w:lang w:eastAsia="en-GB"/>
              </w:rPr>
              <w:t xml:space="preserve"> </w:t>
            </w:r>
          </w:p>
        </w:tc>
        <w:tc>
          <w:tcPr>
            <w:tcW w:w="3049" w:type="dxa"/>
          </w:tcPr>
          <w:p w14:paraId="28956007" w14:textId="0190FDFA" w:rsidR="00725B5E" w:rsidRPr="00505A60" w:rsidRDefault="00725B5E" w:rsidP="00725B5E">
            <w:pPr>
              <w:rPr>
                <w:lang w:val="fr-FR" w:eastAsia="en-GB"/>
              </w:rPr>
            </w:pPr>
            <w:r w:rsidRPr="00505A60">
              <w:rPr>
                <w:lang w:val="fr-FR" w:eastAsia="en-GB"/>
              </w:rPr>
              <w:t>ITU-R BT.1847</w:t>
            </w:r>
            <w:r w:rsidR="00ED77FD" w:rsidRPr="00505A60">
              <w:rPr>
                <w:lang w:val="fr-FR" w:eastAsia="en-GB"/>
              </w:rPr>
              <w:t xml:space="preserve"> </w:t>
            </w:r>
            <w:r w:rsidR="00134EED" w:rsidRPr="00505A60">
              <w:rPr>
                <w:lang w:val="fr-FR" w:eastAsia="en-GB"/>
              </w:rPr>
              <w:fldChar w:fldCharType="begin"/>
            </w:r>
            <w:r w:rsidR="00134EED" w:rsidRPr="00505A60">
              <w:rPr>
                <w:lang w:val="fr-FR" w:eastAsia="en-GB"/>
              </w:rPr>
              <w:instrText xml:space="preserve"> REF _Ref103695870 \r \h </w:instrText>
            </w:r>
            <w:r w:rsidR="00505A60">
              <w:rPr>
                <w:lang w:val="fr-FR" w:eastAsia="en-GB"/>
              </w:rPr>
              <w:instrText xml:space="preserve"> \* MERGEFORMAT </w:instrText>
            </w:r>
            <w:r w:rsidR="00134EED" w:rsidRPr="00505A60">
              <w:rPr>
                <w:lang w:val="fr-FR" w:eastAsia="en-GB"/>
              </w:rPr>
            </w:r>
            <w:r w:rsidR="00134EED" w:rsidRPr="00505A60">
              <w:rPr>
                <w:lang w:val="fr-FR" w:eastAsia="en-GB"/>
              </w:rPr>
              <w:fldChar w:fldCharType="separate"/>
            </w:r>
            <w:r w:rsidR="006643FD">
              <w:rPr>
                <w:lang w:val="fr-FR" w:eastAsia="en-GB"/>
              </w:rPr>
              <w:t>[86]</w:t>
            </w:r>
            <w:r w:rsidR="00134EED" w:rsidRPr="00505A60">
              <w:rPr>
                <w:lang w:val="fr-FR" w:eastAsia="en-GB"/>
              </w:rPr>
              <w:fldChar w:fldCharType="end"/>
            </w:r>
            <w:r w:rsidRPr="00505A60">
              <w:rPr>
                <w:lang w:val="fr-FR" w:eastAsia="en-GB"/>
              </w:rPr>
              <w:t xml:space="preserve"> </w:t>
            </w:r>
          </w:p>
          <w:p w14:paraId="0591C6D6" w14:textId="77777777" w:rsidR="00725B5E" w:rsidRPr="00505A60" w:rsidRDefault="00725B5E" w:rsidP="00725B5E">
            <w:pPr>
              <w:rPr>
                <w:lang w:val="fr-FR" w:eastAsia="en-GB"/>
              </w:rPr>
            </w:pPr>
            <w:r w:rsidRPr="00505A60">
              <w:rPr>
                <w:lang w:val="fr-FR" w:eastAsia="en-GB"/>
              </w:rPr>
              <w:t xml:space="preserve">(SMPTE 296M) </w:t>
            </w:r>
          </w:p>
        </w:tc>
        <w:tc>
          <w:tcPr>
            <w:tcW w:w="3049" w:type="dxa"/>
          </w:tcPr>
          <w:p w14:paraId="4485AE7F" w14:textId="744A5D84" w:rsidR="00725B5E" w:rsidRPr="00505A60" w:rsidRDefault="00725B5E" w:rsidP="00725B5E">
            <w:pPr>
              <w:rPr>
                <w:lang w:eastAsia="en-GB"/>
              </w:rPr>
            </w:pPr>
            <w:r w:rsidRPr="00505A60">
              <w:rPr>
                <w:lang w:eastAsia="en-GB"/>
              </w:rPr>
              <w:t xml:space="preserve">The colour parameters in </w:t>
            </w:r>
            <w:proofErr w:type="spellStart"/>
            <w:r w:rsidRPr="00505A60">
              <w:rPr>
                <w:lang w:eastAsia="en-GB"/>
              </w:rPr>
              <w:t>SMPTE</w:t>
            </w:r>
            <w:proofErr w:type="spellEnd"/>
            <w:r w:rsidRPr="00505A60">
              <w:rPr>
                <w:lang w:eastAsia="en-GB"/>
              </w:rPr>
              <w:t xml:space="preserve"> </w:t>
            </w:r>
            <w:proofErr w:type="spellStart"/>
            <w:r w:rsidRPr="00505A60">
              <w:rPr>
                <w:lang w:eastAsia="en-GB"/>
              </w:rPr>
              <w:t>296M</w:t>
            </w:r>
            <w:proofErr w:type="spellEnd"/>
            <w:r w:rsidRPr="00505A60">
              <w:rPr>
                <w:lang w:eastAsia="en-GB"/>
              </w:rPr>
              <w:t xml:space="preserve"> are the same as in ITU-R </w:t>
            </w:r>
            <w:proofErr w:type="spellStart"/>
            <w:r w:rsidRPr="00505A60">
              <w:rPr>
                <w:lang w:eastAsia="en-GB"/>
              </w:rPr>
              <w:t>BT.709</w:t>
            </w:r>
            <w:proofErr w:type="spellEnd"/>
            <w:r w:rsidR="00830E90" w:rsidRPr="00505A60">
              <w:rPr>
                <w:lang w:eastAsia="en-GB"/>
              </w:rPr>
              <w:t xml:space="preserve"> </w:t>
            </w:r>
            <w:r w:rsidR="00830E90" w:rsidRPr="00505A60">
              <w:rPr>
                <w:lang w:eastAsia="en-GB"/>
              </w:rPr>
              <w:fldChar w:fldCharType="begin"/>
            </w:r>
            <w:r w:rsidR="00830E90" w:rsidRPr="00505A60">
              <w:rPr>
                <w:lang w:eastAsia="en-GB"/>
              </w:rPr>
              <w:instrText xml:space="preserve"> REF _Ref103695886 \r \h </w:instrText>
            </w:r>
            <w:r w:rsidR="00505A60">
              <w:rPr>
                <w:lang w:eastAsia="en-GB"/>
              </w:rPr>
              <w:instrText xml:space="preserve"> \* MERGEFORMAT </w:instrText>
            </w:r>
            <w:r w:rsidR="00830E90" w:rsidRPr="00505A60">
              <w:rPr>
                <w:lang w:eastAsia="en-GB"/>
              </w:rPr>
            </w:r>
            <w:r w:rsidR="00830E90" w:rsidRPr="00505A60">
              <w:rPr>
                <w:lang w:eastAsia="en-GB"/>
              </w:rPr>
              <w:fldChar w:fldCharType="separate"/>
            </w:r>
            <w:r w:rsidR="006643FD">
              <w:rPr>
                <w:lang w:eastAsia="en-GB"/>
              </w:rPr>
              <w:t>[84]</w:t>
            </w:r>
            <w:r w:rsidR="00830E90" w:rsidRPr="00505A60">
              <w:rPr>
                <w:lang w:eastAsia="en-GB"/>
              </w:rPr>
              <w:fldChar w:fldCharType="end"/>
            </w:r>
            <w:r w:rsidRPr="00505A60">
              <w:rPr>
                <w:lang w:eastAsia="en-GB"/>
              </w:rPr>
              <w:t xml:space="preserve">. </w:t>
            </w:r>
          </w:p>
          <w:p w14:paraId="57842529" w14:textId="77777777" w:rsidR="00725B5E" w:rsidRPr="00505A60" w:rsidRDefault="00725B5E" w:rsidP="00725B5E">
            <w:pPr>
              <w:rPr>
                <w:lang w:eastAsia="en-GB"/>
              </w:rPr>
            </w:pPr>
            <w:r w:rsidRPr="00505A60">
              <w:rPr>
                <w:lang w:eastAsia="en-GB"/>
              </w:rPr>
              <w:t xml:space="preserve">Standard Dynamic Range production parameters. </w:t>
            </w:r>
          </w:p>
        </w:tc>
      </w:tr>
      <w:tr w:rsidR="00725B5E" w:rsidRPr="00505A60" w14:paraId="5B39976B" w14:textId="77777777" w:rsidTr="00725B5E">
        <w:trPr>
          <w:trHeight w:val="633"/>
        </w:trPr>
        <w:tc>
          <w:tcPr>
            <w:tcW w:w="3049" w:type="dxa"/>
          </w:tcPr>
          <w:p w14:paraId="282DBEEC" w14:textId="77777777" w:rsidR="00725B5E" w:rsidRPr="00505A60" w:rsidRDefault="00725B5E" w:rsidP="00725B5E">
            <w:pPr>
              <w:rPr>
                <w:lang w:eastAsia="en-GB"/>
              </w:rPr>
            </w:pPr>
            <w:proofErr w:type="spellStart"/>
            <w:r w:rsidRPr="00505A60">
              <w:rPr>
                <w:lang w:eastAsia="en-GB"/>
              </w:rPr>
              <w:t>1920x1080</w:t>
            </w:r>
            <w:proofErr w:type="spellEnd"/>
            <w:r w:rsidRPr="00505A60">
              <w:rPr>
                <w:lang w:eastAsia="en-GB"/>
              </w:rPr>
              <w:t xml:space="preserve"> </w:t>
            </w:r>
          </w:p>
        </w:tc>
        <w:tc>
          <w:tcPr>
            <w:tcW w:w="3049" w:type="dxa"/>
          </w:tcPr>
          <w:p w14:paraId="7E02272B" w14:textId="6B1DB428" w:rsidR="00725B5E" w:rsidRPr="00505A60" w:rsidRDefault="00725B5E" w:rsidP="00725B5E">
            <w:pPr>
              <w:rPr>
                <w:lang w:val="fr-FR" w:eastAsia="en-GB"/>
              </w:rPr>
            </w:pPr>
            <w:r w:rsidRPr="00505A60">
              <w:rPr>
                <w:lang w:val="fr-FR" w:eastAsia="en-GB"/>
              </w:rPr>
              <w:t>ITU-R BT.709</w:t>
            </w:r>
            <w:r w:rsidR="00ED77FD" w:rsidRPr="00505A60">
              <w:rPr>
                <w:lang w:val="fr-FR" w:eastAsia="en-GB"/>
              </w:rPr>
              <w:t xml:space="preserve"> </w:t>
            </w:r>
            <w:r w:rsidR="00134EED" w:rsidRPr="00505A60">
              <w:rPr>
                <w:lang w:val="fr-FR" w:eastAsia="en-GB"/>
              </w:rPr>
              <w:fldChar w:fldCharType="begin"/>
            </w:r>
            <w:r w:rsidR="00134EED" w:rsidRPr="00505A60">
              <w:rPr>
                <w:lang w:val="fr-FR" w:eastAsia="en-GB"/>
              </w:rPr>
              <w:instrText xml:space="preserve"> REF _Ref103695886 \r \h </w:instrText>
            </w:r>
            <w:r w:rsidR="00505A60">
              <w:rPr>
                <w:lang w:val="fr-FR" w:eastAsia="en-GB"/>
              </w:rPr>
              <w:instrText xml:space="preserve"> \* MERGEFORMAT </w:instrText>
            </w:r>
            <w:r w:rsidR="00134EED" w:rsidRPr="00505A60">
              <w:rPr>
                <w:lang w:val="fr-FR" w:eastAsia="en-GB"/>
              </w:rPr>
            </w:r>
            <w:r w:rsidR="00134EED" w:rsidRPr="00505A60">
              <w:rPr>
                <w:lang w:val="fr-FR" w:eastAsia="en-GB"/>
              </w:rPr>
              <w:fldChar w:fldCharType="separate"/>
            </w:r>
            <w:r w:rsidR="006643FD">
              <w:rPr>
                <w:lang w:val="fr-FR" w:eastAsia="en-GB"/>
              </w:rPr>
              <w:t>[84]</w:t>
            </w:r>
            <w:r w:rsidR="00134EED" w:rsidRPr="00505A60">
              <w:rPr>
                <w:lang w:val="fr-FR" w:eastAsia="en-GB"/>
              </w:rPr>
              <w:fldChar w:fldCharType="end"/>
            </w:r>
          </w:p>
          <w:p w14:paraId="33A588BE" w14:textId="77777777" w:rsidR="00725B5E" w:rsidRPr="00505A60" w:rsidRDefault="00725B5E" w:rsidP="00725B5E">
            <w:pPr>
              <w:rPr>
                <w:lang w:val="fr-FR" w:eastAsia="en-GB"/>
              </w:rPr>
            </w:pPr>
            <w:r w:rsidRPr="00505A60">
              <w:rPr>
                <w:lang w:val="fr-FR" w:eastAsia="en-GB"/>
              </w:rPr>
              <w:t xml:space="preserve">(SMPTE 274M) </w:t>
            </w:r>
          </w:p>
        </w:tc>
        <w:tc>
          <w:tcPr>
            <w:tcW w:w="3049" w:type="dxa"/>
          </w:tcPr>
          <w:p w14:paraId="707BBF0E" w14:textId="15F9C3A2" w:rsidR="00725B5E" w:rsidRPr="00505A60" w:rsidRDefault="00725B5E" w:rsidP="00725B5E">
            <w:pPr>
              <w:rPr>
                <w:lang w:eastAsia="en-GB"/>
              </w:rPr>
            </w:pPr>
            <w:r w:rsidRPr="00505A60">
              <w:rPr>
                <w:lang w:eastAsia="en-GB"/>
              </w:rPr>
              <w:t xml:space="preserve">The colour parameters in </w:t>
            </w:r>
            <w:proofErr w:type="spellStart"/>
            <w:r w:rsidRPr="00505A60">
              <w:rPr>
                <w:lang w:eastAsia="en-GB"/>
              </w:rPr>
              <w:t>SMPTE</w:t>
            </w:r>
            <w:proofErr w:type="spellEnd"/>
            <w:r w:rsidRPr="00505A60">
              <w:rPr>
                <w:lang w:eastAsia="en-GB"/>
              </w:rPr>
              <w:t xml:space="preserve"> </w:t>
            </w:r>
            <w:proofErr w:type="spellStart"/>
            <w:r w:rsidRPr="00505A60">
              <w:rPr>
                <w:lang w:eastAsia="en-GB"/>
              </w:rPr>
              <w:t>274M</w:t>
            </w:r>
            <w:proofErr w:type="spellEnd"/>
            <w:r w:rsidRPr="00505A60">
              <w:rPr>
                <w:lang w:eastAsia="en-GB"/>
              </w:rPr>
              <w:t xml:space="preserve"> are the same as in ITU-R </w:t>
            </w:r>
            <w:proofErr w:type="spellStart"/>
            <w:r w:rsidRPr="00505A60">
              <w:rPr>
                <w:lang w:eastAsia="en-GB"/>
              </w:rPr>
              <w:t>BT.709</w:t>
            </w:r>
            <w:proofErr w:type="spellEnd"/>
            <w:r w:rsidR="00830E90" w:rsidRPr="00505A60">
              <w:rPr>
                <w:lang w:eastAsia="en-GB"/>
              </w:rPr>
              <w:t xml:space="preserve"> </w:t>
            </w:r>
            <w:r w:rsidR="00830E90" w:rsidRPr="00505A60">
              <w:rPr>
                <w:lang w:eastAsia="en-GB"/>
              </w:rPr>
              <w:fldChar w:fldCharType="begin"/>
            </w:r>
            <w:r w:rsidR="00830E90" w:rsidRPr="00505A60">
              <w:rPr>
                <w:lang w:eastAsia="en-GB"/>
              </w:rPr>
              <w:instrText xml:space="preserve"> REF _Ref103695886 \r \h </w:instrText>
            </w:r>
            <w:r w:rsidR="00505A60">
              <w:rPr>
                <w:lang w:eastAsia="en-GB"/>
              </w:rPr>
              <w:instrText xml:space="preserve"> \* MERGEFORMAT </w:instrText>
            </w:r>
            <w:r w:rsidR="00830E90" w:rsidRPr="00505A60">
              <w:rPr>
                <w:lang w:eastAsia="en-GB"/>
              </w:rPr>
            </w:r>
            <w:r w:rsidR="00830E90" w:rsidRPr="00505A60">
              <w:rPr>
                <w:lang w:eastAsia="en-GB"/>
              </w:rPr>
              <w:fldChar w:fldCharType="separate"/>
            </w:r>
            <w:r w:rsidR="006643FD">
              <w:rPr>
                <w:lang w:eastAsia="en-GB"/>
              </w:rPr>
              <w:t>[84]</w:t>
            </w:r>
            <w:r w:rsidR="00830E90" w:rsidRPr="00505A60">
              <w:rPr>
                <w:lang w:eastAsia="en-GB"/>
              </w:rPr>
              <w:fldChar w:fldCharType="end"/>
            </w:r>
            <w:r w:rsidRPr="00505A60">
              <w:rPr>
                <w:lang w:eastAsia="en-GB"/>
              </w:rPr>
              <w:t xml:space="preserve">. </w:t>
            </w:r>
          </w:p>
          <w:p w14:paraId="565D7AB7" w14:textId="77777777" w:rsidR="00725B5E" w:rsidRPr="00505A60" w:rsidRDefault="00725B5E" w:rsidP="00725B5E">
            <w:pPr>
              <w:rPr>
                <w:lang w:eastAsia="en-GB"/>
              </w:rPr>
            </w:pPr>
            <w:r w:rsidRPr="00505A60">
              <w:rPr>
                <w:lang w:eastAsia="en-GB"/>
              </w:rPr>
              <w:t xml:space="preserve">Standard Dynamic Range production parameters. </w:t>
            </w:r>
          </w:p>
        </w:tc>
      </w:tr>
      <w:tr w:rsidR="00725B5E" w:rsidRPr="00505A60" w14:paraId="5A588F37" w14:textId="77777777" w:rsidTr="00134EED">
        <w:trPr>
          <w:trHeight w:val="836"/>
        </w:trPr>
        <w:tc>
          <w:tcPr>
            <w:tcW w:w="3049" w:type="dxa"/>
          </w:tcPr>
          <w:p w14:paraId="4B72D503" w14:textId="77777777" w:rsidR="00725B5E" w:rsidRPr="00505A60" w:rsidRDefault="00725B5E" w:rsidP="00725B5E">
            <w:pPr>
              <w:rPr>
                <w:lang w:eastAsia="en-GB"/>
              </w:rPr>
            </w:pPr>
            <w:proofErr w:type="spellStart"/>
            <w:r w:rsidRPr="00505A60">
              <w:rPr>
                <w:lang w:eastAsia="en-GB"/>
              </w:rPr>
              <w:t>3840x2160</w:t>
            </w:r>
            <w:proofErr w:type="spellEnd"/>
            <w:r w:rsidRPr="00505A60">
              <w:rPr>
                <w:lang w:eastAsia="en-GB"/>
              </w:rPr>
              <w:t xml:space="preserve"> </w:t>
            </w:r>
          </w:p>
        </w:tc>
        <w:tc>
          <w:tcPr>
            <w:tcW w:w="3049" w:type="dxa"/>
          </w:tcPr>
          <w:p w14:paraId="0F62B892" w14:textId="1736DAE1" w:rsidR="00725B5E" w:rsidRPr="00505A60" w:rsidRDefault="00725B5E" w:rsidP="00725B5E">
            <w:pPr>
              <w:rPr>
                <w:lang w:eastAsia="en-GB"/>
              </w:rPr>
            </w:pPr>
            <w:r w:rsidRPr="00505A60">
              <w:rPr>
                <w:lang w:eastAsia="en-GB"/>
              </w:rPr>
              <w:t xml:space="preserve">ITU-R </w:t>
            </w:r>
            <w:proofErr w:type="spellStart"/>
            <w:r w:rsidRPr="00505A60">
              <w:rPr>
                <w:lang w:eastAsia="en-GB"/>
              </w:rPr>
              <w:t>BT.2020</w:t>
            </w:r>
            <w:proofErr w:type="spellEnd"/>
            <w:r w:rsidRPr="00505A60">
              <w:rPr>
                <w:lang w:eastAsia="en-GB"/>
              </w:rPr>
              <w:t xml:space="preserve"> </w:t>
            </w:r>
            <w:r w:rsidR="00134EED" w:rsidRPr="00505A60">
              <w:rPr>
                <w:lang w:eastAsia="en-GB"/>
              </w:rPr>
              <w:fldChar w:fldCharType="begin"/>
            </w:r>
            <w:r w:rsidR="00134EED" w:rsidRPr="00505A60">
              <w:rPr>
                <w:lang w:eastAsia="en-GB"/>
              </w:rPr>
              <w:instrText xml:space="preserve"> REF _Ref103695898 \r \h </w:instrText>
            </w:r>
            <w:r w:rsidR="00505A60">
              <w:rPr>
                <w:lang w:eastAsia="en-GB"/>
              </w:rPr>
              <w:instrText xml:space="preserve"> \* MERGEFORMAT </w:instrText>
            </w:r>
            <w:r w:rsidR="00134EED" w:rsidRPr="00505A60">
              <w:rPr>
                <w:lang w:eastAsia="en-GB"/>
              </w:rPr>
            </w:r>
            <w:r w:rsidR="00134EED" w:rsidRPr="00505A60">
              <w:rPr>
                <w:lang w:eastAsia="en-GB"/>
              </w:rPr>
              <w:fldChar w:fldCharType="separate"/>
            </w:r>
            <w:r w:rsidR="006643FD">
              <w:rPr>
                <w:lang w:eastAsia="en-GB"/>
              </w:rPr>
              <w:t>[88]</w:t>
            </w:r>
            <w:r w:rsidR="00134EED" w:rsidRPr="00505A60">
              <w:rPr>
                <w:lang w:eastAsia="en-GB"/>
              </w:rPr>
              <w:fldChar w:fldCharType="end"/>
            </w:r>
          </w:p>
        </w:tc>
        <w:tc>
          <w:tcPr>
            <w:tcW w:w="3049" w:type="dxa"/>
          </w:tcPr>
          <w:p w14:paraId="594F82C4" w14:textId="77777777" w:rsidR="00725B5E" w:rsidRPr="00505A60" w:rsidRDefault="00725B5E" w:rsidP="00725B5E">
            <w:pPr>
              <w:rPr>
                <w:lang w:eastAsia="en-GB"/>
              </w:rPr>
            </w:pPr>
            <w:r w:rsidRPr="00505A60">
              <w:rPr>
                <w:lang w:eastAsia="en-GB"/>
              </w:rPr>
              <w:t xml:space="preserve">Standard Dynamic Range production parameters. </w:t>
            </w:r>
          </w:p>
        </w:tc>
      </w:tr>
      <w:tr w:rsidR="00725B5E" w:rsidRPr="00505A60" w14:paraId="23EFFA6C" w14:textId="77777777" w:rsidTr="00725B5E">
        <w:trPr>
          <w:trHeight w:val="322"/>
        </w:trPr>
        <w:tc>
          <w:tcPr>
            <w:tcW w:w="3049" w:type="dxa"/>
          </w:tcPr>
          <w:p w14:paraId="127B0E0B" w14:textId="77777777" w:rsidR="00725B5E" w:rsidRPr="00505A60" w:rsidRDefault="00725B5E" w:rsidP="00725B5E">
            <w:pPr>
              <w:rPr>
                <w:lang w:eastAsia="en-GB"/>
              </w:rPr>
            </w:pPr>
            <w:proofErr w:type="spellStart"/>
            <w:r w:rsidRPr="00505A60">
              <w:rPr>
                <w:lang w:eastAsia="en-GB"/>
              </w:rPr>
              <w:t>3840x2160</w:t>
            </w:r>
            <w:proofErr w:type="spellEnd"/>
            <w:r w:rsidRPr="00505A60">
              <w:rPr>
                <w:lang w:eastAsia="en-GB"/>
              </w:rPr>
              <w:t xml:space="preserve"> </w:t>
            </w:r>
          </w:p>
        </w:tc>
        <w:tc>
          <w:tcPr>
            <w:tcW w:w="3049" w:type="dxa"/>
          </w:tcPr>
          <w:p w14:paraId="15D68667" w14:textId="41F32952" w:rsidR="00725B5E" w:rsidRPr="00505A60" w:rsidRDefault="00725B5E" w:rsidP="00725B5E">
            <w:pPr>
              <w:rPr>
                <w:lang w:eastAsia="en-GB"/>
              </w:rPr>
            </w:pPr>
            <w:r w:rsidRPr="00505A60">
              <w:rPr>
                <w:lang w:eastAsia="en-GB"/>
              </w:rPr>
              <w:t xml:space="preserve">ITU-R </w:t>
            </w:r>
            <w:proofErr w:type="spellStart"/>
            <w:r w:rsidRPr="00505A60">
              <w:rPr>
                <w:lang w:eastAsia="en-GB"/>
              </w:rPr>
              <w:t>BT.2100</w:t>
            </w:r>
            <w:proofErr w:type="spellEnd"/>
            <w:r w:rsidRPr="00505A60">
              <w:rPr>
                <w:lang w:eastAsia="en-GB"/>
              </w:rPr>
              <w:t xml:space="preserve"> </w:t>
            </w:r>
            <w:r w:rsidR="00830E90" w:rsidRPr="00505A60">
              <w:rPr>
                <w:lang w:eastAsia="en-GB"/>
              </w:rPr>
              <w:fldChar w:fldCharType="begin"/>
            </w:r>
            <w:r w:rsidR="00830E90" w:rsidRPr="00505A60">
              <w:rPr>
                <w:lang w:eastAsia="en-GB"/>
              </w:rPr>
              <w:instrText xml:space="preserve"> REF _Ref103695799 \r \h </w:instrText>
            </w:r>
            <w:r w:rsidR="00505A60">
              <w:rPr>
                <w:lang w:eastAsia="en-GB"/>
              </w:rPr>
              <w:instrText xml:space="preserve"> \* MERGEFORMAT </w:instrText>
            </w:r>
            <w:r w:rsidR="00830E90" w:rsidRPr="00505A60">
              <w:rPr>
                <w:lang w:eastAsia="en-GB"/>
              </w:rPr>
            </w:r>
            <w:r w:rsidR="00830E90" w:rsidRPr="00505A60">
              <w:rPr>
                <w:lang w:eastAsia="en-GB"/>
              </w:rPr>
              <w:fldChar w:fldCharType="separate"/>
            </w:r>
            <w:r w:rsidR="006643FD">
              <w:rPr>
                <w:lang w:eastAsia="en-GB"/>
              </w:rPr>
              <w:t>[89]</w:t>
            </w:r>
            <w:r w:rsidR="00830E90" w:rsidRPr="00505A60">
              <w:rPr>
                <w:lang w:eastAsia="en-GB"/>
              </w:rPr>
              <w:fldChar w:fldCharType="end"/>
            </w:r>
          </w:p>
        </w:tc>
        <w:tc>
          <w:tcPr>
            <w:tcW w:w="3049" w:type="dxa"/>
          </w:tcPr>
          <w:p w14:paraId="61EEDF0E" w14:textId="77777777" w:rsidR="00725B5E" w:rsidRPr="00505A60" w:rsidRDefault="00725B5E" w:rsidP="00725B5E">
            <w:pPr>
              <w:rPr>
                <w:lang w:eastAsia="en-GB"/>
              </w:rPr>
            </w:pPr>
            <w:r w:rsidRPr="00505A60">
              <w:rPr>
                <w:lang w:eastAsia="en-GB"/>
              </w:rPr>
              <w:t xml:space="preserve">High Dynamic Range production parameters used for </w:t>
            </w:r>
            <w:proofErr w:type="spellStart"/>
            <w:r w:rsidRPr="00505A60">
              <w:rPr>
                <w:lang w:eastAsia="en-GB"/>
              </w:rPr>
              <w:t>PQ10</w:t>
            </w:r>
            <w:proofErr w:type="spellEnd"/>
            <w:r w:rsidRPr="00505A60">
              <w:rPr>
                <w:lang w:eastAsia="en-GB"/>
              </w:rPr>
              <w:t xml:space="preserve"> and </w:t>
            </w:r>
            <w:proofErr w:type="spellStart"/>
            <w:r w:rsidRPr="00505A60">
              <w:rPr>
                <w:lang w:eastAsia="en-GB"/>
              </w:rPr>
              <w:t>HLG10</w:t>
            </w:r>
            <w:proofErr w:type="spellEnd"/>
            <w:r w:rsidRPr="00505A60">
              <w:rPr>
                <w:lang w:eastAsia="en-GB"/>
              </w:rPr>
              <w:t xml:space="preserve"> by DVB (1). </w:t>
            </w:r>
          </w:p>
        </w:tc>
      </w:tr>
    </w:tbl>
    <w:p w14:paraId="4866CF02" w14:textId="791E3E15" w:rsidR="00725B5E" w:rsidRPr="00505A60" w:rsidRDefault="00522F55" w:rsidP="00725B5E">
      <w:pPr>
        <w:rPr>
          <w:i/>
          <w:iCs/>
          <w:szCs w:val="22"/>
        </w:rPr>
      </w:pPr>
      <w:r w:rsidRPr="00505A60">
        <w:rPr>
          <w:i/>
          <w:iCs/>
          <w:szCs w:val="22"/>
        </w:rPr>
        <w:t>Table 5.2</w:t>
      </w:r>
      <w:r w:rsidR="00BB04A9" w:rsidRPr="00505A60">
        <w:rPr>
          <w:i/>
          <w:iCs/>
          <w:szCs w:val="22"/>
        </w:rPr>
        <w:t>:</w:t>
      </w:r>
      <w:r w:rsidRPr="00505A60">
        <w:rPr>
          <w:i/>
          <w:iCs/>
          <w:szCs w:val="22"/>
        </w:rPr>
        <w:t xml:space="preserve"> </w:t>
      </w:r>
      <w:r w:rsidR="00BB04A9" w:rsidRPr="00505A60">
        <w:rPr>
          <w:i/>
          <w:iCs/>
        </w:rPr>
        <w:t>Reference to the standards regarding programme production</w:t>
      </w:r>
      <w:r w:rsidR="00EB12BD" w:rsidRPr="00505A60">
        <w:rPr>
          <w:i/>
          <w:iCs/>
        </w:rPr>
        <w:t>.</w:t>
      </w:r>
    </w:p>
    <w:p w14:paraId="2B206E66" w14:textId="0E228CAF" w:rsidR="00725B5E" w:rsidRPr="00505A60" w:rsidRDefault="00725B5E" w:rsidP="00725B5E">
      <w:pPr>
        <w:pBdr>
          <w:top w:val="single" w:sz="4" w:space="1" w:color="auto"/>
          <w:left w:val="single" w:sz="4" w:space="4" w:color="auto"/>
          <w:bottom w:val="single" w:sz="4" w:space="1" w:color="auto"/>
          <w:right w:val="single" w:sz="4" w:space="0" w:color="auto"/>
        </w:pBdr>
      </w:pPr>
      <w:r w:rsidRPr="00505A60">
        <w:t xml:space="preserve">Note 1: In ITU-R </w:t>
      </w:r>
      <w:proofErr w:type="spellStart"/>
      <w:r w:rsidRPr="00505A60">
        <w:t>BT.2100</w:t>
      </w:r>
      <w:proofErr w:type="spellEnd"/>
      <w:r w:rsidR="00ED77FD" w:rsidRPr="00505A60">
        <w:t xml:space="preserve"> </w:t>
      </w:r>
      <w:r w:rsidR="00830E90" w:rsidRPr="00505A60">
        <w:fldChar w:fldCharType="begin"/>
      </w:r>
      <w:r w:rsidR="00830E90" w:rsidRPr="00505A60">
        <w:instrText xml:space="preserve"> REF _Ref103695799 \r \h </w:instrText>
      </w:r>
      <w:r w:rsidR="00505A60">
        <w:instrText xml:space="preserve"> \* MERGEFORMAT </w:instrText>
      </w:r>
      <w:r w:rsidR="00830E90" w:rsidRPr="00505A60">
        <w:fldChar w:fldCharType="separate"/>
      </w:r>
      <w:r w:rsidR="006643FD">
        <w:t>[89]</w:t>
      </w:r>
      <w:r w:rsidR="00830E90" w:rsidRPr="00505A60">
        <w:fldChar w:fldCharType="end"/>
      </w:r>
      <w:r w:rsidRPr="00505A60">
        <w:t xml:space="preserve"> </w:t>
      </w:r>
      <w:r w:rsidR="00BC00ED" w:rsidRPr="00505A60">
        <w:t>table</w:t>
      </w:r>
      <w:r w:rsidRPr="00505A60">
        <w:t xml:space="preserve"> 9 “Digital 10- and 12-bit integer representation”, both "Narrow range" and "Full range" are defined. DVB is however only specifying the use of 10-bit "Narrow range" in its TS 101 154</w:t>
      </w:r>
      <w:r w:rsidR="00830E90" w:rsidRPr="00505A60">
        <w:t xml:space="preserve"> </w:t>
      </w:r>
      <w:r w:rsidR="00830E90" w:rsidRPr="00505A60">
        <w:fldChar w:fldCharType="begin"/>
      </w:r>
      <w:r w:rsidR="00830E90" w:rsidRPr="00505A60">
        <w:instrText xml:space="preserve"> REF _Ref103695265 \r \h </w:instrText>
      </w:r>
      <w:r w:rsidR="00505A60">
        <w:instrText xml:space="preserve"> \* MERGEFORMAT </w:instrText>
      </w:r>
      <w:r w:rsidR="00830E90" w:rsidRPr="00505A60">
        <w:fldChar w:fldCharType="separate"/>
      </w:r>
      <w:r w:rsidR="006643FD">
        <w:t>[26]</w:t>
      </w:r>
      <w:r w:rsidR="00830E90" w:rsidRPr="00505A60">
        <w:fldChar w:fldCharType="end"/>
      </w:r>
      <w:r w:rsidRPr="00505A60">
        <w:t>.</w:t>
      </w:r>
    </w:p>
    <w:p w14:paraId="2DDFBA83" w14:textId="33BE641D" w:rsidR="00EB4575" w:rsidRPr="00505A60" w:rsidRDefault="00EB4575" w:rsidP="00F81381">
      <w:pPr>
        <w:pStyle w:val="Overskrift2"/>
      </w:pPr>
      <w:bookmarkStart w:id="1249" w:name="_Toc232171830"/>
      <w:bookmarkStart w:id="1250" w:name="_Toc342657918"/>
      <w:bookmarkStart w:id="1251" w:name="_Toc342659496"/>
      <w:bookmarkStart w:id="1252" w:name="_Toc392073760"/>
      <w:bookmarkStart w:id="1253" w:name="_Toc392075457"/>
      <w:bookmarkStart w:id="1254" w:name="_Toc163084005"/>
      <w:bookmarkEnd w:id="1248"/>
      <w:r w:rsidRPr="00505A60">
        <w:lastRenderedPageBreak/>
        <w:t>Dynamic changes in the video stream</w:t>
      </w:r>
      <w:bookmarkEnd w:id="1249"/>
      <w:bookmarkEnd w:id="1250"/>
      <w:bookmarkEnd w:id="1251"/>
      <w:bookmarkEnd w:id="1252"/>
      <w:bookmarkEnd w:id="1253"/>
      <w:bookmarkEnd w:id="1254"/>
    </w:p>
    <w:p w14:paraId="0B1D412C" w14:textId="77777777" w:rsidR="00725B5E" w:rsidRPr="00505A60" w:rsidRDefault="00725B5E" w:rsidP="00725B5E">
      <w:pPr>
        <w:rPr>
          <w:lang w:eastAsia="en-GB"/>
        </w:rPr>
      </w:pPr>
      <w:r w:rsidRPr="00505A60">
        <w:rPr>
          <w:lang w:eastAsia="en-GB"/>
        </w:rPr>
        <w:t xml:space="preserve">The NorDig Broadcaster </w:t>
      </w:r>
      <w:r w:rsidRPr="00505A60">
        <w:rPr>
          <w:bCs/>
          <w:lang w:eastAsia="en-GB"/>
        </w:rPr>
        <w:t>may</w:t>
      </w:r>
      <w:r w:rsidRPr="00505A60">
        <w:rPr>
          <w:lang w:eastAsia="en-GB"/>
        </w:rPr>
        <w:t xml:space="preserve"> use dynamic changes of either the video codec or the video format. </w:t>
      </w:r>
    </w:p>
    <w:p w14:paraId="1F5A7280" w14:textId="77777777" w:rsidR="00725B5E" w:rsidRPr="00505A60" w:rsidRDefault="00725B5E" w:rsidP="00725B5E">
      <w:pPr>
        <w:rPr>
          <w:lang w:eastAsia="en-GB"/>
        </w:rPr>
      </w:pPr>
      <w:r w:rsidRPr="00505A60">
        <w:rPr>
          <w:lang w:eastAsia="en-GB"/>
        </w:rPr>
        <w:t xml:space="preserve">The NorDig Broadcaster </w:t>
      </w:r>
      <w:r w:rsidRPr="00505A60">
        <w:rPr>
          <w:bCs/>
          <w:lang w:eastAsia="en-GB"/>
        </w:rPr>
        <w:t>should</w:t>
      </w:r>
      <w:r w:rsidRPr="00505A60">
        <w:rPr>
          <w:b/>
          <w:lang w:eastAsia="en-GB"/>
        </w:rPr>
        <w:t xml:space="preserve"> </w:t>
      </w:r>
      <w:r w:rsidRPr="00505A60">
        <w:rPr>
          <w:lang w:eastAsia="en-GB"/>
        </w:rPr>
        <w:t>minimise the frequency of dynamic video changes as IRD may take up to five seconds to resume output of valid video after each dynamic change.</w:t>
      </w:r>
    </w:p>
    <w:p w14:paraId="24DBB62A" w14:textId="77777777" w:rsidR="00725B5E" w:rsidRPr="00505A60" w:rsidRDefault="00725B5E" w:rsidP="00725B5E">
      <w:pPr>
        <w:rPr>
          <w:lang w:eastAsia="en-GB"/>
        </w:rPr>
      </w:pPr>
      <w:r w:rsidRPr="00505A60">
        <w:rPr>
          <w:lang w:eastAsia="en-GB"/>
        </w:rPr>
        <w:t xml:space="preserve">The NorDig Broadcaster </w:t>
      </w:r>
      <w:r w:rsidRPr="00505A60">
        <w:rPr>
          <w:bCs/>
          <w:lang w:eastAsia="en-GB"/>
        </w:rPr>
        <w:t>should</w:t>
      </w:r>
      <w:r w:rsidRPr="00505A60">
        <w:rPr>
          <w:b/>
          <w:lang w:eastAsia="en-GB"/>
        </w:rPr>
        <w:t xml:space="preserve"> </w:t>
      </w:r>
      <w:r w:rsidRPr="00505A60">
        <w:rPr>
          <w:lang w:eastAsia="en-GB"/>
        </w:rPr>
        <w:t>perform</w:t>
      </w:r>
      <w:r w:rsidRPr="00505A60">
        <w:rPr>
          <w:b/>
          <w:lang w:eastAsia="en-GB"/>
        </w:rPr>
        <w:t xml:space="preserve"> </w:t>
      </w:r>
      <w:r w:rsidRPr="00505A60">
        <w:rPr>
          <w:lang w:eastAsia="en-GB"/>
        </w:rPr>
        <w:t>dynamic video changes at programme boundaries, to minimise the disruptions to IRD video output caused by such changes.</w:t>
      </w:r>
    </w:p>
    <w:p w14:paraId="360D02A8" w14:textId="3F3D2BAF" w:rsidR="00725B5E" w:rsidRPr="00505A60" w:rsidRDefault="00725B5E" w:rsidP="00725B5E">
      <w:pPr>
        <w:rPr>
          <w:lang w:eastAsia="en-GB"/>
        </w:rPr>
      </w:pPr>
      <w:r w:rsidRPr="00505A60">
        <w:rPr>
          <w:lang w:eastAsia="en-GB"/>
        </w:rPr>
        <w:t xml:space="preserve">The NorDig Broadcaster </w:t>
      </w:r>
      <w:r w:rsidRPr="00505A60">
        <w:rPr>
          <w:b/>
          <w:bCs/>
          <w:color w:val="FF0000"/>
        </w:rPr>
        <w:t xml:space="preserve">shall </w:t>
      </w:r>
      <w:r w:rsidRPr="00505A60">
        <w:rPr>
          <w:lang w:eastAsia="en-GB"/>
        </w:rPr>
        <w:t xml:space="preserve">ensure that dynamic changes between video formats and/or frame rates occur at a </w:t>
      </w:r>
      <w:proofErr w:type="gramStart"/>
      <w:r w:rsidRPr="00505A60">
        <w:rPr>
          <w:lang w:eastAsia="en-GB"/>
        </w:rPr>
        <w:t>Random</w:t>
      </w:r>
      <w:r w:rsidR="0016047C" w:rsidRPr="00505A60">
        <w:rPr>
          <w:lang w:eastAsia="en-GB"/>
        </w:rPr>
        <w:t xml:space="preserve"> </w:t>
      </w:r>
      <w:r w:rsidRPr="00505A60">
        <w:rPr>
          <w:lang w:eastAsia="en-GB"/>
        </w:rPr>
        <w:t>Access</w:t>
      </w:r>
      <w:proofErr w:type="gramEnd"/>
      <w:r w:rsidRPr="00505A60">
        <w:rPr>
          <w:lang w:eastAsia="en-GB"/>
        </w:rPr>
        <w:t xml:space="preserve"> Point (or Video Sequence Header followed by an I-frame for </w:t>
      </w:r>
      <w:proofErr w:type="spellStart"/>
      <w:r w:rsidRPr="00505A60">
        <w:rPr>
          <w:lang w:eastAsia="en-GB"/>
        </w:rPr>
        <w:t>H.262</w:t>
      </w:r>
      <w:proofErr w:type="spellEnd"/>
      <w:r w:rsidRPr="00505A60">
        <w:rPr>
          <w:lang w:eastAsia="en-GB"/>
        </w:rPr>
        <w:t xml:space="preserve"> MPEG-2).</w:t>
      </w:r>
    </w:p>
    <w:p w14:paraId="140CEE1C" w14:textId="4FF89FCE" w:rsidR="00EB4575" w:rsidRPr="00505A60" w:rsidRDefault="005F78E3" w:rsidP="00F81381">
      <w:pPr>
        <w:pStyle w:val="Overskrift2"/>
      </w:pPr>
      <w:bookmarkStart w:id="1255" w:name="_Toc163084006"/>
      <w:r w:rsidRPr="00505A60">
        <w:t xml:space="preserve">MPEG-2 </w:t>
      </w:r>
      <w:bookmarkStart w:id="1256" w:name="_Toc232171832"/>
      <w:bookmarkStart w:id="1257" w:name="_Toc342657920"/>
      <w:bookmarkStart w:id="1258" w:name="_Toc342659498"/>
      <w:bookmarkStart w:id="1259" w:name="_Toc392073762"/>
      <w:bookmarkStart w:id="1260" w:name="_Toc392075459"/>
      <w:r w:rsidR="00943B03" w:rsidRPr="00505A60">
        <w:t>M</w:t>
      </w:r>
      <w:r w:rsidR="00EB4575" w:rsidRPr="00505A60">
        <w:t xml:space="preserve">inimum </w:t>
      </w:r>
      <w:r w:rsidR="00943B03" w:rsidRPr="00505A60">
        <w:t xml:space="preserve">video </w:t>
      </w:r>
      <w:r w:rsidR="00EB4575" w:rsidRPr="00505A60">
        <w:t>bandwidth</w:t>
      </w:r>
      <w:bookmarkEnd w:id="1256"/>
      <w:bookmarkEnd w:id="1257"/>
      <w:bookmarkEnd w:id="1258"/>
      <w:bookmarkEnd w:id="1259"/>
      <w:bookmarkEnd w:id="1260"/>
      <w:bookmarkEnd w:id="1255"/>
    </w:p>
    <w:p w14:paraId="088F2A83" w14:textId="2C33EF94" w:rsidR="00725B5E" w:rsidRPr="00505A60" w:rsidRDefault="00725B5E" w:rsidP="00725B5E">
      <w:bookmarkStart w:id="1261" w:name="_Toc232171834"/>
      <w:bookmarkStart w:id="1262" w:name="_Toc342657921"/>
      <w:bookmarkStart w:id="1263" w:name="_Toc342659499"/>
      <w:bookmarkStart w:id="1264" w:name="_Toc392073763"/>
      <w:bookmarkStart w:id="1265" w:name="_Toc392075460"/>
      <w:r w:rsidRPr="00505A60">
        <w:t xml:space="preserve">NorDig Broadcasters </w:t>
      </w:r>
      <w:r w:rsidRPr="00505A60">
        <w:rPr>
          <w:bCs/>
        </w:rPr>
        <w:t>may</w:t>
      </w:r>
      <w:r w:rsidRPr="00505A60">
        <w:t xml:space="preserve"> encode MPEG-2 video down to </w:t>
      </w:r>
      <w:proofErr w:type="spellStart"/>
      <w:r w:rsidRPr="00505A60">
        <w:t>1.0Mbps</w:t>
      </w:r>
      <w:proofErr w:type="spellEnd"/>
      <w:r w:rsidRPr="00505A60">
        <w:t xml:space="preserve"> for video resolutions up to full Standard Definition resolution video (</w:t>
      </w:r>
      <w:proofErr w:type="spellStart"/>
      <w:r w:rsidRPr="00505A60">
        <w:t>720x576</w:t>
      </w:r>
      <w:proofErr w:type="spellEnd"/>
      <w:r w:rsidRPr="00505A60">
        <w:t xml:space="preserve">). Any lower bitrate </w:t>
      </w:r>
      <w:r w:rsidRPr="00505A60">
        <w:rPr>
          <w:bCs/>
        </w:rPr>
        <w:t>might</w:t>
      </w:r>
      <w:r w:rsidRPr="00505A60">
        <w:t xml:space="preserve"> not be supported by NorDig </w:t>
      </w:r>
      <w:proofErr w:type="spellStart"/>
      <w:r w:rsidRPr="00505A60">
        <w:t>IRD</w:t>
      </w:r>
      <w:r w:rsidR="00447766" w:rsidRPr="00505A60">
        <w:t>s</w:t>
      </w:r>
      <w:proofErr w:type="spellEnd"/>
      <w:r w:rsidRPr="00505A60">
        <w:t>.</w:t>
      </w:r>
    </w:p>
    <w:p w14:paraId="2FD701F9" w14:textId="0396F6FC" w:rsidR="00EB4575" w:rsidRPr="00505A60" w:rsidRDefault="00EB4575" w:rsidP="00F81381">
      <w:pPr>
        <w:pStyle w:val="Overskrift2"/>
      </w:pPr>
      <w:bookmarkStart w:id="1266" w:name="_Ref528263027"/>
      <w:bookmarkStart w:id="1267" w:name="_Toc163084007"/>
      <w:r w:rsidRPr="00505A60">
        <w:t>Frame Cropping</w:t>
      </w:r>
      <w:bookmarkEnd w:id="1261"/>
      <w:bookmarkEnd w:id="1262"/>
      <w:bookmarkEnd w:id="1263"/>
      <w:bookmarkEnd w:id="1264"/>
      <w:bookmarkEnd w:id="1265"/>
      <w:bookmarkEnd w:id="1266"/>
      <w:bookmarkEnd w:id="1267"/>
    </w:p>
    <w:p w14:paraId="451E77C6" w14:textId="1D60A797" w:rsidR="00725B5E" w:rsidRPr="00505A60" w:rsidRDefault="00725B5E" w:rsidP="00725B5E">
      <w:pPr>
        <w:rPr>
          <w:lang w:eastAsia="en-GB"/>
        </w:rPr>
      </w:pPr>
      <w:r w:rsidRPr="00505A60">
        <w:rPr>
          <w:lang w:eastAsia="en-GB"/>
        </w:rPr>
        <w:t xml:space="preserve">The NorDig Broadcaster </w:t>
      </w:r>
      <w:r w:rsidRPr="00505A60">
        <w:rPr>
          <w:b/>
          <w:lang w:eastAsia="en-GB"/>
        </w:rPr>
        <w:t>may</w:t>
      </w:r>
      <w:r w:rsidRPr="00505A60">
        <w:rPr>
          <w:lang w:eastAsia="en-GB"/>
        </w:rPr>
        <w:t xml:space="preserve"> provide frame cropping signalling for video encoded with 1088 lines, for 1080 line</w:t>
      </w:r>
      <w:r w:rsidR="000C670C" w:rsidRPr="00505A60">
        <w:rPr>
          <w:lang w:eastAsia="en-GB"/>
        </w:rPr>
        <w:t>s</w:t>
      </w:r>
      <w:r w:rsidRPr="00505A60">
        <w:rPr>
          <w:lang w:eastAsia="en-GB"/>
        </w:rPr>
        <w:t xml:space="preserve"> formats. If frame cropping is signalled, the NorDig IRD will use this to decide which 8 lines to hide in the Decoder Composition Output </w:t>
      </w:r>
      <w:r w:rsidR="00447766" w:rsidRPr="00505A60">
        <w:rPr>
          <w:lang w:eastAsia="en-GB"/>
        </w:rPr>
        <w:t xml:space="preserve">or </w:t>
      </w:r>
      <w:r w:rsidRPr="00505A60">
        <w:rPr>
          <w:lang w:eastAsia="en-GB"/>
        </w:rPr>
        <w:t>else it will hide the bottom 8 lines.</w:t>
      </w:r>
    </w:p>
    <w:p w14:paraId="57519E05" w14:textId="77777777" w:rsidR="00725B5E" w:rsidRPr="00505A60" w:rsidRDefault="00725B5E" w:rsidP="00725B5E">
      <w:pPr>
        <w:rPr>
          <w:lang w:eastAsia="en-GB"/>
        </w:rPr>
      </w:pPr>
      <w:r w:rsidRPr="00505A60">
        <w:rPr>
          <w:lang w:eastAsia="en-GB"/>
        </w:rPr>
        <w:t>Frame cropping signalling should conform to:</w:t>
      </w:r>
    </w:p>
    <w:p w14:paraId="7128013A" w14:textId="4E2D45C6" w:rsidR="00725B5E" w:rsidRPr="00505A60" w:rsidRDefault="00725B5E" w:rsidP="00E67EB6">
      <w:pPr>
        <w:pStyle w:val="Listeafsnit"/>
        <w:numPr>
          <w:ilvl w:val="0"/>
          <w:numId w:val="28"/>
        </w:numPr>
        <w:spacing w:after="0"/>
        <w:rPr>
          <w:lang w:val="fr-FR"/>
        </w:rPr>
      </w:pPr>
      <w:r w:rsidRPr="00505A60">
        <w:rPr>
          <w:lang w:val="fr-FR" w:eastAsia="en-GB"/>
        </w:rPr>
        <w:t>H.265 HEVC: ETSI TS 101 154</w:t>
      </w:r>
      <w:r w:rsidR="00FD7794" w:rsidRPr="00505A60">
        <w:rPr>
          <w:lang w:val="fr-FR" w:eastAsia="en-GB"/>
        </w:rPr>
        <w:t xml:space="preserve"> </w:t>
      </w:r>
      <w:r w:rsidR="00FD7794" w:rsidRPr="00505A60">
        <w:rPr>
          <w:lang w:val="fr-FR" w:eastAsia="en-GB"/>
        </w:rPr>
        <w:fldChar w:fldCharType="begin"/>
      </w:r>
      <w:r w:rsidR="00FD7794" w:rsidRPr="00505A60">
        <w:rPr>
          <w:lang w:val="fr-FR" w:eastAsia="en-GB"/>
        </w:rPr>
        <w:instrText xml:space="preserve"> REF _Ref103695265 \r \h </w:instrText>
      </w:r>
      <w:r w:rsidR="00505A60">
        <w:rPr>
          <w:lang w:val="fr-FR" w:eastAsia="en-GB"/>
        </w:rPr>
        <w:instrText xml:space="preserve"> \* MERGEFORMAT </w:instrText>
      </w:r>
      <w:r w:rsidR="00FD7794" w:rsidRPr="00505A60">
        <w:rPr>
          <w:lang w:val="fr-FR" w:eastAsia="en-GB"/>
        </w:rPr>
      </w:r>
      <w:r w:rsidR="00FD7794" w:rsidRPr="00505A60">
        <w:rPr>
          <w:lang w:val="fr-FR" w:eastAsia="en-GB"/>
        </w:rPr>
        <w:fldChar w:fldCharType="separate"/>
      </w:r>
      <w:r w:rsidR="006643FD">
        <w:rPr>
          <w:lang w:val="fr-FR" w:eastAsia="en-GB"/>
        </w:rPr>
        <w:t>[26]</w:t>
      </w:r>
      <w:r w:rsidR="00FD7794" w:rsidRPr="00505A60">
        <w:rPr>
          <w:lang w:val="fr-FR" w:eastAsia="en-GB"/>
        </w:rPr>
        <w:fldChar w:fldCharType="end"/>
      </w:r>
      <w:r w:rsidRPr="00505A60">
        <w:rPr>
          <w:lang w:val="fr-FR" w:eastAsia="en-GB"/>
        </w:rPr>
        <w:t xml:space="preserve"> section 5.14.1, sub-sections 5.14.1.3 </w:t>
      </w:r>
    </w:p>
    <w:p w14:paraId="26C3FEFD" w14:textId="11BA1689" w:rsidR="00725B5E" w:rsidRPr="00505A60" w:rsidRDefault="00725B5E" w:rsidP="00E67EB6">
      <w:pPr>
        <w:pStyle w:val="Listeafsnit"/>
        <w:numPr>
          <w:ilvl w:val="0"/>
          <w:numId w:val="28"/>
        </w:numPr>
        <w:spacing w:after="0"/>
        <w:rPr>
          <w:lang w:val="fr-FR"/>
        </w:rPr>
      </w:pPr>
      <w:r w:rsidRPr="00505A60">
        <w:rPr>
          <w:lang w:val="fr-FR" w:eastAsia="en-GB"/>
        </w:rPr>
        <w:t>H.264 AVC: ETSI TS 101 154</w:t>
      </w:r>
      <w:r w:rsidR="00ED77FD" w:rsidRPr="00505A60">
        <w:rPr>
          <w:lang w:val="fr-FR" w:eastAsia="en-GB"/>
        </w:rPr>
        <w:t xml:space="preserve"> </w:t>
      </w:r>
      <w:r w:rsidR="00FD7794" w:rsidRPr="00505A60">
        <w:rPr>
          <w:lang w:val="fr-FR" w:eastAsia="en-GB"/>
        </w:rPr>
        <w:fldChar w:fldCharType="begin"/>
      </w:r>
      <w:r w:rsidR="00FD7794" w:rsidRPr="00505A60">
        <w:rPr>
          <w:lang w:val="fr-FR" w:eastAsia="en-GB"/>
        </w:rPr>
        <w:instrText xml:space="preserve"> REF _Ref103695265 \r \h </w:instrText>
      </w:r>
      <w:r w:rsidR="00505A60">
        <w:rPr>
          <w:lang w:val="fr-FR" w:eastAsia="en-GB"/>
        </w:rPr>
        <w:instrText xml:space="preserve"> \* MERGEFORMAT </w:instrText>
      </w:r>
      <w:r w:rsidR="00FD7794" w:rsidRPr="00505A60">
        <w:rPr>
          <w:lang w:val="fr-FR" w:eastAsia="en-GB"/>
        </w:rPr>
      </w:r>
      <w:r w:rsidR="00FD7794" w:rsidRPr="00505A60">
        <w:rPr>
          <w:lang w:val="fr-FR" w:eastAsia="en-GB"/>
        </w:rPr>
        <w:fldChar w:fldCharType="separate"/>
      </w:r>
      <w:r w:rsidR="006643FD">
        <w:rPr>
          <w:lang w:val="fr-FR" w:eastAsia="en-GB"/>
        </w:rPr>
        <w:t>[26]</w:t>
      </w:r>
      <w:r w:rsidR="00FD7794" w:rsidRPr="00505A60">
        <w:rPr>
          <w:lang w:val="fr-FR" w:eastAsia="en-GB"/>
        </w:rPr>
        <w:fldChar w:fldCharType="end"/>
      </w:r>
      <w:r w:rsidRPr="00505A60">
        <w:rPr>
          <w:lang w:val="fr-FR" w:eastAsia="en-GB"/>
        </w:rPr>
        <w:t xml:space="preserve"> section 5.7.1, sub-sections 5.7.1.2 </w:t>
      </w:r>
    </w:p>
    <w:p w14:paraId="26DE4C52" w14:textId="77777777" w:rsidR="00EB4575" w:rsidRPr="00505A60" w:rsidRDefault="00EB4575" w:rsidP="00F81381">
      <w:pPr>
        <w:pStyle w:val="Overskrift2"/>
      </w:pPr>
      <w:bookmarkStart w:id="1268" w:name="_Toc232171835"/>
      <w:bookmarkStart w:id="1269" w:name="_Toc342657922"/>
      <w:bookmarkStart w:id="1270" w:name="_Toc342659500"/>
      <w:bookmarkStart w:id="1271" w:name="_Toc392073764"/>
      <w:bookmarkStart w:id="1272" w:name="_Toc392075461"/>
      <w:bookmarkStart w:id="1273" w:name="_Toc163084008"/>
      <w:r w:rsidRPr="00505A60">
        <w:t>Overscan</w:t>
      </w:r>
      <w:bookmarkEnd w:id="1268"/>
      <w:bookmarkEnd w:id="1269"/>
      <w:bookmarkEnd w:id="1270"/>
      <w:bookmarkEnd w:id="1271"/>
      <w:bookmarkEnd w:id="1272"/>
      <w:bookmarkEnd w:id="1273"/>
      <w:r w:rsidRPr="00505A60">
        <w:t xml:space="preserve"> </w:t>
      </w:r>
    </w:p>
    <w:p w14:paraId="01A7C5C5" w14:textId="78781D2B" w:rsidR="00725B5E" w:rsidRPr="00505A60" w:rsidRDefault="00725B5E" w:rsidP="00725B5E">
      <w:pPr>
        <w:rPr>
          <w:szCs w:val="22"/>
        </w:rPr>
      </w:pPr>
      <w:r w:rsidRPr="00505A60">
        <w:rPr>
          <w:szCs w:val="22"/>
        </w:rPr>
        <w:t xml:space="preserve">A NorDig Broadcaster wishing to signal to the NorDig IRD and NorDig </w:t>
      </w:r>
      <w:proofErr w:type="spellStart"/>
      <w:r w:rsidRPr="00505A60">
        <w:rPr>
          <w:szCs w:val="22"/>
        </w:rPr>
        <w:t>HEVC</w:t>
      </w:r>
      <w:proofErr w:type="spellEnd"/>
      <w:r w:rsidRPr="00505A60">
        <w:rPr>
          <w:szCs w:val="22"/>
        </w:rPr>
        <w:t xml:space="preserve"> IRD to apply overscan or to display the complete broadcast video image on services carrying </w:t>
      </w:r>
      <w:proofErr w:type="spellStart"/>
      <w:r w:rsidRPr="00505A60">
        <w:rPr>
          <w:szCs w:val="22"/>
        </w:rPr>
        <w:t>H.264</w:t>
      </w:r>
      <w:proofErr w:type="spellEnd"/>
      <w:r w:rsidRPr="00505A60">
        <w:rPr>
          <w:szCs w:val="22"/>
        </w:rPr>
        <w:t xml:space="preserve"> </w:t>
      </w:r>
      <w:proofErr w:type="spellStart"/>
      <w:r w:rsidRPr="00505A60">
        <w:rPr>
          <w:szCs w:val="22"/>
        </w:rPr>
        <w:t>AVC</w:t>
      </w:r>
      <w:proofErr w:type="spellEnd"/>
      <w:r w:rsidRPr="00505A60">
        <w:rPr>
          <w:szCs w:val="22"/>
        </w:rPr>
        <w:t xml:space="preserve"> video </w:t>
      </w:r>
      <w:r w:rsidRPr="00505A60">
        <w:rPr>
          <w:bCs/>
          <w:szCs w:val="22"/>
        </w:rPr>
        <w:t>should</w:t>
      </w:r>
      <w:r w:rsidRPr="00505A60">
        <w:rPr>
          <w:szCs w:val="22"/>
        </w:rPr>
        <w:t xml:space="preserve"> use the </w:t>
      </w:r>
      <w:proofErr w:type="spellStart"/>
      <w:r w:rsidRPr="00505A60">
        <w:rPr>
          <w:i/>
          <w:szCs w:val="22"/>
        </w:rPr>
        <w:t>overscan_info_present_flag</w:t>
      </w:r>
      <w:proofErr w:type="spellEnd"/>
      <w:r w:rsidRPr="00505A60">
        <w:rPr>
          <w:szCs w:val="22"/>
        </w:rPr>
        <w:t xml:space="preserve"> and </w:t>
      </w:r>
      <w:proofErr w:type="spellStart"/>
      <w:r w:rsidRPr="00505A60">
        <w:rPr>
          <w:i/>
          <w:szCs w:val="22"/>
        </w:rPr>
        <w:t>overscan_appropriate_flag</w:t>
      </w:r>
      <w:proofErr w:type="spellEnd"/>
      <w:r w:rsidRPr="00505A60">
        <w:rPr>
          <w:szCs w:val="22"/>
        </w:rPr>
        <w:t xml:space="preserve"> defined in ITU-T </w:t>
      </w:r>
      <w:proofErr w:type="spellStart"/>
      <w:r w:rsidRPr="00505A60">
        <w:rPr>
          <w:szCs w:val="22"/>
        </w:rPr>
        <w:t>H.264</w:t>
      </w:r>
      <w:proofErr w:type="spellEnd"/>
      <w:r w:rsidR="00ED77FD" w:rsidRPr="00505A60">
        <w:rPr>
          <w:szCs w:val="22"/>
        </w:rPr>
        <w:t>,</w:t>
      </w:r>
      <w:r w:rsidRPr="00505A60">
        <w:rPr>
          <w:szCs w:val="22"/>
        </w:rPr>
        <w:t xml:space="preserve"> Annex </w:t>
      </w:r>
      <w:proofErr w:type="spellStart"/>
      <w:r w:rsidRPr="00505A60">
        <w:rPr>
          <w:szCs w:val="22"/>
        </w:rPr>
        <w:t>E.2.1</w:t>
      </w:r>
      <w:proofErr w:type="spellEnd"/>
      <w:r w:rsidRPr="00505A60">
        <w:rPr>
          <w:szCs w:val="22"/>
        </w:rPr>
        <w:t>.</w:t>
      </w:r>
    </w:p>
    <w:p w14:paraId="44D5530B" w14:textId="1C9FF36C" w:rsidR="00725B5E" w:rsidRPr="00505A60" w:rsidRDefault="00725B5E" w:rsidP="00725B5E">
      <w:pPr>
        <w:rPr>
          <w:szCs w:val="22"/>
        </w:rPr>
      </w:pPr>
      <w:r w:rsidRPr="00505A60">
        <w:rPr>
          <w:szCs w:val="22"/>
        </w:rPr>
        <w:t xml:space="preserve">A NorDig Broadcaster wishing to signal to the NorDig </w:t>
      </w:r>
      <w:proofErr w:type="spellStart"/>
      <w:r w:rsidRPr="00505A60">
        <w:rPr>
          <w:szCs w:val="22"/>
        </w:rPr>
        <w:t>HEVC</w:t>
      </w:r>
      <w:proofErr w:type="spellEnd"/>
      <w:r w:rsidRPr="00505A60">
        <w:rPr>
          <w:szCs w:val="22"/>
        </w:rPr>
        <w:t xml:space="preserve"> IRD to apply overscan or to display the complete broadcast video image on services carrying </w:t>
      </w:r>
      <w:proofErr w:type="spellStart"/>
      <w:r w:rsidRPr="00505A60">
        <w:rPr>
          <w:szCs w:val="22"/>
        </w:rPr>
        <w:t>H.265</w:t>
      </w:r>
      <w:proofErr w:type="spellEnd"/>
      <w:r w:rsidRPr="00505A60">
        <w:rPr>
          <w:szCs w:val="22"/>
        </w:rPr>
        <w:t xml:space="preserve"> </w:t>
      </w:r>
      <w:proofErr w:type="spellStart"/>
      <w:r w:rsidRPr="00505A60">
        <w:rPr>
          <w:szCs w:val="22"/>
        </w:rPr>
        <w:t>HEVC</w:t>
      </w:r>
      <w:proofErr w:type="spellEnd"/>
      <w:r w:rsidRPr="00505A60">
        <w:rPr>
          <w:szCs w:val="22"/>
        </w:rPr>
        <w:t xml:space="preserve"> video </w:t>
      </w:r>
      <w:r w:rsidRPr="00505A60">
        <w:rPr>
          <w:bCs/>
          <w:szCs w:val="22"/>
        </w:rPr>
        <w:t>should</w:t>
      </w:r>
      <w:r w:rsidRPr="00505A60">
        <w:rPr>
          <w:szCs w:val="22"/>
        </w:rPr>
        <w:t xml:space="preserve"> use the </w:t>
      </w:r>
      <w:proofErr w:type="spellStart"/>
      <w:r w:rsidRPr="00505A60">
        <w:rPr>
          <w:i/>
          <w:szCs w:val="22"/>
        </w:rPr>
        <w:t>overscan_info_present_flag</w:t>
      </w:r>
      <w:proofErr w:type="spellEnd"/>
      <w:r w:rsidRPr="00505A60">
        <w:rPr>
          <w:szCs w:val="22"/>
        </w:rPr>
        <w:t xml:space="preserve"> and </w:t>
      </w:r>
      <w:proofErr w:type="spellStart"/>
      <w:r w:rsidRPr="00505A60">
        <w:rPr>
          <w:i/>
          <w:szCs w:val="22"/>
        </w:rPr>
        <w:t>overscan_appropriate_flag</w:t>
      </w:r>
      <w:proofErr w:type="spellEnd"/>
      <w:r w:rsidRPr="00505A60">
        <w:rPr>
          <w:szCs w:val="22"/>
        </w:rPr>
        <w:t xml:space="preserve"> defined in ITU-T </w:t>
      </w:r>
      <w:proofErr w:type="spellStart"/>
      <w:r w:rsidRPr="00505A60">
        <w:rPr>
          <w:szCs w:val="22"/>
        </w:rPr>
        <w:t>H.265</w:t>
      </w:r>
      <w:proofErr w:type="spellEnd"/>
      <w:r w:rsidRPr="00505A60">
        <w:rPr>
          <w:szCs w:val="22"/>
        </w:rPr>
        <w:t xml:space="preserve">, Annex </w:t>
      </w:r>
      <w:proofErr w:type="spellStart"/>
      <w:r w:rsidRPr="00505A60">
        <w:rPr>
          <w:szCs w:val="22"/>
        </w:rPr>
        <w:t>E.2.1</w:t>
      </w:r>
      <w:proofErr w:type="spellEnd"/>
      <w:r w:rsidRPr="00505A60">
        <w:rPr>
          <w:szCs w:val="22"/>
        </w:rPr>
        <w:t xml:space="preserve"> and ETSI TS 101 154</w:t>
      </w:r>
      <w:r w:rsidR="00FD7794" w:rsidRPr="00505A60">
        <w:rPr>
          <w:szCs w:val="22"/>
        </w:rPr>
        <w:t xml:space="preserve"> </w:t>
      </w:r>
      <w:r w:rsidR="00FD7794" w:rsidRPr="00505A60">
        <w:rPr>
          <w:szCs w:val="22"/>
        </w:rPr>
        <w:fldChar w:fldCharType="begin"/>
      </w:r>
      <w:r w:rsidR="00FD7794" w:rsidRPr="00505A60">
        <w:rPr>
          <w:szCs w:val="22"/>
        </w:rPr>
        <w:instrText xml:space="preserve"> REF _Ref103695265 \r \h </w:instrText>
      </w:r>
      <w:r w:rsidR="00505A60">
        <w:rPr>
          <w:szCs w:val="22"/>
        </w:rPr>
        <w:instrText xml:space="preserve"> \* MERGEFORMAT </w:instrText>
      </w:r>
      <w:r w:rsidR="00FD7794" w:rsidRPr="00505A60">
        <w:rPr>
          <w:szCs w:val="22"/>
        </w:rPr>
      </w:r>
      <w:r w:rsidR="00FD7794" w:rsidRPr="00505A60">
        <w:rPr>
          <w:szCs w:val="22"/>
        </w:rPr>
        <w:fldChar w:fldCharType="separate"/>
      </w:r>
      <w:r w:rsidR="006643FD">
        <w:rPr>
          <w:szCs w:val="22"/>
        </w:rPr>
        <w:t>[26]</w:t>
      </w:r>
      <w:r w:rsidR="00FD7794" w:rsidRPr="00505A60">
        <w:rPr>
          <w:szCs w:val="22"/>
        </w:rPr>
        <w:fldChar w:fldCharType="end"/>
      </w:r>
      <w:r w:rsidRPr="00505A60">
        <w:rPr>
          <w:szCs w:val="22"/>
        </w:rPr>
        <w:t>, section 5.14.1, sub-sections 5.14.1.5.0 and 5.14.1.5.1.</w:t>
      </w:r>
    </w:p>
    <w:p w14:paraId="0AF0E9DC" w14:textId="237F7A83" w:rsidR="00725B5E" w:rsidRPr="00505A60" w:rsidRDefault="00725B5E" w:rsidP="00725B5E">
      <w:pPr>
        <w:rPr>
          <w:szCs w:val="22"/>
        </w:rPr>
      </w:pPr>
      <w:r w:rsidRPr="00505A60">
        <w:rPr>
          <w:szCs w:val="22"/>
        </w:rPr>
        <w:t xml:space="preserve">The NorDig Broadcaster </w:t>
      </w:r>
      <w:r w:rsidRPr="00505A60">
        <w:rPr>
          <w:b/>
          <w:color w:val="FF0000"/>
          <w:szCs w:val="22"/>
        </w:rPr>
        <w:t>shall</w:t>
      </w:r>
      <w:r w:rsidRPr="00505A60">
        <w:rPr>
          <w:color w:val="FF0000"/>
          <w:szCs w:val="22"/>
        </w:rPr>
        <w:t xml:space="preserve"> </w:t>
      </w:r>
      <w:r w:rsidRPr="00505A60">
        <w:rPr>
          <w:szCs w:val="22"/>
        </w:rPr>
        <w:t xml:space="preserve">ensure the </w:t>
      </w:r>
      <w:r w:rsidRPr="00505A60">
        <w:rPr>
          <w:color w:val="000000"/>
          <w:szCs w:val="22"/>
          <w:lang w:eastAsia="en-GB"/>
        </w:rPr>
        <w:t>flags, if used, are</w:t>
      </w:r>
      <w:r w:rsidRPr="00505A60">
        <w:rPr>
          <w:szCs w:val="22"/>
        </w:rPr>
        <w:t xml:space="preserve"> encoded according to Table 5.</w:t>
      </w:r>
      <w:r w:rsidR="00BB04A9" w:rsidRPr="00505A60">
        <w:rPr>
          <w:szCs w:val="22"/>
        </w:rPr>
        <w:t>3.</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53"/>
        <w:gridCol w:w="2853"/>
        <w:gridCol w:w="2853"/>
      </w:tblGrid>
      <w:tr w:rsidR="00725B5E" w:rsidRPr="00505A60" w14:paraId="261455F4" w14:textId="77777777" w:rsidTr="00725B5E">
        <w:trPr>
          <w:trHeight w:val="90"/>
        </w:trPr>
        <w:tc>
          <w:tcPr>
            <w:tcW w:w="2853" w:type="dxa"/>
            <w:shd w:val="clear" w:color="auto" w:fill="D9D9D9" w:themeFill="background1" w:themeFillShade="D9"/>
          </w:tcPr>
          <w:p w14:paraId="0DED7776" w14:textId="77777777" w:rsidR="00725B5E" w:rsidRPr="00505A60" w:rsidRDefault="00725B5E" w:rsidP="00725B5E">
            <w:pPr>
              <w:autoSpaceDE w:val="0"/>
              <w:autoSpaceDN w:val="0"/>
              <w:adjustRightInd w:val="0"/>
              <w:jc w:val="center"/>
              <w:rPr>
                <w:b/>
                <w:color w:val="000000"/>
                <w:sz w:val="20"/>
                <w:lang w:eastAsia="en-GB"/>
              </w:rPr>
            </w:pPr>
            <w:proofErr w:type="spellStart"/>
            <w:r w:rsidRPr="00505A60">
              <w:rPr>
                <w:b/>
                <w:color w:val="000000"/>
                <w:sz w:val="20"/>
                <w:lang w:eastAsia="en-GB"/>
              </w:rPr>
              <w:t>overscan_info_present_flag</w:t>
            </w:r>
            <w:proofErr w:type="spellEnd"/>
          </w:p>
        </w:tc>
        <w:tc>
          <w:tcPr>
            <w:tcW w:w="2853" w:type="dxa"/>
            <w:shd w:val="clear" w:color="auto" w:fill="D9D9D9" w:themeFill="background1" w:themeFillShade="D9"/>
          </w:tcPr>
          <w:p w14:paraId="6A0C9CAB" w14:textId="77777777" w:rsidR="00725B5E" w:rsidRPr="00505A60" w:rsidRDefault="00725B5E" w:rsidP="00725B5E">
            <w:pPr>
              <w:autoSpaceDE w:val="0"/>
              <w:autoSpaceDN w:val="0"/>
              <w:adjustRightInd w:val="0"/>
              <w:jc w:val="center"/>
              <w:rPr>
                <w:b/>
                <w:color w:val="000000"/>
                <w:sz w:val="20"/>
                <w:lang w:eastAsia="en-GB"/>
              </w:rPr>
            </w:pPr>
            <w:proofErr w:type="spellStart"/>
            <w:r w:rsidRPr="00505A60">
              <w:rPr>
                <w:b/>
                <w:color w:val="000000"/>
                <w:sz w:val="20"/>
                <w:lang w:eastAsia="en-GB"/>
              </w:rPr>
              <w:t>Overscan_appropriate_flag</w:t>
            </w:r>
            <w:proofErr w:type="spellEnd"/>
          </w:p>
        </w:tc>
        <w:tc>
          <w:tcPr>
            <w:tcW w:w="2853" w:type="dxa"/>
            <w:shd w:val="clear" w:color="auto" w:fill="D9D9D9" w:themeFill="background1" w:themeFillShade="D9"/>
          </w:tcPr>
          <w:p w14:paraId="00E32BCF" w14:textId="77777777" w:rsidR="00725B5E" w:rsidRPr="00505A60" w:rsidRDefault="00725B5E" w:rsidP="00725B5E">
            <w:pPr>
              <w:autoSpaceDE w:val="0"/>
              <w:autoSpaceDN w:val="0"/>
              <w:adjustRightInd w:val="0"/>
              <w:jc w:val="center"/>
              <w:rPr>
                <w:b/>
                <w:color w:val="000000"/>
                <w:sz w:val="20"/>
                <w:lang w:eastAsia="en-GB"/>
              </w:rPr>
            </w:pPr>
            <w:r w:rsidRPr="00505A60">
              <w:rPr>
                <w:b/>
                <w:color w:val="000000"/>
                <w:sz w:val="20"/>
                <w:lang w:eastAsia="en-GB"/>
              </w:rPr>
              <w:t>Usage</w:t>
            </w:r>
          </w:p>
        </w:tc>
      </w:tr>
      <w:tr w:rsidR="00725B5E" w:rsidRPr="00505A60" w14:paraId="711D1299" w14:textId="77777777" w:rsidTr="00725B5E">
        <w:trPr>
          <w:trHeight w:val="90"/>
        </w:trPr>
        <w:tc>
          <w:tcPr>
            <w:tcW w:w="2853" w:type="dxa"/>
          </w:tcPr>
          <w:p w14:paraId="75323C7E" w14:textId="77777777" w:rsidR="00725B5E" w:rsidRPr="00505A60" w:rsidRDefault="00725B5E" w:rsidP="00725B5E">
            <w:pPr>
              <w:autoSpaceDE w:val="0"/>
              <w:autoSpaceDN w:val="0"/>
              <w:adjustRightInd w:val="0"/>
              <w:rPr>
                <w:color w:val="000000"/>
                <w:sz w:val="20"/>
                <w:lang w:eastAsia="en-GB"/>
              </w:rPr>
            </w:pPr>
            <w:proofErr w:type="spellStart"/>
            <w:r w:rsidRPr="00505A60">
              <w:rPr>
                <w:color w:val="000000"/>
                <w:sz w:val="20"/>
                <w:lang w:eastAsia="en-GB"/>
              </w:rPr>
              <w:t>0x0</w:t>
            </w:r>
            <w:proofErr w:type="spellEnd"/>
            <w:r w:rsidRPr="00505A60">
              <w:rPr>
                <w:color w:val="000000"/>
                <w:sz w:val="20"/>
                <w:lang w:eastAsia="en-GB"/>
              </w:rPr>
              <w:t xml:space="preserve"> or not broadcasted </w:t>
            </w:r>
          </w:p>
        </w:tc>
        <w:tc>
          <w:tcPr>
            <w:tcW w:w="2853" w:type="dxa"/>
          </w:tcPr>
          <w:p w14:paraId="2347A4B9" w14:textId="77777777" w:rsidR="00725B5E" w:rsidRPr="00505A60" w:rsidRDefault="00725B5E" w:rsidP="00725B5E">
            <w:pPr>
              <w:autoSpaceDE w:val="0"/>
              <w:autoSpaceDN w:val="0"/>
              <w:adjustRightInd w:val="0"/>
              <w:rPr>
                <w:color w:val="000000"/>
                <w:sz w:val="20"/>
                <w:lang w:eastAsia="en-GB"/>
              </w:rPr>
            </w:pPr>
            <w:r w:rsidRPr="00505A60">
              <w:rPr>
                <w:color w:val="000000"/>
                <w:sz w:val="20"/>
                <w:lang w:eastAsia="en-GB"/>
              </w:rPr>
              <w:t xml:space="preserve">n/a </w:t>
            </w:r>
          </w:p>
        </w:tc>
        <w:tc>
          <w:tcPr>
            <w:tcW w:w="2853" w:type="dxa"/>
          </w:tcPr>
          <w:p w14:paraId="0E872181" w14:textId="77777777" w:rsidR="00725B5E" w:rsidRPr="00505A60" w:rsidRDefault="00725B5E" w:rsidP="00725B5E">
            <w:pPr>
              <w:autoSpaceDE w:val="0"/>
              <w:autoSpaceDN w:val="0"/>
              <w:adjustRightInd w:val="0"/>
              <w:rPr>
                <w:color w:val="000000"/>
                <w:sz w:val="20"/>
                <w:lang w:eastAsia="en-GB"/>
              </w:rPr>
            </w:pPr>
            <w:r w:rsidRPr="00505A60">
              <w:rPr>
                <w:color w:val="000000"/>
                <w:sz w:val="20"/>
                <w:lang w:eastAsia="en-GB"/>
              </w:rPr>
              <w:t xml:space="preserve">No preferred display method </w:t>
            </w:r>
          </w:p>
        </w:tc>
      </w:tr>
      <w:tr w:rsidR="00725B5E" w:rsidRPr="00505A60" w14:paraId="2806FDEE" w14:textId="77777777" w:rsidTr="00725B5E">
        <w:trPr>
          <w:trHeight w:val="206"/>
        </w:trPr>
        <w:tc>
          <w:tcPr>
            <w:tcW w:w="2853" w:type="dxa"/>
          </w:tcPr>
          <w:p w14:paraId="035F7564" w14:textId="77777777" w:rsidR="00725B5E" w:rsidRPr="00505A60" w:rsidRDefault="00725B5E" w:rsidP="00725B5E">
            <w:pPr>
              <w:autoSpaceDE w:val="0"/>
              <w:autoSpaceDN w:val="0"/>
              <w:adjustRightInd w:val="0"/>
              <w:rPr>
                <w:color w:val="000000"/>
                <w:sz w:val="20"/>
                <w:lang w:eastAsia="en-GB"/>
              </w:rPr>
            </w:pPr>
            <w:proofErr w:type="spellStart"/>
            <w:r w:rsidRPr="00505A60">
              <w:rPr>
                <w:color w:val="000000"/>
                <w:sz w:val="20"/>
                <w:lang w:eastAsia="en-GB"/>
              </w:rPr>
              <w:t>0x1</w:t>
            </w:r>
            <w:proofErr w:type="spellEnd"/>
            <w:r w:rsidRPr="00505A60">
              <w:rPr>
                <w:color w:val="000000"/>
                <w:sz w:val="20"/>
                <w:lang w:eastAsia="en-GB"/>
              </w:rPr>
              <w:t xml:space="preserve"> </w:t>
            </w:r>
          </w:p>
        </w:tc>
        <w:tc>
          <w:tcPr>
            <w:tcW w:w="2853" w:type="dxa"/>
          </w:tcPr>
          <w:p w14:paraId="00272FE9" w14:textId="77777777" w:rsidR="00725B5E" w:rsidRPr="00505A60" w:rsidRDefault="00725B5E" w:rsidP="00725B5E">
            <w:pPr>
              <w:autoSpaceDE w:val="0"/>
              <w:autoSpaceDN w:val="0"/>
              <w:adjustRightInd w:val="0"/>
              <w:rPr>
                <w:color w:val="000000"/>
                <w:sz w:val="20"/>
                <w:lang w:eastAsia="en-GB"/>
              </w:rPr>
            </w:pPr>
            <w:proofErr w:type="spellStart"/>
            <w:r w:rsidRPr="00505A60">
              <w:rPr>
                <w:color w:val="000000"/>
                <w:sz w:val="20"/>
                <w:lang w:eastAsia="en-GB"/>
              </w:rPr>
              <w:t>0x0</w:t>
            </w:r>
            <w:proofErr w:type="spellEnd"/>
            <w:r w:rsidRPr="00505A60">
              <w:rPr>
                <w:color w:val="000000"/>
                <w:sz w:val="20"/>
                <w:lang w:eastAsia="en-GB"/>
              </w:rPr>
              <w:t xml:space="preserve"> </w:t>
            </w:r>
          </w:p>
        </w:tc>
        <w:tc>
          <w:tcPr>
            <w:tcW w:w="2853" w:type="dxa"/>
          </w:tcPr>
          <w:p w14:paraId="7A65A20E" w14:textId="77777777" w:rsidR="00725B5E" w:rsidRPr="00505A60" w:rsidRDefault="00725B5E" w:rsidP="00725B5E">
            <w:pPr>
              <w:autoSpaceDE w:val="0"/>
              <w:autoSpaceDN w:val="0"/>
              <w:adjustRightInd w:val="0"/>
              <w:rPr>
                <w:color w:val="000000"/>
                <w:sz w:val="20"/>
                <w:lang w:eastAsia="en-GB"/>
              </w:rPr>
            </w:pPr>
            <w:r w:rsidRPr="00505A60">
              <w:rPr>
                <w:color w:val="000000"/>
                <w:sz w:val="20"/>
                <w:lang w:eastAsia="en-GB"/>
              </w:rPr>
              <w:t xml:space="preserve">Important information in entire video frame </w:t>
            </w:r>
          </w:p>
        </w:tc>
      </w:tr>
      <w:tr w:rsidR="00725B5E" w:rsidRPr="00505A60" w14:paraId="54BD0372" w14:textId="77777777" w:rsidTr="00725B5E">
        <w:trPr>
          <w:trHeight w:val="92"/>
        </w:trPr>
        <w:tc>
          <w:tcPr>
            <w:tcW w:w="2853" w:type="dxa"/>
          </w:tcPr>
          <w:p w14:paraId="2F486BA7" w14:textId="77777777" w:rsidR="00725B5E" w:rsidRPr="00505A60" w:rsidRDefault="00725B5E" w:rsidP="00725B5E">
            <w:pPr>
              <w:autoSpaceDE w:val="0"/>
              <w:autoSpaceDN w:val="0"/>
              <w:adjustRightInd w:val="0"/>
              <w:rPr>
                <w:color w:val="000000"/>
                <w:sz w:val="20"/>
                <w:lang w:eastAsia="en-GB"/>
              </w:rPr>
            </w:pPr>
            <w:proofErr w:type="spellStart"/>
            <w:r w:rsidRPr="00505A60">
              <w:rPr>
                <w:color w:val="000000"/>
                <w:sz w:val="20"/>
                <w:lang w:eastAsia="en-GB"/>
              </w:rPr>
              <w:t>0x1</w:t>
            </w:r>
            <w:proofErr w:type="spellEnd"/>
            <w:r w:rsidRPr="00505A60">
              <w:rPr>
                <w:color w:val="000000"/>
                <w:sz w:val="20"/>
                <w:lang w:eastAsia="en-GB"/>
              </w:rPr>
              <w:t xml:space="preserve"> </w:t>
            </w:r>
          </w:p>
        </w:tc>
        <w:tc>
          <w:tcPr>
            <w:tcW w:w="2853" w:type="dxa"/>
          </w:tcPr>
          <w:p w14:paraId="0856B77E" w14:textId="77777777" w:rsidR="00725B5E" w:rsidRPr="00505A60" w:rsidRDefault="00725B5E" w:rsidP="00725B5E">
            <w:pPr>
              <w:autoSpaceDE w:val="0"/>
              <w:autoSpaceDN w:val="0"/>
              <w:adjustRightInd w:val="0"/>
              <w:rPr>
                <w:color w:val="000000"/>
                <w:sz w:val="20"/>
                <w:lang w:eastAsia="en-GB"/>
              </w:rPr>
            </w:pPr>
            <w:proofErr w:type="spellStart"/>
            <w:r w:rsidRPr="00505A60">
              <w:rPr>
                <w:color w:val="000000"/>
                <w:sz w:val="20"/>
                <w:lang w:eastAsia="en-GB"/>
              </w:rPr>
              <w:t>0x1</w:t>
            </w:r>
            <w:proofErr w:type="spellEnd"/>
            <w:r w:rsidRPr="00505A60">
              <w:rPr>
                <w:color w:val="000000"/>
                <w:sz w:val="20"/>
                <w:lang w:eastAsia="en-GB"/>
              </w:rPr>
              <w:t xml:space="preserve"> </w:t>
            </w:r>
          </w:p>
        </w:tc>
        <w:tc>
          <w:tcPr>
            <w:tcW w:w="2853" w:type="dxa"/>
          </w:tcPr>
          <w:p w14:paraId="01CA1DBE" w14:textId="77777777" w:rsidR="00725B5E" w:rsidRPr="00505A60" w:rsidRDefault="00725B5E" w:rsidP="00725B5E">
            <w:pPr>
              <w:autoSpaceDE w:val="0"/>
              <w:autoSpaceDN w:val="0"/>
              <w:adjustRightInd w:val="0"/>
              <w:rPr>
                <w:color w:val="000000"/>
                <w:sz w:val="20"/>
                <w:lang w:eastAsia="en-GB"/>
              </w:rPr>
            </w:pPr>
            <w:r w:rsidRPr="00505A60">
              <w:rPr>
                <w:color w:val="000000"/>
                <w:sz w:val="20"/>
                <w:lang w:eastAsia="en-GB"/>
              </w:rPr>
              <w:t xml:space="preserve">Decoded picture suitable for </w:t>
            </w:r>
          </w:p>
          <w:p w14:paraId="41E3A1A5" w14:textId="77777777" w:rsidR="00725B5E" w:rsidRPr="00505A60" w:rsidRDefault="00725B5E" w:rsidP="00725B5E">
            <w:pPr>
              <w:autoSpaceDE w:val="0"/>
              <w:autoSpaceDN w:val="0"/>
              <w:adjustRightInd w:val="0"/>
              <w:rPr>
                <w:color w:val="000000"/>
                <w:sz w:val="20"/>
                <w:lang w:eastAsia="en-GB"/>
              </w:rPr>
            </w:pPr>
            <w:r w:rsidRPr="00505A60">
              <w:rPr>
                <w:color w:val="000000"/>
                <w:sz w:val="20"/>
                <w:lang w:eastAsia="en-GB"/>
              </w:rPr>
              <w:t xml:space="preserve">applied overscan </w:t>
            </w:r>
          </w:p>
        </w:tc>
      </w:tr>
    </w:tbl>
    <w:p w14:paraId="723A0859" w14:textId="1840A0BF" w:rsidR="00725B5E" w:rsidRPr="00505A60" w:rsidRDefault="00725B5E" w:rsidP="00725B5E">
      <w:pPr>
        <w:rPr>
          <w:i/>
          <w:iCs/>
          <w:szCs w:val="22"/>
        </w:rPr>
      </w:pPr>
      <w:r w:rsidRPr="00505A60">
        <w:rPr>
          <w:i/>
          <w:iCs/>
          <w:szCs w:val="22"/>
        </w:rPr>
        <w:t>Table 5</w:t>
      </w:r>
      <w:r w:rsidR="00BB04A9" w:rsidRPr="00505A60">
        <w:rPr>
          <w:i/>
          <w:iCs/>
          <w:szCs w:val="22"/>
        </w:rPr>
        <w:t>.3:</w:t>
      </w:r>
      <w:r w:rsidRPr="00505A60">
        <w:rPr>
          <w:i/>
          <w:iCs/>
          <w:szCs w:val="22"/>
        </w:rPr>
        <w:t xml:space="preserve"> Broadcast overscan flag</w:t>
      </w:r>
      <w:r w:rsidR="00EB12BD" w:rsidRPr="00505A60">
        <w:rPr>
          <w:i/>
          <w:iCs/>
          <w:szCs w:val="22"/>
        </w:rPr>
        <w:t>.</w:t>
      </w:r>
    </w:p>
    <w:p w14:paraId="5E4DF798" w14:textId="77777777" w:rsidR="00D13CB2" w:rsidRPr="00505A60" w:rsidRDefault="00D13CB2" w:rsidP="00F81381">
      <w:pPr>
        <w:pStyle w:val="Overskrift3"/>
      </w:pPr>
      <w:bookmarkStart w:id="1274" w:name="_Toc338613814"/>
      <w:bookmarkStart w:id="1275" w:name="_Toc342657923"/>
      <w:bookmarkStart w:id="1276" w:name="_Toc342659501"/>
      <w:bookmarkStart w:id="1277" w:name="_Toc392073765"/>
      <w:bookmarkStart w:id="1278" w:name="_Toc392075462"/>
      <w:r w:rsidRPr="00505A60">
        <w:t>Safe area for overscan</w:t>
      </w:r>
      <w:bookmarkEnd w:id="1274"/>
      <w:bookmarkEnd w:id="1275"/>
      <w:bookmarkEnd w:id="1276"/>
      <w:bookmarkEnd w:id="1277"/>
      <w:bookmarkEnd w:id="1278"/>
    </w:p>
    <w:p w14:paraId="044D9259" w14:textId="1E599852" w:rsidR="00725B5E" w:rsidRPr="00505A60" w:rsidRDefault="00725B5E" w:rsidP="00725B5E">
      <w:pPr>
        <w:rPr>
          <w:lang w:eastAsia="x-none"/>
        </w:rPr>
      </w:pPr>
      <w:r w:rsidRPr="00505A60">
        <w:rPr>
          <w:lang w:eastAsia="x-none"/>
        </w:rPr>
        <w:t xml:space="preserve">The NorDig Broadcaster </w:t>
      </w:r>
      <w:r w:rsidRPr="00505A60">
        <w:rPr>
          <w:b/>
          <w:bCs/>
          <w:color w:val="FF0000"/>
        </w:rPr>
        <w:t xml:space="preserve">shall </w:t>
      </w:r>
      <w:r w:rsidRPr="00505A60">
        <w:rPr>
          <w:lang w:eastAsia="x-none"/>
        </w:rPr>
        <w:t>ensure that they follow the safe areas recommendations in EBU R 95</w:t>
      </w:r>
      <w:r w:rsidR="00FD7794" w:rsidRPr="00505A60">
        <w:rPr>
          <w:lang w:eastAsia="x-none"/>
        </w:rPr>
        <w:t xml:space="preserve"> </w:t>
      </w:r>
      <w:r w:rsidR="00FD7794" w:rsidRPr="00505A60">
        <w:rPr>
          <w:lang w:eastAsia="x-none"/>
        </w:rPr>
        <w:fldChar w:fldCharType="begin"/>
      </w:r>
      <w:r w:rsidR="00FD7794" w:rsidRPr="00505A60">
        <w:rPr>
          <w:lang w:eastAsia="x-none"/>
        </w:rPr>
        <w:instrText xml:space="preserve"> REF _Ref103696558 \r \h </w:instrText>
      </w:r>
      <w:r w:rsidR="00505A60">
        <w:rPr>
          <w:lang w:eastAsia="x-none"/>
        </w:rPr>
        <w:instrText xml:space="preserve"> \* MERGEFORMAT </w:instrText>
      </w:r>
      <w:r w:rsidR="00FD7794" w:rsidRPr="00505A60">
        <w:rPr>
          <w:lang w:eastAsia="x-none"/>
        </w:rPr>
      </w:r>
      <w:r w:rsidR="00FD7794" w:rsidRPr="00505A60">
        <w:rPr>
          <w:lang w:eastAsia="x-none"/>
        </w:rPr>
        <w:fldChar w:fldCharType="separate"/>
      </w:r>
      <w:r w:rsidR="006643FD">
        <w:rPr>
          <w:lang w:eastAsia="x-none"/>
        </w:rPr>
        <w:t>[71]</w:t>
      </w:r>
      <w:r w:rsidR="00FD7794" w:rsidRPr="00505A60">
        <w:rPr>
          <w:lang w:eastAsia="x-none"/>
        </w:rPr>
        <w:fldChar w:fldCharType="end"/>
      </w:r>
      <w:r w:rsidR="009B1DBA" w:rsidRPr="00505A60">
        <w:rPr>
          <w:lang w:eastAsia="x-none"/>
        </w:rPr>
        <w:t>.</w:t>
      </w:r>
    </w:p>
    <w:p w14:paraId="0975B938" w14:textId="77777777" w:rsidR="0076354C" w:rsidRPr="00505A60" w:rsidRDefault="0076354C" w:rsidP="00725B5E">
      <w:pPr>
        <w:rPr>
          <w:lang w:eastAsia="x-none"/>
        </w:rPr>
      </w:pPr>
    </w:p>
    <w:p w14:paraId="08E98DF0" w14:textId="485EE55B" w:rsidR="007B563A" w:rsidRPr="00505A60" w:rsidRDefault="007B563A" w:rsidP="007B563A">
      <w:pPr>
        <w:pStyle w:val="Overskrift2"/>
      </w:pPr>
      <w:bookmarkStart w:id="1279" w:name="_Toc498541725"/>
      <w:bookmarkStart w:id="1280" w:name="_Toc498544125"/>
      <w:bookmarkStart w:id="1281" w:name="_Ref185698319"/>
      <w:bookmarkStart w:id="1282" w:name="_Toc232171836"/>
      <w:bookmarkStart w:id="1283" w:name="_Toc342657924"/>
      <w:bookmarkStart w:id="1284" w:name="_Toc342659502"/>
      <w:bookmarkStart w:id="1285" w:name="_Toc392073766"/>
      <w:bookmarkStart w:id="1286" w:name="_Toc392075463"/>
      <w:bookmarkStart w:id="1287" w:name="_Toc163084009"/>
      <w:bookmarkEnd w:id="1279"/>
      <w:bookmarkEnd w:id="1280"/>
      <w:r w:rsidRPr="00505A60">
        <w:lastRenderedPageBreak/>
        <w:t>Video Output and Display</w:t>
      </w:r>
      <w:bookmarkEnd w:id="1281"/>
      <w:bookmarkEnd w:id="1282"/>
      <w:bookmarkEnd w:id="1283"/>
      <w:bookmarkEnd w:id="1284"/>
      <w:bookmarkEnd w:id="1285"/>
      <w:bookmarkEnd w:id="1286"/>
      <w:bookmarkEnd w:id="1287"/>
      <w:r w:rsidRPr="00505A60">
        <w:t xml:space="preserve"> </w:t>
      </w:r>
    </w:p>
    <w:p w14:paraId="56A8DA95" w14:textId="477225D1" w:rsidR="00725B5E" w:rsidRPr="00505A60" w:rsidRDefault="00EA0074" w:rsidP="00725B5E">
      <w:pPr>
        <w:rPr>
          <w:lang w:eastAsia="x-none"/>
        </w:rPr>
      </w:pPr>
      <w:r w:rsidRPr="00505A60">
        <w:rPr>
          <w:szCs w:val="22"/>
        </w:rPr>
        <w:t>Not Applicable for RoO</w:t>
      </w:r>
      <w:r w:rsidR="00EB12BD" w:rsidRPr="00505A60">
        <w:rPr>
          <w:lang w:eastAsia="x-none"/>
        </w:rPr>
        <w:t>.</w:t>
      </w:r>
    </w:p>
    <w:p w14:paraId="0071EB8A" w14:textId="337CDC10" w:rsidR="007B563A" w:rsidRPr="00505A60" w:rsidRDefault="007B563A" w:rsidP="007B563A">
      <w:pPr>
        <w:pStyle w:val="Overskrift2"/>
      </w:pPr>
      <w:bookmarkStart w:id="1288" w:name="_Toc498541728"/>
      <w:bookmarkStart w:id="1289" w:name="_Toc498544128"/>
      <w:bookmarkStart w:id="1290" w:name="_Ref185695699"/>
      <w:bookmarkStart w:id="1291" w:name="_Ref187683423"/>
      <w:bookmarkStart w:id="1292" w:name="_Toc232171837"/>
      <w:bookmarkStart w:id="1293" w:name="_Toc342657925"/>
      <w:bookmarkStart w:id="1294" w:name="_Toc342659503"/>
      <w:bookmarkStart w:id="1295" w:name="_Toc392073767"/>
      <w:bookmarkStart w:id="1296" w:name="_Toc392075464"/>
      <w:bookmarkStart w:id="1297" w:name="_Toc163084010"/>
      <w:bookmarkEnd w:id="1288"/>
      <w:bookmarkEnd w:id="1289"/>
      <w:r w:rsidRPr="00505A60">
        <w:t>Restrictions on analogue video output</w:t>
      </w:r>
      <w:bookmarkEnd w:id="1290"/>
      <w:bookmarkEnd w:id="1291"/>
      <w:bookmarkEnd w:id="1292"/>
      <w:bookmarkEnd w:id="1293"/>
      <w:bookmarkEnd w:id="1294"/>
      <w:bookmarkEnd w:id="1295"/>
      <w:bookmarkEnd w:id="1296"/>
      <w:bookmarkEnd w:id="1297"/>
    </w:p>
    <w:p w14:paraId="2242B634" w14:textId="253A208F" w:rsidR="00725B5E" w:rsidRPr="00505A60" w:rsidRDefault="00EA0074" w:rsidP="00725B5E">
      <w:pPr>
        <w:rPr>
          <w:lang w:eastAsia="x-none"/>
        </w:rPr>
      </w:pPr>
      <w:r w:rsidRPr="00505A60">
        <w:rPr>
          <w:szCs w:val="22"/>
        </w:rPr>
        <w:t>Not Applicable for RoO</w:t>
      </w:r>
      <w:r w:rsidR="00EB12BD" w:rsidRPr="00505A60">
        <w:rPr>
          <w:lang w:eastAsia="x-none"/>
        </w:rPr>
        <w:t>.</w:t>
      </w:r>
    </w:p>
    <w:p w14:paraId="4CEE2E6F" w14:textId="51048C30" w:rsidR="007B563A" w:rsidRPr="00505A60" w:rsidRDefault="00D13CB2" w:rsidP="008D430F">
      <w:pPr>
        <w:pStyle w:val="Overskrift2"/>
      </w:pPr>
      <w:bookmarkStart w:id="1298" w:name="_Toc342657926"/>
      <w:bookmarkStart w:id="1299" w:name="_Toc342659504"/>
      <w:bookmarkStart w:id="1300" w:name="_Toc392073768"/>
      <w:bookmarkStart w:id="1301" w:name="_Toc392075465"/>
      <w:bookmarkStart w:id="1302" w:name="_Toc163084011"/>
      <w:r w:rsidRPr="00505A60">
        <w:t xml:space="preserve">Display </w:t>
      </w:r>
      <w:bookmarkEnd w:id="1298"/>
      <w:bookmarkEnd w:id="1299"/>
      <w:bookmarkEnd w:id="1300"/>
      <w:bookmarkEnd w:id="1301"/>
      <w:r w:rsidR="007B563A" w:rsidRPr="00505A60">
        <w:t>of 4:3 aspect ratio content</w:t>
      </w:r>
      <w:bookmarkEnd w:id="1302"/>
      <w:r w:rsidR="007B563A" w:rsidRPr="00505A60">
        <w:t xml:space="preserve"> </w:t>
      </w:r>
    </w:p>
    <w:p w14:paraId="38D7DAB4" w14:textId="192A667F" w:rsidR="00725B5E" w:rsidRPr="00505A60" w:rsidRDefault="00EA0074" w:rsidP="00725B5E">
      <w:pPr>
        <w:rPr>
          <w:lang w:eastAsia="x-none"/>
        </w:rPr>
      </w:pPr>
      <w:r w:rsidRPr="00505A60">
        <w:rPr>
          <w:szCs w:val="22"/>
        </w:rPr>
        <w:t>Not Applicable for RoO</w:t>
      </w:r>
      <w:r w:rsidR="00EB12BD" w:rsidRPr="00505A60">
        <w:rPr>
          <w:lang w:eastAsia="x-none"/>
        </w:rPr>
        <w:t>.</w:t>
      </w:r>
    </w:p>
    <w:p w14:paraId="1A16BA4F" w14:textId="77777777" w:rsidR="00D13CB2" w:rsidRPr="00505A60" w:rsidRDefault="00D13CB2" w:rsidP="008D430F">
      <w:pPr>
        <w:pStyle w:val="Overskrift2"/>
      </w:pPr>
      <w:bookmarkStart w:id="1303" w:name="_Toc342657927"/>
      <w:bookmarkStart w:id="1304" w:name="_Toc342659505"/>
      <w:bookmarkStart w:id="1305" w:name="_Toc392073769"/>
      <w:bookmarkStart w:id="1306" w:name="_Toc392075466"/>
      <w:bookmarkStart w:id="1307" w:name="_Toc163084012"/>
      <w:r w:rsidRPr="00505A60">
        <w:t>Rescaling for HbbTV application</w:t>
      </w:r>
      <w:bookmarkEnd w:id="1303"/>
      <w:bookmarkEnd w:id="1304"/>
      <w:bookmarkEnd w:id="1305"/>
      <w:bookmarkEnd w:id="1306"/>
      <w:bookmarkEnd w:id="1307"/>
    </w:p>
    <w:p w14:paraId="2EA150DE" w14:textId="706CA481" w:rsidR="00725B5E" w:rsidRPr="00505A60" w:rsidRDefault="00FC3DF3" w:rsidP="00725B5E">
      <w:pPr>
        <w:rPr>
          <w:lang w:eastAsia="x-none"/>
        </w:rPr>
      </w:pPr>
      <w:r w:rsidRPr="00505A60">
        <w:rPr>
          <w:szCs w:val="22"/>
        </w:rPr>
        <w:t>Not Applicable for RoO</w:t>
      </w:r>
      <w:r w:rsidR="00EB12BD" w:rsidRPr="00505A60">
        <w:rPr>
          <w:lang w:eastAsia="x-none"/>
        </w:rPr>
        <w:t>.</w:t>
      </w:r>
    </w:p>
    <w:p w14:paraId="7756E35C" w14:textId="70F24DD4" w:rsidR="008D430F" w:rsidRPr="00505A60" w:rsidRDefault="008D430F" w:rsidP="008D430F">
      <w:pPr>
        <w:pStyle w:val="Overskrift2"/>
      </w:pPr>
      <w:bookmarkStart w:id="1308" w:name="_Toc498541732"/>
      <w:bookmarkStart w:id="1309" w:name="_Toc498544132"/>
      <w:bookmarkStart w:id="1310" w:name="_Ref528413646"/>
      <w:bookmarkStart w:id="1311" w:name="_Toc163084013"/>
      <w:bookmarkEnd w:id="1308"/>
      <w:bookmarkEnd w:id="1309"/>
      <w:r w:rsidRPr="00505A60">
        <w:t xml:space="preserve">Graphic compositing with </w:t>
      </w:r>
      <w:proofErr w:type="spellStart"/>
      <w:r w:rsidRPr="00505A60">
        <w:t>HDR</w:t>
      </w:r>
      <w:proofErr w:type="spellEnd"/>
      <w:r w:rsidRPr="00505A60">
        <w:t xml:space="preserve"> video</w:t>
      </w:r>
      <w:r w:rsidR="006E5366" w:rsidRPr="00505A60">
        <w:t xml:space="preserve"> </w:t>
      </w:r>
      <w:r w:rsidRPr="00505A60">
        <w:t>-</w:t>
      </w:r>
      <w:r w:rsidR="006E5366" w:rsidRPr="00505A60">
        <w:t xml:space="preserve"> </w:t>
      </w:r>
      <w:r w:rsidRPr="00505A60">
        <w:t>informative</w:t>
      </w:r>
      <w:bookmarkEnd w:id="1310"/>
      <w:bookmarkEnd w:id="1311"/>
    </w:p>
    <w:p w14:paraId="4B815460" w14:textId="17997BB2" w:rsidR="00725B5E" w:rsidRPr="00505A60" w:rsidRDefault="00FC3DF3" w:rsidP="00725B5E">
      <w:pPr>
        <w:rPr>
          <w:lang w:eastAsia="x-none"/>
        </w:rPr>
      </w:pPr>
      <w:r w:rsidRPr="00505A60">
        <w:rPr>
          <w:szCs w:val="22"/>
        </w:rPr>
        <w:t>Not Applicable for RoO</w:t>
      </w:r>
      <w:r w:rsidR="00EB12BD" w:rsidRPr="00505A60">
        <w:rPr>
          <w:lang w:eastAsia="x-none"/>
        </w:rPr>
        <w:t>.</w:t>
      </w:r>
    </w:p>
    <w:p w14:paraId="5E8976F0" w14:textId="39BE42C5" w:rsidR="008D430F" w:rsidRPr="00505A60" w:rsidRDefault="008D430F" w:rsidP="00280180">
      <w:pPr>
        <w:autoSpaceDE w:val="0"/>
        <w:autoSpaceDN w:val="0"/>
        <w:adjustRightInd w:val="0"/>
        <w:spacing w:after="0"/>
        <w:rPr>
          <w:szCs w:val="22"/>
          <w:lang w:eastAsia="nb-NO"/>
        </w:rPr>
      </w:pPr>
    </w:p>
    <w:p w14:paraId="20A0DC27" w14:textId="77777777" w:rsidR="00EB4575" w:rsidRPr="00505A60" w:rsidRDefault="00EB4575" w:rsidP="00F81381">
      <w:pPr>
        <w:pStyle w:val="Overskrift1"/>
      </w:pPr>
      <w:bookmarkStart w:id="1312" w:name="_Ref128279493"/>
      <w:bookmarkStart w:id="1313" w:name="_Toc130051377"/>
      <w:bookmarkStart w:id="1314" w:name="_Toc200727002"/>
      <w:bookmarkStart w:id="1315" w:name="_Toc200727793"/>
      <w:bookmarkStart w:id="1316" w:name="_Toc200728585"/>
      <w:bookmarkStart w:id="1317" w:name="_Toc201422813"/>
      <w:bookmarkStart w:id="1318" w:name="_Toc232171838"/>
      <w:bookmarkStart w:id="1319" w:name="_Toc232172937"/>
      <w:bookmarkStart w:id="1320" w:name="_Toc232177388"/>
      <w:bookmarkStart w:id="1321" w:name="_Toc265440820"/>
      <w:bookmarkStart w:id="1322" w:name="_Ref324202636"/>
      <w:bookmarkStart w:id="1323" w:name="_Toc342657928"/>
      <w:bookmarkStart w:id="1324" w:name="_Toc342659506"/>
      <w:bookmarkStart w:id="1325" w:name="_Toc392073770"/>
      <w:bookmarkStart w:id="1326" w:name="_Toc392075467"/>
      <w:bookmarkStart w:id="1327" w:name="_Toc163084014"/>
      <w:r w:rsidRPr="00505A60">
        <w:lastRenderedPageBreak/>
        <w:t>Audio</w:t>
      </w:r>
      <w:bookmarkEnd w:id="1221"/>
      <w:bookmarkEnd w:id="1222"/>
      <w:bookmarkEnd w:id="1223"/>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r w:rsidRPr="00505A60">
        <w:t xml:space="preserve"> </w:t>
      </w:r>
    </w:p>
    <w:p w14:paraId="562A7B64" w14:textId="7CAEABF5" w:rsidR="009532DD" w:rsidRPr="00505A60" w:rsidRDefault="008033A1" w:rsidP="00F81381">
      <w:pPr>
        <w:pStyle w:val="Overskrift2"/>
      </w:pPr>
      <w:bookmarkStart w:id="1328" w:name="_Toc342657929"/>
      <w:bookmarkStart w:id="1329" w:name="_Toc342659507"/>
      <w:bookmarkStart w:id="1330" w:name="_Toc392073771"/>
      <w:bookmarkStart w:id="1331" w:name="_Toc392075468"/>
      <w:bookmarkStart w:id="1332" w:name="_Ref498086785"/>
      <w:bookmarkStart w:id="1333" w:name="_Ref528265953"/>
      <w:bookmarkStart w:id="1334" w:name="_Ref528413074"/>
      <w:bookmarkStart w:id="1335" w:name="_Toc163084015"/>
      <w:r w:rsidRPr="00505A60">
        <w:t>General</w:t>
      </w:r>
      <w:bookmarkEnd w:id="1328"/>
      <w:bookmarkEnd w:id="1329"/>
      <w:bookmarkEnd w:id="1330"/>
      <w:bookmarkEnd w:id="1331"/>
      <w:bookmarkEnd w:id="1332"/>
      <w:bookmarkEnd w:id="1333"/>
      <w:bookmarkEnd w:id="1334"/>
      <w:bookmarkEnd w:id="1335"/>
    </w:p>
    <w:p w14:paraId="4DBB3BD7" w14:textId="1D98A216" w:rsidR="00676F45" w:rsidRPr="00505A60" w:rsidRDefault="00676F45" w:rsidP="00676F45">
      <w:pPr>
        <w:ind w:right="517"/>
        <w:rPr>
          <w:color w:val="000000"/>
          <w:szCs w:val="22"/>
          <w:lang w:eastAsia="en-IE"/>
        </w:rPr>
      </w:pPr>
      <w:bookmarkStart w:id="1336" w:name="_Ref389057670"/>
      <w:bookmarkStart w:id="1337" w:name="_Toc392073772"/>
      <w:bookmarkStart w:id="1338" w:name="_Toc392075469"/>
      <w:r w:rsidRPr="00505A60">
        <w:rPr>
          <w:color w:val="000000"/>
          <w:szCs w:val="22"/>
          <w:lang w:eastAsia="en-IE"/>
        </w:rPr>
        <w:t>This section includes several aspects regarding the set-up up of audio parameters within broadcast television and radio services, such as:</w:t>
      </w:r>
    </w:p>
    <w:p w14:paraId="75BFF1E4" w14:textId="5C9F747D" w:rsidR="00676F45" w:rsidRPr="00505A60" w:rsidRDefault="00676F45" w:rsidP="00E67EB6">
      <w:pPr>
        <w:numPr>
          <w:ilvl w:val="0"/>
          <w:numId w:val="29"/>
        </w:numPr>
        <w:spacing w:after="0"/>
        <w:ind w:right="517"/>
        <w:rPr>
          <w:color w:val="000000"/>
          <w:szCs w:val="22"/>
          <w:lang w:eastAsia="en-IE"/>
        </w:rPr>
      </w:pPr>
      <w:r w:rsidRPr="00505A60">
        <w:rPr>
          <w:color w:val="000000"/>
          <w:szCs w:val="22"/>
          <w:lang w:eastAsia="en-IE"/>
        </w:rPr>
        <w:t xml:space="preserve">The quality of audio at different encoding bit rates and indications for the selection of appropriate bitrate for different audio quality. </w:t>
      </w:r>
    </w:p>
    <w:p w14:paraId="6F68485D" w14:textId="43EDD70D" w:rsidR="00676F45" w:rsidRPr="00505A60" w:rsidRDefault="00676F45" w:rsidP="00E67EB6">
      <w:pPr>
        <w:numPr>
          <w:ilvl w:val="0"/>
          <w:numId w:val="29"/>
        </w:numPr>
        <w:spacing w:after="0"/>
        <w:ind w:right="517"/>
        <w:rPr>
          <w:color w:val="000000"/>
          <w:szCs w:val="22"/>
          <w:lang w:eastAsia="en-IE"/>
        </w:rPr>
      </w:pPr>
      <w:r w:rsidRPr="00505A60">
        <w:rPr>
          <w:color w:val="000000"/>
          <w:szCs w:val="22"/>
          <w:lang w:eastAsia="en-IE"/>
        </w:rPr>
        <w:t>A brief note regarding subjective test method for audio quality.</w:t>
      </w:r>
    </w:p>
    <w:p w14:paraId="1E7E991D" w14:textId="353C33FE" w:rsidR="00676F45" w:rsidRPr="00505A60" w:rsidRDefault="00676F45" w:rsidP="00E67EB6">
      <w:pPr>
        <w:numPr>
          <w:ilvl w:val="0"/>
          <w:numId w:val="29"/>
        </w:numPr>
        <w:spacing w:after="0"/>
        <w:ind w:right="517"/>
        <w:rPr>
          <w:color w:val="000000"/>
          <w:szCs w:val="22"/>
          <w:lang w:eastAsia="en-IE"/>
        </w:rPr>
      </w:pPr>
      <w:r w:rsidRPr="00505A60">
        <w:rPr>
          <w:color w:val="000000"/>
          <w:szCs w:val="22"/>
          <w:lang w:eastAsia="en-IE"/>
        </w:rPr>
        <w:t>A recommended set-up of audio parameters at the encoding headend.</w:t>
      </w:r>
    </w:p>
    <w:p w14:paraId="0B3BB568" w14:textId="1227DA64" w:rsidR="00676F45" w:rsidRPr="00505A60" w:rsidRDefault="00676F45" w:rsidP="00E67EB6">
      <w:pPr>
        <w:numPr>
          <w:ilvl w:val="0"/>
          <w:numId w:val="29"/>
        </w:numPr>
        <w:spacing w:after="0"/>
        <w:ind w:right="517"/>
        <w:rPr>
          <w:color w:val="000000"/>
          <w:szCs w:val="22"/>
          <w:lang w:eastAsia="en-IE"/>
        </w:rPr>
      </w:pPr>
      <w:r w:rsidRPr="00505A60">
        <w:rPr>
          <w:color w:val="000000"/>
          <w:szCs w:val="22"/>
          <w:lang w:eastAsia="en-IE"/>
        </w:rPr>
        <w:t>Recommendations regarding the handling of multichannel audio in the production, encoding and decoding domains.</w:t>
      </w:r>
    </w:p>
    <w:p w14:paraId="198A0E15" w14:textId="20358C84" w:rsidR="00676F45" w:rsidRPr="00505A60" w:rsidRDefault="00676F45" w:rsidP="00E67EB6">
      <w:pPr>
        <w:numPr>
          <w:ilvl w:val="0"/>
          <w:numId w:val="29"/>
        </w:numPr>
        <w:spacing w:after="0"/>
        <w:ind w:right="517"/>
        <w:rPr>
          <w:color w:val="000000"/>
          <w:szCs w:val="22"/>
          <w:lang w:eastAsia="en-IE"/>
        </w:rPr>
      </w:pPr>
      <w:r w:rsidRPr="00505A60">
        <w:rPr>
          <w:color w:val="000000"/>
          <w:szCs w:val="22"/>
          <w:lang w:eastAsia="en-IE"/>
        </w:rPr>
        <w:t>Commentary to assist the understanding of employing the correct audio metadata for loudness and down-mixing.</w:t>
      </w:r>
    </w:p>
    <w:p w14:paraId="604AF09A" w14:textId="77777777" w:rsidR="00676F45" w:rsidRDefault="00676F45" w:rsidP="00E67EB6">
      <w:pPr>
        <w:numPr>
          <w:ilvl w:val="0"/>
          <w:numId w:val="29"/>
        </w:numPr>
        <w:spacing w:after="0"/>
        <w:ind w:right="655"/>
        <w:rPr>
          <w:rFonts w:ascii="Calibri" w:hAnsi="Calibri" w:cs="Tahoma"/>
          <w:color w:val="000000"/>
          <w:szCs w:val="22"/>
          <w:lang w:eastAsia="en-IE"/>
        </w:rPr>
      </w:pPr>
      <w:r w:rsidRPr="00505A60">
        <w:rPr>
          <w:color w:val="000000"/>
          <w:szCs w:val="22"/>
          <w:lang w:eastAsia="en-IE"/>
        </w:rPr>
        <w:t>Detail regarding the coding artefacts of audio which may occur when re-encoding audio for onward distribution</w:t>
      </w:r>
      <w:r w:rsidRPr="00505A60">
        <w:rPr>
          <w:rFonts w:ascii="Calibri" w:hAnsi="Calibri" w:cs="Tahoma"/>
          <w:color w:val="000000"/>
          <w:szCs w:val="22"/>
          <w:lang w:eastAsia="en-IE"/>
        </w:rPr>
        <w:t xml:space="preserve">. </w:t>
      </w:r>
    </w:p>
    <w:p w14:paraId="1083136E" w14:textId="77777777" w:rsidR="00CF3C58" w:rsidRDefault="00CF3C58" w:rsidP="00CF3C58">
      <w:pPr>
        <w:spacing w:after="0"/>
        <w:ind w:right="655"/>
        <w:rPr>
          <w:rFonts w:ascii="Calibri" w:hAnsi="Calibri" w:cs="Tahoma"/>
          <w:color w:val="000000"/>
          <w:szCs w:val="22"/>
          <w:lang w:eastAsia="en-IE"/>
        </w:rPr>
      </w:pPr>
    </w:p>
    <w:p w14:paraId="572B54F6" w14:textId="52D41477" w:rsidR="00CF3C58" w:rsidRDefault="00CF3C58" w:rsidP="00CF3C58">
      <w:pPr>
        <w:rPr>
          <w:b/>
          <w:color w:val="000000"/>
          <w:lang w:eastAsia="en-IE"/>
        </w:rPr>
      </w:pPr>
      <w:r w:rsidRPr="00C44476">
        <w:rPr>
          <w:b/>
          <w:color w:val="000000"/>
          <w:highlight w:val="cyan"/>
          <w:lang w:eastAsia="en-IE"/>
        </w:rPr>
        <w:t>&lt;Text below moved</w:t>
      </w:r>
      <w:r>
        <w:rPr>
          <w:b/>
          <w:color w:val="000000"/>
          <w:highlight w:val="cyan"/>
          <w:lang w:eastAsia="en-IE"/>
        </w:rPr>
        <w:t xml:space="preserve"> </w:t>
      </w:r>
      <w:r w:rsidRPr="00C44476">
        <w:rPr>
          <w:b/>
          <w:color w:val="000000"/>
          <w:highlight w:val="cyan"/>
          <w:lang w:eastAsia="en-IE"/>
        </w:rPr>
        <w:t>from</w:t>
      </w:r>
      <w:r w:rsidR="001A58DE">
        <w:rPr>
          <w:b/>
          <w:color w:val="000000"/>
          <w:highlight w:val="cyan"/>
          <w:lang w:eastAsia="en-IE"/>
        </w:rPr>
        <w:t xml:space="preserve"> </w:t>
      </w:r>
      <w:r w:rsidRPr="00C44476">
        <w:rPr>
          <w:b/>
          <w:color w:val="000000"/>
          <w:highlight w:val="cyan"/>
          <w:lang w:eastAsia="en-IE"/>
        </w:rPr>
        <w:t>6.3</w:t>
      </w:r>
      <w:r w:rsidR="001A58DE">
        <w:rPr>
          <w:b/>
          <w:color w:val="000000"/>
          <w:highlight w:val="cyan"/>
          <w:lang w:eastAsia="en-IE"/>
        </w:rPr>
        <w:t xml:space="preserve"> </w:t>
      </w:r>
      <w:r w:rsidRPr="00C44476">
        <w:rPr>
          <w:b/>
          <w:color w:val="000000"/>
          <w:highlight w:val="cyan"/>
          <w:lang w:eastAsia="en-IE"/>
        </w:rPr>
        <w:t xml:space="preserve">to </w:t>
      </w:r>
      <w:r w:rsidR="001A58DE">
        <w:rPr>
          <w:b/>
          <w:color w:val="000000"/>
          <w:highlight w:val="cyan"/>
          <w:lang w:eastAsia="en-IE"/>
        </w:rPr>
        <w:t xml:space="preserve">here to </w:t>
      </w:r>
      <w:r w:rsidRPr="00C44476">
        <w:rPr>
          <w:b/>
          <w:color w:val="000000"/>
          <w:highlight w:val="cyan"/>
          <w:lang w:eastAsia="en-IE"/>
        </w:rPr>
        <w:t>match IRD spec&gt;</w:t>
      </w:r>
    </w:p>
    <w:p w14:paraId="34673D3B" w14:textId="77777777" w:rsidR="00CF3C58" w:rsidRPr="000109F7" w:rsidRDefault="00CF3C58" w:rsidP="00CF3C58">
      <w:pPr>
        <w:rPr>
          <w:b/>
          <w:color w:val="000000"/>
          <w:lang w:eastAsia="en-IE"/>
        </w:rPr>
      </w:pPr>
      <w:r w:rsidRPr="00D82AAA">
        <w:rPr>
          <w:b/>
          <w:color w:val="000000"/>
          <w:lang w:eastAsia="en-IE"/>
        </w:rPr>
        <w:t xml:space="preserve">NorDig has </w:t>
      </w:r>
      <w:r w:rsidRPr="000109F7">
        <w:rPr>
          <w:b/>
          <w:color w:val="000000"/>
          <w:lang w:eastAsia="en-IE"/>
        </w:rPr>
        <w:t>defined four audio encoding formats:</w:t>
      </w:r>
    </w:p>
    <w:p w14:paraId="77A4CE6E" w14:textId="77777777" w:rsidR="00CF3C58" w:rsidRPr="000109F7" w:rsidRDefault="00CF3C58" w:rsidP="00F4601D">
      <w:pPr>
        <w:pStyle w:val="Listeafsnit"/>
        <w:numPr>
          <w:ilvl w:val="0"/>
          <w:numId w:val="35"/>
        </w:numPr>
        <w:spacing w:after="0" w:line="259" w:lineRule="auto"/>
        <w:contextualSpacing/>
        <w:rPr>
          <w:color w:val="000000"/>
          <w:lang w:eastAsia="en-IE"/>
        </w:rPr>
      </w:pPr>
      <w:r w:rsidRPr="000109F7">
        <w:rPr>
          <w:b/>
          <w:color w:val="000000"/>
          <w:lang w:eastAsia="en-IE"/>
        </w:rPr>
        <w:t>MPEG</w:t>
      </w:r>
      <w:r>
        <w:rPr>
          <w:b/>
          <w:color w:val="000000"/>
          <w:lang w:eastAsia="en-IE"/>
        </w:rPr>
        <w:t>-</w:t>
      </w:r>
      <w:r w:rsidRPr="000109F7">
        <w:rPr>
          <w:b/>
          <w:color w:val="000000"/>
          <w:lang w:eastAsia="en-IE"/>
        </w:rPr>
        <w:t>1 Layer II</w:t>
      </w:r>
      <w:r w:rsidRPr="000109F7">
        <w:rPr>
          <w:color w:val="000000"/>
          <w:lang w:eastAsia="en-IE"/>
        </w:rPr>
        <w:t>, which refers to MPEG-1 Layer II up to stereo (2.0) channel encoding</w:t>
      </w:r>
      <w:bookmarkStart w:id="1339" w:name="_Hlk175052508"/>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_Ref175052371 \r \h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6.2.1</w:t>
      </w:r>
      <w:r w:rsidRPr="003173E3">
        <w:rPr>
          <w:color w:val="000000"/>
          <w:highlight w:val="yellow"/>
          <w:lang w:eastAsia="en-IE"/>
        </w:rPr>
        <w:fldChar w:fldCharType="end"/>
      </w:r>
      <w:bookmarkEnd w:id="1339"/>
      <w:r w:rsidRPr="000109F7">
        <w:rPr>
          <w:color w:val="000000"/>
          <w:lang w:eastAsia="en-IE"/>
        </w:rPr>
        <w:t>.</w:t>
      </w:r>
    </w:p>
    <w:p w14:paraId="0890558A" w14:textId="77777777" w:rsidR="00CF3C58" w:rsidRPr="000109F7" w:rsidRDefault="00CF3C58" w:rsidP="00F4601D">
      <w:pPr>
        <w:pStyle w:val="Listeafsnit"/>
        <w:numPr>
          <w:ilvl w:val="0"/>
          <w:numId w:val="35"/>
        </w:numPr>
        <w:spacing w:after="0" w:line="259" w:lineRule="auto"/>
        <w:contextualSpacing/>
        <w:rPr>
          <w:color w:val="000000"/>
          <w:lang w:eastAsia="en-IE"/>
        </w:rPr>
      </w:pPr>
      <w:r w:rsidRPr="000109F7">
        <w:rPr>
          <w:b/>
          <w:color w:val="000000"/>
          <w:lang w:eastAsia="en-IE"/>
        </w:rPr>
        <w:t>E-AC-3</w:t>
      </w:r>
      <w:r w:rsidRPr="000109F7">
        <w:rPr>
          <w:color w:val="000000"/>
          <w:lang w:eastAsia="en-IE"/>
        </w:rPr>
        <w:t xml:space="preserve">, which refers to E-AC-3 streams (including </w:t>
      </w:r>
      <w:r w:rsidRPr="000109F7">
        <w:rPr>
          <w:b/>
          <w:color w:val="000000"/>
          <w:lang w:eastAsia="en-IE"/>
        </w:rPr>
        <w:t>AC-3</w:t>
      </w:r>
      <w:r w:rsidRPr="000109F7">
        <w:rPr>
          <w:color w:val="000000"/>
          <w:lang w:eastAsia="en-IE"/>
        </w:rPr>
        <w:t>) up to 5.1 multi-channel encoding</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_Ref175052449 \r \h </w:instrText>
      </w:r>
      <w:r>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6.2.2</w:t>
      </w:r>
      <w:r w:rsidRPr="003173E3">
        <w:rPr>
          <w:color w:val="000000"/>
          <w:highlight w:val="yellow"/>
          <w:lang w:eastAsia="en-IE"/>
        </w:rPr>
        <w:fldChar w:fldCharType="end"/>
      </w:r>
      <w:r>
        <w:rPr>
          <w:color w:val="000000"/>
          <w:lang w:eastAsia="en-IE"/>
        </w:rPr>
        <w:t>.</w:t>
      </w:r>
      <w:r w:rsidRPr="000109F7">
        <w:rPr>
          <w:color w:val="000000"/>
          <w:lang w:eastAsia="en-IE"/>
        </w:rPr>
        <w:t xml:space="preserve"> </w:t>
      </w:r>
    </w:p>
    <w:p w14:paraId="242E411D" w14:textId="77777777" w:rsidR="00CF3C58" w:rsidRPr="000109F7" w:rsidRDefault="00CF3C58" w:rsidP="00F4601D">
      <w:pPr>
        <w:pStyle w:val="Listeafsnit"/>
        <w:numPr>
          <w:ilvl w:val="0"/>
          <w:numId w:val="35"/>
        </w:numPr>
        <w:spacing w:after="0" w:line="259" w:lineRule="auto"/>
        <w:contextualSpacing/>
        <w:rPr>
          <w:color w:val="000000"/>
          <w:lang w:eastAsia="en-IE"/>
        </w:rPr>
      </w:pPr>
      <w:r w:rsidRPr="000109F7">
        <w:rPr>
          <w:b/>
          <w:color w:val="000000"/>
          <w:lang w:eastAsia="en-IE"/>
        </w:rPr>
        <w:t>HE</w:t>
      </w:r>
      <w:r>
        <w:rPr>
          <w:b/>
          <w:color w:val="000000"/>
          <w:lang w:eastAsia="en-IE"/>
        </w:rPr>
        <w:t>-</w:t>
      </w:r>
      <w:proofErr w:type="spellStart"/>
      <w:r w:rsidRPr="000109F7">
        <w:rPr>
          <w:b/>
          <w:color w:val="000000"/>
          <w:lang w:eastAsia="en-IE"/>
        </w:rPr>
        <w:t>AAC</w:t>
      </w:r>
      <w:proofErr w:type="spellEnd"/>
      <w:r w:rsidRPr="000109F7">
        <w:rPr>
          <w:color w:val="000000"/>
          <w:lang w:eastAsia="en-IE"/>
        </w:rPr>
        <w:t xml:space="preserve">, which refers to MPEG-4 HE </w:t>
      </w:r>
      <w:proofErr w:type="spellStart"/>
      <w:r w:rsidRPr="000109F7">
        <w:rPr>
          <w:color w:val="000000"/>
          <w:lang w:eastAsia="en-IE"/>
        </w:rPr>
        <w:t>AAC</w:t>
      </w:r>
      <w:proofErr w:type="spellEnd"/>
      <w:r w:rsidRPr="000109F7">
        <w:rPr>
          <w:color w:val="000000"/>
          <w:lang w:eastAsia="en-IE"/>
        </w:rPr>
        <w:t xml:space="preserve"> Level 4 (including </w:t>
      </w:r>
      <w:proofErr w:type="spellStart"/>
      <w:r w:rsidRPr="000109F7">
        <w:rPr>
          <w:color w:val="000000"/>
          <w:lang w:eastAsia="en-IE"/>
        </w:rPr>
        <w:t>AAC</w:t>
      </w:r>
      <w:proofErr w:type="spellEnd"/>
      <w:r w:rsidRPr="000109F7">
        <w:rPr>
          <w:color w:val="000000"/>
          <w:lang w:eastAsia="en-IE"/>
        </w:rPr>
        <w:t>-LC) up to 5.1 multi-channel encoding</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_Ref175052457 \r \h </w:instrText>
      </w:r>
      <w:r>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Pr>
          <w:color w:val="000000"/>
          <w:highlight w:val="yellow"/>
          <w:lang w:eastAsia="en-IE"/>
        </w:rPr>
        <w:t>6.2.3</w:t>
      </w:r>
      <w:r w:rsidRPr="003173E3">
        <w:rPr>
          <w:color w:val="000000"/>
          <w:highlight w:val="yellow"/>
          <w:lang w:eastAsia="en-IE"/>
        </w:rPr>
        <w:fldChar w:fldCharType="end"/>
      </w:r>
      <w:r w:rsidRPr="000109F7">
        <w:rPr>
          <w:color w:val="000000"/>
          <w:lang w:eastAsia="en-IE"/>
        </w:rPr>
        <w:t xml:space="preserve">. </w:t>
      </w:r>
    </w:p>
    <w:p w14:paraId="1D84AEEF" w14:textId="77777777" w:rsidR="00CF3C58" w:rsidRPr="000109F7" w:rsidRDefault="00CF3C58" w:rsidP="00F4601D">
      <w:pPr>
        <w:pStyle w:val="Listeafsnit"/>
        <w:numPr>
          <w:ilvl w:val="0"/>
          <w:numId w:val="35"/>
        </w:numPr>
        <w:spacing w:after="0" w:line="259" w:lineRule="auto"/>
        <w:contextualSpacing/>
        <w:rPr>
          <w:color w:val="000000"/>
          <w:lang w:eastAsia="en-IE"/>
        </w:rPr>
      </w:pPr>
      <w:r w:rsidRPr="000109F7">
        <w:rPr>
          <w:b/>
          <w:color w:val="000000"/>
          <w:lang w:eastAsia="en-IE"/>
        </w:rPr>
        <w:t>AC-4</w:t>
      </w:r>
      <w:r w:rsidRPr="000109F7">
        <w:rPr>
          <w:color w:val="000000"/>
          <w:lang w:eastAsia="en-IE"/>
        </w:rPr>
        <w:t>, which refers to AC-4 as defined in ETSI TS 103 190-2</w:t>
      </w:r>
      <w:r>
        <w:rPr>
          <w:color w:val="000000"/>
          <w:lang w:eastAsia="en-IE"/>
        </w:rPr>
        <w:t xml:space="preserve"> </w:t>
      </w:r>
      <w:r>
        <w:rPr>
          <w:color w:val="000000"/>
          <w:lang w:eastAsia="en-IE"/>
        </w:rPr>
        <w:fldChar w:fldCharType="begin"/>
      </w:r>
      <w:r>
        <w:rPr>
          <w:color w:val="000000"/>
          <w:lang w:eastAsia="en-IE"/>
        </w:rPr>
        <w:instrText xml:space="preserve"> REF _Ref103696851 \r \h </w:instrText>
      </w:r>
      <w:r>
        <w:rPr>
          <w:color w:val="000000"/>
          <w:lang w:eastAsia="en-IE"/>
        </w:rPr>
      </w:r>
      <w:r>
        <w:rPr>
          <w:color w:val="000000"/>
          <w:lang w:eastAsia="en-IE"/>
        </w:rPr>
        <w:fldChar w:fldCharType="separate"/>
      </w:r>
      <w:r>
        <w:rPr>
          <w:color w:val="000000"/>
          <w:lang w:eastAsia="en-IE"/>
        </w:rPr>
        <w:t>[98]</w:t>
      </w:r>
      <w:r>
        <w:rPr>
          <w:color w:val="000000"/>
          <w:lang w:eastAsia="en-IE"/>
        </w:rPr>
        <w:fldChar w:fldCharType="end"/>
      </w:r>
      <w:r w:rsidRPr="000109F7">
        <w:rPr>
          <w:color w:val="000000"/>
          <w:lang w:eastAsia="en-IE"/>
        </w:rPr>
        <w:t xml:space="preserve"> for multi-channel, immersive and personali</w:t>
      </w:r>
      <w:r>
        <w:rPr>
          <w:color w:val="000000"/>
          <w:lang w:eastAsia="en-IE"/>
        </w:rPr>
        <w:t>s</w:t>
      </w:r>
      <w:r w:rsidRPr="000109F7">
        <w:rPr>
          <w:color w:val="000000"/>
          <w:lang w:eastAsia="en-IE"/>
        </w:rPr>
        <w:t>ed audio</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_Ref175052465 \r \h </w:instrText>
      </w:r>
      <w:r>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6.2.4</w:t>
      </w:r>
      <w:r w:rsidRPr="003173E3">
        <w:rPr>
          <w:color w:val="000000"/>
          <w:highlight w:val="yellow"/>
          <w:lang w:eastAsia="en-IE"/>
        </w:rPr>
        <w:fldChar w:fldCharType="end"/>
      </w:r>
      <w:r w:rsidRPr="000109F7">
        <w:rPr>
          <w:color w:val="000000"/>
          <w:lang w:eastAsia="en-IE"/>
        </w:rPr>
        <w:t>.</w:t>
      </w:r>
      <w:r w:rsidRPr="000109F7">
        <w:rPr>
          <w:color w:val="000000"/>
          <w:lang w:eastAsia="en-IE"/>
        </w:rPr>
        <w:br/>
      </w:r>
    </w:p>
    <w:p w14:paraId="0637BF8C" w14:textId="77777777" w:rsidR="00CF3C58" w:rsidRPr="000109F7" w:rsidRDefault="00CF3C58" w:rsidP="00CF3C58">
      <w:pPr>
        <w:pBdr>
          <w:top w:val="single" w:sz="4" w:space="1" w:color="auto"/>
          <w:left w:val="single" w:sz="4" w:space="4" w:color="auto"/>
          <w:bottom w:val="single" w:sz="4" w:space="1" w:color="auto"/>
          <w:right w:val="single" w:sz="4" w:space="4" w:color="auto"/>
        </w:pBdr>
        <w:ind w:left="37" w:right="517"/>
        <w:rPr>
          <w:color w:val="000000"/>
          <w:lang w:eastAsia="en-IE"/>
        </w:rPr>
      </w:pPr>
      <w:r w:rsidRPr="000109F7">
        <w:rPr>
          <w:color w:val="000000"/>
          <w:lang w:eastAsia="en-IE"/>
        </w:rPr>
        <w:t>Note: Some NorDig broadcasters have aligned the delivery of their MPEG</w:t>
      </w:r>
      <w:r>
        <w:rPr>
          <w:color w:val="000000"/>
          <w:lang w:eastAsia="en-IE"/>
        </w:rPr>
        <w:t>-</w:t>
      </w:r>
      <w:r w:rsidRPr="000109F7">
        <w:rPr>
          <w:color w:val="000000"/>
          <w:lang w:eastAsia="en-IE"/>
        </w:rPr>
        <w:t>4 based services to include HE-</w:t>
      </w:r>
      <w:proofErr w:type="spellStart"/>
      <w:r w:rsidRPr="000109F7">
        <w:rPr>
          <w:color w:val="000000"/>
          <w:lang w:eastAsia="en-IE"/>
        </w:rPr>
        <w:t>AAC</w:t>
      </w:r>
      <w:proofErr w:type="spellEnd"/>
      <w:r w:rsidRPr="000109F7">
        <w:rPr>
          <w:color w:val="000000"/>
          <w:lang w:eastAsia="en-IE"/>
        </w:rPr>
        <w:t xml:space="preserve">, E-AC-3 or </w:t>
      </w:r>
      <w:proofErr w:type="spellStart"/>
      <w:r w:rsidRPr="000109F7">
        <w:rPr>
          <w:color w:val="000000"/>
          <w:lang w:eastAsia="en-IE"/>
        </w:rPr>
        <w:t>AC3</w:t>
      </w:r>
      <w:proofErr w:type="spellEnd"/>
      <w:r w:rsidRPr="000109F7">
        <w:rPr>
          <w:color w:val="000000"/>
          <w:lang w:eastAsia="en-IE"/>
        </w:rPr>
        <w:t xml:space="preserve"> stream types only, this is optional within NorDig and MPEG 4 services may legally be transmitted with MPEG</w:t>
      </w:r>
      <w:r>
        <w:rPr>
          <w:color w:val="000000"/>
          <w:lang w:eastAsia="en-IE"/>
        </w:rPr>
        <w:t>-</w:t>
      </w:r>
      <w:r w:rsidRPr="000109F7">
        <w:rPr>
          <w:color w:val="000000"/>
          <w:lang w:eastAsia="en-IE"/>
        </w:rPr>
        <w:t>1 Layer II encoding format.</w:t>
      </w:r>
    </w:p>
    <w:p w14:paraId="23BC2498" w14:textId="77777777" w:rsidR="00CF3C58" w:rsidRPr="000109F7" w:rsidRDefault="00CF3C58" w:rsidP="00CF3C58">
      <w:proofErr w:type="spellStart"/>
      <w:r w:rsidRPr="000109F7">
        <w:t>HEVC</w:t>
      </w:r>
      <w:proofErr w:type="spellEnd"/>
      <w:r w:rsidRPr="000109F7">
        <w:t xml:space="preserve"> services shall always use </w:t>
      </w:r>
      <w:r w:rsidRPr="00A1524B">
        <w:rPr>
          <w:highlight w:val="yellow"/>
        </w:rPr>
        <w:t>Next</w:t>
      </w:r>
      <w:r>
        <w:rPr>
          <w:highlight w:val="yellow"/>
        </w:rPr>
        <w:t>-</w:t>
      </w:r>
      <w:r w:rsidRPr="00A1524B">
        <w:rPr>
          <w:highlight w:val="yellow"/>
        </w:rPr>
        <w:t>Generation Audio (</w:t>
      </w:r>
      <w:r w:rsidRPr="00A1524B">
        <w:t>NGA</w:t>
      </w:r>
      <w:r w:rsidRPr="00A1524B">
        <w:rPr>
          <w:highlight w:val="yellow"/>
        </w:rPr>
        <w:t>),</w:t>
      </w:r>
      <w:r w:rsidRPr="000109F7">
        <w:t xml:space="preserve"> i.e. AC-4 audio. To serve legacy </w:t>
      </w:r>
      <w:proofErr w:type="spellStart"/>
      <w:r w:rsidRPr="000109F7">
        <w:t>HEVC</w:t>
      </w:r>
      <w:proofErr w:type="spellEnd"/>
      <w:r w:rsidRPr="000109F7">
        <w:t xml:space="preserve"> </w:t>
      </w:r>
      <w:proofErr w:type="spellStart"/>
      <w:r w:rsidRPr="000109F7">
        <w:t>IRDs</w:t>
      </w:r>
      <w:proofErr w:type="spellEnd"/>
      <w:r w:rsidRPr="000109F7">
        <w:t xml:space="preserve"> without support for NGA, legacy stream types (e.g. MPEG</w:t>
      </w:r>
      <w:r>
        <w:t>-</w:t>
      </w:r>
      <w:r w:rsidRPr="000109F7">
        <w:t>1 Layer II, HE-</w:t>
      </w:r>
      <w:proofErr w:type="spellStart"/>
      <w:r w:rsidRPr="000109F7">
        <w:t>AAC</w:t>
      </w:r>
      <w:proofErr w:type="spellEnd"/>
      <w:r w:rsidRPr="000109F7">
        <w:t>, AC-3</w:t>
      </w:r>
      <w:r>
        <w:t>, E-AC-3</w:t>
      </w:r>
      <w:r w:rsidRPr="000109F7">
        <w:t>) may be broadcasted in addition to NGA.</w:t>
      </w:r>
    </w:p>
    <w:p w14:paraId="03D4A0AE" w14:textId="77777777" w:rsidR="00CF3C58" w:rsidRPr="000109F7" w:rsidRDefault="00CF3C58" w:rsidP="00CF3C58">
      <w:r>
        <w:t xml:space="preserve"> </w:t>
      </w:r>
      <w:r w:rsidRPr="00E90BF9">
        <w:rPr>
          <w:b/>
          <w:bCs/>
        </w:rPr>
        <w:t xml:space="preserve">Summery NorDig IRD “Profiles” (variants and capabilities) – Audio Decoding (informative)  </w:t>
      </w:r>
    </w:p>
    <w:p w14:paraId="0F24F54D" w14:textId="77777777" w:rsidR="00CF3C58" w:rsidRPr="000109F7" w:rsidRDefault="00CF3C58" w:rsidP="00CF3C58">
      <w:pPr>
        <w:rPr>
          <w:color w:val="000000"/>
          <w:lang w:eastAsia="en-IE"/>
        </w:rPr>
      </w:pPr>
      <w:r w:rsidRPr="000109F7">
        <w:rPr>
          <w:color w:val="000000"/>
          <w:lang w:eastAsia="en-IE"/>
        </w:rPr>
        <w:t>Audio decoders comply with the DVB Implementation Guidelines for the use of MPEG-2 Systems, Video and Audio in satellite, cable and terrestrial Broadcasting Applications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w:t>
      </w:r>
    </w:p>
    <w:p w14:paraId="17E34665" w14:textId="77777777" w:rsidR="00CF3C58" w:rsidRPr="000109F7" w:rsidRDefault="00CF3C58" w:rsidP="00CF3C58">
      <w:pPr>
        <w:rPr>
          <w:color w:val="000000"/>
          <w:lang w:eastAsia="en-IE"/>
        </w:rPr>
      </w:pPr>
      <w:r w:rsidRPr="000109F7">
        <w:rPr>
          <w:color w:val="000000"/>
          <w:lang w:eastAsia="en-IE"/>
        </w:rPr>
        <w:t>Within the NorDig network, where there is no single operator responsible for the acceptance of the Integrated Receiver Decoder, the NorDig Basic IRD supports as a minimum:</w:t>
      </w:r>
    </w:p>
    <w:p w14:paraId="051045BF" w14:textId="77777777" w:rsidR="00CF3C58" w:rsidRPr="000109F7" w:rsidRDefault="00CF3C58" w:rsidP="00F4601D">
      <w:pPr>
        <w:pStyle w:val="Listeafsnit"/>
        <w:numPr>
          <w:ilvl w:val="0"/>
          <w:numId w:val="37"/>
        </w:numPr>
        <w:spacing w:after="0" w:line="259" w:lineRule="auto"/>
        <w:contextualSpacing/>
        <w:rPr>
          <w:color w:val="000000"/>
          <w:lang w:eastAsia="en-IE"/>
        </w:rPr>
      </w:pPr>
      <w:r w:rsidRPr="000109F7">
        <w:rPr>
          <w:color w:val="000000"/>
          <w:lang w:eastAsia="en-IE"/>
        </w:rPr>
        <w:t xml:space="preserve">MPEG-1 Layer II </w:t>
      </w:r>
    </w:p>
    <w:p w14:paraId="5C505493" w14:textId="77777777" w:rsidR="00CF3C58" w:rsidRPr="000109F7" w:rsidRDefault="00CF3C58" w:rsidP="00F4601D">
      <w:pPr>
        <w:pStyle w:val="Listeafsnit"/>
        <w:numPr>
          <w:ilvl w:val="0"/>
          <w:numId w:val="37"/>
        </w:numPr>
        <w:spacing w:after="0"/>
        <w:contextualSpacing/>
        <w:rPr>
          <w:color w:val="000000"/>
          <w:lang w:eastAsia="en-IE"/>
        </w:rPr>
      </w:pPr>
      <w:r w:rsidRPr="000109F7">
        <w:rPr>
          <w:color w:val="000000"/>
          <w:lang w:eastAsia="en-IE"/>
        </w:rPr>
        <w:t>E-AC-3 (AC-3)</w:t>
      </w:r>
    </w:p>
    <w:p w14:paraId="10C98158" w14:textId="77777777" w:rsidR="00CF3C58" w:rsidRPr="000109F7" w:rsidRDefault="00CF3C58" w:rsidP="00F4601D">
      <w:pPr>
        <w:pStyle w:val="Listeafsnit"/>
        <w:numPr>
          <w:ilvl w:val="0"/>
          <w:numId w:val="37"/>
        </w:numPr>
        <w:spacing w:after="0"/>
        <w:contextualSpacing/>
        <w:rPr>
          <w:color w:val="000000"/>
          <w:lang w:eastAsia="en-IE"/>
        </w:rPr>
      </w:pPr>
      <w:r w:rsidRPr="000109F7">
        <w:rPr>
          <w:color w:val="000000"/>
          <w:lang w:eastAsia="en-IE"/>
        </w:rPr>
        <w:t>HE-</w:t>
      </w:r>
      <w:proofErr w:type="spellStart"/>
      <w:r w:rsidRPr="000109F7">
        <w:rPr>
          <w:color w:val="000000"/>
          <w:lang w:eastAsia="en-IE"/>
        </w:rPr>
        <w:t>AAC</w:t>
      </w:r>
      <w:proofErr w:type="spellEnd"/>
      <w:r w:rsidRPr="000109F7">
        <w:rPr>
          <w:color w:val="000000"/>
          <w:lang w:eastAsia="en-IE"/>
        </w:rPr>
        <w:t>.</w:t>
      </w:r>
    </w:p>
    <w:p w14:paraId="1D73BCB3" w14:textId="77777777" w:rsidR="00CF3C58" w:rsidRPr="000109F7" w:rsidRDefault="00CF3C58" w:rsidP="00CF3C58">
      <w:pPr>
        <w:rPr>
          <w:color w:val="000000"/>
          <w:lang w:eastAsia="en-IE"/>
        </w:rPr>
      </w:pPr>
      <w:r w:rsidRPr="000109F7">
        <w:rPr>
          <w:color w:val="000000"/>
          <w:lang w:eastAsia="en-IE"/>
        </w:rPr>
        <w:t xml:space="preserve">Within the NorDig network, where there is a single operator or regulator responsible for specifying and accepting the functionality of the IRD and for ensuring that the minimum requirements </w:t>
      </w:r>
      <w:r w:rsidRPr="005A28A2">
        <w:rPr>
          <w:color w:val="000000"/>
          <w:lang w:eastAsia="en-IE"/>
        </w:rPr>
        <w:t>are</w:t>
      </w:r>
      <w:r w:rsidRPr="00A1524B">
        <w:rPr>
          <w:color w:val="000000"/>
          <w:lang w:eastAsia="en-IE"/>
        </w:rPr>
        <w:t xml:space="preserve"> met</w:t>
      </w:r>
      <w:r w:rsidRPr="00A1524B">
        <w:rPr>
          <w:color w:val="000000"/>
          <w:highlight w:val="yellow"/>
          <w:lang w:eastAsia="en-IE"/>
        </w:rPr>
        <w:t xml:space="preserve">, </w:t>
      </w:r>
      <w:proofErr w:type="spellStart"/>
      <w:r w:rsidRPr="00A1524B">
        <w:rPr>
          <w:strike/>
          <w:color w:val="000000"/>
          <w:highlight w:val="yellow"/>
          <w:lang w:eastAsia="en-IE"/>
        </w:rPr>
        <w:t>T</w:t>
      </w:r>
      <w:r w:rsidRPr="00A1524B">
        <w:rPr>
          <w:color w:val="000000"/>
          <w:highlight w:val="yellow"/>
          <w:lang w:eastAsia="en-IE"/>
        </w:rPr>
        <w:t>t</w:t>
      </w:r>
      <w:r w:rsidRPr="00A1524B">
        <w:rPr>
          <w:color w:val="000000"/>
          <w:lang w:eastAsia="en-IE"/>
        </w:rPr>
        <w:t>he</w:t>
      </w:r>
      <w:proofErr w:type="spellEnd"/>
      <w:r w:rsidRPr="000109F7">
        <w:rPr>
          <w:color w:val="000000"/>
          <w:lang w:eastAsia="en-IE"/>
        </w:rPr>
        <w:t xml:space="preserve"> </w:t>
      </w:r>
      <w:r w:rsidRPr="000109F7">
        <w:rPr>
          <w:color w:val="000000"/>
          <w:lang w:eastAsia="en-IE"/>
        </w:rPr>
        <w:lastRenderedPageBreak/>
        <w:t>operator or regulator may specify one of following minimum audio decoding format alternatives for the NorDig Basic IRD to support (as a minimum) for that specific network:</w:t>
      </w:r>
    </w:p>
    <w:p w14:paraId="7C1AED8D" w14:textId="77777777" w:rsidR="00CF3C58" w:rsidRPr="000109F7" w:rsidRDefault="00CF3C58" w:rsidP="00F4601D">
      <w:pPr>
        <w:pStyle w:val="Listeafsnit"/>
        <w:numPr>
          <w:ilvl w:val="0"/>
          <w:numId w:val="36"/>
        </w:numPr>
        <w:spacing w:after="0" w:line="259" w:lineRule="auto"/>
        <w:contextualSpacing/>
        <w:rPr>
          <w:color w:val="000000"/>
          <w:lang w:eastAsia="en-IE"/>
        </w:rPr>
      </w:pPr>
      <w:r w:rsidRPr="000109F7">
        <w:rPr>
          <w:color w:val="000000"/>
          <w:lang w:eastAsia="en-IE"/>
        </w:rPr>
        <w:t>MPEG-1 Layer II, E-AC-3 and HE-</w:t>
      </w:r>
      <w:proofErr w:type="spellStart"/>
      <w:r w:rsidRPr="000109F7">
        <w:rPr>
          <w:color w:val="000000"/>
          <w:lang w:eastAsia="en-IE"/>
        </w:rPr>
        <w:t>AAC</w:t>
      </w:r>
      <w:proofErr w:type="spellEnd"/>
      <w:r w:rsidRPr="000109F7">
        <w:rPr>
          <w:color w:val="000000"/>
          <w:lang w:eastAsia="en-IE"/>
        </w:rPr>
        <w:t xml:space="preserve"> audio decoding, or</w:t>
      </w:r>
    </w:p>
    <w:p w14:paraId="301821DA" w14:textId="77777777" w:rsidR="00CF3C58" w:rsidRPr="000109F7" w:rsidRDefault="00CF3C58" w:rsidP="00F4601D">
      <w:pPr>
        <w:pStyle w:val="Listeafsnit"/>
        <w:numPr>
          <w:ilvl w:val="0"/>
          <w:numId w:val="36"/>
        </w:numPr>
        <w:spacing w:after="0" w:line="259" w:lineRule="auto"/>
        <w:contextualSpacing/>
        <w:rPr>
          <w:color w:val="000000"/>
          <w:lang w:eastAsia="en-IE"/>
        </w:rPr>
      </w:pPr>
      <w:r w:rsidRPr="000109F7">
        <w:rPr>
          <w:color w:val="000000"/>
          <w:lang w:eastAsia="en-IE"/>
        </w:rPr>
        <w:t>MPEG-1 Layer II, E-AC-3 audio decoding, or</w:t>
      </w:r>
    </w:p>
    <w:p w14:paraId="28D763C4" w14:textId="77777777" w:rsidR="00CF3C58" w:rsidRPr="000109F7" w:rsidRDefault="00CF3C58" w:rsidP="00F4601D">
      <w:pPr>
        <w:pStyle w:val="Listeafsnit"/>
        <w:numPr>
          <w:ilvl w:val="0"/>
          <w:numId w:val="36"/>
        </w:numPr>
        <w:spacing w:after="0" w:line="259" w:lineRule="auto"/>
        <w:contextualSpacing/>
        <w:rPr>
          <w:color w:val="000000"/>
          <w:lang w:eastAsia="en-IE"/>
        </w:rPr>
      </w:pPr>
      <w:r w:rsidRPr="000109F7">
        <w:rPr>
          <w:color w:val="000000"/>
          <w:lang w:eastAsia="en-IE"/>
        </w:rPr>
        <w:t>MPEG-1 Layer II, HE-</w:t>
      </w:r>
      <w:proofErr w:type="spellStart"/>
      <w:r w:rsidRPr="000109F7">
        <w:rPr>
          <w:color w:val="000000"/>
          <w:lang w:eastAsia="en-IE"/>
        </w:rPr>
        <w:t>AAC</w:t>
      </w:r>
      <w:proofErr w:type="spellEnd"/>
      <w:r w:rsidRPr="000109F7">
        <w:rPr>
          <w:color w:val="000000"/>
          <w:lang w:eastAsia="en-IE"/>
        </w:rPr>
        <w:t xml:space="preserve"> audio decoding.  </w:t>
      </w:r>
    </w:p>
    <w:p w14:paraId="6A1B1930" w14:textId="77777777" w:rsidR="00CF3C58" w:rsidRPr="000109F7" w:rsidRDefault="00CF3C58" w:rsidP="00CF3C58">
      <w:pPr>
        <w:rPr>
          <w:color w:val="000000"/>
          <w:lang w:eastAsia="en-IE"/>
        </w:rPr>
      </w:pPr>
      <w:r w:rsidRPr="000109F7">
        <w:rPr>
          <w:color w:val="000000"/>
          <w:lang w:eastAsia="en-IE"/>
        </w:rPr>
        <w:t xml:space="preserve">NorDig </w:t>
      </w:r>
      <w:proofErr w:type="spellStart"/>
      <w:r w:rsidRPr="000109F7">
        <w:rPr>
          <w:color w:val="000000"/>
          <w:lang w:eastAsia="en-IE"/>
        </w:rPr>
        <w:t>HEVC</w:t>
      </w:r>
      <w:proofErr w:type="spellEnd"/>
      <w:r w:rsidRPr="000109F7">
        <w:rPr>
          <w:color w:val="000000"/>
          <w:lang w:eastAsia="en-IE"/>
        </w:rPr>
        <w:t xml:space="preserve"> IRD </w:t>
      </w:r>
      <w:r w:rsidRPr="00813C66">
        <w:rPr>
          <w:color w:val="000000"/>
          <w:highlight w:val="yellow"/>
          <w:lang w:eastAsia="en-IE"/>
        </w:rPr>
        <w:t>(l</w:t>
      </w:r>
      <w:r w:rsidRPr="00C44476">
        <w:rPr>
          <w:color w:val="000000"/>
          <w:lang w:eastAsia="en-IE"/>
        </w:rPr>
        <w:t>aunched after 1</w:t>
      </w:r>
      <w:r w:rsidRPr="00C44476">
        <w:rPr>
          <w:color w:val="000000"/>
          <w:vertAlign w:val="superscript"/>
          <w:lang w:eastAsia="en-IE"/>
        </w:rPr>
        <w:t>st</w:t>
      </w:r>
      <w:r w:rsidRPr="00C44476">
        <w:rPr>
          <w:color w:val="000000"/>
          <w:lang w:eastAsia="en-IE"/>
        </w:rPr>
        <w:t xml:space="preserve"> of July 2020</w:t>
      </w:r>
      <w:r w:rsidRPr="00813C66">
        <w:rPr>
          <w:color w:val="000000"/>
          <w:highlight w:val="yellow"/>
          <w:lang w:eastAsia="en-IE"/>
        </w:rPr>
        <w:t>)</w:t>
      </w:r>
      <w:r w:rsidRPr="000109F7">
        <w:rPr>
          <w:color w:val="000000"/>
          <w:lang w:eastAsia="en-IE"/>
        </w:rPr>
        <w:t xml:space="preserve"> additionally supports AC-4 audio decoding, for all other NorDig </w:t>
      </w:r>
      <w:proofErr w:type="spellStart"/>
      <w:r w:rsidRPr="000109F7">
        <w:rPr>
          <w:color w:val="000000"/>
          <w:lang w:eastAsia="en-IE"/>
        </w:rPr>
        <w:t>IRDs</w:t>
      </w:r>
      <w:proofErr w:type="spellEnd"/>
      <w:r w:rsidRPr="000109F7">
        <w:rPr>
          <w:color w:val="000000"/>
          <w:lang w:eastAsia="en-IE"/>
        </w:rPr>
        <w:t>, AC-4 decoding is optional.</w:t>
      </w:r>
    </w:p>
    <w:p w14:paraId="2CA22F1D" w14:textId="77777777" w:rsidR="00CF3C58" w:rsidRPr="000109F7" w:rsidRDefault="00CF3C58" w:rsidP="00CF3C58">
      <w:pPr>
        <w:rPr>
          <w:color w:val="000000"/>
          <w:lang w:eastAsia="en-IE"/>
        </w:rPr>
      </w:pPr>
      <w:r w:rsidRPr="000109F7">
        <w:rPr>
          <w:color w:val="000000"/>
          <w:lang w:eastAsia="en-IE"/>
        </w:rPr>
        <w:t xml:space="preserve">NorDig HbbTV </w:t>
      </w:r>
      <w:proofErr w:type="spellStart"/>
      <w:r w:rsidRPr="000109F7">
        <w:rPr>
          <w:color w:val="000000"/>
          <w:lang w:eastAsia="en-IE"/>
        </w:rPr>
        <w:t>IRDs</w:t>
      </w:r>
      <w:proofErr w:type="spellEnd"/>
      <w:r w:rsidRPr="000109F7">
        <w:rPr>
          <w:color w:val="000000"/>
          <w:lang w:eastAsia="en-IE"/>
        </w:rPr>
        <w:t xml:space="preserve"> </w:t>
      </w:r>
      <w:r w:rsidRPr="00813C66">
        <w:rPr>
          <w:color w:val="000000"/>
          <w:highlight w:val="yellow"/>
          <w:lang w:eastAsia="en-IE"/>
        </w:rPr>
        <w:t>(</w:t>
      </w:r>
      <w:r w:rsidRPr="00C44476">
        <w:rPr>
          <w:color w:val="000000"/>
          <w:lang w:eastAsia="en-IE"/>
        </w:rPr>
        <w:t>launched after 1</w:t>
      </w:r>
      <w:r w:rsidRPr="00C44476">
        <w:rPr>
          <w:color w:val="000000"/>
          <w:vertAlign w:val="superscript"/>
          <w:lang w:eastAsia="en-IE"/>
        </w:rPr>
        <w:t>st</w:t>
      </w:r>
      <w:r w:rsidRPr="00C44476">
        <w:rPr>
          <w:color w:val="000000"/>
          <w:lang w:eastAsia="en-IE"/>
        </w:rPr>
        <w:t xml:space="preserve"> of July 2020</w:t>
      </w:r>
      <w:r w:rsidRPr="00813C66">
        <w:rPr>
          <w:color w:val="000000"/>
          <w:highlight w:val="yellow"/>
          <w:lang w:eastAsia="en-IE"/>
        </w:rPr>
        <w:t>)</w:t>
      </w:r>
      <w:r w:rsidRPr="000109F7">
        <w:rPr>
          <w:color w:val="000000"/>
          <w:lang w:eastAsia="en-IE"/>
        </w:rPr>
        <w:t xml:space="preserve"> support at least all mandatory features and requirements of HbbTV </w:t>
      </w:r>
      <w:proofErr w:type="spellStart"/>
      <w:r w:rsidRPr="000109F7">
        <w:rPr>
          <w:color w:val="000000"/>
          <w:lang w:eastAsia="en-IE"/>
        </w:rPr>
        <w:t>v2.0.2</w:t>
      </w:r>
      <w:proofErr w:type="spellEnd"/>
      <w:r w:rsidRPr="000109F7">
        <w:rPr>
          <w:color w:val="000000"/>
          <w:lang w:eastAsia="en-IE"/>
        </w:rPr>
        <w:t xml:space="preserve"> (ETSI TS 102 796, </w:t>
      </w:r>
      <w:proofErr w:type="spellStart"/>
      <w:r w:rsidRPr="000109F7">
        <w:rPr>
          <w:color w:val="000000"/>
          <w:lang w:eastAsia="en-IE"/>
        </w:rPr>
        <w:t>v.1.5.1</w:t>
      </w:r>
      <w:proofErr w:type="spellEnd"/>
      <w:r>
        <w:rPr>
          <w:color w:val="000000"/>
          <w:lang w:eastAsia="en-IE"/>
        </w:rPr>
        <w:t xml:space="preserve"> </w:t>
      </w:r>
      <w:r>
        <w:rPr>
          <w:color w:val="000000"/>
          <w:lang w:eastAsia="en-IE"/>
        </w:rPr>
        <w:fldChar w:fldCharType="begin"/>
      </w:r>
      <w:r>
        <w:rPr>
          <w:color w:val="000000"/>
          <w:lang w:eastAsia="en-IE"/>
        </w:rPr>
        <w:instrText xml:space="preserve"> REF _Ref103696888 \r \h </w:instrText>
      </w:r>
      <w:r>
        <w:rPr>
          <w:color w:val="000000"/>
          <w:lang w:eastAsia="en-IE"/>
        </w:rPr>
      </w:r>
      <w:r>
        <w:rPr>
          <w:color w:val="000000"/>
          <w:lang w:eastAsia="en-IE"/>
        </w:rPr>
        <w:fldChar w:fldCharType="separate"/>
      </w:r>
      <w:r>
        <w:rPr>
          <w:color w:val="000000"/>
          <w:lang w:eastAsia="en-IE"/>
        </w:rPr>
        <w:t>[27]</w:t>
      </w:r>
      <w:r>
        <w:rPr>
          <w:color w:val="000000"/>
          <w:lang w:eastAsia="en-IE"/>
        </w:rPr>
        <w:fldChar w:fldCharType="end"/>
      </w:r>
      <w:r w:rsidRPr="000109F7">
        <w:rPr>
          <w:color w:val="000000"/>
          <w:lang w:eastAsia="en-IE"/>
        </w:rPr>
        <w:t xml:space="preserve">). Support for HbbTV is optional with NorDig Basic </w:t>
      </w:r>
      <w:proofErr w:type="spellStart"/>
      <w:r w:rsidRPr="000109F7">
        <w:rPr>
          <w:color w:val="000000"/>
          <w:lang w:eastAsia="en-IE"/>
        </w:rPr>
        <w:t>IRDs</w:t>
      </w:r>
      <w:proofErr w:type="spellEnd"/>
      <w:r w:rsidRPr="000109F7">
        <w:rPr>
          <w:color w:val="000000"/>
          <w:lang w:eastAsia="en-IE"/>
        </w:rPr>
        <w:t xml:space="preserve"> and for STBs according to the NorDig </w:t>
      </w:r>
      <w:proofErr w:type="spellStart"/>
      <w:r w:rsidRPr="000109F7">
        <w:rPr>
          <w:color w:val="000000"/>
          <w:lang w:eastAsia="en-IE"/>
        </w:rPr>
        <w:t>HEVC</w:t>
      </w:r>
      <w:proofErr w:type="spellEnd"/>
      <w:r w:rsidRPr="000109F7">
        <w:rPr>
          <w:color w:val="000000"/>
          <w:lang w:eastAsia="en-IE"/>
        </w:rPr>
        <w:t xml:space="preserve"> profile, but </w:t>
      </w:r>
      <w:r w:rsidRPr="00A1524B">
        <w:rPr>
          <w:color w:val="000000"/>
          <w:highlight w:val="yellow"/>
          <w:lang w:eastAsia="en-IE"/>
        </w:rPr>
        <w:t>it is</w:t>
      </w:r>
      <w:r w:rsidRPr="000109F7">
        <w:rPr>
          <w:color w:val="000000"/>
          <w:lang w:eastAsia="en-IE"/>
        </w:rPr>
        <w:t xml:space="preserve"> mandatory for </w:t>
      </w:r>
      <w:proofErr w:type="spellStart"/>
      <w:r w:rsidRPr="000109F7">
        <w:rPr>
          <w:color w:val="000000"/>
          <w:lang w:eastAsia="en-IE"/>
        </w:rPr>
        <w:t>iDTVs</w:t>
      </w:r>
      <w:proofErr w:type="spellEnd"/>
      <w:r w:rsidRPr="000109F7">
        <w:rPr>
          <w:color w:val="000000"/>
          <w:lang w:eastAsia="en-IE"/>
        </w:rPr>
        <w:t xml:space="preserve"> according to the </w:t>
      </w:r>
      <w:proofErr w:type="spellStart"/>
      <w:r w:rsidRPr="000109F7">
        <w:rPr>
          <w:color w:val="000000"/>
          <w:lang w:eastAsia="en-IE"/>
        </w:rPr>
        <w:t>Nordig</w:t>
      </w:r>
      <w:proofErr w:type="spellEnd"/>
      <w:r w:rsidRPr="000109F7">
        <w:rPr>
          <w:color w:val="000000"/>
          <w:lang w:eastAsia="en-IE"/>
        </w:rPr>
        <w:t xml:space="preserve"> </w:t>
      </w:r>
      <w:proofErr w:type="spellStart"/>
      <w:r w:rsidRPr="000109F7">
        <w:rPr>
          <w:color w:val="000000"/>
          <w:lang w:eastAsia="en-IE"/>
        </w:rPr>
        <w:t>HEVC</w:t>
      </w:r>
      <w:proofErr w:type="spellEnd"/>
      <w:r w:rsidRPr="000109F7">
        <w:rPr>
          <w:color w:val="000000"/>
          <w:lang w:eastAsia="en-IE"/>
        </w:rPr>
        <w:t xml:space="preserve"> profile.</w:t>
      </w:r>
    </w:p>
    <w:p w14:paraId="64F63BDB" w14:textId="77777777" w:rsidR="00CF3C58" w:rsidRPr="000109F7" w:rsidRDefault="00CF3C58" w:rsidP="00CF3C58">
      <w:pPr>
        <w:pBdr>
          <w:top w:val="single" w:sz="4" w:space="1" w:color="auto"/>
          <w:left w:val="single" w:sz="4" w:space="4" w:color="auto"/>
          <w:bottom w:val="single" w:sz="4" w:space="1" w:color="auto"/>
          <w:right w:val="single" w:sz="4" w:space="4" w:color="auto"/>
        </w:pBdr>
        <w:rPr>
          <w:color w:val="000000"/>
          <w:lang w:eastAsia="en-IE"/>
        </w:rPr>
      </w:pPr>
      <w:r w:rsidRPr="000109F7">
        <w:rPr>
          <w:color w:val="000000"/>
          <w:lang w:eastAsia="en-IE"/>
        </w:rPr>
        <w:t xml:space="preserve">Note: As NorDig </w:t>
      </w:r>
      <w:proofErr w:type="spellStart"/>
      <w:r w:rsidRPr="000109F7">
        <w:rPr>
          <w:color w:val="000000"/>
          <w:lang w:eastAsia="en-IE"/>
        </w:rPr>
        <w:t>HEVC</w:t>
      </w:r>
      <w:proofErr w:type="spellEnd"/>
      <w:r w:rsidRPr="000109F7">
        <w:rPr>
          <w:color w:val="000000"/>
          <w:lang w:eastAsia="en-IE"/>
        </w:rPr>
        <w:t xml:space="preserve"> </w:t>
      </w:r>
      <w:proofErr w:type="spellStart"/>
      <w:r w:rsidRPr="000109F7">
        <w:rPr>
          <w:color w:val="000000"/>
          <w:lang w:eastAsia="en-IE"/>
        </w:rPr>
        <w:t>IRDs</w:t>
      </w:r>
      <w:proofErr w:type="spellEnd"/>
      <w:r w:rsidRPr="000109F7">
        <w:rPr>
          <w:color w:val="000000"/>
          <w:lang w:eastAsia="en-IE"/>
        </w:rPr>
        <w:t xml:space="preserve"> have to support E-AC-3 and AC-4, the conditional requirement from HbbTV </w:t>
      </w:r>
      <w:proofErr w:type="spellStart"/>
      <w:r w:rsidRPr="000109F7">
        <w:rPr>
          <w:color w:val="000000"/>
          <w:lang w:eastAsia="en-IE"/>
        </w:rPr>
        <w:t>v2.0.2</w:t>
      </w:r>
      <w:proofErr w:type="spellEnd"/>
      <w:r w:rsidRPr="000109F7">
        <w:rPr>
          <w:color w:val="000000"/>
          <w:lang w:eastAsia="en-IE"/>
        </w:rPr>
        <w:t xml:space="preserve"> is fulfilled and all </w:t>
      </w:r>
      <w:proofErr w:type="spellStart"/>
      <w:r w:rsidRPr="000109F7">
        <w:rPr>
          <w:color w:val="000000"/>
          <w:lang w:eastAsia="en-IE"/>
        </w:rPr>
        <w:t>Nordig</w:t>
      </w:r>
      <w:proofErr w:type="spellEnd"/>
      <w:r w:rsidRPr="000109F7">
        <w:rPr>
          <w:color w:val="000000"/>
          <w:lang w:eastAsia="en-IE"/>
        </w:rPr>
        <w:t xml:space="preserve"> </w:t>
      </w:r>
      <w:proofErr w:type="spellStart"/>
      <w:r w:rsidRPr="000109F7">
        <w:rPr>
          <w:color w:val="000000"/>
          <w:lang w:eastAsia="en-IE"/>
        </w:rPr>
        <w:t>HEVC</w:t>
      </w:r>
      <w:proofErr w:type="spellEnd"/>
      <w:r w:rsidRPr="000109F7">
        <w:rPr>
          <w:color w:val="000000"/>
          <w:lang w:eastAsia="en-IE"/>
        </w:rPr>
        <w:t xml:space="preserve"> IRD also have to support these audio codecs from broadband delivery.</w:t>
      </w:r>
    </w:p>
    <w:p w14:paraId="556335F8" w14:textId="77777777" w:rsidR="00CF3C58" w:rsidRPr="000109F7" w:rsidRDefault="00CF3C58" w:rsidP="00CF3C58">
      <w:pPr>
        <w:rPr>
          <w:b/>
        </w:rPr>
      </w:pPr>
      <w:r>
        <w:rPr>
          <w:b/>
        </w:rPr>
        <w:t xml:space="preserve"> </w:t>
      </w:r>
      <w:r w:rsidRPr="00813C66">
        <w:rPr>
          <w:b/>
          <w:strike/>
          <w:highlight w:val="yellow"/>
        </w:rPr>
        <w:t>The following audio modes may be employed in the NorDig region.</w:t>
      </w:r>
    </w:p>
    <w:p w14:paraId="5A1A5D22" w14:textId="77777777" w:rsidR="00CF3C58" w:rsidRDefault="00CF3C58" w:rsidP="00CF3C58">
      <w:pPr>
        <w:spacing w:after="0"/>
        <w:ind w:right="655"/>
        <w:rPr>
          <w:rFonts w:ascii="Calibri" w:hAnsi="Calibri" w:cs="Tahoma"/>
          <w:color w:val="000000"/>
          <w:szCs w:val="22"/>
          <w:lang w:eastAsia="en-IE"/>
        </w:rPr>
      </w:pPr>
    </w:p>
    <w:p w14:paraId="4073CCB9" w14:textId="77777777" w:rsidR="00CF3C58" w:rsidRPr="006D5CA0" w:rsidRDefault="00CF3C58" w:rsidP="00CF3C58">
      <w:pPr>
        <w:spacing w:after="0"/>
        <w:ind w:right="655"/>
        <w:rPr>
          <w:rFonts w:ascii="Calibri" w:hAnsi="Calibri" w:cs="Tahoma"/>
          <w:color w:val="000000"/>
          <w:szCs w:val="22"/>
          <w:lang w:eastAsia="en-IE"/>
        </w:rPr>
      </w:pPr>
    </w:p>
    <w:p w14:paraId="3581BA36" w14:textId="77777777" w:rsidR="00CF3C58" w:rsidRPr="00813C66" w:rsidRDefault="00CF3C58" w:rsidP="00CF3C58">
      <w:pPr>
        <w:pStyle w:val="Overskrift3"/>
        <w:rPr>
          <w:highlight w:val="yellow"/>
        </w:rPr>
      </w:pPr>
      <w:r w:rsidRPr="00813C66">
        <w:rPr>
          <w:highlight w:val="yellow"/>
        </w:rPr>
        <w:t>Audio User Preference Settings within NorDig IRD</w:t>
      </w:r>
    </w:p>
    <w:p w14:paraId="4CD17DC3" w14:textId="77777777" w:rsidR="00CF3C58" w:rsidRPr="004C3B07" w:rsidRDefault="00CF3C58" w:rsidP="00CF3C58">
      <w:pPr>
        <w:autoSpaceDE w:val="0"/>
        <w:autoSpaceDN w:val="0"/>
        <w:adjustRightInd w:val="0"/>
        <w:rPr>
          <w:color w:val="000000"/>
          <w:szCs w:val="22"/>
        </w:rPr>
      </w:pPr>
      <w:r w:rsidRPr="00813C66">
        <w:rPr>
          <w:color w:val="000000"/>
          <w:szCs w:val="22"/>
          <w:highlight w:val="yellow"/>
        </w:rPr>
        <w:t>No RoO specification.</w:t>
      </w:r>
    </w:p>
    <w:p w14:paraId="1BD27B02" w14:textId="77777777" w:rsidR="00CF3C58" w:rsidRPr="00333840" w:rsidRDefault="00CF3C58" w:rsidP="00CF3C58">
      <w:pPr>
        <w:pStyle w:val="Overskrift3"/>
      </w:pPr>
      <w:bookmarkStart w:id="1340" w:name="_Ref174629258"/>
      <w:r w:rsidRPr="00333840">
        <w:t>Audio terminology</w:t>
      </w:r>
      <w:bookmarkEnd w:id="1340"/>
      <w:r w:rsidRPr="00333840">
        <w:t xml:space="preserve"> </w:t>
      </w:r>
    </w:p>
    <w:p w14:paraId="74C5B50B" w14:textId="77777777" w:rsidR="00CF3C58" w:rsidRPr="00C65994" w:rsidRDefault="00CF3C58" w:rsidP="00CF3C58">
      <w:pPr>
        <w:spacing w:after="0"/>
        <w:rPr>
          <w:color w:val="000000"/>
          <w:highlight w:val="yellow"/>
          <w:lang w:eastAsia="en-IE"/>
        </w:rPr>
      </w:pPr>
      <w:r w:rsidRPr="00C65994">
        <w:rPr>
          <w:color w:val="000000"/>
          <w:highlight w:val="yellow"/>
          <w:lang w:eastAsia="en-IE"/>
        </w:rPr>
        <w:t>NorDig has defined four properties for the audio, which here refer to the information of the audio that is signalled in the PMT for the audio stream and that the IRD uses to select the appropriate audio stream/PID to decode:</w:t>
      </w:r>
    </w:p>
    <w:p w14:paraId="5FBF6579" w14:textId="77777777" w:rsidR="00CF3C58" w:rsidRPr="00C65994" w:rsidRDefault="00CF3C58" w:rsidP="00F4601D">
      <w:pPr>
        <w:pStyle w:val="Listeafsnit"/>
        <w:numPr>
          <w:ilvl w:val="0"/>
          <w:numId w:val="70"/>
        </w:numPr>
        <w:spacing w:after="0"/>
        <w:rPr>
          <w:color w:val="000000"/>
          <w:highlight w:val="yellow"/>
          <w:lang w:eastAsia="en-IE"/>
        </w:rPr>
      </w:pPr>
      <w:r w:rsidRPr="00C65994">
        <w:rPr>
          <w:color w:val="000000"/>
          <w:highlight w:val="yellow"/>
          <w:lang w:eastAsia="en-IE"/>
        </w:rPr>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4CA4C42C" w14:textId="77777777" w:rsidR="00CF3C58" w:rsidRPr="00C65994" w:rsidRDefault="00CF3C58" w:rsidP="00F4601D">
      <w:pPr>
        <w:pStyle w:val="Listeafsnit"/>
        <w:numPr>
          <w:ilvl w:val="0"/>
          <w:numId w:val="70"/>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6806B76E" w14:textId="77777777" w:rsidR="00CF3C58" w:rsidRPr="00C65994" w:rsidRDefault="00CF3C58" w:rsidP="00F4601D">
      <w:pPr>
        <w:pStyle w:val="Listeafsnit"/>
        <w:numPr>
          <w:ilvl w:val="0"/>
          <w:numId w:val="70"/>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64B7E2EE" w14:textId="77777777" w:rsidR="00CF3C58" w:rsidRPr="00C65994" w:rsidRDefault="00CF3C58" w:rsidP="00F4601D">
      <w:pPr>
        <w:pStyle w:val="Listeafsnit"/>
        <w:numPr>
          <w:ilvl w:val="0"/>
          <w:numId w:val="70"/>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w:t>
      </w:r>
      <w:proofErr w:type="spellStart"/>
      <w:r w:rsidRPr="00C65994">
        <w:rPr>
          <w:color w:val="000000"/>
          <w:highlight w:val="yellow"/>
          <w:lang w:eastAsia="en-IE"/>
        </w:rPr>
        <w:t>L.II</w:t>
      </w:r>
      <w:proofErr w:type="spellEnd"/>
      <w:r w:rsidRPr="00C65994">
        <w:rPr>
          <w:color w:val="000000"/>
          <w:highlight w:val="yellow"/>
          <w:lang w:eastAsia="en-IE"/>
        </w:rPr>
        <w:t>, AC-3, E-AC-3, HE-</w:t>
      </w:r>
      <w:proofErr w:type="spellStart"/>
      <w:r w:rsidRPr="00C65994">
        <w:rPr>
          <w:color w:val="000000"/>
          <w:highlight w:val="yellow"/>
          <w:lang w:eastAsia="en-IE"/>
        </w:rPr>
        <w:t>AAC</w:t>
      </w:r>
      <w:proofErr w:type="spellEnd"/>
      <w:r w:rsidRPr="00C65994">
        <w:rPr>
          <w:color w:val="000000"/>
          <w:highlight w:val="yellow"/>
          <w:lang w:eastAsia="en-IE"/>
        </w:rPr>
        <w:t xml:space="preserve"> or AC-4) for the audio stream.  </w:t>
      </w:r>
    </w:p>
    <w:p w14:paraId="7D89BAD8" w14:textId="77777777" w:rsidR="00CF3C58" w:rsidRDefault="00CF3C58" w:rsidP="00CF3C58"/>
    <w:p w14:paraId="27D1F060" w14:textId="77777777" w:rsidR="00CF3C58" w:rsidRPr="00676F45" w:rsidRDefault="00CF3C58" w:rsidP="00CF3C58">
      <w:r w:rsidRPr="00695ED6">
        <w:rPr>
          <w:b/>
          <w:bCs/>
          <w:highlight w:val="yellow"/>
        </w:rPr>
        <w:t>Normal audio</w:t>
      </w:r>
      <w:r w:rsidRPr="00695ED6">
        <w:rPr>
          <w:highlight w:val="yellow"/>
        </w:rPr>
        <w:t xml:space="preserve"> -</w:t>
      </w:r>
      <w:r>
        <w:t xml:space="preserve"> t</w:t>
      </w:r>
      <w:r w:rsidRPr="00676F45">
        <w:t>he term “Normal” within this specification refers to audio streams that are:</w:t>
      </w:r>
    </w:p>
    <w:p w14:paraId="3BFF48C0" w14:textId="77777777" w:rsidR="00CF3C58" w:rsidRDefault="00CF3C58" w:rsidP="00CF3C58">
      <w:pPr>
        <w:pStyle w:val="Listeafsnit"/>
        <w:numPr>
          <w:ilvl w:val="0"/>
          <w:numId w:val="32"/>
        </w:numPr>
        <w:spacing w:after="0" w:line="259" w:lineRule="auto"/>
        <w:ind w:left="1080"/>
        <w:contextualSpacing/>
      </w:pPr>
      <w:r>
        <w:t>i</w:t>
      </w:r>
      <w:r w:rsidRPr="00676F45">
        <w:t xml:space="preserve">ntended </w:t>
      </w:r>
      <w:r w:rsidRPr="0076354C">
        <w:t>for the majority of users or users that are not interested in any supplementary audio.</w:t>
      </w:r>
    </w:p>
    <w:p w14:paraId="4B96B83A" w14:textId="77777777" w:rsidR="00CF3C58" w:rsidRPr="0076354C" w:rsidRDefault="00CF3C58" w:rsidP="00CF3C58">
      <w:pPr>
        <w:spacing w:after="0" w:line="259" w:lineRule="auto"/>
        <w:contextualSpacing/>
      </w:pPr>
    </w:p>
    <w:p w14:paraId="70267809" w14:textId="77777777" w:rsidR="00CF3C58" w:rsidRPr="00321C2D" w:rsidRDefault="00CF3C58" w:rsidP="00CF3C58">
      <w:pPr>
        <w:rPr>
          <w:b/>
          <w:bCs/>
          <w:color w:val="000000"/>
          <w:highlight w:val="yellow"/>
          <w:lang w:eastAsia="en-IE"/>
        </w:rPr>
      </w:pPr>
      <w:r w:rsidRPr="00321C2D">
        <w:rPr>
          <w:b/>
          <w:bCs/>
          <w:color w:val="000000"/>
          <w:highlight w:val="yellow"/>
          <w:lang w:eastAsia="en-IE"/>
        </w:rPr>
        <w:t xml:space="preserve">Supplementary Audio for Accessibility Services </w:t>
      </w:r>
    </w:p>
    <w:p w14:paraId="0ED7F1DA" w14:textId="77777777" w:rsidR="00CF3C58" w:rsidRPr="00321C2D" w:rsidRDefault="00CF3C58" w:rsidP="00F4601D">
      <w:pPr>
        <w:pStyle w:val="Listeafsnit"/>
        <w:numPr>
          <w:ilvl w:val="0"/>
          <w:numId w:val="70"/>
        </w:numPr>
        <w:spacing w:after="0"/>
        <w:rPr>
          <w:color w:val="000000"/>
          <w:highlight w:val="yellow"/>
          <w:lang w:eastAsia="en-IE"/>
        </w:rPr>
      </w:pPr>
      <w:r w:rsidRPr="00321C2D">
        <w:rPr>
          <w:b/>
          <w:bCs/>
          <w:color w:val="000000"/>
          <w:highlight w:val="yellow"/>
          <w:lang w:eastAsia="en-IE"/>
        </w:rPr>
        <w:t>Supplementary audio (SA)</w:t>
      </w:r>
      <w:r w:rsidRPr="00321C2D">
        <w:rPr>
          <w:color w:val="000000"/>
          <w:highlight w:val="yellow"/>
          <w:lang w:eastAsia="en-IE"/>
        </w:rPr>
        <w:t xml:space="preserve"> (1) refers here to audio for accessibility services (2) and refers to the following experiences: </w:t>
      </w:r>
    </w:p>
    <w:p w14:paraId="0D65DFFC" w14:textId="77777777" w:rsidR="00CF3C58" w:rsidRPr="00321C2D" w:rsidRDefault="00CF3C58" w:rsidP="00F4601D">
      <w:pPr>
        <w:pStyle w:val="Listeafsnit"/>
        <w:numPr>
          <w:ilvl w:val="1"/>
          <w:numId w:val="70"/>
        </w:numPr>
        <w:spacing w:after="0"/>
        <w:rPr>
          <w:color w:val="000000"/>
          <w:highlight w:val="yellow"/>
          <w:lang w:eastAsia="en-IE"/>
        </w:rPr>
      </w:pPr>
      <w:r w:rsidRPr="00321C2D">
        <w:rPr>
          <w:b/>
          <w:bCs/>
          <w:color w:val="000000"/>
          <w:highlight w:val="yellow"/>
          <w:lang w:eastAsia="en-IE"/>
        </w:rPr>
        <w:t>Audio Description (AD)</w:t>
      </w:r>
      <w:r w:rsidRPr="00321C2D">
        <w:rPr>
          <w:color w:val="000000"/>
          <w:highlight w:val="yellow"/>
          <w:lang w:eastAsia="en-IE"/>
        </w:rPr>
        <w:t>: audio that includes narration describing the action of the scene and is targeted at users with visual or cognitive impairments.</w:t>
      </w:r>
    </w:p>
    <w:p w14:paraId="184E8B55" w14:textId="77777777" w:rsidR="00CF3C58" w:rsidRPr="00321C2D" w:rsidRDefault="00CF3C58" w:rsidP="00F4601D">
      <w:pPr>
        <w:pStyle w:val="Listeafsnit"/>
        <w:numPr>
          <w:ilvl w:val="1"/>
          <w:numId w:val="70"/>
        </w:numPr>
        <w:spacing w:after="0"/>
        <w:rPr>
          <w:color w:val="000000"/>
          <w:highlight w:val="yellow"/>
          <w:lang w:eastAsia="en-IE"/>
        </w:rPr>
      </w:pPr>
      <w:r w:rsidRPr="00321C2D">
        <w:rPr>
          <w:b/>
          <w:bCs/>
          <w:color w:val="000000"/>
          <w:highlight w:val="yellow"/>
          <w:lang w:eastAsia="en-IE"/>
        </w:rPr>
        <w:t>Spoken subtitling (SS)</w:t>
      </w:r>
      <w:r w:rsidRPr="00321C2D">
        <w:rPr>
          <w:color w:val="000000"/>
          <w:highlight w:val="yellow"/>
          <w:lang w:eastAsia="en-IE"/>
        </w:rPr>
        <w:t>: audio that includes a spoken rendition of the broadcast subtitle and is targeted at users with visual or cognitive impairments.</w:t>
      </w:r>
    </w:p>
    <w:p w14:paraId="18440BFB" w14:textId="77777777" w:rsidR="00CF3C58" w:rsidRPr="00321C2D" w:rsidRDefault="00CF3C58" w:rsidP="00F4601D">
      <w:pPr>
        <w:pStyle w:val="Listeafsnit"/>
        <w:numPr>
          <w:ilvl w:val="1"/>
          <w:numId w:val="70"/>
        </w:numPr>
        <w:spacing w:after="0"/>
        <w:rPr>
          <w:color w:val="000000"/>
          <w:highlight w:val="yellow"/>
          <w:lang w:eastAsia="en-IE"/>
        </w:rPr>
      </w:pPr>
      <w:r w:rsidRPr="00321C2D">
        <w:rPr>
          <w:b/>
          <w:bCs/>
          <w:color w:val="000000"/>
          <w:highlight w:val="yellow"/>
          <w:lang w:eastAsia="en-IE"/>
        </w:rPr>
        <w:t>Dialogue Enhancement (DE)</w:t>
      </w:r>
      <w:r w:rsidRPr="00321C2D">
        <w:rPr>
          <w:color w:val="000000"/>
          <w:highlight w:val="yellow"/>
          <w:lang w:eastAsia="en-IE"/>
        </w:rPr>
        <w:t xml:space="preserve">: functionality that provides improved speech intelligibility. It is targeted at users with hearing impairments but can also </w:t>
      </w:r>
      <w:r>
        <w:rPr>
          <w:color w:val="000000"/>
          <w:highlight w:val="yellow"/>
          <w:lang w:eastAsia="en-IE"/>
        </w:rPr>
        <w:t>provide</w:t>
      </w:r>
      <w:r w:rsidRPr="00321C2D">
        <w:rPr>
          <w:color w:val="000000"/>
          <w:highlight w:val="yellow"/>
          <w:lang w:eastAsia="en-IE"/>
        </w:rPr>
        <w:t xml:space="preserve"> improvement for listening in noisy environments.</w:t>
      </w:r>
    </w:p>
    <w:p w14:paraId="058C5655" w14:textId="77777777" w:rsidR="00CF3C58" w:rsidRPr="00F00B3F" w:rsidRDefault="00CF3C58" w:rsidP="00CF3C58">
      <w:pPr>
        <w:spacing w:after="0"/>
        <w:rPr>
          <w:color w:val="000000"/>
          <w:highlight w:val="green"/>
          <w:lang w:eastAsia="en-IE"/>
        </w:rPr>
      </w:pPr>
    </w:p>
    <w:p w14:paraId="73D8AC8E" w14:textId="77777777" w:rsidR="00CF3C58" w:rsidRPr="00695ED6" w:rsidRDefault="00CF3C58" w:rsidP="00CF3C58">
      <w:pPr>
        <w:rPr>
          <w:b/>
          <w:bCs/>
          <w:highlight w:val="yellow"/>
        </w:rPr>
      </w:pPr>
      <w:r w:rsidRPr="00695ED6">
        <w:rPr>
          <w:b/>
          <w:bCs/>
          <w:highlight w:val="yellow"/>
        </w:rPr>
        <w:lastRenderedPageBreak/>
        <w:t>Audio Formats</w:t>
      </w:r>
    </w:p>
    <w:p w14:paraId="5A60ADD5" w14:textId="77777777" w:rsidR="00CF3C58" w:rsidRPr="00695ED6" w:rsidRDefault="00CF3C58" w:rsidP="00F4601D">
      <w:pPr>
        <w:pStyle w:val="Listeafsnit"/>
        <w:numPr>
          <w:ilvl w:val="0"/>
          <w:numId w:val="34"/>
        </w:numPr>
        <w:spacing w:after="0" w:line="259" w:lineRule="auto"/>
        <w:contextualSpacing/>
        <w:rPr>
          <w:highlight w:val="yellow"/>
        </w:rPr>
      </w:pPr>
      <w:r w:rsidRPr="00695ED6">
        <w:rPr>
          <w:b/>
          <w:bCs/>
          <w:highlight w:val="yellow"/>
        </w:rPr>
        <w:t>Mono</w:t>
      </w:r>
      <w:r w:rsidRPr="00695ED6">
        <w:rPr>
          <w:highlight w:val="yellow"/>
        </w:rPr>
        <w:t xml:space="preserve"> audio is defined as an audio stream with a single channel of audio. (Note the old legacy case of dual mono mode is deprecated, for such use cases two separate (mono/stereo) audio streams shall instead be used). </w:t>
      </w:r>
    </w:p>
    <w:p w14:paraId="49F9B419" w14:textId="77777777" w:rsidR="00CF3C58" w:rsidRPr="001349B6" w:rsidRDefault="00CF3C58" w:rsidP="00F4601D">
      <w:pPr>
        <w:pStyle w:val="Listeafsnit"/>
        <w:numPr>
          <w:ilvl w:val="0"/>
          <w:numId w:val="34"/>
        </w:numPr>
        <w:spacing w:after="0" w:line="259" w:lineRule="auto"/>
        <w:contextualSpacing/>
      </w:pPr>
      <w:r w:rsidRPr="001349B6">
        <w:rPr>
          <w:b/>
          <w:bCs/>
        </w:rPr>
        <w:t xml:space="preserve">Stereo </w:t>
      </w:r>
      <w:r w:rsidRPr="001349B6">
        <w:t>audio</w:t>
      </w:r>
      <w:r w:rsidRPr="0076354C">
        <w:t xml:space="preserve"> is defined as an audio stream with two channels of audio with loudspeakers positioned left and right of the </w:t>
      </w:r>
      <w:proofErr w:type="spellStart"/>
      <w:r w:rsidRPr="0076354C">
        <w:t>center</w:t>
      </w:r>
      <w:proofErr w:type="spellEnd"/>
      <w:r w:rsidRPr="0076354C">
        <w:t xml:space="preserve"> of the screen.</w:t>
      </w:r>
    </w:p>
    <w:p w14:paraId="0B7EF642" w14:textId="77777777" w:rsidR="00CF3C58" w:rsidRDefault="00CF3C58" w:rsidP="00F4601D">
      <w:pPr>
        <w:pStyle w:val="Listeafsnit"/>
        <w:numPr>
          <w:ilvl w:val="0"/>
          <w:numId w:val="34"/>
        </w:numPr>
        <w:spacing w:after="0" w:line="259" w:lineRule="auto"/>
        <w:contextualSpacing/>
      </w:pPr>
      <w:r w:rsidRPr="001349B6">
        <w:rPr>
          <w:b/>
          <w:bCs/>
        </w:rPr>
        <w:t>Multichannel</w:t>
      </w:r>
      <w:r w:rsidRPr="001349B6">
        <w:t xml:space="preserve"> Audio</w:t>
      </w:r>
      <w:r w:rsidRPr="001349B6">
        <w:rPr>
          <w:strike/>
          <w:highlight w:val="yellow"/>
        </w:rPr>
        <w:t>, Immersive Audio</w:t>
      </w:r>
      <w:r>
        <w:t xml:space="preserve"> </w:t>
      </w:r>
      <w:r w:rsidRPr="0076354C">
        <w:t xml:space="preserve">is defined as an audio stream with more than two channels of audio with all loudspeaker positions in one plane. </w:t>
      </w:r>
    </w:p>
    <w:p w14:paraId="20B9E6EB" w14:textId="77777777" w:rsidR="00CF3C58" w:rsidRPr="001349B6" w:rsidRDefault="00CF3C58" w:rsidP="00F4601D">
      <w:pPr>
        <w:pStyle w:val="Listeafsnit"/>
        <w:numPr>
          <w:ilvl w:val="0"/>
          <w:numId w:val="34"/>
        </w:numPr>
        <w:spacing w:after="0" w:line="259" w:lineRule="auto"/>
        <w:contextualSpacing/>
        <w:rPr>
          <w:highlight w:val="yellow"/>
        </w:rPr>
      </w:pPr>
      <w:r w:rsidRPr="001349B6">
        <w:rPr>
          <w:b/>
          <w:bCs/>
        </w:rPr>
        <w:t xml:space="preserve">Immersive </w:t>
      </w:r>
      <w:r w:rsidRPr="001349B6">
        <w:t xml:space="preserve">Audio </w:t>
      </w:r>
      <w:r w:rsidRPr="001349B6">
        <w:rPr>
          <w:strike/>
          <w:highlight w:val="yellow"/>
        </w:rPr>
        <w:t xml:space="preserve">is defined as an </w:t>
      </w:r>
      <w:proofErr w:type="gramStart"/>
      <w:r w:rsidRPr="001349B6">
        <w:rPr>
          <w:strike/>
          <w:highlight w:val="yellow"/>
        </w:rPr>
        <w:t>audio streams</w:t>
      </w:r>
      <w:proofErr w:type="gramEnd"/>
      <w:r w:rsidRPr="001349B6">
        <w:rPr>
          <w:strike/>
          <w:highlight w:val="yellow"/>
        </w:rPr>
        <w:t xml:space="preserve"> that contain more than 5.1 audio channels or exceed the horizontal plane are considered Immersive Audio</w:t>
      </w:r>
      <w:r>
        <w:t xml:space="preserve"> </w:t>
      </w:r>
      <w:r w:rsidRPr="001349B6">
        <w:rPr>
          <w:highlight w:val="yellow"/>
        </w:rPr>
        <w:t>is defined as audio containing additional height elements (i.e. more than 5.1 audio channels). The height elements may be carried either as additional audio channels, sound field representation, audio objects or a combination of these.</w:t>
      </w:r>
    </w:p>
    <w:p w14:paraId="16DC8DE8" w14:textId="77777777" w:rsidR="00CF3C58" w:rsidRPr="00695ED6" w:rsidRDefault="00CF3C58" w:rsidP="00CF3C58">
      <w:pPr>
        <w:rPr>
          <w:b/>
          <w:bCs/>
        </w:rPr>
      </w:pPr>
      <w:r w:rsidRPr="00537952">
        <w:br/>
      </w:r>
      <w:r w:rsidRPr="00695ED6">
        <w:rPr>
          <w:b/>
          <w:bCs/>
        </w:rPr>
        <w:t>NGA Audio service (NGA)</w:t>
      </w:r>
    </w:p>
    <w:p w14:paraId="263CAA2A" w14:textId="77777777" w:rsidR="00CF3C58" w:rsidRPr="00321C2D" w:rsidRDefault="00CF3C58" w:rsidP="00F4601D">
      <w:pPr>
        <w:pStyle w:val="Listeafsnit"/>
        <w:numPr>
          <w:ilvl w:val="0"/>
          <w:numId w:val="33"/>
        </w:numPr>
        <w:spacing w:after="0" w:line="259" w:lineRule="auto"/>
        <w:contextualSpacing/>
        <w:rPr>
          <w:highlight w:val="yellow"/>
        </w:rPr>
      </w:pPr>
      <w:r w:rsidRPr="00321C2D">
        <w:rPr>
          <w:highlight w:val="yellow"/>
        </w:rPr>
        <w:t>NGA refers to audio streams using NGA (e.g. AC-4) audio codec.</w:t>
      </w:r>
    </w:p>
    <w:p w14:paraId="0058DF89" w14:textId="77777777" w:rsidR="00CF3C58" w:rsidRPr="0076354C" w:rsidRDefault="00CF3C58" w:rsidP="00F4601D">
      <w:pPr>
        <w:pStyle w:val="Listeafsnit"/>
        <w:numPr>
          <w:ilvl w:val="0"/>
          <w:numId w:val="33"/>
        </w:numPr>
        <w:spacing w:after="0" w:line="259" w:lineRule="auto"/>
        <w:contextualSpacing/>
      </w:pPr>
      <w:r w:rsidRPr="0076354C">
        <w:t>The NGA Audio services support delivery of audio content from mono, stereo, and 5.1 channel-based audio sources, as well as Immersive Audio from Channel-based, Object-based or Scene-based audio sources. Additionally, NGA systems efficiently offer services such as multi-language support, accessibility services, personalization and interactivity.</w:t>
      </w:r>
    </w:p>
    <w:p w14:paraId="6C8428D0" w14:textId="77777777" w:rsidR="00CF3C58" w:rsidRDefault="00CF3C58" w:rsidP="00CF3C58"/>
    <w:p w14:paraId="251EAD8D" w14:textId="77777777" w:rsidR="00CF3C58" w:rsidRPr="00321C2D" w:rsidRDefault="00CF3C58" w:rsidP="00CF3C58">
      <w:pPr>
        <w:rPr>
          <w:b/>
          <w:bCs/>
          <w:highlight w:val="yellow"/>
        </w:rPr>
      </w:pPr>
      <w:r w:rsidRPr="00321C2D">
        <w:rPr>
          <w:b/>
          <w:bCs/>
          <w:highlight w:val="yellow"/>
        </w:rPr>
        <w:t>Non-NGA Audio service</w:t>
      </w:r>
    </w:p>
    <w:p w14:paraId="24F4B0FF" w14:textId="77777777" w:rsidR="00CF3C58" w:rsidRPr="00321C2D" w:rsidRDefault="00CF3C58" w:rsidP="00F4601D">
      <w:pPr>
        <w:pStyle w:val="Listeafsnit"/>
        <w:numPr>
          <w:ilvl w:val="0"/>
          <w:numId w:val="33"/>
        </w:numPr>
        <w:spacing w:after="0" w:line="259" w:lineRule="auto"/>
        <w:contextualSpacing/>
        <w:rPr>
          <w:highlight w:val="yellow"/>
        </w:rPr>
      </w:pPr>
      <w:r w:rsidRPr="00321C2D">
        <w:rPr>
          <w:highlight w:val="yellow"/>
        </w:rPr>
        <w:t xml:space="preserve">Non-NGA refers here to audio streams using other audio codecs than NGA (e.g. MPEG-1 </w:t>
      </w:r>
      <w:proofErr w:type="spellStart"/>
      <w:r w:rsidRPr="00321C2D">
        <w:rPr>
          <w:highlight w:val="yellow"/>
        </w:rPr>
        <w:t>L.II</w:t>
      </w:r>
      <w:proofErr w:type="spellEnd"/>
      <w:r w:rsidRPr="00321C2D">
        <w:rPr>
          <w:highlight w:val="yellow"/>
        </w:rPr>
        <w:t>, AC-3, E-AC-3 or HE-</w:t>
      </w:r>
      <w:proofErr w:type="spellStart"/>
      <w:r w:rsidRPr="00321C2D">
        <w:rPr>
          <w:highlight w:val="yellow"/>
        </w:rPr>
        <w:t>AAC</w:t>
      </w:r>
      <w:proofErr w:type="spellEnd"/>
      <w:r w:rsidRPr="00321C2D">
        <w:rPr>
          <w:highlight w:val="yellow"/>
        </w:rPr>
        <w:t>).</w:t>
      </w:r>
    </w:p>
    <w:p w14:paraId="5A36F802" w14:textId="77777777" w:rsidR="00CF3C58" w:rsidRPr="0076354C" w:rsidRDefault="00CF3C58" w:rsidP="00CF3C58"/>
    <w:p w14:paraId="09D5489C" w14:textId="77777777" w:rsidR="00CF3C58" w:rsidRPr="00695ED6" w:rsidRDefault="00CF3C58" w:rsidP="00CF3C58">
      <w:pPr>
        <w:rPr>
          <w:b/>
          <w:bCs/>
          <w:lang w:val="sv-SE"/>
        </w:rPr>
      </w:pPr>
      <w:r w:rsidRPr="00695ED6">
        <w:rPr>
          <w:b/>
          <w:bCs/>
          <w:lang w:val="sv-SE"/>
        </w:rPr>
        <w:t xml:space="preserve">NGA </w:t>
      </w:r>
      <w:proofErr w:type="spellStart"/>
      <w:r w:rsidRPr="00695ED6">
        <w:rPr>
          <w:b/>
          <w:bCs/>
          <w:lang w:val="sv-SE"/>
        </w:rPr>
        <w:t>Preselections</w:t>
      </w:r>
      <w:proofErr w:type="spellEnd"/>
      <w:r w:rsidRPr="00695ED6">
        <w:rPr>
          <w:b/>
          <w:bCs/>
          <w:lang w:val="sv-SE"/>
        </w:rPr>
        <w:t>:</w:t>
      </w:r>
    </w:p>
    <w:p w14:paraId="564F4104" w14:textId="77777777" w:rsidR="00CF3C58" w:rsidRPr="00A1524B" w:rsidRDefault="00CF3C58" w:rsidP="00F4601D">
      <w:pPr>
        <w:pStyle w:val="Listeafsnit"/>
        <w:numPr>
          <w:ilvl w:val="0"/>
          <w:numId w:val="33"/>
        </w:numPr>
        <w:spacing w:after="0" w:line="259" w:lineRule="auto"/>
        <w:contextualSpacing/>
        <w:rPr>
          <w:strike/>
          <w:highlight w:val="yellow"/>
        </w:rPr>
      </w:pPr>
      <w:r w:rsidRPr="00A1524B">
        <w:rPr>
          <w:strike/>
          <w:highlight w:val="yellow"/>
        </w:rPr>
        <w:t xml:space="preserve">NGA </w:t>
      </w:r>
      <w:proofErr w:type="spellStart"/>
      <w:r w:rsidRPr="00A1524B">
        <w:rPr>
          <w:strike/>
          <w:highlight w:val="yellow"/>
        </w:rPr>
        <w:t>Preselections</w:t>
      </w:r>
      <w:proofErr w:type="spellEnd"/>
      <w:r w:rsidRPr="00A1524B">
        <w:rPr>
          <w:strike/>
          <w:highlight w:val="yellow"/>
        </w:rPr>
        <w:t xml:space="preserve">: alternative audio versions are made available to the user for 'User Personalization'. The NGA </w:t>
      </w:r>
      <w:proofErr w:type="spellStart"/>
      <w:r w:rsidRPr="00A1524B">
        <w:rPr>
          <w:strike/>
          <w:highlight w:val="yellow"/>
        </w:rPr>
        <w:t>Preselections</w:t>
      </w:r>
      <w:proofErr w:type="spellEnd"/>
      <w:r w:rsidRPr="00A1524B">
        <w:rPr>
          <w:strike/>
          <w:highlight w:val="yellow"/>
        </w:rPr>
        <w:t xml:space="preserve"> can share some of the Audio Elements contained within a single NGA stream, as these are combined in the receiver to create the final audio mix.</w:t>
      </w:r>
    </w:p>
    <w:p w14:paraId="397E2712" w14:textId="77777777" w:rsidR="00CF3C58" w:rsidRPr="007E4DAC" w:rsidRDefault="00CF3C58" w:rsidP="00F4601D">
      <w:pPr>
        <w:pStyle w:val="Listeafsnit"/>
        <w:numPr>
          <w:ilvl w:val="0"/>
          <w:numId w:val="33"/>
        </w:numPr>
        <w:spacing w:after="120"/>
        <w:ind w:right="743"/>
        <w:rPr>
          <w:highlight w:val="yellow"/>
        </w:rPr>
      </w:pPr>
      <w:r w:rsidRPr="00A1524B">
        <w:rPr>
          <w:highlight w:val="yellow"/>
        </w:rPr>
        <w:t xml:space="preserve">NGA </w:t>
      </w:r>
      <w:proofErr w:type="spellStart"/>
      <w:r w:rsidRPr="00A1524B">
        <w:rPr>
          <w:highlight w:val="yellow"/>
        </w:rPr>
        <w:t>Preselections</w:t>
      </w:r>
      <w:proofErr w:type="spellEnd"/>
      <w:r w:rsidRPr="00A1524B">
        <w:rPr>
          <w:highlight w:val="yellow"/>
        </w:rPr>
        <w:t xml:space="preserve"> </w:t>
      </w:r>
      <w:proofErr w:type="gramStart"/>
      <w:r w:rsidRPr="00A1524B">
        <w:rPr>
          <w:highlight w:val="yellow"/>
        </w:rPr>
        <w:t>offer</w:t>
      </w:r>
      <w:proofErr w:type="gramEnd"/>
      <w:r w:rsidRPr="00A1524B">
        <w:rPr>
          <w:highlight w:val="yellow"/>
        </w:rPr>
        <w:t xml:space="preserve"> alternative audio versions to the user for 'User Personalization' by </w:t>
      </w:r>
      <w:r>
        <w:rPr>
          <w:highlight w:val="yellow"/>
        </w:rPr>
        <w:t xml:space="preserve">using </w:t>
      </w:r>
      <w:r w:rsidRPr="007E4DAC">
        <w:rPr>
          <w:highlight w:val="yellow"/>
        </w:rPr>
        <w:t xml:space="preserve">some of the Audio Programme Components contained within a single NGA stream and combining them in the audio decoder of the IRD </w:t>
      </w:r>
      <w:r w:rsidRPr="007E4DAC">
        <w:rPr>
          <w:strike/>
          <w:highlight w:val="yellow"/>
        </w:rPr>
        <w:t>receiver</w:t>
      </w:r>
      <w:r w:rsidRPr="007E4DAC">
        <w:rPr>
          <w:highlight w:val="yellow"/>
        </w:rPr>
        <w:t xml:space="preserve"> to create the final audio mix.</w:t>
      </w:r>
    </w:p>
    <w:p w14:paraId="37ADB79B" w14:textId="77777777" w:rsidR="00CF3C58" w:rsidRPr="007E4DAC" w:rsidRDefault="00CF3C58" w:rsidP="00F4601D">
      <w:pPr>
        <w:pStyle w:val="Listeafsnit"/>
        <w:numPr>
          <w:ilvl w:val="0"/>
          <w:numId w:val="33"/>
        </w:numPr>
        <w:autoSpaceDE w:val="0"/>
        <w:autoSpaceDN w:val="0"/>
        <w:adjustRightInd w:val="0"/>
        <w:spacing w:after="0"/>
        <w:rPr>
          <w:highlight w:val="yellow"/>
        </w:rPr>
      </w:pPr>
      <w:r w:rsidRPr="007E4DAC">
        <w:rPr>
          <w:highlight w:val="yellow"/>
        </w:rPr>
        <w:t>An NGA stream may consist of multiple audio programme components (3) such as Music &amp; Effects, dialogue/multiple dialogues for different languages, supplementary audio, etc., and mixing capabilities of different audio programme components is fundamental to every NGA decoder.</w:t>
      </w:r>
    </w:p>
    <w:p w14:paraId="742EE9F4" w14:textId="77777777" w:rsidR="00015E87" w:rsidRPr="0076354C" w:rsidRDefault="00015E87" w:rsidP="00015E87"/>
    <w:p w14:paraId="46D23ADD" w14:textId="77777777" w:rsidR="00015E87" w:rsidRDefault="00015E87" w:rsidP="00015E87">
      <w:pPr>
        <w:pBdr>
          <w:top w:val="single" w:sz="4" w:space="1" w:color="auto"/>
          <w:left w:val="single" w:sz="4" w:space="4" w:color="auto"/>
          <w:bottom w:val="single" w:sz="4" w:space="1" w:color="auto"/>
          <w:right w:val="single" w:sz="4" w:space="4" w:color="auto"/>
        </w:pBdr>
        <w:ind w:left="37" w:right="179"/>
      </w:pPr>
      <w:r w:rsidRPr="00321C2D">
        <w:rPr>
          <w:highlight w:val="yellow"/>
        </w:rPr>
        <w:t xml:space="preserve">Note 1: The term supplementary audio may in other contexts also be used </w:t>
      </w:r>
      <w:r>
        <w:rPr>
          <w:highlight w:val="yellow"/>
        </w:rPr>
        <w:t xml:space="preserve">for </w:t>
      </w:r>
      <w:r w:rsidRPr="00321C2D">
        <w:rPr>
          <w:highlight w:val="yellow"/>
        </w:rPr>
        <w:t>other purposes, like commentary audio etc, but NorDig section 6.11 focus upon the audio accessibility cases.</w:t>
      </w:r>
      <w:r w:rsidRPr="00321C2D">
        <w:rPr>
          <w:highlight w:val="yellow"/>
        </w:rPr>
        <w:br/>
        <w:t xml:space="preserve">Note 2: In ETSI specifications, NGA refers to </w:t>
      </w:r>
      <w:proofErr w:type="spellStart"/>
      <w:r w:rsidRPr="00321C2D">
        <w:rPr>
          <w:highlight w:val="yellow"/>
        </w:rPr>
        <w:t>preselecions</w:t>
      </w:r>
      <w:proofErr w:type="spellEnd"/>
      <w:r w:rsidRPr="00321C2D">
        <w:rPr>
          <w:highlight w:val="yellow"/>
        </w:rPr>
        <w:t xml:space="preserve"> for supplementary audio.</w:t>
      </w:r>
    </w:p>
    <w:p w14:paraId="0A2908A1" w14:textId="77777777" w:rsidR="00015E87" w:rsidRPr="00505A60" w:rsidRDefault="00015E87" w:rsidP="00015E87">
      <w:pPr>
        <w:pBdr>
          <w:top w:val="single" w:sz="4" w:space="1" w:color="auto"/>
          <w:left w:val="single" w:sz="4" w:space="4" w:color="auto"/>
          <w:bottom w:val="single" w:sz="4" w:space="1" w:color="auto"/>
          <w:right w:val="single" w:sz="4" w:space="4" w:color="auto"/>
        </w:pBdr>
        <w:ind w:left="37" w:right="179"/>
      </w:pPr>
      <w:r w:rsidRPr="00A1524B">
        <w:rPr>
          <w:highlight w:val="yellow"/>
        </w:rPr>
        <w:t xml:space="preserve">Note 3: In the context of AC-4, the generic NGA term “audio programme component” </w:t>
      </w:r>
      <w:proofErr w:type="spellStart"/>
      <w:r w:rsidRPr="00A1524B">
        <w:rPr>
          <w:highlight w:val="yellow"/>
        </w:rPr>
        <w:t>referes</w:t>
      </w:r>
      <w:proofErr w:type="spellEnd"/>
      <w:r w:rsidRPr="00A1524B">
        <w:rPr>
          <w:highlight w:val="yellow"/>
        </w:rPr>
        <w:t xml:space="preserve"> to “AC</w:t>
      </w:r>
      <w:r w:rsidRPr="00A1524B">
        <w:rPr>
          <w:highlight w:val="yellow"/>
        </w:rPr>
        <w:noBreakHyphen/>
        <w:t xml:space="preserve">4 </w:t>
      </w:r>
      <w:proofErr w:type="spellStart"/>
      <w:r w:rsidRPr="00A1524B">
        <w:rPr>
          <w:highlight w:val="yellow"/>
        </w:rPr>
        <w:t>substream</w:t>
      </w:r>
      <w:proofErr w:type="spellEnd"/>
      <w:r w:rsidRPr="00A1524B">
        <w:rPr>
          <w:highlight w:val="yellow"/>
        </w:rPr>
        <w:t xml:space="preserve"> groups”. Likewise, “NGA </w:t>
      </w:r>
      <w:proofErr w:type="spellStart"/>
      <w:r w:rsidRPr="00A1524B">
        <w:rPr>
          <w:highlight w:val="yellow"/>
        </w:rPr>
        <w:t>Preselections</w:t>
      </w:r>
      <w:proofErr w:type="spellEnd"/>
      <w:r w:rsidRPr="00A1524B">
        <w:rPr>
          <w:highlight w:val="yellow"/>
        </w:rPr>
        <w:t>” are implemented as “AC-4 presentations”.</w:t>
      </w:r>
    </w:p>
    <w:p w14:paraId="30924B81" w14:textId="5700FDC9" w:rsidR="00EF21B1" w:rsidRPr="00EF21B1" w:rsidRDefault="00EF21B1" w:rsidP="00EF21B1">
      <w:pPr>
        <w:pStyle w:val="Overskrift3"/>
        <w:rPr>
          <w:strike/>
          <w:highlight w:val="yellow"/>
        </w:rPr>
      </w:pPr>
      <w:bookmarkStart w:id="1341" w:name="_Ref498526139"/>
      <w:r w:rsidRPr="00EF21B1">
        <w:rPr>
          <w:strike/>
          <w:highlight w:val="yellow"/>
        </w:rPr>
        <w:lastRenderedPageBreak/>
        <w:t xml:space="preserve">Methode of subjective audio quality </w:t>
      </w:r>
      <w:proofErr w:type="spellStart"/>
      <w:r w:rsidRPr="00EF21B1">
        <w:rPr>
          <w:strike/>
          <w:highlight w:val="yellow"/>
        </w:rPr>
        <w:t>assesssment</w:t>
      </w:r>
      <w:bookmarkEnd w:id="1341"/>
      <w:r w:rsidRPr="00EF21B1">
        <w:rPr>
          <w:highlight w:val="cyan"/>
        </w:rPr>
        <w:t>This</w:t>
      </w:r>
      <w:proofErr w:type="spellEnd"/>
      <w:r w:rsidRPr="00EF21B1">
        <w:rPr>
          <w:highlight w:val="cyan"/>
        </w:rPr>
        <w:t xml:space="preserve"> section is moved to new Annex F</w:t>
      </w:r>
    </w:p>
    <w:p w14:paraId="77676FCC" w14:textId="77777777" w:rsidR="00EF21B1" w:rsidRPr="00EF21B1" w:rsidRDefault="00EF21B1" w:rsidP="00EF21B1">
      <w:pPr>
        <w:ind w:right="375"/>
        <w:rPr>
          <w:strike/>
          <w:color w:val="000000"/>
          <w:szCs w:val="22"/>
          <w:highlight w:val="yellow"/>
          <w:lang w:eastAsia="en-IE"/>
        </w:rPr>
      </w:pPr>
      <w:r w:rsidRPr="00EF21B1">
        <w:rPr>
          <w:strike/>
          <w:color w:val="000000"/>
          <w:szCs w:val="22"/>
          <w:highlight w:val="yellow"/>
          <w:lang w:eastAsia="en-IE"/>
        </w:rPr>
        <w:t xml:space="preserve">When encoding linear </w:t>
      </w:r>
      <w:proofErr w:type="spellStart"/>
      <w:r w:rsidRPr="00EF21B1">
        <w:rPr>
          <w:strike/>
          <w:color w:val="000000"/>
          <w:szCs w:val="22"/>
          <w:highlight w:val="yellow"/>
          <w:lang w:eastAsia="en-IE"/>
        </w:rPr>
        <w:t>PCM</w:t>
      </w:r>
      <w:proofErr w:type="spellEnd"/>
      <w:r w:rsidRPr="00EF21B1">
        <w:rPr>
          <w:strike/>
          <w:color w:val="000000"/>
          <w:szCs w:val="22"/>
          <w:highlight w:val="yellow"/>
          <w:lang w:eastAsia="en-IE"/>
        </w:rPr>
        <w:t xml:space="preserve"> audio into compressed audio, employing standard encoding schemes artefacts may be added to the original audio. These encoding artefacts may be audible to normal human hearing, to evaluate the effect of these artefacts there are several methods employed to subjectively assess the fidelity of the decoded audio when compared to the original baseband </w:t>
      </w:r>
      <w:proofErr w:type="spellStart"/>
      <w:r w:rsidRPr="00EF21B1">
        <w:rPr>
          <w:strike/>
          <w:color w:val="000000"/>
          <w:szCs w:val="22"/>
          <w:highlight w:val="yellow"/>
          <w:lang w:eastAsia="en-IE"/>
        </w:rPr>
        <w:t>PCM</w:t>
      </w:r>
      <w:proofErr w:type="spellEnd"/>
      <w:r w:rsidRPr="00EF21B1">
        <w:rPr>
          <w:strike/>
          <w:color w:val="000000"/>
          <w:szCs w:val="22"/>
          <w:highlight w:val="yellow"/>
          <w:lang w:eastAsia="en-IE"/>
        </w:rPr>
        <w:t xml:space="preserve"> audio. The resulting figures obtained by these methods indicate the subjective qualities of the audio encoding and decoding process.</w:t>
      </w:r>
    </w:p>
    <w:p w14:paraId="5638E071" w14:textId="77777777" w:rsidR="00EF21B1" w:rsidRPr="00EF21B1" w:rsidRDefault="00EF21B1" w:rsidP="00EF21B1">
      <w:pPr>
        <w:ind w:right="375"/>
        <w:rPr>
          <w:strike/>
          <w:color w:val="000000"/>
          <w:szCs w:val="22"/>
          <w:highlight w:val="yellow"/>
          <w:lang w:eastAsia="en-IE"/>
        </w:rPr>
      </w:pPr>
      <w:r w:rsidRPr="00EF21B1">
        <w:rPr>
          <w:strike/>
          <w:color w:val="000000"/>
          <w:szCs w:val="22"/>
          <w:highlight w:val="yellow"/>
          <w:lang w:eastAsia="en-IE"/>
        </w:rPr>
        <w:t xml:space="preserve"> </w:t>
      </w:r>
      <w:r w:rsidRPr="00EF21B1">
        <w:rPr>
          <w:b/>
          <w:strike/>
          <w:color w:val="000000"/>
          <w:highlight w:val="yellow"/>
          <w:lang w:eastAsia="en-IE"/>
        </w:rPr>
        <w:t xml:space="preserve">ITU-R </w:t>
      </w:r>
      <w:proofErr w:type="spellStart"/>
      <w:r w:rsidRPr="00EF21B1">
        <w:rPr>
          <w:b/>
          <w:strike/>
          <w:color w:val="000000"/>
          <w:highlight w:val="yellow"/>
          <w:lang w:eastAsia="en-IE"/>
        </w:rPr>
        <w:t>BS.1116</w:t>
      </w:r>
      <w:proofErr w:type="spellEnd"/>
      <w:r w:rsidRPr="00EF21B1">
        <w:rPr>
          <w:b/>
          <w:strike/>
          <w:color w:val="000000"/>
          <w:highlight w:val="yellow"/>
          <w:lang w:eastAsia="en-IE"/>
        </w:rPr>
        <w:t xml:space="preserve"> and </w:t>
      </w:r>
      <w:proofErr w:type="spellStart"/>
      <w:r w:rsidRPr="00EF21B1">
        <w:rPr>
          <w:b/>
          <w:strike/>
          <w:color w:val="000000"/>
          <w:highlight w:val="yellow"/>
          <w:lang w:eastAsia="en-IE"/>
        </w:rPr>
        <w:t>BS.1284</w:t>
      </w:r>
      <w:proofErr w:type="spellEnd"/>
      <w:r w:rsidRPr="00EF21B1">
        <w:rPr>
          <w:b/>
          <w:strike/>
          <w:color w:val="000000"/>
          <w:highlight w:val="yellow"/>
          <w:lang w:eastAsia="en-IE"/>
        </w:rPr>
        <w:br/>
      </w:r>
      <w:r w:rsidRPr="00EF21B1">
        <w:rPr>
          <w:strike/>
          <w:color w:val="000000"/>
          <w:szCs w:val="22"/>
          <w:highlight w:val="yellow"/>
          <w:lang w:eastAsia="en-IE"/>
        </w:rPr>
        <w:t xml:space="preserve">One of the primary methods employed in subjective audio quality assessment is International Telecommunication Union Recommendation </w:t>
      </w:r>
      <w:proofErr w:type="spellStart"/>
      <w:r w:rsidRPr="00EF21B1">
        <w:rPr>
          <w:strike/>
          <w:color w:val="000000"/>
          <w:szCs w:val="22"/>
          <w:highlight w:val="yellow"/>
          <w:lang w:eastAsia="en-IE"/>
        </w:rPr>
        <w:t>BS.1116</w:t>
      </w:r>
      <w:proofErr w:type="spellEnd"/>
      <w:r w:rsidRPr="00EF21B1">
        <w:rPr>
          <w:strike/>
          <w:color w:val="000000"/>
          <w:szCs w:val="22"/>
          <w:highlight w:val="yellow"/>
          <w:lang w:eastAsia="en-IE"/>
        </w:rPr>
        <w:t xml:space="preserve">-3. This method is primarily intended for the evaluation of audio content where the audio artefacts is judged to be minor or slightly impaired and are set out below in Table 6.1. </w:t>
      </w:r>
    </w:p>
    <w:p w14:paraId="5F07284A" w14:textId="77777777" w:rsidR="00EF21B1" w:rsidRPr="00EF21B1" w:rsidRDefault="00EF21B1" w:rsidP="00EF21B1">
      <w:pPr>
        <w:ind w:right="375"/>
        <w:rPr>
          <w:strike/>
          <w:color w:val="000000"/>
          <w:szCs w:val="22"/>
          <w:highlight w:val="yellow"/>
          <w:lang w:eastAsia="en-IE"/>
        </w:rPr>
      </w:pPr>
      <w:r w:rsidRPr="00EF21B1">
        <w:rPr>
          <w:strike/>
          <w:color w:val="000000"/>
          <w:szCs w:val="22"/>
          <w:highlight w:val="yellow"/>
          <w:lang w:eastAsia="en-IE"/>
        </w:rPr>
        <w:t xml:space="preserve">There is also the closely related International Telecommunication Union Recommendation </w:t>
      </w:r>
      <w:proofErr w:type="spellStart"/>
      <w:r w:rsidRPr="00EF21B1">
        <w:rPr>
          <w:strike/>
          <w:color w:val="000000"/>
          <w:szCs w:val="22"/>
          <w:highlight w:val="yellow"/>
          <w:lang w:eastAsia="en-IE"/>
        </w:rPr>
        <w:t>BS.1284</w:t>
      </w:r>
      <w:proofErr w:type="spellEnd"/>
      <w:r w:rsidRPr="00EF21B1">
        <w:rPr>
          <w:strike/>
          <w:color w:val="000000"/>
          <w:szCs w:val="22"/>
          <w:highlight w:val="yellow"/>
          <w:lang w:eastAsia="en-IE"/>
        </w:rPr>
        <w:t xml:space="preserve">-1 which is intended for listening tests that are not as stringent as </w:t>
      </w:r>
      <w:proofErr w:type="spellStart"/>
      <w:r w:rsidRPr="00EF21B1">
        <w:rPr>
          <w:strike/>
          <w:color w:val="000000"/>
          <w:szCs w:val="22"/>
          <w:highlight w:val="yellow"/>
          <w:lang w:eastAsia="en-IE"/>
        </w:rPr>
        <w:t>BS.1116</w:t>
      </w:r>
      <w:proofErr w:type="spellEnd"/>
      <w:r w:rsidRPr="00EF21B1">
        <w:rPr>
          <w:strike/>
          <w:color w:val="000000"/>
          <w:szCs w:val="22"/>
          <w:highlight w:val="yellow"/>
          <w:lang w:eastAsia="en-IE"/>
        </w:rPr>
        <w:t>-1, and the grading scales are accompanied with a perceived description.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43"/>
        <w:gridCol w:w="851"/>
        <w:gridCol w:w="3572"/>
      </w:tblGrid>
      <w:tr w:rsidR="00EF21B1" w:rsidRPr="00EF21B1" w14:paraId="5019B1E3" w14:textId="77777777" w:rsidTr="001D296E">
        <w:tc>
          <w:tcPr>
            <w:tcW w:w="2943" w:type="dxa"/>
            <w:shd w:val="clear" w:color="auto" w:fill="D9D9D9" w:themeFill="background1" w:themeFillShade="D9"/>
          </w:tcPr>
          <w:p w14:paraId="30A18589" w14:textId="77777777" w:rsidR="00EF21B1" w:rsidRPr="00EF21B1" w:rsidRDefault="00EF21B1" w:rsidP="001D296E">
            <w:pPr>
              <w:rPr>
                <w:b/>
                <w:strike/>
                <w:color w:val="000000"/>
                <w:szCs w:val="22"/>
                <w:highlight w:val="yellow"/>
                <w:lang w:eastAsia="en-IE"/>
              </w:rPr>
            </w:pPr>
            <w:r w:rsidRPr="00EF21B1">
              <w:rPr>
                <w:b/>
                <w:strike/>
                <w:color w:val="000000"/>
                <w:szCs w:val="22"/>
                <w:highlight w:val="yellow"/>
                <w:lang w:eastAsia="en-IE"/>
              </w:rPr>
              <w:t>Impairment</w:t>
            </w:r>
          </w:p>
        </w:tc>
        <w:tc>
          <w:tcPr>
            <w:tcW w:w="851" w:type="dxa"/>
            <w:shd w:val="clear" w:color="auto" w:fill="D9D9D9" w:themeFill="background1" w:themeFillShade="D9"/>
          </w:tcPr>
          <w:p w14:paraId="3F8CACC4" w14:textId="77777777" w:rsidR="00EF21B1" w:rsidRPr="00EF21B1" w:rsidRDefault="00EF21B1" w:rsidP="001D296E">
            <w:pPr>
              <w:rPr>
                <w:b/>
                <w:strike/>
                <w:color w:val="000000"/>
                <w:szCs w:val="22"/>
                <w:highlight w:val="yellow"/>
                <w:lang w:eastAsia="en-IE"/>
              </w:rPr>
            </w:pPr>
            <w:r w:rsidRPr="00EF21B1">
              <w:rPr>
                <w:b/>
                <w:strike/>
                <w:color w:val="000000"/>
                <w:szCs w:val="22"/>
                <w:highlight w:val="yellow"/>
                <w:lang w:eastAsia="en-IE"/>
              </w:rPr>
              <w:t>Grade</w:t>
            </w:r>
          </w:p>
        </w:tc>
        <w:tc>
          <w:tcPr>
            <w:tcW w:w="3572" w:type="dxa"/>
            <w:shd w:val="clear" w:color="auto" w:fill="D9D9D9" w:themeFill="background1" w:themeFillShade="D9"/>
          </w:tcPr>
          <w:p w14:paraId="12CCA66F" w14:textId="77777777" w:rsidR="00EF21B1" w:rsidRPr="00EF21B1" w:rsidRDefault="00EF21B1" w:rsidP="001D296E">
            <w:pPr>
              <w:rPr>
                <w:b/>
                <w:strike/>
                <w:color w:val="000000"/>
                <w:szCs w:val="22"/>
                <w:highlight w:val="yellow"/>
                <w:lang w:eastAsia="en-IE"/>
              </w:rPr>
            </w:pPr>
            <w:r w:rsidRPr="00EF21B1">
              <w:rPr>
                <w:b/>
                <w:strike/>
                <w:color w:val="000000"/>
                <w:szCs w:val="22"/>
                <w:highlight w:val="yellow"/>
                <w:lang w:eastAsia="en-IE"/>
              </w:rPr>
              <w:t xml:space="preserve">Quality (only in ITU-R </w:t>
            </w:r>
            <w:proofErr w:type="spellStart"/>
            <w:r w:rsidRPr="00EF21B1">
              <w:rPr>
                <w:b/>
                <w:strike/>
                <w:color w:val="000000"/>
                <w:szCs w:val="22"/>
                <w:highlight w:val="yellow"/>
                <w:lang w:eastAsia="en-IE"/>
              </w:rPr>
              <w:t>BS.1284</w:t>
            </w:r>
            <w:proofErr w:type="spellEnd"/>
            <w:r w:rsidRPr="00EF21B1">
              <w:rPr>
                <w:b/>
                <w:strike/>
                <w:color w:val="000000"/>
                <w:szCs w:val="22"/>
                <w:highlight w:val="yellow"/>
                <w:lang w:eastAsia="en-IE"/>
              </w:rPr>
              <w:t>-1)</w:t>
            </w:r>
          </w:p>
        </w:tc>
      </w:tr>
      <w:tr w:rsidR="00EF21B1" w:rsidRPr="00EF21B1" w14:paraId="4C68AD6F" w14:textId="77777777" w:rsidTr="001D296E">
        <w:tc>
          <w:tcPr>
            <w:tcW w:w="2943" w:type="dxa"/>
          </w:tcPr>
          <w:p w14:paraId="04CA28D6"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Imperceptible</w:t>
            </w:r>
          </w:p>
        </w:tc>
        <w:tc>
          <w:tcPr>
            <w:tcW w:w="851" w:type="dxa"/>
          </w:tcPr>
          <w:p w14:paraId="5A8D4546"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5.0</w:t>
            </w:r>
          </w:p>
        </w:tc>
        <w:tc>
          <w:tcPr>
            <w:tcW w:w="3572" w:type="dxa"/>
          </w:tcPr>
          <w:p w14:paraId="78A77CB9"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5   Excellent</w:t>
            </w:r>
          </w:p>
        </w:tc>
      </w:tr>
      <w:tr w:rsidR="00EF21B1" w:rsidRPr="00EF21B1" w14:paraId="1D29D28C" w14:textId="77777777" w:rsidTr="001D296E">
        <w:tc>
          <w:tcPr>
            <w:tcW w:w="2943" w:type="dxa"/>
          </w:tcPr>
          <w:p w14:paraId="66D24846"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Perceptible, but not annoying</w:t>
            </w:r>
          </w:p>
        </w:tc>
        <w:tc>
          <w:tcPr>
            <w:tcW w:w="851" w:type="dxa"/>
          </w:tcPr>
          <w:p w14:paraId="2C2B942D"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4.0</w:t>
            </w:r>
          </w:p>
        </w:tc>
        <w:tc>
          <w:tcPr>
            <w:tcW w:w="3572" w:type="dxa"/>
          </w:tcPr>
          <w:p w14:paraId="1EE047A9"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4   Good</w:t>
            </w:r>
          </w:p>
        </w:tc>
      </w:tr>
      <w:tr w:rsidR="00EF21B1" w:rsidRPr="00EF21B1" w14:paraId="11F0F128" w14:textId="77777777" w:rsidTr="001D296E">
        <w:tc>
          <w:tcPr>
            <w:tcW w:w="2943" w:type="dxa"/>
          </w:tcPr>
          <w:p w14:paraId="687F0884"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Slightly annoying</w:t>
            </w:r>
          </w:p>
        </w:tc>
        <w:tc>
          <w:tcPr>
            <w:tcW w:w="851" w:type="dxa"/>
          </w:tcPr>
          <w:p w14:paraId="6C76B0FA"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3.0</w:t>
            </w:r>
          </w:p>
        </w:tc>
        <w:tc>
          <w:tcPr>
            <w:tcW w:w="3572" w:type="dxa"/>
          </w:tcPr>
          <w:p w14:paraId="20705EC8"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3   Fair</w:t>
            </w:r>
          </w:p>
        </w:tc>
      </w:tr>
      <w:tr w:rsidR="00EF21B1" w:rsidRPr="00EF21B1" w14:paraId="67D7D55E" w14:textId="77777777" w:rsidTr="001D296E">
        <w:tc>
          <w:tcPr>
            <w:tcW w:w="2943" w:type="dxa"/>
          </w:tcPr>
          <w:p w14:paraId="63603E7B"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Annoying</w:t>
            </w:r>
          </w:p>
        </w:tc>
        <w:tc>
          <w:tcPr>
            <w:tcW w:w="851" w:type="dxa"/>
          </w:tcPr>
          <w:p w14:paraId="7E49E24D"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2.0</w:t>
            </w:r>
          </w:p>
        </w:tc>
        <w:tc>
          <w:tcPr>
            <w:tcW w:w="3572" w:type="dxa"/>
          </w:tcPr>
          <w:p w14:paraId="737B9A35"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2   Poor</w:t>
            </w:r>
          </w:p>
        </w:tc>
      </w:tr>
      <w:tr w:rsidR="00EF21B1" w:rsidRPr="00EF21B1" w14:paraId="0A673B0D" w14:textId="77777777" w:rsidTr="001D296E">
        <w:tc>
          <w:tcPr>
            <w:tcW w:w="2943" w:type="dxa"/>
          </w:tcPr>
          <w:p w14:paraId="5E216990"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Very annoying</w:t>
            </w:r>
          </w:p>
        </w:tc>
        <w:tc>
          <w:tcPr>
            <w:tcW w:w="851" w:type="dxa"/>
          </w:tcPr>
          <w:p w14:paraId="42DBA12A"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1.0</w:t>
            </w:r>
          </w:p>
        </w:tc>
        <w:tc>
          <w:tcPr>
            <w:tcW w:w="3572" w:type="dxa"/>
          </w:tcPr>
          <w:p w14:paraId="7EC298A7" w14:textId="77777777" w:rsidR="00EF21B1" w:rsidRPr="00EF21B1" w:rsidRDefault="00EF21B1" w:rsidP="001D296E">
            <w:pPr>
              <w:rPr>
                <w:strike/>
                <w:color w:val="000000"/>
                <w:szCs w:val="22"/>
                <w:highlight w:val="yellow"/>
                <w:lang w:eastAsia="en-IE"/>
              </w:rPr>
            </w:pPr>
            <w:r w:rsidRPr="00EF21B1">
              <w:rPr>
                <w:strike/>
                <w:color w:val="000000"/>
                <w:szCs w:val="22"/>
                <w:highlight w:val="yellow"/>
                <w:lang w:eastAsia="en-IE"/>
              </w:rPr>
              <w:t>1   Bad</w:t>
            </w:r>
          </w:p>
        </w:tc>
      </w:tr>
    </w:tbl>
    <w:p w14:paraId="35512948" w14:textId="77777777" w:rsidR="00EF21B1" w:rsidRPr="00EF21B1" w:rsidRDefault="00EF21B1" w:rsidP="00EF21B1">
      <w:pPr>
        <w:rPr>
          <w:i/>
          <w:strike/>
          <w:color w:val="000000"/>
          <w:szCs w:val="22"/>
          <w:highlight w:val="yellow"/>
          <w:lang w:eastAsia="en-IE"/>
        </w:rPr>
      </w:pPr>
      <w:r w:rsidRPr="00EF21B1">
        <w:rPr>
          <w:i/>
          <w:strike/>
          <w:color w:val="000000"/>
          <w:szCs w:val="22"/>
          <w:highlight w:val="yellow"/>
          <w:lang w:eastAsia="en-IE"/>
        </w:rPr>
        <w:t xml:space="preserve">Table 6.1: Grading scale employed by ITU-R </w:t>
      </w:r>
      <w:proofErr w:type="spellStart"/>
      <w:r w:rsidRPr="00EF21B1">
        <w:rPr>
          <w:i/>
          <w:strike/>
          <w:color w:val="000000"/>
          <w:szCs w:val="22"/>
          <w:highlight w:val="yellow"/>
          <w:lang w:eastAsia="en-IE"/>
        </w:rPr>
        <w:t>BS.1116</w:t>
      </w:r>
      <w:proofErr w:type="spellEnd"/>
      <w:r w:rsidRPr="00EF21B1">
        <w:rPr>
          <w:i/>
          <w:strike/>
          <w:color w:val="000000"/>
          <w:szCs w:val="22"/>
          <w:highlight w:val="yellow"/>
          <w:lang w:eastAsia="en-IE"/>
        </w:rPr>
        <w:t xml:space="preserve">-1 (originally ITU-R </w:t>
      </w:r>
      <w:proofErr w:type="spellStart"/>
      <w:r w:rsidRPr="00EF21B1">
        <w:rPr>
          <w:i/>
          <w:strike/>
          <w:color w:val="000000"/>
          <w:szCs w:val="22"/>
          <w:highlight w:val="yellow"/>
          <w:lang w:eastAsia="en-IE"/>
        </w:rPr>
        <w:t>BS.1284</w:t>
      </w:r>
      <w:proofErr w:type="spellEnd"/>
      <w:r w:rsidRPr="00EF21B1">
        <w:rPr>
          <w:i/>
          <w:strike/>
          <w:color w:val="000000"/>
          <w:szCs w:val="22"/>
          <w:highlight w:val="yellow"/>
          <w:lang w:eastAsia="en-IE"/>
        </w:rPr>
        <w:t>-1).</w:t>
      </w:r>
    </w:p>
    <w:p w14:paraId="05A9748B" w14:textId="77777777" w:rsidR="00EF21B1" w:rsidRPr="00EF21B1" w:rsidRDefault="00EF21B1" w:rsidP="00EF21B1">
      <w:pPr>
        <w:ind w:right="517"/>
        <w:rPr>
          <w:strike/>
          <w:color w:val="000000"/>
          <w:szCs w:val="22"/>
          <w:highlight w:val="yellow"/>
          <w:lang w:eastAsia="en-IE"/>
        </w:rPr>
      </w:pPr>
      <w:r w:rsidRPr="00EF21B1">
        <w:rPr>
          <w:strike/>
          <w:color w:val="000000"/>
          <w:szCs w:val="22"/>
          <w:highlight w:val="yellow"/>
          <w:lang w:eastAsia="en-IE"/>
        </w:rPr>
        <w:t xml:space="preserve">The methodology employed in the subjective listening process is based on the ABX method, in this method, the listener is presented with three audio excerpt signals in sequence. Excerpt A is always the reference signal; excerpt B is a secondary reference and excerpt X is the excerpt under evaluation. The listener then has to decide if X sounds the same as either A or B and grade the audio quality of X according to the grading scale.  </w:t>
      </w:r>
    </w:p>
    <w:p w14:paraId="50E8B39D" w14:textId="77777777" w:rsidR="00EF21B1" w:rsidRPr="00EF21B1" w:rsidRDefault="00EF21B1" w:rsidP="00EF21B1">
      <w:pPr>
        <w:rPr>
          <w:strike/>
          <w:color w:val="000000"/>
          <w:szCs w:val="22"/>
          <w:highlight w:val="yellow"/>
          <w:lang w:eastAsia="en-IE"/>
        </w:rPr>
      </w:pPr>
      <w:r w:rsidRPr="00EF21B1">
        <w:rPr>
          <w:strike/>
          <w:color w:val="000000"/>
          <w:szCs w:val="22"/>
          <w:highlight w:val="yellow"/>
          <w:lang w:eastAsia="en-IE"/>
        </w:rPr>
        <w:t>Typically, therefore signal A may be uncompressed baseband audio, signal B may be of poor or over compressed quality and signal X a proposed sampling and encoding bitrate to be assessed prior to use.</w:t>
      </w:r>
    </w:p>
    <w:p w14:paraId="0A3F73F1" w14:textId="77777777" w:rsidR="00EF21B1" w:rsidRPr="00EF21B1" w:rsidRDefault="00EF21B1" w:rsidP="00EF21B1">
      <w:pPr>
        <w:rPr>
          <w:b/>
          <w:strike/>
          <w:color w:val="000000"/>
          <w:highlight w:val="yellow"/>
          <w:lang w:eastAsia="en-IE"/>
        </w:rPr>
      </w:pPr>
      <w:r w:rsidRPr="00EF21B1">
        <w:rPr>
          <w:b/>
          <w:strike/>
          <w:color w:val="000000"/>
          <w:highlight w:val="yellow"/>
          <w:lang w:eastAsia="en-IE"/>
        </w:rPr>
        <w:t xml:space="preserve">ITU-R </w:t>
      </w:r>
      <w:proofErr w:type="spellStart"/>
      <w:r w:rsidRPr="00EF21B1">
        <w:rPr>
          <w:b/>
          <w:strike/>
          <w:color w:val="000000"/>
          <w:highlight w:val="yellow"/>
          <w:lang w:eastAsia="en-IE"/>
        </w:rPr>
        <w:t>BS.1534</w:t>
      </w:r>
      <w:proofErr w:type="spellEnd"/>
      <w:r w:rsidRPr="00EF21B1">
        <w:rPr>
          <w:b/>
          <w:strike/>
          <w:color w:val="000000"/>
          <w:highlight w:val="yellow"/>
          <w:lang w:eastAsia="en-IE"/>
        </w:rPr>
        <w:t xml:space="preserve"> (</w:t>
      </w:r>
      <w:proofErr w:type="spellStart"/>
      <w:r w:rsidRPr="00EF21B1">
        <w:rPr>
          <w:b/>
          <w:strike/>
          <w:color w:val="000000"/>
          <w:highlight w:val="yellow"/>
          <w:lang w:eastAsia="en-IE"/>
        </w:rPr>
        <w:t>MUSHRA</w:t>
      </w:r>
      <w:proofErr w:type="spellEnd"/>
      <w:r w:rsidRPr="00EF21B1">
        <w:rPr>
          <w:b/>
          <w:strike/>
          <w:color w:val="000000"/>
          <w:highlight w:val="yellow"/>
          <w:lang w:eastAsia="en-IE"/>
        </w:rPr>
        <w:t>)</w:t>
      </w:r>
    </w:p>
    <w:p w14:paraId="3F4F993A" w14:textId="77777777" w:rsidR="00EF21B1" w:rsidRPr="00EF21B1" w:rsidRDefault="00EF21B1" w:rsidP="00EF21B1">
      <w:pPr>
        <w:rPr>
          <w:strike/>
          <w:highlight w:val="yellow"/>
        </w:rPr>
      </w:pPr>
      <w:r w:rsidRPr="00EF21B1">
        <w:rPr>
          <w:strike/>
          <w:color w:val="000000"/>
          <w:highlight w:val="yellow"/>
          <w:lang w:eastAsia="en-IE"/>
        </w:rPr>
        <w:t xml:space="preserve">Another method employed in more recent subjective quality assessments is International Telecommunication Union Recommendation </w:t>
      </w:r>
      <w:proofErr w:type="spellStart"/>
      <w:r w:rsidRPr="00EF21B1">
        <w:rPr>
          <w:strike/>
          <w:color w:val="000000"/>
          <w:highlight w:val="yellow"/>
          <w:lang w:eastAsia="en-IE"/>
        </w:rPr>
        <w:t>BS.1534</w:t>
      </w:r>
      <w:proofErr w:type="spellEnd"/>
      <w:r w:rsidRPr="00EF21B1">
        <w:rPr>
          <w:strike/>
          <w:color w:val="000000"/>
          <w:highlight w:val="yellow"/>
          <w:lang w:eastAsia="en-IE"/>
        </w:rPr>
        <w:t xml:space="preserve">-3. </w:t>
      </w:r>
      <w:r w:rsidRPr="00EF21B1">
        <w:rPr>
          <w:strike/>
          <w:highlight w:val="yellow"/>
        </w:rPr>
        <w:t xml:space="preserve">This method mirrors many aspects of Recommendation ITU-R </w:t>
      </w:r>
      <w:proofErr w:type="spellStart"/>
      <w:r w:rsidRPr="00EF21B1">
        <w:rPr>
          <w:strike/>
          <w:highlight w:val="yellow"/>
        </w:rPr>
        <w:t>BS.1116</w:t>
      </w:r>
      <w:proofErr w:type="spellEnd"/>
      <w:r w:rsidRPr="00EF21B1">
        <w:rPr>
          <w:strike/>
          <w:highlight w:val="yellow"/>
        </w:rPr>
        <w:t xml:space="preserve"> and uses the same grading scale as is used for the evaluation of picture quality (i.e. Recommendation ITU-R </w:t>
      </w:r>
      <w:proofErr w:type="spellStart"/>
      <w:r w:rsidRPr="00EF21B1">
        <w:rPr>
          <w:strike/>
          <w:highlight w:val="yellow"/>
        </w:rPr>
        <w:t>BT.500</w:t>
      </w:r>
      <w:proofErr w:type="spellEnd"/>
      <w:r w:rsidRPr="00EF21B1">
        <w:rPr>
          <w:strike/>
          <w:highlight w:val="yellow"/>
        </w:rPr>
        <w:t>). This method called “Multi Stimulus test with Hidden Reference and Anchor (</w:t>
      </w:r>
      <w:proofErr w:type="spellStart"/>
      <w:r w:rsidRPr="00EF21B1">
        <w:rPr>
          <w:strike/>
          <w:highlight w:val="yellow"/>
        </w:rPr>
        <w:t>MUSHRA</w:t>
      </w:r>
      <w:proofErr w:type="spellEnd"/>
      <w:r w:rsidRPr="00EF21B1">
        <w:rPr>
          <w:strike/>
          <w:highlight w:val="yellow"/>
        </w:rPr>
        <w:t>)” is suitable for evaluation of intermediate audio quality and gives accurate and reliable results.</w:t>
      </w:r>
    </w:p>
    <w:p w14:paraId="6BB61425" w14:textId="77777777" w:rsidR="00EF21B1" w:rsidRPr="00EF21B1" w:rsidRDefault="00EF21B1" w:rsidP="00EF21B1">
      <w:pPr>
        <w:rPr>
          <w:strike/>
          <w:highlight w:val="yellow"/>
        </w:rPr>
      </w:pPr>
      <w:r w:rsidRPr="00EF21B1">
        <w:rPr>
          <w:strike/>
          <w:highlight w:val="yellow"/>
        </w:rPr>
        <w:t xml:space="preserve">In the </w:t>
      </w:r>
      <w:proofErr w:type="spellStart"/>
      <w:r w:rsidRPr="00EF21B1">
        <w:rPr>
          <w:strike/>
          <w:highlight w:val="yellow"/>
        </w:rPr>
        <w:t>MUSHRA</w:t>
      </w:r>
      <w:proofErr w:type="spellEnd"/>
      <w:r w:rsidRPr="00EF21B1">
        <w:rPr>
          <w:strike/>
          <w:highlight w:val="yellow"/>
        </w:rPr>
        <w:t xml:space="preserve"> test method, the subject can switch at will between the reference signal and any of the systems under test, typically using a computer-controlled replay system. The subject is presented with a sequence of trials. In each trial the subject is presented with the reference version, the low and mid anchor, as well as all versions of the test signal processed by the systems under test. For example, if a test contains 8 audio systems, then the subject is allowed to switch near instantaneously between the 11 test </w:t>
      </w:r>
      <w:r w:rsidRPr="00EF21B1">
        <w:rPr>
          <w:strike/>
          <w:highlight w:val="yellow"/>
        </w:rPr>
        <w:lastRenderedPageBreak/>
        <w:t xml:space="preserve">signals and the open reference (1 reference + 8 test systems </w:t>
      </w:r>
      <w:r w:rsidRPr="00EF21B1">
        <w:rPr>
          <w:strike/>
          <w:highlight w:val="yellow"/>
        </w:rPr>
        <w:sym w:font="Symbol" w:char="F02B"/>
      </w:r>
      <w:r w:rsidRPr="00EF21B1">
        <w:rPr>
          <w:strike/>
          <w:highlight w:val="yellow"/>
        </w:rPr>
        <w:t xml:space="preserve"> 1 hidden reference </w:t>
      </w:r>
      <w:r w:rsidRPr="00EF21B1">
        <w:rPr>
          <w:strike/>
          <w:highlight w:val="yellow"/>
        </w:rPr>
        <w:sym w:font="Symbol" w:char="F02B"/>
      </w:r>
      <w:r w:rsidRPr="00EF21B1">
        <w:rPr>
          <w:strike/>
          <w:highlight w:val="yellow"/>
        </w:rPr>
        <w:t xml:space="preserve"> 1 hidden low anchor + 1 hidden mid anchor).</w:t>
      </w:r>
    </w:p>
    <w:tbl>
      <w:tblPr>
        <w:tblpPr w:leftFromText="141" w:rightFromText="141" w:vertAnchor="text" w:horzAnchor="margin" w:tblpXSpec="center" w:tblpY="811"/>
        <w:tblW w:w="3420" w:type="dxa"/>
        <w:tblLook w:val="04A0" w:firstRow="1" w:lastRow="0" w:firstColumn="1" w:lastColumn="0" w:noHBand="0" w:noVBand="1"/>
      </w:tblPr>
      <w:tblGrid>
        <w:gridCol w:w="998"/>
        <w:gridCol w:w="566"/>
        <w:gridCol w:w="506"/>
        <w:gridCol w:w="1350"/>
      </w:tblGrid>
      <w:tr w:rsidR="00EF21B1" w:rsidRPr="00EF21B1" w14:paraId="4A59E3AE" w14:textId="77777777" w:rsidTr="001D296E">
        <w:tc>
          <w:tcPr>
            <w:tcW w:w="998" w:type="dxa"/>
            <w:vMerge w:val="restart"/>
            <w:tcBorders>
              <w:top w:val="single" w:sz="4" w:space="0" w:color="auto"/>
              <w:left w:val="single" w:sz="4" w:space="0" w:color="auto"/>
            </w:tcBorders>
            <w:vAlign w:val="center"/>
          </w:tcPr>
          <w:p w14:paraId="432FB39F" w14:textId="77777777" w:rsidR="00EF21B1" w:rsidRPr="00EF21B1" w:rsidRDefault="00EF21B1" w:rsidP="001D296E">
            <w:pPr>
              <w:keepNext/>
              <w:jc w:val="right"/>
              <w:rPr>
                <w:strike/>
                <w:highlight w:val="yellow"/>
              </w:rPr>
            </w:pPr>
            <w:r w:rsidRPr="00EF21B1">
              <w:rPr>
                <w:strike/>
                <w:highlight w:val="yellow"/>
              </w:rPr>
              <w:t>100</w:t>
            </w:r>
          </w:p>
        </w:tc>
        <w:tc>
          <w:tcPr>
            <w:tcW w:w="566" w:type="dxa"/>
            <w:tcBorders>
              <w:top w:val="single" w:sz="4" w:space="0" w:color="auto"/>
              <w:bottom w:val="single" w:sz="4" w:space="0" w:color="auto"/>
            </w:tcBorders>
          </w:tcPr>
          <w:p w14:paraId="180AAF0F" w14:textId="77777777" w:rsidR="00EF21B1" w:rsidRPr="00EF21B1" w:rsidRDefault="00EF21B1" w:rsidP="001D296E">
            <w:pPr>
              <w:keepNext/>
              <w:jc w:val="center"/>
              <w:rPr>
                <w:strike/>
                <w:highlight w:val="yellow"/>
              </w:rPr>
            </w:pPr>
          </w:p>
        </w:tc>
        <w:tc>
          <w:tcPr>
            <w:tcW w:w="506" w:type="dxa"/>
            <w:tcBorders>
              <w:top w:val="single" w:sz="4" w:space="0" w:color="auto"/>
              <w:bottom w:val="single" w:sz="4" w:space="0" w:color="auto"/>
            </w:tcBorders>
          </w:tcPr>
          <w:p w14:paraId="6CEA932F" w14:textId="77777777" w:rsidR="00EF21B1" w:rsidRPr="00EF21B1" w:rsidRDefault="00EF21B1" w:rsidP="001D296E">
            <w:pPr>
              <w:keepNext/>
              <w:rPr>
                <w:strike/>
                <w:highlight w:val="yellow"/>
              </w:rPr>
            </w:pPr>
          </w:p>
        </w:tc>
        <w:tc>
          <w:tcPr>
            <w:tcW w:w="1350" w:type="dxa"/>
            <w:tcBorders>
              <w:top w:val="single" w:sz="4" w:space="0" w:color="auto"/>
              <w:right w:val="single" w:sz="4" w:space="0" w:color="auto"/>
            </w:tcBorders>
            <w:vAlign w:val="center"/>
          </w:tcPr>
          <w:p w14:paraId="7E1D6FE0" w14:textId="77777777" w:rsidR="00EF21B1" w:rsidRPr="00EF21B1" w:rsidRDefault="00EF21B1" w:rsidP="001D296E">
            <w:pPr>
              <w:keepNext/>
              <w:rPr>
                <w:strike/>
                <w:highlight w:val="yellow"/>
              </w:rPr>
            </w:pPr>
          </w:p>
        </w:tc>
      </w:tr>
      <w:tr w:rsidR="00EF21B1" w:rsidRPr="00EF21B1" w14:paraId="256BCA4C" w14:textId="77777777" w:rsidTr="001D296E">
        <w:tc>
          <w:tcPr>
            <w:tcW w:w="998" w:type="dxa"/>
            <w:vMerge/>
            <w:tcBorders>
              <w:left w:val="single" w:sz="4" w:space="0" w:color="auto"/>
            </w:tcBorders>
            <w:vAlign w:val="center"/>
          </w:tcPr>
          <w:p w14:paraId="75805510" w14:textId="77777777" w:rsidR="00EF21B1" w:rsidRPr="00EF21B1" w:rsidRDefault="00EF21B1" w:rsidP="001D296E">
            <w:pPr>
              <w:keepNext/>
              <w:jc w:val="right"/>
              <w:rPr>
                <w:strike/>
                <w:highlight w:val="yellow"/>
              </w:rPr>
            </w:pPr>
          </w:p>
        </w:tc>
        <w:tc>
          <w:tcPr>
            <w:tcW w:w="566" w:type="dxa"/>
            <w:tcBorders>
              <w:top w:val="single" w:sz="4" w:space="0" w:color="auto"/>
              <w:right w:val="single" w:sz="4" w:space="0" w:color="auto"/>
            </w:tcBorders>
          </w:tcPr>
          <w:p w14:paraId="574C3242" w14:textId="77777777" w:rsidR="00EF21B1" w:rsidRPr="00EF21B1" w:rsidRDefault="00EF21B1" w:rsidP="001D296E">
            <w:pPr>
              <w:keepNext/>
              <w:jc w:val="center"/>
              <w:rPr>
                <w:strike/>
                <w:highlight w:val="yellow"/>
              </w:rPr>
            </w:pPr>
          </w:p>
        </w:tc>
        <w:tc>
          <w:tcPr>
            <w:tcW w:w="506" w:type="dxa"/>
            <w:tcBorders>
              <w:top w:val="single" w:sz="4" w:space="0" w:color="auto"/>
              <w:left w:val="single" w:sz="4" w:space="0" w:color="auto"/>
            </w:tcBorders>
          </w:tcPr>
          <w:p w14:paraId="2130FA1A"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6EF76F0A" w14:textId="77777777" w:rsidR="00EF21B1" w:rsidRPr="00EF21B1" w:rsidRDefault="00EF21B1" w:rsidP="001D296E">
            <w:pPr>
              <w:keepNext/>
              <w:rPr>
                <w:strike/>
                <w:highlight w:val="yellow"/>
              </w:rPr>
            </w:pPr>
          </w:p>
        </w:tc>
      </w:tr>
      <w:tr w:rsidR="00EF21B1" w:rsidRPr="00EF21B1" w14:paraId="1D8E5929" w14:textId="77777777" w:rsidTr="001D296E">
        <w:tc>
          <w:tcPr>
            <w:tcW w:w="998" w:type="dxa"/>
            <w:tcBorders>
              <w:left w:val="single" w:sz="4" w:space="0" w:color="auto"/>
            </w:tcBorders>
            <w:vAlign w:val="center"/>
          </w:tcPr>
          <w:p w14:paraId="333C7C3C" w14:textId="77777777" w:rsidR="00EF21B1" w:rsidRPr="00EF21B1" w:rsidRDefault="00EF21B1" w:rsidP="001D296E">
            <w:pPr>
              <w:keepNext/>
              <w:jc w:val="right"/>
              <w:rPr>
                <w:strike/>
                <w:highlight w:val="yellow"/>
              </w:rPr>
            </w:pPr>
          </w:p>
        </w:tc>
        <w:tc>
          <w:tcPr>
            <w:tcW w:w="566" w:type="dxa"/>
            <w:tcBorders>
              <w:right w:val="single" w:sz="4" w:space="0" w:color="auto"/>
            </w:tcBorders>
          </w:tcPr>
          <w:p w14:paraId="3276CD3C" w14:textId="77777777" w:rsidR="00EF21B1" w:rsidRPr="00EF21B1" w:rsidRDefault="00EF21B1" w:rsidP="001D296E">
            <w:pPr>
              <w:keepNext/>
              <w:jc w:val="center"/>
              <w:rPr>
                <w:strike/>
                <w:highlight w:val="yellow"/>
              </w:rPr>
            </w:pPr>
          </w:p>
        </w:tc>
        <w:tc>
          <w:tcPr>
            <w:tcW w:w="506" w:type="dxa"/>
            <w:tcBorders>
              <w:left w:val="single" w:sz="4" w:space="0" w:color="auto"/>
            </w:tcBorders>
          </w:tcPr>
          <w:p w14:paraId="12AC3C8F"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749BF18B" w14:textId="77777777" w:rsidR="00EF21B1" w:rsidRPr="00EF21B1" w:rsidRDefault="00EF21B1" w:rsidP="001D296E">
            <w:pPr>
              <w:keepNext/>
              <w:rPr>
                <w:strike/>
                <w:highlight w:val="yellow"/>
              </w:rPr>
            </w:pPr>
            <w:r w:rsidRPr="00EF21B1">
              <w:rPr>
                <w:strike/>
                <w:highlight w:val="yellow"/>
              </w:rPr>
              <w:t>Excellent</w:t>
            </w:r>
          </w:p>
        </w:tc>
      </w:tr>
      <w:tr w:rsidR="00EF21B1" w:rsidRPr="00EF21B1" w14:paraId="6DAFC79F" w14:textId="77777777" w:rsidTr="001D296E">
        <w:tc>
          <w:tcPr>
            <w:tcW w:w="998" w:type="dxa"/>
            <w:vMerge w:val="restart"/>
            <w:tcBorders>
              <w:left w:val="single" w:sz="4" w:space="0" w:color="auto"/>
            </w:tcBorders>
            <w:vAlign w:val="center"/>
          </w:tcPr>
          <w:p w14:paraId="78FF3084" w14:textId="77777777" w:rsidR="00EF21B1" w:rsidRPr="00EF21B1" w:rsidRDefault="00EF21B1" w:rsidP="001D296E">
            <w:pPr>
              <w:keepNext/>
              <w:jc w:val="right"/>
              <w:rPr>
                <w:strike/>
                <w:highlight w:val="yellow"/>
              </w:rPr>
            </w:pPr>
            <w:r w:rsidRPr="00EF21B1">
              <w:rPr>
                <w:strike/>
                <w:highlight w:val="yellow"/>
              </w:rPr>
              <w:t>80</w:t>
            </w:r>
          </w:p>
        </w:tc>
        <w:tc>
          <w:tcPr>
            <w:tcW w:w="566" w:type="dxa"/>
            <w:tcBorders>
              <w:bottom w:val="single" w:sz="4" w:space="0" w:color="auto"/>
              <w:right w:val="single" w:sz="4" w:space="0" w:color="auto"/>
            </w:tcBorders>
          </w:tcPr>
          <w:p w14:paraId="70F521C0" w14:textId="77777777" w:rsidR="00EF21B1" w:rsidRPr="00EF21B1" w:rsidRDefault="00EF21B1" w:rsidP="001D296E">
            <w:pPr>
              <w:keepNext/>
              <w:jc w:val="center"/>
              <w:rPr>
                <w:strike/>
                <w:highlight w:val="yellow"/>
              </w:rPr>
            </w:pPr>
          </w:p>
        </w:tc>
        <w:tc>
          <w:tcPr>
            <w:tcW w:w="506" w:type="dxa"/>
            <w:tcBorders>
              <w:left w:val="single" w:sz="4" w:space="0" w:color="auto"/>
              <w:bottom w:val="single" w:sz="4" w:space="0" w:color="auto"/>
            </w:tcBorders>
          </w:tcPr>
          <w:p w14:paraId="071CAEE0"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726D7F0B" w14:textId="77777777" w:rsidR="00EF21B1" w:rsidRPr="00EF21B1" w:rsidRDefault="00EF21B1" w:rsidP="001D296E">
            <w:pPr>
              <w:keepNext/>
              <w:rPr>
                <w:strike/>
                <w:highlight w:val="yellow"/>
              </w:rPr>
            </w:pPr>
          </w:p>
        </w:tc>
      </w:tr>
      <w:tr w:rsidR="00EF21B1" w:rsidRPr="00EF21B1" w14:paraId="54AF2F20" w14:textId="77777777" w:rsidTr="001D296E">
        <w:tc>
          <w:tcPr>
            <w:tcW w:w="998" w:type="dxa"/>
            <w:vMerge/>
            <w:tcBorders>
              <w:left w:val="single" w:sz="4" w:space="0" w:color="auto"/>
            </w:tcBorders>
            <w:vAlign w:val="center"/>
          </w:tcPr>
          <w:p w14:paraId="0B8A1E12" w14:textId="77777777" w:rsidR="00EF21B1" w:rsidRPr="00EF21B1" w:rsidRDefault="00EF21B1" w:rsidP="001D296E">
            <w:pPr>
              <w:keepNext/>
              <w:jc w:val="right"/>
              <w:rPr>
                <w:strike/>
                <w:highlight w:val="yellow"/>
              </w:rPr>
            </w:pPr>
          </w:p>
        </w:tc>
        <w:tc>
          <w:tcPr>
            <w:tcW w:w="566" w:type="dxa"/>
            <w:tcBorders>
              <w:top w:val="single" w:sz="4" w:space="0" w:color="auto"/>
              <w:right w:val="single" w:sz="4" w:space="0" w:color="auto"/>
            </w:tcBorders>
          </w:tcPr>
          <w:p w14:paraId="4CB03D07" w14:textId="77777777" w:rsidR="00EF21B1" w:rsidRPr="00EF21B1" w:rsidRDefault="00EF21B1" w:rsidP="001D296E">
            <w:pPr>
              <w:keepNext/>
              <w:jc w:val="center"/>
              <w:rPr>
                <w:strike/>
                <w:highlight w:val="yellow"/>
              </w:rPr>
            </w:pPr>
          </w:p>
        </w:tc>
        <w:tc>
          <w:tcPr>
            <w:tcW w:w="506" w:type="dxa"/>
            <w:tcBorders>
              <w:top w:val="single" w:sz="4" w:space="0" w:color="auto"/>
              <w:left w:val="single" w:sz="4" w:space="0" w:color="auto"/>
            </w:tcBorders>
          </w:tcPr>
          <w:p w14:paraId="202220FE"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585875E1" w14:textId="77777777" w:rsidR="00EF21B1" w:rsidRPr="00EF21B1" w:rsidRDefault="00EF21B1" w:rsidP="001D296E">
            <w:pPr>
              <w:keepNext/>
              <w:rPr>
                <w:strike/>
                <w:highlight w:val="yellow"/>
              </w:rPr>
            </w:pPr>
          </w:p>
        </w:tc>
      </w:tr>
      <w:tr w:rsidR="00EF21B1" w:rsidRPr="00EF21B1" w14:paraId="49E14B52" w14:textId="77777777" w:rsidTr="001D296E">
        <w:tc>
          <w:tcPr>
            <w:tcW w:w="998" w:type="dxa"/>
            <w:tcBorders>
              <w:left w:val="single" w:sz="4" w:space="0" w:color="auto"/>
            </w:tcBorders>
            <w:vAlign w:val="center"/>
          </w:tcPr>
          <w:p w14:paraId="5FAFB82A" w14:textId="77777777" w:rsidR="00EF21B1" w:rsidRPr="00EF21B1" w:rsidRDefault="00EF21B1" w:rsidP="001D296E">
            <w:pPr>
              <w:keepNext/>
              <w:jc w:val="right"/>
              <w:rPr>
                <w:strike/>
                <w:highlight w:val="yellow"/>
              </w:rPr>
            </w:pPr>
          </w:p>
        </w:tc>
        <w:tc>
          <w:tcPr>
            <w:tcW w:w="566" w:type="dxa"/>
            <w:tcBorders>
              <w:right w:val="single" w:sz="4" w:space="0" w:color="auto"/>
            </w:tcBorders>
          </w:tcPr>
          <w:p w14:paraId="7338FF6B" w14:textId="77777777" w:rsidR="00EF21B1" w:rsidRPr="00EF21B1" w:rsidRDefault="00EF21B1" w:rsidP="001D296E">
            <w:pPr>
              <w:keepNext/>
              <w:jc w:val="center"/>
              <w:rPr>
                <w:strike/>
                <w:highlight w:val="yellow"/>
              </w:rPr>
            </w:pPr>
          </w:p>
        </w:tc>
        <w:tc>
          <w:tcPr>
            <w:tcW w:w="506" w:type="dxa"/>
            <w:tcBorders>
              <w:left w:val="single" w:sz="4" w:space="0" w:color="auto"/>
            </w:tcBorders>
          </w:tcPr>
          <w:p w14:paraId="6CAB95BE"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0D9C8D31" w14:textId="77777777" w:rsidR="00EF21B1" w:rsidRPr="00EF21B1" w:rsidRDefault="00EF21B1" w:rsidP="001D296E">
            <w:pPr>
              <w:keepNext/>
              <w:rPr>
                <w:strike/>
                <w:highlight w:val="yellow"/>
              </w:rPr>
            </w:pPr>
            <w:r w:rsidRPr="00EF21B1">
              <w:rPr>
                <w:strike/>
                <w:highlight w:val="yellow"/>
              </w:rPr>
              <w:t>Good</w:t>
            </w:r>
          </w:p>
        </w:tc>
      </w:tr>
      <w:tr w:rsidR="00EF21B1" w:rsidRPr="00EF21B1" w14:paraId="35E09FAF" w14:textId="77777777" w:rsidTr="001D296E">
        <w:tc>
          <w:tcPr>
            <w:tcW w:w="998" w:type="dxa"/>
            <w:vMerge w:val="restart"/>
            <w:tcBorders>
              <w:left w:val="single" w:sz="4" w:space="0" w:color="auto"/>
            </w:tcBorders>
            <w:vAlign w:val="center"/>
          </w:tcPr>
          <w:p w14:paraId="63135D4E" w14:textId="77777777" w:rsidR="00EF21B1" w:rsidRPr="00EF21B1" w:rsidRDefault="00EF21B1" w:rsidP="001D296E">
            <w:pPr>
              <w:keepNext/>
              <w:jc w:val="right"/>
              <w:rPr>
                <w:strike/>
                <w:highlight w:val="yellow"/>
              </w:rPr>
            </w:pPr>
            <w:r w:rsidRPr="00EF21B1">
              <w:rPr>
                <w:strike/>
                <w:highlight w:val="yellow"/>
              </w:rPr>
              <w:t>60</w:t>
            </w:r>
          </w:p>
        </w:tc>
        <w:tc>
          <w:tcPr>
            <w:tcW w:w="566" w:type="dxa"/>
            <w:tcBorders>
              <w:bottom w:val="single" w:sz="4" w:space="0" w:color="auto"/>
              <w:right w:val="single" w:sz="4" w:space="0" w:color="auto"/>
            </w:tcBorders>
          </w:tcPr>
          <w:p w14:paraId="78EF7557" w14:textId="77777777" w:rsidR="00EF21B1" w:rsidRPr="00EF21B1" w:rsidRDefault="00EF21B1" w:rsidP="001D296E">
            <w:pPr>
              <w:keepNext/>
              <w:jc w:val="center"/>
              <w:rPr>
                <w:strike/>
                <w:highlight w:val="yellow"/>
              </w:rPr>
            </w:pPr>
          </w:p>
        </w:tc>
        <w:tc>
          <w:tcPr>
            <w:tcW w:w="506" w:type="dxa"/>
            <w:tcBorders>
              <w:left w:val="single" w:sz="4" w:space="0" w:color="auto"/>
              <w:bottom w:val="single" w:sz="4" w:space="0" w:color="auto"/>
            </w:tcBorders>
          </w:tcPr>
          <w:p w14:paraId="15757C0D"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5724B27F" w14:textId="77777777" w:rsidR="00EF21B1" w:rsidRPr="00EF21B1" w:rsidRDefault="00EF21B1" w:rsidP="001D296E">
            <w:pPr>
              <w:keepNext/>
              <w:rPr>
                <w:strike/>
                <w:highlight w:val="yellow"/>
              </w:rPr>
            </w:pPr>
          </w:p>
        </w:tc>
      </w:tr>
      <w:tr w:rsidR="00EF21B1" w:rsidRPr="00EF21B1" w14:paraId="2403DFD9" w14:textId="77777777" w:rsidTr="001D296E">
        <w:tc>
          <w:tcPr>
            <w:tcW w:w="998" w:type="dxa"/>
            <w:vMerge/>
            <w:tcBorders>
              <w:left w:val="single" w:sz="4" w:space="0" w:color="auto"/>
            </w:tcBorders>
            <w:vAlign w:val="center"/>
          </w:tcPr>
          <w:p w14:paraId="055AC57C" w14:textId="77777777" w:rsidR="00EF21B1" w:rsidRPr="00EF21B1" w:rsidRDefault="00EF21B1" w:rsidP="001D296E">
            <w:pPr>
              <w:keepNext/>
              <w:jc w:val="right"/>
              <w:rPr>
                <w:strike/>
                <w:highlight w:val="yellow"/>
              </w:rPr>
            </w:pPr>
          </w:p>
        </w:tc>
        <w:tc>
          <w:tcPr>
            <w:tcW w:w="566" w:type="dxa"/>
            <w:tcBorders>
              <w:top w:val="single" w:sz="4" w:space="0" w:color="auto"/>
              <w:right w:val="single" w:sz="4" w:space="0" w:color="auto"/>
            </w:tcBorders>
          </w:tcPr>
          <w:p w14:paraId="0656CF69" w14:textId="77777777" w:rsidR="00EF21B1" w:rsidRPr="00EF21B1" w:rsidRDefault="00EF21B1" w:rsidP="001D296E">
            <w:pPr>
              <w:keepNext/>
              <w:jc w:val="center"/>
              <w:rPr>
                <w:strike/>
                <w:highlight w:val="yellow"/>
              </w:rPr>
            </w:pPr>
          </w:p>
        </w:tc>
        <w:tc>
          <w:tcPr>
            <w:tcW w:w="506" w:type="dxa"/>
            <w:tcBorders>
              <w:top w:val="single" w:sz="4" w:space="0" w:color="auto"/>
              <w:left w:val="single" w:sz="4" w:space="0" w:color="auto"/>
            </w:tcBorders>
          </w:tcPr>
          <w:p w14:paraId="4B5FACCF"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30756DD9" w14:textId="77777777" w:rsidR="00EF21B1" w:rsidRPr="00EF21B1" w:rsidRDefault="00EF21B1" w:rsidP="001D296E">
            <w:pPr>
              <w:keepNext/>
              <w:rPr>
                <w:strike/>
                <w:highlight w:val="yellow"/>
              </w:rPr>
            </w:pPr>
          </w:p>
        </w:tc>
      </w:tr>
      <w:tr w:rsidR="00EF21B1" w:rsidRPr="00EF21B1" w14:paraId="32CB72FE" w14:textId="77777777" w:rsidTr="001D296E">
        <w:tc>
          <w:tcPr>
            <w:tcW w:w="998" w:type="dxa"/>
            <w:tcBorders>
              <w:left w:val="single" w:sz="4" w:space="0" w:color="auto"/>
            </w:tcBorders>
            <w:vAlign w:val="center"/>
          </w:tcPr>
          <w:p w14:paraId="43AF3C48" w14:textId="77777777" w:rsidR="00EF21B1" w:rsidRPr="00EF21B1" w:rsidRDefault="00EF21B1" w:rsidP="001D296E">
            <w:pPr>
              <w:keepNext/>
              <w:jc w:val="right"/>
              <w:rPr>
                <w:strike/>
                <w:highlight w:val="yellow"/>
              </w:rPr>
            </w:pPr>
          </w:p>
        </w:tc>
        <w:tc>
          <w:tcPr>
            <w:tcW w:w="566" w:type="dxa"/>
            <w:tcBorders>
              <w:right w:val="single" w:sz="4" w:space="0" w:color="auto"/>
            </w:tcBorders>
          </w:tcPr>
          <w:p w14:paraId="34A875B1" w14:textId="77777777" w:rsidR="00EF21B1" w:rsidRPr="00EF21B1" w:rsidRDefault="00EF21B1" w:rsidP="001D296E">
            <w:pPr>
              <w:keepNext/>
              <w:jc w:val="center"/>
              <w:rPr>
                <w:strike/>
                <w:highlight w:val="yellow"/>
              </w:rPr>
            </w:pPr>
          </w:p>
        </w:tc>
        <w:tc>
          <w:tcPr>
            <w:tcW w:w="506" w:type="dxa"/>
            <w:tcBorders>
              <w:left w:val="single" w:sz="4" w:space="0" w:color="auto"/>
            </w:tcBorders>
          </w:tcPr>
          <w:p w14:paraId="3DB7D17B"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4FEC2EC7" w14:textId="77777777" w:rsidR="00EF21B1" w:rsidRPr="00EF21B1" w:rsidRDefault="00EF21B1" w:rsidP="001D296E">
            <w:pPr>
              <w:keepNext/>
              <w:rPr>
                <w:strike/>
                <w:highlight w:val="yellow"/>
              </w:rPr>
            </w:pPr>
            <w:r w:rsidRPr="00EF21B1">
              <w:rPr>
                <w:strike/>
                <w:highlight w:val="yellow"/>
              </w:rPr>
              <w:t>Fair</w:t>
            </w:r>
          </w:p>
        </w:tc>
      </w:tr>
      <w:tr w:rsidR="00EF21B1" w:rsidRPr="00EF21B1" w14:paraId="36B3946E" w14:textId="77777777" w:rsidTr="001D296E">
        <w:tc>
          <w:tcPr>
            <w:tcW w:w="998" w:type="dxa"/>
            <w:vMerge w:val="restart"/>
            <w:tcBorders>
              <w:left w:val="single" w:sz="4" w:space="0" w:color="auto"/>
            </w:tcBorders>
            <w:vAlign w:val="center"/>
          </w:tcPr>
          <w:p w14:paraId="420746ED" w14:textId="77777777" w:rsidR="00EF21B1" w:rsidRPr="00EF21B1" w:rsidRDefault="00EF21B1" w:rsidP="001D296E">
            <w:pPr>
              <w:keepNext/>
              <w:jc w:val="right"/>
              <w:rPr>
                <w:strike/>
                <w:highlight w:val="yellow"/>
              </w:rPr>
            </w:pPr>
            <w:r w:rsidRPr="00EF21B1">
              <w:rPr>
                <w:strike/>
                <w:highlight w:val="yellow"/>
              </w:rPr>
              <w:t>40</w:t>
            </w:r>
          </w:p>
        </w:tc>
        <w:tc>
          <w:tcPr>
            <w:tcW w:w="566" w:type="dxa"/>
            <w:tcBorders>
              <w:bottom w:val="single" w:sz="4" w:space="0" w:color="auto"/>
              <w:right w:val="single" w:sz="4" w:space="0" w:color="auto"/>
            </w:tcBorders>
          </w:tcPr>
          <w:p w14:paraId="2C38C4F8" w14:textId="77777777" w:rsidR="00EF21B1" w:rsidRPr="00EF21B1" w:rsidRDefault="00EF21B1" w:rsidP="001D296E">
            <w:pPr>
              <w:keepNext/>
              <w:jc w:val="center"/>
              <w:rPr>
                <w:strike/>
                <w:highlight w:val="yellow"/>
              </w:rPr>
            </w:pPr>
          </w:p>
        </w:tc>
        <w:tc>
          <w:tcPr>
            <w:tcW w:w="506" w:type="dxa"/>
            <w:tcBorders>
              <w:left w:val="single" w:sz="4" w:space="0" w:color="auto"/>
              <w:bottom w:val="single" w:sz="4" w:space="0" w:color="auto"/>
            </w:tcBorders>
          </w:tcPr>
          <w:p w14:paraId="18E933E4"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4578647B" w14:textId="77777777" w:rsidR="00EF21B1" w:rsidRPr="00EF21B1" w:rsidRDefault="00EF21B1" w:rsidP="001D296E">
            <w:pPr>
              <w:keepNext/>
              <w:rPr>
                <w:strike/>
                <w:highlight w:val="yellow"/>
              </w:rPr>
            </w:pPr>
          </w:p>
        </w:tc>
      </w:tr>
      <w:tr w:rsidR="00EF21B1" w:rsidRPr="00EF21B1" w14:paraId="46860B2A" w14:textId="77777777" w:rsidTr="001D296E">
        <w:tc>
          <w:tcPr>
            <w:tcW w:w="998" w:type="dxa"/>
            <w:vMerge/>
            <w:tcBorders>
              <w:left w:val="single" w:sz="4" w:space="0" w:color="auto"/>
            </w:tcBorders>
            <w:vAlign w:val="center"/>
          </w:tcPr>
          <w:p w14:paraId="22522052" w14:textId="77777777" w:rsidR="00EF21B1" w:rsidRPr="00EF21B1" w:rsidRDefault="00EF21B1" w:rsidP="001D296E">
            <w:pPr>
              <w:keepNext/>
              <w:jc w:val="right"/>
              <w:rPr>
                <w:strike/>
                <w:highlight w:val="yellow"/>
              </w:rPr>
            </w:pPr>
          </w:p>
        </w:tc>
        <w:tc>
          <w:tcPr>
            <w:tcW w:w="566" w:type="dxa"/>
            <w:tcBorders>
              <w:top w:val="single" w:sz="4" w:space="0" w:color="auto"/>
              <w:right w:val="single" w:sz="4" w:space="0" w:color="auto"/>
            </w:tcBorders>
          </w:tcPr>
          <w:p w14:paraId="43AEB3E5" w14:textId="77777777" w:rsidR="00EF21B1" w:rsidRPr="00EF21B1" w:rsidRDefault="00EF21B1" w:rsidP="001D296E">
            <w:pPr>
              <w:keepNext/>
              <w:jc w:val="center"/>
              <w:rPr>
                <w:strike/>
                <w:highlight w:val="yellow"/>
              </w:rPr>
            </w:pPr>
          </w:p>
        </w:tc>
        <w:tc>
          <w:tcPr>
            <w:tcW w:w="506" w:type="dxa"/>
            <w:tcBorders>
              <w:top w:val="single" w:sz="4" w:space="0" w:color="auto"/>
              <w:left w:val="single" w:sz="4" w:space="0" w:color="auto"/>
            </w:tcBorders>
          </w:tcPr>
          <w:p w14:paraId="20382452"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24D6263F" w14:textId="77777777" w:rsidR="00EF21B1" w:rsidRPr="00EF21B1" w:rsidRDefault="00EF21B1" w:rsidP="001D296E">
            <w:pPr>
              <w:keepNext/>
              <w:rPr>
                <w:strike/>
                <w:highlight w:val="yellow"/>
              </w:rPr>
            </w:pPr>
          </w:p>
        </w:tc>
      </w:tr>
      <w:tr w:rsidR="00EF21B1" w:rsidRPr="00EF21B1" w14:paraId="79C82322" w14:textId="77777777" w:rsidTr="001D296E">
        <w:tc>
          <w:tcPr>
            <w:tcW w:w="998" w:type="dxa"/>
            <w:tcBorders>
              <w:left w:val="single" w:sz="4" w:space="0" w:color="auto"/>
            </w:tcBorders>
            <w:vAlign w:val="center"/>
          </w:tcPr>
          <w:p w14:paraId="1F6720A7" w14:textId="77777777" w:rsidR="00EF21B1" w:rsidRPr="00EF21B1" w:rsidRDefault="00EF21B1" w:rsidP="001D296E">
            <w:pPr>
              <w:keepNext/>
              <w:jc w:val="right"/>
              <w:rPr>
                <w:strike/>
                <w:highlight w:val="yellow"/>
              </w:rPr>
            </w:pPr>
          </w:p>
        </w:tc>
        <w:tc>
          <w:tcPr>
            <w:tcW w:w="566" w:type="dxa"/>
            <w:tcBorders>
              <w:right w:val="single" w:sz="4" w:space="0" w:color="auto"/>
            </w:tcBorders>
          </w:tcPr>
          <w:p w14:paraId="525C6AB4" w14:textId="77777777" w:rsidR="00EF21B1" w:rsidRPr="00EF21B1" w:rsidRDefault="00EF21B1" w:rsidP="001D296E">
            <w:pPr>
              <w:keepNext/>
              <w:jc w:val="center"/>
              <w:rPr>
                <w:strike/>
                <w:highlight w:val="yellow"/>
              </w:rPr>
            </w:pPr>
          </w:p>
        </w:tc>
        <w:tc>
          <w:tcPr>
            <w:tcW w:w="506" w:type="dxa"/>
            <w:tcBorders>
              <w:left w:val="single" w:sz="4" w:space="0" w:color="auto"/>
            </w:tcBorders>
          </w:tcPr>
          <w:p w14:paraId="3E765288"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5C490EC2" w14:textId="77777777" w:rsidR="00EF21B1" w:rsidRPr="00EF21B1" w:rsidRDefault="00EF21B1" w:rsidP="001D296E">
            <w:pPr>
              <w:keepNext/>
              <w:rPr>
                <w:strike/>
                <w:highlight w:val="yellow"/>
              </w:rPr>
            </w:pPr>
            <w:r w:rsidRPr="00EF21B1">
              <w:rPr>
                <w:strike/>
                <w:highlight w:val="yellow"/>
              </w:rPr>
              <w:t>Poor</w:t>
            </w:r>
          </w:p>
        </w:tc>
      </w:tr>
      <w:tr w:rsidR="00EF21B1" w:rsidRPr="00EF21B1" w14:paraId="003E0F05" w14:textId="77777777" w:rsidTr="001D296E">
        <w:tc>
          <w:tcPr>
            <w:tcW w:w="998" w:type="dxa"/>
            <w:vMerge w:val="restart"/>
            <w:tcBorders>
              <w:left w:val="single" w:sz="4" w:space="0" w:color="auto"/>
            </w:tcBorders>
            <w:vAlign w:val="center"/>
          </w:tcPr>
          <w:p w14:paraId="0DF8B675" w14:textId="77777777" w:rsidR="00EF21B1" w:rsidRPr="00EF21B1" w:rsidRDefault="00EF21B1" w:rsidP="001D296E">
            <w:pPr>
              <w:keepNext/>
              <w:jc w:val="right"/>
              <w:rPr>
                <w:strike/>
                <w:highlight w:val="yellow"/>
              </w:rPr>
            </w:pPr>
            <w:r w:rsidRPr="00EF21B1">
              <w:rPr>
                <w:strike/>
                <w:highlight w:val="yellow"/>
              </w:rPr>
              <w:t>20</w:t>
            </w:r>
          </w:p>
        </w:tc>
        <w:tc>
          <w:tcPr>
            <w:tcW w:w="566" w:type="dxa"/>
            <w:tcBorders>
              <w:bottom w:val="single" w:sz="4" w:space="0" w:color="auto"/>
              <w:right w:val="single" w:sz="4" w:space="0" w:color="auto"/>
            </w:tcBorders>
          </w:tcPr>
          <w:p w14:paraId="197C5796" w14:textId="77777777" w:rsidR="00EF21B1" w:rsidRPr="00EF21B1" w:rsidRDefault="00EF21B1" w:rsidP="001D296E">
            <w:pPr>
              <w:keepNext/>
              <w:jc w:val="center"/>
              <w:rPr>
                <w:strike/>
                <w:highlight w:val="yellow"/>
              </w:rPr>
            </w:pPr>
          </w:p>
        </w:tc>
        <w:tc>
          <w:tcPr>
            <w:tcW w:w="506" w:type="dxa"/>
            <w:tcBorders>
              <w:left w:val="single" w:sz="4" w:space="0" w:color="auto"/>
              <w:bottom w:val="single" w:sz="4" w:space="0" w:color="auto"/>
            </w:tcBorders>
          </w:tcPr>
          <w:p w14:paraId="5238C7FE"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675D4572" w14:textId="77777777" w:rsidR="00EF21B1" w:rsidRPr="00EF21B1" w:rsidRDefault="00EF21B1" w:rsidP="001D296E">
            <w:pPr>
              <w:keepNext/>
              <w:rPr>
                <w:strike/>
                <w:highlight w:val="yellow"/>
              </w:rPr>
            </w:pPr>
          </w:p>
        </w:tc>
      </w:tr>
      <w:tr w:rsidR="00EF21B1" w:rsidRPr="00EF21B1" w14:paraId="37A0D4C2" w14:textId="77777777" w:rsidTr="001D296E">
        <w:tc>
          <w:tcPr>
            <w:tcW w:w="998" w:type="dxa"/>
            <w:vMerge/>
            <w:tcBorders>
              <w:left w:val="single" w:sz="4" w:space="0" w:color="auto"/>
            </w:tcBorders>
            <w:vAlign w:val="center"/>
          </w:tcPr>
          <w:p w14:paraId="67D2D5CE" w14:textId="77777777" w:rsidR="00EF21B1" w:rsidRPr="00EF21B1" w:rsidRDefault="00EF21B1" w:rsidP="001D296E">
            <w:pPr>
              <w:keepNext/>
              <w:jc w:val="right"/>
              <w:rPr>
                <w:strike/>
                <w:highlight w:val="yellow"/>
              </w:rPr>
            </w:pPr>
          </w:p>
        </w:tc>
        <w:tc>
          <w:tcPr>
            <w:tcW w:w="566" w:type="dxa"/>
            <w:tcBorders>
              <w:top w:val="single" w:sz="4" w:space="0" w:color="auto"/>
              <w:right w:val="single" w:sz="4" w:space="0" w:color="auto"/>
            </w:tcBorders>
          </w:tcPr>
          <w:p w14:paraId="1E613960" w14:textId="77777777" w:rsidR="00EF21B1" w:rsidRPr="00EF21B1" w:rsidRDefault="00EF21B1" w:rsidP="001D296E">
            <w:pPr>
              <w:keepNext/>
              <w:jc w:val="center"/>
              <w:rPr>
                <w:strike/>
                <w:highlight w:val="yellow"/>
              </w:rPr>
            </w:pPr>
          </w:p>
        </w:tc>
        <w:tc>
          <w:tcPr>
            <w:tcW w:w="506" w:type="dxa"/>
            <w:tcBorders>
              <w:top w:val="single" w:sz="4" w:space="0" w:color="auto"/>
              <w:left w:val="single" w:sz="4" w:space="0" w:color="auto"/>
            </w:tcBorders>
          </w:tcPr>
          <w:p w14:paraId="12E2CB34"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219A4DA1" w14:textId="77777777" w:rsidR="00EF21B1" w:rsidRPr="00EF21B1" w:rsidRDefault="00EF21B1" w:rsidP="001D296E">
            <w:pPr>
              <w:keepNext/>
              <w:rPr>
                <w:strike/>
                <w:highlight w:val="yellow"/>
              </w:rPr>
            </w:pPr>
          </w:p>
        </w:tc>
      </w:tr>
      <w:tr w:rsidR="00EF21B1" w:rsidRPr="00EF21B1" w14:paraId="642C47F1" w14:textId="77777777" w:rsidTr="001D296E">
        <w:tc>
          <w:tcPr>
            <w:tcW w:w="998" w:type="dxa"/>
            <w:tcBorders>
              <w:left w:val="single" w:sz="4" w:space="0" w:color="auto"/>
            </w:tcBorders>
            <w:vAlign w:val="center"/>
          </w:tcPr>
          <w:p w14:paraId="300EE3F4" w14:textId="77777777" w:rsidR="00EF21B1" w:rsidRPr="00EF21B1" w:rsidRDefault="00EF21B1" w:rsidP="001D296E">
            <w:pPr>
              <w:keepNext/>
              <w:jc w:val="right"/>
              <w:rPr>
                <w:strike/>
                <w:highlight w:val="yellow"/>
              </w:rPr>
            </w:pPr>
          </w:p>
        </w:tc>
        <w:tc>
          <w:tcPr>
            <w:tcW w:w="566" w:type="dxa"/>
            <w:tcBorders>
              <w:right w:val="single" w:sz="4" w:space="0" w:color="auto"/>
            </w:tcBorders>
          </w:tcPr>
          <w:p w14:paraId="464BDA70" w14:textId="77777777" w:rsidR="00EF21B1" w:rsidRPr="00EF21B1" w:rsidRDefault="00EF21B1" w:rsidP="001D296E">
            <w:pPr>
              <w:keepNext/>
              <w:jc w:val="center"/>
              <w:rPr>
                <w:strike/>
                <w:highlight w:val="yellow"/>
              </w:rPr>
            </w:pPr>
          </w:p>
        </w:tc>
        <w:tc>
          <w:tcPr>
            <w:tcW w:w="506" w:type="dxa"/>
            <w:tcBorders>
              <w:left w:val="single" w:sz="4" w:space="0" w:color="auto"/>
            </w:tcBorders>
          </w:tcPr>
          <w:p w14:paraId="6707C983"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30CA83BA" w14:textId="77777777" w:rsidR="00EF21B1" w:rsidRPr="00EF21B1" w:rsidRDefault="00EF21B1" w:rsidP="001D296E">
            <w:pPr>
              <w:keepNext/>
              <w:rPr>
                <w:strike/>
                <w:highlight w:val="yellow"/>
              </w:rPr>
            </w:pPr>
            <w:r w:rsidRPr="00EF21B1">
              <w:rPr>
                <w:strike/>
                <w:highlight w:val="yellow"/>
              </w:rPr>
              <w:t>Bad</w:t>
            </w:r>
          </w:p>
        </w:tc>
      </w:tr>
      <w:tr w:rsidR="00EF21B1" w:rsidRPr="00EF21B1" w14:paraId="00A9F9CA" w14:textId="77777777" w:rsidTr="001D296E">
        <w:tc>
          <w:tcPr>
            <w:tcW w:w="998" w:type="dxa"/>
            <w:vMerge w:val="restart"/>
            <w:tcBorders>
              <w:left w:val="single" w:sz="4" w:space="0" w:color="auto"/>
            </w:tcBorders>
            <w:vAlign w:val="center"/>
          </w:tcPr>
          <w:p w14:paraId="11D0CC6F" w14:textId="77777777" w:rsidR="00EF21B1" w:rsidRPr="00EF21B1" w:rsidRDefault="00EF21B1" w:rsidP="001D296E">
            <w:pPr>
              <w:keepNext/>
              <w:jc w:val="right"/>
              <w:rPr>
                <w:strike/>
                <w:highlight w:val="yellow"/>
              </w:rPr>
            </w:pPr>
            <w:r w:rsidRPr="00EF21B1">
              <w:rPr>
                <w:strike/>
                <w:highlight w:val="yellow"/>
              </w:rPr>
              <w:t>0</w:t>
            </w:r>
          </w:p>
        </w:tc>
        <w:tc>
          <w:tcPr>
            <w:tcW w:w="566" w:type="dxa"/>
            <w:tcBorders>
              <w:bottom w:val="single" w:sz="4" w:space="0" w:color="auto"/>
              <w:right w:val="single" w:sz="4" w:space="0" w:color="auto"/>
            </w:tcBorders>
          </w:tcPr>
          <w:p w14:paraId="123F76AC" w14:textId="77777777" w:rsidR="00EF21B1" w:rsidRPr="00EF21B1" w:rsidRDefault="00EF21B1" w:rsidP="001D296E">
            <w:pPr>
              <w:keepNext/>
              <w:jc w:val="center"/>
              <w:rPr>
                <w:strike/>
                <w:highlight w:val="yellow"/>
              </w:rPr>
            </w:pPr>
          </w:p>
        </w:tc>
        <w:tc>
          <w:tcPr>
            <w:tcW w:w="506" w:type="dxa"/>
            <w:tcBorders>
              <w:left w:val="single" w:sz="4" w:space="0" w:color="auto"/>
              <w:bottom w:val="single" w:sz="4" w:space="0" w:color="auto"/>
            </w:tcBorders>
          </w:tcPr>
          <w:p w14:paraId="27B86EBD" w14:textId="77777777" w:rsidR="00EF21B1" w:rsidRPr="00EF21B1" w:rsidRDefault="00EF21B1" w:rsidP="001D296E">
            <w:pPr>
              <w:keepNext/>
              <w:rPr>
                <w:strike/>
                <w:highlight w:val="yellow"/>
              </w:rPr>
            </w:pPr>
          </w:p>
        </w:tc>
        <w:tc>
          <w:tcPr>
            <w:tcW w:w="1350" w:type="dxa"/>
            <w:tcBorders>
              <w:right w:val="single" w:sz="4" w:space="0" w:color="auto"/>
            </w:tcBorders>
            <w:vAlign w:val="center"/>
          </w:tcPr>
          <w:p w14:paraId="697D22B9" w14:textId="77777777" w:rsidR="00EF21B1" w:rsidRPr="00EF21B1" w:rsidRDefault="00EF21B1" w:rsidP="001D296E">
            <w:pPr>
              <w:keepNext/>
              <w:rPr>
                <w:strike/>
                <w:highlight w:val="yellow"/>
              </w:rPr>
            </w:pPr>
          </w:p>
        </w:tc>
      </w:tr>
      <w:tr w:rsidR="00EF21B1" w:rsidRPr="00EF21B1" w14:paraId="220A2577" w14:textId="77777777" w:rsidTr="001D296E">
        <w:tc>
          <w:tcPr>
            <w:tcW w:w="998" w:type="dxa"/>
            <w:vMerge/>
            <w:tcBorders>
              <w:left w:val="single" w:sz="4" w:space="0" w:color="auto"/>
              <w:bottom w:val="single" w:sz="4" w:space="0" w:color="auto"/>
            </w:tcBorders>
            <w:vAlign w:val="center"/>
          </w:tcPr>
          <w:p w14:paraId="13E0610D" w14:textId="77777777" w:rsidR="00EF21B1" w:rsidRPr="00EF21B1" w:rsidRDefault="00EF21B1" w:rsidP="001D296E">
            <w:pPr>
              <w:keepNext/>
              <w:jc w:val="right"/>
              <w:rPr>
                <w:strike/>
                <w:highlight w:val="yellow"/>
              </w:rPr>
            </w:pPr>
          </w:p>
        </w:tc>
        <w:tc>
          <w:tcPr>
            <w:tcW w:w="566" w:type="dxa"/>
            <w:tcBorders>
              <w:top w:val="single" w:sz="4" w:space="0" w:color="auto"/>
              <w:bottom w:val="single" w:sz="4" w:space="0" w:color="auto"/>
            </w:tcBorders>
          </w:tcPr>
          <w:p w14:paraId="21F7D8B6" w14:textId="77777777" w:rsidR="00EF21B1" w:rsidRPr="00EF21B1" w:rsidRDefault="00EF21B1" w:rsidP="001D296E">
            <w:pPr>
              <w:keepNext/>
              <w:jc w:val="center"/>
              <w:rPr>
                <w:strike/>
                <w:highlight w:val="yellow"/>
              </w:rPr>
            </w:pPr>
          </w:p>
        </w:tc>
        <w:tc>
          <w:tcPr>
            <w:tcW w:w="506" w:type="dxa"/>
            <w:tcBorders>
              <w:top w:val="single" w:sz="4" w:space="0" w:color="auto"/>
              <w:bottom w:val="single" w:sz="4" w:space="0" w:color="auto"/>
            </w:tcBorders>
          </w:tcPr>
          <w:p w14:paraId="3C418ACF" w14:textId="77777777" w:rsidR="00EF21B1" w:rsidRPr="00EF21B1" w:rsidRDefault="00EF21B1" w:rsidP="001D296E">
            <w:pPr>
              <w:keepNext/>
              <w:rPr>
                <w:strike/>
                <w:highlight w:val="yellow"/>
              </w:rPr>
            </w:pPr>
          </w:p>
        </w:tc>
        <w:tc>
          <w:tcPr>
            <w:tcW w:w="1350" w:type="dxa"/>
            <w:tcBorders>
              <w:bottom w:val="single" w:sz="4" w:space="0" w:color="auto"/>
              <w:right w:val="single" w:sz="4" w:space="0" w:color="auto"/>
            </w:tcBorders>
            <w:vAlign w:val="center"/>
          </w:tcPr>
          <w:p w14:paraId="3976EA60" w14:textId="77777777" w:rsidR="00EF21B1" w:rsidRPr="00EF21B1" w:rsidRDefault="00EF21B1" w:rsidP="001D296E">
            <w:pPr>
              <w:keepNext/>
              <w:rPr>
                <w:strike/>
                <w:highlight w:val="yellow"/>
              </w:rPr>
            </w:pPr>
          </w:p>
        </w:tc>
      </w:tr>
    </w:tbl>
    <w:p w14:paraId="7A4C0FBB" w14:textId="77777777" w:rsidR="00EF21B1" w:rsidRPr="00EF21B1" w:rsidRDefault="00EF21B1" w:rsidP="00EF21B1">
      <w:pPr>
        <w:rPr>
          <w:strike/>
          <w:highlight w:val="yellow"/>
        </w:rPr>
      </w:pPr>
      <w:r w:rsidRPr="00EF21B1">
        <w:rPr>
          <w:strike/>
          <w:highlight w:val="yellow"/>
        </w:rPr>
        <w:t>The assessors are required to score the stimuli according to the continuous quality scale (</w:t>
      </w:r>
      <w:proofErr w:type="spellStart"/>
      <w:r w:rsidRPr="00EF21B1">
        <w:rPr>
          <w:strike/>
          <w:highlight w:val="yellow"/>
        </w:rPr>
        <w:t>CQS</w:t>
      </w:r>
      <w:proofErr w:type="spellEnd"/>
      <w:r w:rsidRPr="00EF21B1">
        <w:rPr>
          <w:strike/>
          <w:highlight w:val="yellow"/>
        </w:rPr>
        <w:t xml:space="preserve">). The </w:t>
      </w:r>
      <w:proofErr w:type="spellStart"/>
      <w:r w:rsidRPr="00EF21B1">
        <w:rPr>
          <w:strike/>
          <w:highlight w:val="yellow"/>
        </w:rPr>
        <w:t>CQS</w:t>
      </w:r>
      <w:proofErr w:type="spellEnd"/>
      <w:r w:rsidRPr="00EF21B1">
        <w:rPr>
          <w:strike/>
          <w:highlight w:val="yellow"/>
        </w:rPr>
        <w:t xml:space="preserve"> consists of identical graphical scales which are divided into five equal intervals with the adjectives as given in Fig. 6.1 from top to bottom.</w:t>
      </w:r>
    </w:p>
    <w:p w14:paraId="53048067" w14:textId="77777777" w:rsidR="00EF21B1" w:rsidRPr="00EF21B1" w:rsidRDefault="00EF21B1" w:rsidP="00EF21B1">
      <w:pPr>
        <w:rPr>
          <w:strike/>
          <w:highlight w:val="yellow"/>
        </w:rPr>
      </w:pPr>
    </w:p>
    <w:p w14:paraId="6EBED8D7" w14:textId="77777777" w:rsidR="00EF21B1" w:rsidRPr="00EF21B1" w:rsidRDefault="00EF21B1" w:rsidP="00EF21B1">
      <w:pPr>
        <w:rPr>
          <w:strike/>
          <w:highlight w:val="yellow"/>
        </w:rPr>
      </w:pPr>
    </w:p>
    <w:p w14:paraId="2A919FC0" w14:textId="77777777" w:rsidR="00EF21B1" w:rsidRPr="00EF21B1" w:rsidRDefault="00EF21B1" w:rsidP="00EF21B1">
      <w:pPr>
        <w:rPr>
          <w:strike/>
          <w:highlight w:val="yellow"/>
        </w:rPr>
      </w:pPr>
    </w:p>
    <w:p w14:paraId="2FAA551A" w14:textId="77777777" w:rsidR="00EF21B1" w:rsidRPr="00EF21B1" w:rsidRDefault="00EF21B1" w:rsidP="00EF21B1">
      <w:pPr>
        <w:rPr>
          <w:strike/>
          <w:highlight w:val="yellow"/>
        </w:rPr>
      </w:pPr>
    </w:p>
    <w:p w14:paraId="348FA3CF" w14:textId="77777777" w:rsidR="00EF21B1" w:rsidRPr="00EF21B1" w:rsidRDefault="00EF21B1" w:rsidP="00EF21B1">
      <w:pPr>
        <w:rPr>
          <w:strike/>
          <w:highlight w:val="yellow"/>
        </w:rPr>
      </w:pPr>
    </w:p>
    <w:p w14:paraId="058BFC1E" w14:textId="77777777" w:rsidR="00EF21B1" w:rsidRPr="00EF21B1" w:rsidRDefault="00EF21B1" w:rsidP="00EF21B1">
      <w:pPr>
        <w:rPr>
          <w:strike/>
          <w:highlight w:val="yellow"/>
        </w:rPr>
      </w:pPr>
    </w:p>
    <w:p w14:paraId="6653BC0D" w14:textId="77777777" w:rsidR="00EF21B1" w:rsidRPr="00EF21B1" w:rsidRDefault="00EF21B1" w:rsidP="00EF21B1">
      <w:pPr>
        <w:rPr>
          <w:strike/>
          <w:highlight w:val="yellow"/>
        </w:rPr>
      </w:pPr>
    </w:p>
    <w:p w14:paraId="35621E8F" w14:textId="77777777" w:rsidR="00EF21B1" w:rsidRPr="00EF21B1" w:rsidRDefault="00EF21B1" w:rsidP="00EF21B1">
      <w:pPr>
        <w:rPr>
          <w:strike/>
          <w:highlight w:val="yellow"/>
        </w:rPr>
      </w:pPr>
    </w:p>
    <w:p w14:paraId="103B13A4" w14:textId="77777777" w:rsidR="00EF21B1" w:rsidRPr="00EF21B1" w:rsidRDefault="00EF21B1" w:rsidP="00EF21B1">
      <w:pPr>
        <w:rPr>
          <w:strike/>
          <w:highlight w:val="yellow"/>
        </w:rPr>
      </w:pPr>
    </w:p>
    <w:p w14:paraId="456D3D30" w14:textId="77777777" w:rsidR="00EF21B1" w:rsidRPr="00EF21B1" w:rsidRDefault="00EF21B1" w:rsidP="00EF21B1">
      <w:pPr>
        <w:rPr>
          <w:strike/>
          <w:highlight w:val="yellow"/>
        </w:rPr>
      </w:pPr>
    </w:p>
    <w:p w14:paraId="0AD146A3" w14:textId="77777777" w:rsidR="00EF21B1" w:rsidRPr="00EF21B1" w:rsidRDefault="00EF21B1" w:rsidP="00EF21B1">
      <w:pPr>
        <w:rPr>
          <w:strike/>
          <w:highlight w:val="yellow"/>
        </w:rPr>
      </w:pPr>
    </w:p>
    <w:p w14:paraId="198F99C8" w14:textId="77777777" w:rsidR="00EF21B1" w:rsidRPr="00EF21B1" w:rsidRDefault="00EF21B1" w:rsidP="00EF21B1">
      <w:pPr>
        <w:rPr>
          <w:strike/>
          <w:highlight w:val="yellow"/>
        </w:rPr>
      </w:pPr>
    </w:p>
    <w:p w14:paraId="350B5AD5" w14:textId="77777777" w:rsidR="00EF21B1" w:rsidRPr="00EF21B1" w:rsidRDefault="00EF21B1" w:rsidP="00EF21B1">
      <w:pPr>
        <w:rPr>
          <w:strike/>
          <w:highlight w:val="yellow"/>
        </w:rPr>
      </w:pPr>
    </w:p>
    <w:p w14:paraId="0FA87AAB" w14:textId="77777777" w:rsidR="00EF21B1" w:rsidRPr="00EF21B1" w:rsidRDefault="00EF21B1" w:rsidP="00EF21B1">
      <w:pPr>
        <w:rPr>
          <w:strike/>
          <w:highlight w:val="yellow"/>
        </w:rPr>
      </w:pPr>
    </w:p>
    <w:p w14:paraId="4D76AB11" w14:textId="77777777" w:rsidR="00EF21B1" w:rsidRPr="00EF21B1" w:rsidRDefault="00EF21B1" w:rsidP="00EF21B1">
      <w:pPr>
        <w:rPr>
          <w:strike/>
          <w:highlight w:val="yellow"/>
        </w:rPr>
      </w:pPr>
    </w:p>
    <w:p w14:paraId="5C8D86D0" w14:textId="77777777" w:rsidR="00EF21B1" w:rsidRPr="00EF21B1" w:rsidRDefault="00EF21B1" w:rsidP="00EF21B1">
      <w:pPr>
        <w:rPr>
          <w:strike/>
          <w:highlight w:val="yellow"/>
        </w:rPr>
      </w:pPr>
    </w:p>
    <w:p w14:paraId="3C79B906" w14:textId="77777777" w:rsidR="00EF21B1" w:rsidRPr="00EF21B1" w:rsidRDefault="00EF21B1" w:rsidP="00EF21B1">
      <w:pPr>
        <w:rPr>
          <w:strike/>
          <w:highlight w:val="yellow"/>
        </w:rPr>
      </w:pPr>
    </w:p>
    <w:p w14:paraId="24BBDE64" w14:textId="77777777" w:rsidR="00EF21B1" w:rsidRPr="00EF21B1" w:rsidRDefault="00EF21B1" w:rsidP="00EF21B1">
      <w:pPr>
        <w:keepNext/>
        <w:jc w:val="center"/>
        <w:rPr>
          <w:i/>
          <w:strike/>
          <w:color w:val="000000"/>
          <w:highlight w:val="yellow"/>
          <w:lang w:eastAsia="en-IE"/>
        </w:rPr>
      </w:pPr>
      <w:r w:rsidRPr="00EF21B1">
        <w:rPr>
          <w:i/>
          <w:strike/>
          <w:color w:val="000000"/>
          <w:highlight w:val="yellow"/>
          <w:lang w:eastAsia="en-IE"/>
        </w:rPr>
        <w:t xml:space="preserve">Figure 6.12: Grading scale employed by ITU-R </w:t>
      </w:r>
      <w:proofErr w:type="spellStart"/>
      <w:r w:rsidRPr="00EF21B1">
        <w:rPr>
          <w:i/>
          <w:strike/>
          <w:color w:val="000000"/>
          <w:highlight w:val="yellow"/>
          <w:lang w:eastAsia="en-IE"/>
        </w:rPr>
        <w:t>BS.1534</w:t>
      </w:r>
      <w:proofErr w:type="spellEnd"/>
      <w:r w:rsidRPr="00EF21B1">
        <w:rPr>
          <w:i/>
          <w:strike/>
          <w:color w:val="000000"/>
          <w:highlight w:val="yellow"/>
          <w:lang w:eastAsia="en-IE"/>
        </w:rPr>
        <w:t>.</w:t>
      </w:r>
    </w:p>
    <w:p w14:paraId="564F798B" w14:textId="77777777" w:rsidR="00EF21B1" w:rsidRPr="00EF21B1" w:rsidRDefault="00EF21B1" w:rsidP="00EF21B1">
      <w:pPr>
        <w:rPr>
          <w:strike/>
          <w:highlight w:val="yellow"/>
        </w:rPr>
      </w:pPr>
    </w:p>
    <w:p w14:paraId="41F6B3D2" w14:textId="77777777" w:rsidR="00EF21B1" w:rsidRPr="00EF21B1" w:rsidRDefault="00EF21B1" w:rsidP="00EF21B1">
      <w:pPr>
        <w:rPr>
          <w:strike/>
          <w:highlight w:val="yellow"/>
        </w:rPr>
      </w:pPr>
      <w:r w:rsidRPr="00EF21B1">
        <w:rPr>
          <w:strike/>
          <w:highlight w:val="yellow"/>
        </w:rPr>
        <w:t xml:space="preserve">In the </w:t>
      </w:r>
      <w:proofErr w:type="spellStart"/>
      <w:r w:rsidRPr="00EF21B1">
        <w:rPr>
          <w:strike/>
          <w:highlight w:val="yellow"/>
        </w:rPr>
        <w:t>MUSHRA</w:t>
      </w:r>
      <w:proofErr w:type="spellEnd"/>
      <w:r w:rsidRPr="00EF21B1">
        <w:rPr>
          <w:strike/>
          <w:highlight w:val="yellow"/>
        </w:rPr>
        <w:t xml:space="preserve"> test method, a high-quality reference signal is used and the systems under test are expected to introduce significant impairments. </w:t>
      </w:r>
      <w:proofErr w:type="spellStart"/>
      <w:r w:rsidRPr="00EF21B1">
        <w:rPr>
          <w:strike/>
          <w:highlight w:val="yellow"/>
        </w:rPr>
        <w:t>MUSHRA</w:t>
      </w:r>
      <w:proofErr w:type="spellEnd"/>
      <w:r w:rsidRPr="00EF21B1">
        <w:rPr>
          <w:strike/>
          <w:highlight w:val="yellow"/>
        </w:rPr>
        <w:t xml:space="preserve"> is to be used for assessment of intermediate quality audio systems. If </w:t>
      </w:r>
      <w:proofErr w:type="spellStart"/>
      <w:r w:rsidRPr="00EF21B1">
        <w:rPr>
          <w:strike/>
          <w:highlight w:val="yellow"/>
        </w:rPr>
        <w:t>MUSHRA</w:t>
      </w:r>
      <w:proofErr w:type="spellEnd"/>
      <w:r w:rsidRPr="00EF21B1">
        <w:rPr>
          <w:strike/>
          <w:highlight w:val="yellow"/>
        </w:rPr>
        <w:t xml:space="preserve"> is used with appropriate content, it is ideal that listener scores should range between 20 - 80 </w:t>
      </w:r>
      <w:proofErr w:type="spellStart"/>
      <w:r w:rsidRPr="00EF21B1">
        <w:rPr>
          <w:strike/>
          <w:highlight w:val="yellow"/>
        </w:rPr>
        <w:t>MUSHRA</w:t>
      </w:r>
      <w:proofErr w:type="spellEnd"/>
      <w:r w:rsidRPr="00EF21B1">
        <w:rPr>
          <w:strike/>
          <w:highlight w:val="yellow"/>
        </w:rPr>
        <w:t xml:space="preserve"> points. If scores for the majority of test conditions fall in the range of 80 - 100 it may be true that the results of the test are invalid.</w:t>
      </w:r>
    </w:p>
    <w:p w14:paraId="305D4F77" w14:textId="77777777" w:rsidR="00EF21B1" w:rsidRPr="00EF21B1" w:rsidRDefault="00EF21B1" w:rsidP="00EF21B1">
      <w:pPr>
        <w:rPr>
          <w:strike/>
          <w:highlight w:val="yellow"/>
        </w:rPr>
      </w:pPr>
      <w:r w:rsidRPr="00EF21B1">
        <w:rPr>
          <w:strike/>
          <w:highlight w:val="yellow"/>
        </w:rPr>
        <w:t xml:space="preserve">Compared to Recommendation ITU-R </w:t>
      </w:r>
      <w:proofErr w:type="spellStart"/>
      <w:r w:rsidRPr="00EF21B1">
        <w:rPr>
          <w:strike/>
          <w:highlight w:val="yellow"/>
        </w:rPr>
        <w:t>BS.1116</w:t>
      </w:r>
      <w:proofErr w:type="spellEnd"/>
      <w:r w:rsidRPr="00EF21B1">
        <w:rPr>
          <w:strike/>
          <w:highlight w:val="yellow"/>
        </w:rPr>
        <w:t xml:space="preserve">, the </w:t>
      </w:r>
      <w:proofErr w:type="spellStart"/>
      <w:r w:rsidRPr="00EF21B1">
        <w:rPr>
          <w:strike/>
          <w:highlight w:val="yellow"/>
        </w:rPr>
        <w:t>MUSHRA</w:t>
      </w:r>
      <w:proofErr w:type="spellEnd"/>
      <w:r w:rsidRPr="00EF21B1">
        <w:rPr>
          <w:strike/>
          <w:highlight w:val="yellow"/>
        </w:rPr>
        <w:t xml:space="preserve"> method has the advantage of displaying many stimuli at the same time so that the subject is able to carry out any comparison between them directly.</w:t>
      </w:r>
    </w:p>
    <w:p w14:paraId="06BE4959" w14:textId="77777777" w:rsidR="00EF21B1" w:rsidRPr="00EF21B1" w:rsidRDefault="00EF21B1" w:rsidP="00EF21B1">
      <w:pPr>
        <w:rPr>
          <w:strike/>
          <w:color w:val="000000"/>
          <w:szCs w:val="22"/>
          <w:highlight w:val="yellow"/>
          <w:lang w:eastAsia="en-IE"/>
        </w:rPr>
      </w:pPr>
      <w:r w:rsidRPr="00EF21B1">
        <w:rPr>
          <w:b/>
          <w:strike/>
          <w:color w:val="000000"/>
          <w:highlight w:val="yellow"/>
          <w:lang w:eastAsia="en-IE"/>
        </w:rPr>
        <w:t>Recommended practices for evaluation design</w:t>
      </w:r>
      <w:r w:rsidRPr="00EF21B1">
        <w:rPr>
          <w:b/>
          <w:strike/>
          <w:color w:val="000000"/>
          <w:highlight w:val="yellow"/>
          <w:lang w:eastAsia="en-IE"/>
        </w:rPr>
        <w:br/>
      </w:r>
      <w:r w:rsidRPr="00EF21B1">
        <w:rPr>
          <w:strike/>
          <w:color w:val="000000"/>
          <w:szCs w:val="22"/>
          <w:highlight w:val="yellow"/>
          <w:lang w:eastAsia="en-IE"/>
        </w:rPr>
        <w:t xml:space="preserve">Significant effort has to be made to ensure that the audio content employed for the evaluation of encoder and decoder chains is relevant and sensitive. Typical audio content that has historically been employed are certain specific music and speech excerpts along with that of audience applause, it is also important </w:t>
      </w:r>
      <w:r w:rsidRPr="00EF21B1">
        <w:rPr>
          <w:strike/>
          <w:color w:val="000000"/>
          <w:szCs w:val="22"/>
          <w:highlight w:val="yellow"/>
          <w:lang w:eastAsia="en-IE"/>
        </w:rPr>
        <w:lastRenderedPageBreak/>
        <w:t xml:space="preserve">and necessary to include audio content that has been recorded with different microphone set-up techniques and/or the use of special audio imagery. </w:t>
      </w:r>
    </w:p>
    <w:p w14:paraId="4D1088E3" w14:textId="77777777" w:rsidR="00EF21B1" w:rsidRPr="00EF21B1" w:rsidRDefault="00EF21B1" w:rsidP="00EF21B1">
      <w:pPr>
        <w:rPr>
          <w:strike/>
          <w:color w:val="000000"/>
          <w:szCs w:val="22"/>
          <w:highlight w:val="yellow"/>
          <w:lang w:eastAsia="en-IE"/>
        </w:rPr>
      </w:pPr>
      <w:r w:rsidRPr="00EF21B1">
        <w:rPr>
          <w:strike/>
          <w:color w:val="000000"/>
          <w:szCs w:val="22"/>
          <w:highlight w:val="yellow"/>
          <w:lang w:eastAsia="en-IE"/>
        </w:rPr>
        <w:t xml:space="preserve">With the increasing use of modern low bit rate encoders audio content which intrinsically employs material that is based around high frequencies is of particular interest within the evaluation process. Encoder buffer clearance rates may also be revealed by the use of audio content with repeated transients which occur at higher frequency rates. </w:t>
      </w:r>
    </w:p>
    <w:p w14:paraId="0E605717" w14:textId="712FFEB7" w:rsidR="00EF21B1" w:rsidRPr="00EF21B1" w:rsidRDefault="00EF21B1" w:rsidP="00EF21B1">
      <w:pPr>
        <w:rPr>
          <w:strike/>
          <w:color w:val="000000"/>
          <w:szCs w:val="22"/>
          <w:lang w:eastAsia="en-IE"/>
        </w:rPr>
      </w:pPr>
      <w:r w:rsidRPr="00EF21B1">
        <w:rPr>
          <w:strike/>
          <w:color w:val="000000"/>
          <w:szCs w:val="22"/>
          <w:highlight w:val="yellow"/>
          <w:lang w:eastAsia="en-IE"/>
        </w:rPr>
        <w:t xml:space="preserve">Within the evaluation process is the employment of expert listeners or so called “golden ears” rather than amateur or inexpert listeners is required, research has found that the results obtained from inexpert listeners may be skewed and show much larger differences among the answers than those obtained from expert listeners. </w:t>
      </w:r>
      <w:r w:rsidRPr="00EF21B1">
        <w:rPr>
          <w:i/>
          <w:strike/>
          <w:color w:val="000000"/>
          <w:szCs w:val="22"/>
          <w:highlight w:val="yellow"/>
          <w:lang w:eastAsia="en-IE"/>
        </w:rPr>
        <w:t>Viz.</w:t>
      </w:r>
      <w:r w:rsidRPr="00EF21B1">
        <w:rPr>
          <w:strike/>
          <w:color w:val="000000"/>
          <w:szCs w:val="22"/>
          <w:highlight w:val="yellow"/>
          <w:lang w:eastAsia="en-IE"/>
        </w:rPr>
        <w:t xml:space="preserve"> inexpert listeners do not know what to listen for and therefore tend to allocate higher points than expert listeners do; inexpert listeners do not appear to hear as much difference between audio content excerpts as the expert listeners can and therefore cannot differentiate with the same ease and confidence.</w:t>
      </w:r>
    </w:p>
    <w:bookmarkEnd w:id="1336"/>
    <w:bookmarkEnd w:id="1337"/>
    <w:bookmarkEnd w:id="1338"/>
    <w:p w14:paraId="3B98D21B" w14:textId="77777777" w:rsidR="006C36F7" w:rsidRPr="00333840" w:rsidRDefault="006C36F7" w:rsidP="007A78C9">
      <w:pPr>
        <w:pStyle w:val="Overskrift2"/>
      </w:pPr>
      <w:r w:rsidRPr="00333840">
        <w:t xml:space="preserve">Audio </w:t>
      </w:r>
      <w:r>
        <w:t>Encoding</w:t>
      </w:r>
    </w:p>
    <w:p w14:paraId="70C12288" w14:textId="77777777" w:rsidR="006C36F7" w:rsidRPr="000109F7" w:rsidRDefault="006C36F7" w:rsidP="006C36F7">
      <w:pPr>
        <w:pStyle w:val="Overskrift3"/>
      </w:pPr>
      <w:bookmarkStart w:id="1342" w:name="_Ref175052371"/>
      <w:r w:rsidRPr="000109F7">
        <w:t>MPEG-1 Layer II</w:t>
      </w:r>
      <w:bookmarkEnd w:id="1342"/>
    </w:p>
    <w:p w14:paraId="3C56BB9C" w14:textId="77777777" w:rsidR="006C36F7" w:rsidRPr="00597108" w:rsidRDefault="006C36F7" w:rsidP="006C36F7">
      <w:pPr>
        <w:pStyle w:val="Overskrift4"/>
        <w:rPr>
          <w:highlight w:val="yellow"/>
        </w:rPr>
      </w:pPr>
      <w:bookmarkStart w:id="1343" w:name="_Toc392073776"/>
      <w:r w:rsidRPr="00597108">
        <w:rPr>
          <w:highlight w:val="yellow"/>
        </w:rPr>
        <w:t>MPEG-1 Layer II: Encoding</w:t>
      </w:r>
      <w:bookmarkEnd w:id="1343"/>
      <w:r w:rsidRPr="00597108">
        <w:rPr>
          <w:highlight w:val="yellow"/>
        </w:rPr>
        <w:t xml:space="preserve"> </w:t>
      </w:r>
    </w:p>
    <w:p w14:paraId="6668216B" w14:textId="77777777" w:rsidR="006C36F7" w:rsidRPr="000109F7" w:rsidRDefault="006C36F7" w:rsidP="006C36F7">
      <w:r w:rsidRPr="000109F7">
        <w:t>It shall be encoded according to ISO 11172-</w:t>
      </w:r>
      <w:r w:rsidRPr="009B22D4">
        <w:t>3</w:t>
      </w:r>
      <w:r>
        <w:t xml:space="preserve"> </w:t>
      </w:r>
      <w:r>
        <w:fldChar w:fldCharType="begin"/>
      </w:r>
      <w:r>
        <w:instrText xml:space="preserve"> REF _Ref103696922 \r \h </w:instrText>
      </w:r>
      <w:r>
        <w:fldChar w:fldCharType="separate"/>
      </w:r>
      <w:r>
        <w:t>[49]</w:t>
      </w:r>
      <w:r>
        <w:fldChar w:fldCharType="end"/>
      </w:r>
      <w:r w:rsidRPr="009B22D4">
        <w:t xml:space="preserve"> and constrained according to ETSI TS 101 154</w:t>
      </w:r>
      <w:r>
        <w:t xml:space="preserve"> </w:t>
      </w:r>
      <w:r>
        <w:fldChar w:fldCharType="begin"/>
      </w:r>
      <w:r>
        <w:instrText xml:space="preserve"> REF _Ref103695265 \r \h </w:instrText>
      </w:r>
      <w:r>
        <w:fldChar w:fldCharType="separate"/>
      </w:r>
      <w:r>
        <w:t>[26]</w:t>
      </w:r>
      <w:r>
        <w:fldChar w:fldCharType="end"/>
      </w:r>
      <w:r w:rsidRPr="009B22D4">
        <w:t>, section 6.1.</w:t>
      </w:r>
    </w:p>
    <w:p w14:paraId="43D6E63B" w14:textId="77777777" w:rsidR="006C36F7" w:rsidRPr="000109F7" w:rsidRDefault="006C36F7" w:rsidP="006C36F7">
      <w:r w:rsidRPr="000109F7">
        <w:t xml:space="preserve">For MPEG-1 Layer II audio input, broadcasters shall ensure that MPEG-1 Layer II audio stream has an equivalent loudness level of -23 </w:t>
      </w:r>
      <w:proofErr w:type="spellStart"/>
      <w:r w:rsidRPr="000109F7">
        <w:t>LUFS</w:t>
      </w:r>
      <w:proofErr w:type="spellEnd"/>
      <w:r w:rsidRPr="000109F7">
        <w:t xml:space="preserve">, as this is assumed by NorDig </w:t>
      </w:r>
      <w:proofErr w:type="spellStart"/>
      <w:r w:rsidRPr="000109F7">
        <w:t>IRDs</w:t>
      </w:r>
      <w:proofErr w:type="spellEnd"/>
      <w:r w:rsidRPr="000109F7">
        <w:t>.</w:t>
      </w:r>
    </w:p>
    <w:p w14:paraId="264B2F8A" w14:textId="77777777" w:rsidR="006C36F7" w:rsidRPr="000109F7" w:rsidRDefault="006C36F7" w:rsidP="006C36F7">
      <w:pPr>
        <w:rPr>
          <w:b/>
        </w:rPr>
      </w:pPr>
      <w:r w:rsidRPr="000109F7">
        <w:rPr>
          <w:b/>
        </w:rPr>
        <w:t>MPEG-1 Layer II: Recommendations / Requirements on Audio Handling</w:t>
      </w:r>
      <w:r w:rsidRPr="000109F7">
        <w:rPr>
          <w:b/>
        </w:rPr>
        <w:br/>
      </w:r>
      <w:r w:rsidRPr="000109F7">
        <w:t>The following MPEG-1 Layer II modes may be employed:</w:t>
      </w:r>
    </w:p>
    <w:p w14:paraId="2D6B8D43" w14:textId="77777777" w:rsidR="006C36F7" w:rsidRPr="000109F7" w:rsidRDefault="006C36F7" w:rsidP="006C36F7">
      <w:pPr>
        <w:pStyle w:val="Listeafsnit"/>
      </w:pPr>
      <w:r w:rsidRPr="000109F7">
        <w:t>Monaural, Joint Stereo, Stereo</w:t>
      </w:r>
    </w:p>
    <w:p w14:paraId="12170BCC" w14:textId="77777777" w:rsidR="006C36F7" w:rsidRPr="000109F7" w:rsidRDefault="006C36F7" w:rsidP="006C36F7">
      <w:r w:rsidRPr="000109F7">
        <w:t xml:space="preserve">Joint Stereo mode should be used with care only. At </w:t>
      </w:r>
      <w:r w:rsidRPr="00DE17C7">
        <w:rPr>
          <w:highlight w:val="yellow"/>
        </w:rPr>
        <w:t>bitrates</w:t>
      </w:r>
      <w:r w:rsidRPr="000109F7">
        <w:t xml:space="preserve"> up to 160 kbps, it can increase encoding efficiency. At 192 kbps and above it usually better to use the stereo mode.</w:t>
      </w:r>
    </w:p>
    <w:p w14:paraId="192C5D64" w14:textId="77777777" w:rsidR="006C36F7" w:rsidRPr="000109F7" w:rsidRDefault="006C36F7" w:rsidP="006C36F7">
      <w:r w:rsidRPr="000109F7">
        <w:t>The following sampling frequencies may be employed:</w:t>
      </w:r>
    </w:p>
    <w:p w14:paraId="5607755B" w14:textId="77777777" w:rsidR="006C36F7" w:rsidRPr="000109F7" w:rsidRDefault="006C36F7" w:rsidP="006C36F7">
      <w:pPr>
        <w:pStyle w:val="Listeafsnit"/>
      </w:pPr>
      <w:r w:rsidRPr="000109F7">
        <w:t>48 kHz, 44.1 kHz, 32 kHz</w:t>
      </w:r>
    </w:p>
    <w:p w14:paraId="772E0E74" w14:textId="77777777" w:rsidR="006C36F7" w:rsidRPr="000109F7" w:rsidRDefault="006C36F7" w:rsidP="006C36F7">
      <w:r w:rsidRPr="000109F7">
        <w:t>The recommended sampling frequency is 48 kHz.</w:t>
      </w:r>
    </w:p>
    <w:p w14:paraId="3CED75A5" w14:textId="77777777" w:rsidR="006C36F7" w:rsidRPr="000109F7" w:rsidRDefault="006C36F7" w:rsidP="006C36F7">
      <w:r w:rsidRPr="000109F7">
        <w:t>The following bit rates for coded audio may be employed:</w:t>
      </w:r>
    </w:p>
    <w:p w14:paraId="7CC71E5E" w14:textId="77777777" w:rsidR="006C36F7" w:rsidRPr="000109F7" w:rsidRDefault="006C36F7" w:rsidP="006C36F7">
      <w:pPr>
        <w:ind w:left="720"/>
      </w:pPr>
      <w:r w:rsidRPr="000109F7">
        <w:t>64 kbit/s, 96 kbit/s, 128 kbit/s, 160 kbit/s, 192 kbit/s,</w:t>
      </w:r>
      <w:r w:rsidRPr="000109F7">
        <w:br/>
        <w:t>224 kbit/s, 256 kbit/s, 320 kbit/s, 384 kbit/s.</w:t>
      </w:r>
    </w:p>
    <w:p w14:paraId="7DE4FDC5" w14:textId="77777777" w:rsidR="006C36F7" w:rsidRPr="000109F7" w:rsidRDefault="006C36F7" w:rsidP="006C36F7">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15"/>
        <w:gridCol w:w="1530"/>
        <w:gridCol w:w="1530"/>
      </w:tblGrid>
      <w:tr w:rsidR="006C36F7" w:rsidRPr="000109F7" w14:paraId="24DD90A2" w14:textId="77777777" w:rsidTr="007E4DAC">
        <w:tc>
          <w:tcPr>
            <w:tcW w:w="2515" w:type="dxa"/>
            <w:shd w:val="clear" w:color="auto" w:fill="D9D9D9" w:themeFill="background1" w:themeFillShade="D9"/>
          </w:tcPr>
          <w:p w14:paraId="54E8780F" w14:textId="77777777" w:rsidR="006C36F7" w:rsidRPr="000109F7" w:rsidRDefault="006C36F7" w:rsidP="007E4DAC">
            <w:pPr>
              <w:pStyle w:val="TAH"/>
              <w:jc w:val="left"/>
              <w:rPr>
                <w:rFonts w:ascii="Times New Roman" w:hAnsi="Times New Roman"/>
                <w:color w:val="FFFFFF"/>
                <w:lang w:val="en-GB"/>
              </w:rPr>
            </w:pPr>
          </w:p>
        </w:tc>
        <w:tc>
          <w:tcPr>
            <w:tcW w:w="1530" w:type="dxa"/>
            <w:shd w:val="clear" w:color="auto" w:fill="D9D9D9" w:themeFill="background1" w:themeFillShade="D9"/>
          </w:tcPr>
          <w:p w14:paraId="7552BD46" w14:textId="77777777" w:rsidR="006C36F7" w:rsidRPr="000109F7" w:rsidRDefault="006C36F7" w:rsidP="007E4DAC">
            <w:pPr>
              <w:pStyle w:val="TAH"/>
              <w:jc w:val="left"/>
              <w:rPr>
                <w:rFonts w:ascii="Times New Roman" w:hAnsi="Times New Roman"/>
                <w:lang w:val="en-GB"/>
              </w:rPr>
            </w:pPr>
            <w:r w:rsidRPr="000109F7">
              <w:rPr>
                <w:rFonts w:ascii="Times New Roman" w:hAnsi="Times New Roman"/>
                <w:lang w:val="en-GB"/>
              </w:rPr>
              <w:t>Mono</w:t>
            </w:r>
          </w:p>
        </w:tc>
        <w:tc>
          <w:tcPr>
            <w:tcW w:w="1530" w:type="dxa"/>
            <w:shd w:val="clear" w:color="auto" w:fill="D9D9D9" w:themeFill="background1" w:themeFillShade="D9"/>
          </w:tcPr>
          <w:p w14:paraId="023420DE" w14:textId="77777777" w:rsidR="006C36F7" w:rsidRPr="000109F7" w:rsidRDefault="006C36F7" w:rsidP="007E4DAC">
            <w:pPr>
              <w:pStyle w:val="TAH"/>
              <w:jc w:val="left"/>
              <w:rPr>
                <w:rFonts w:ascii="Times New Roman" w:hAnsi="Times New Roman"/>
                <w:lang w:val="en-GB"/>
              </w:rPr>
            </w:pPr>
            <w:r w:rsidRPr="000109F7">
              <w:rPr>
                <w:rFonts w:ascii="Times New Roman" w:hAnsi="Times New Roman"/>
                <w:lang w:val="en-GB"/>
              </w:rPr>
              <w:t>Stereo</w:t>
            </w:r>
          </w:p>
        </w:tc>
      </w:tr>
      <w:tr w:rsidR="006C36F7" w:rsidRPr="000109F7" w14:paraId="1D0F3C6F" w14:textId="77777777" w:rsidTr="007E4DAC">
        <w:tc>
          <w:tcPr>
            <w:tcW w:w="2515" w:type="dxa"/>
          </w:tcPr>
          <w:p w14:paraId="6302623B" w14:textId="77777777" w:rsidR="006C36F7" w:rsidRPr="000109F7" w:rsidRDefault="006C36F7" w:rsidP="007E4DAC">
            <w:pPr>
              <w:pStyle w:val="TAL"/>
              <w:rPr>
                <w:rFonts w:ascii="Times New Roman" w:hAnsi="Times New Roman"/>
                <w:bCs/>
                <w:lang w:val="en-GB"/>
              </w:rPr>
            </w:pPr>
            <w:r w:rsidRPr="000109F7">
              <w:rPr>
                <w:rFonts w:ascii="Times New Roman" w:hAnsi="Times New Roman"/>
                <w:bCs/>
                <w:lang w:val="en-GB"/>
              </w:rPr>
              <w:t>MPEG-1 Layer II</w:t>
            </w:r>
          </w:p>
        </w:tc>
        <w:tc>
          <w:tcPr>
            <w:tcW w:w="1530" w:type="dxa"/>
          </w:tcPr>
          <w:p w14:paraId="6D7F57EF" w14:textId="77777777" w:rsidR="006C36F7" w:rsidRPr="000109F7" w:rsidRDefault="006C36F7" w:rsidP="007E4DAC">
            <w:pPr>
              <w:pStyle w:val="TAL"/>
              <w:rPr>
                <w:rFonts w:ascii="Times New Roman" w:hAnsi="Times New Roman"/>
                <w:bCs/>
                <w:lang w:val="en-GB"/>
              </w:rPr>
            </w:pPr>
            <w:r w:rsidRPr="000109F7">
              <w:rPr>
                <w:rFonts w:ascii="Times New Roman" w:hAnsi="Times New Roman"/>
                <w:bCs/>
                <w:lang w:val="en-GB"/>
              </w:rPr>
              <w:t>96 – 128 kbps</w:t>
            </w:r>
          </w:p>
        </w:tc>
        <w:tc>
          <w:tcPr>
            <w:tcW w:w="1530" w:type="dxa"/>
          </w:tcPr>
          <w:p w14:paraId="495D583F" w14:textId="77777777" w:rsidR="006C36F7" w:rsidRPr="000109F7" w:rsidRDefault="006C36F7" w:rsidP="007E4DAC">
            <w:pPr>
              <w:pStyle w:val="TAL"/>
              <w:rPr>
                <w:rFonts w:ascii="Times New Roman" w:hAnsi="Times New Roman"/>
                <w:bCs/>
                <w:lang w:val="en-GB"/>
              </w:rPr>
            </w:pPr>
            <w:r w:rsidRPr="000109F7">
              <w:rPr>
                <w:rFonts w:ascii="Times New Roman" w:hAnsi="Times New Roman"/>
                <w:bCs/>
                <w:lang w:val="en-GB"/>
              </w:rPr>
              <w:t>192 - 256 kbps</w:t>
            </w:r>
          </w:p>
        </w:tc>
      </w:tr>
    </w:tbl>
    <w:p w14:paraId="6C8E361A" w14:textId="77777777" w:rsidR="006C36F7" w:rsidRDefault="006C36F7" w:rsidP="006C36F7">
      <w:pPr>
        <w:pStyle w:val="Figur"/>
      </w:pPr>
      <w:r w:rsidRPr="00176125">
        <w:t>Table 6.2.</w:t>
      </w:r>
      <w:r w:rsidRPr="00176125">
        <w:br/>
      </w:r>
      <w:r w:rsidRPr="00176125">
        <w:br/>
        <w:t xml:space="preserve">For MPEG-1 Layer II, it is recommended to use constant bit rate for the audio encoding for a format (mono or stereo), unless the network/operator is sure that all </w:t>
      </w:r>
      <w:proofErr w:type="spellStart"/>
      <w:r w:rsidRPr="00176125">
        <w:t>IRDs</w:t>
      </w:r>
      <w:proofErr w:type="spellEnd"/>
      <w:r w:rsidRPr="00176125">
        <w:t xml:space="preserve"> on the market support variable bit rate for these audio codecs. When changing audio format (between mono and stereo) it is often acceptable to change bit rate.</w:t>
      </w:r>
    </w:p>
    <w:p w14:paraId="26BE8419" w14:textId="77777777" w:rsidR="006C36F7" w:rsidRPr="00597108" w:rsidRDefault="006C36F7" w:rsidP="006C36F7">
      <w:pPr>
        <w:pStyle w:val="Overskrift4"/>
        <w:rPr>
          <w:highlight w:val="yellow"/>
        </w:rPr>
      </w:pPr>
      <w:bookmarkStart w:id="1344" w:name="_Toc392073777"/>
      <w:r w:rsidRPr="00597108">
        <w:rPr>
          <w:highlight w:val="yellow"/>
        </w:rPr>
        <w:lastRenderedPageBreak/>
        <w:t>MPEG-1 Layer II:  NorDig IRD Audio Output</w:t>
      </w:r>
      <w:bookmarkEnd w:id="1344"/>
    </w:p>
    <w:p w14:paraId="75DE8846" w14:textId="77777777" w:rsidR="006C36F7" w:rsidRPr="004C3B07" w:rsidRDefault="006C36F7" w:rsidP="006C36F7">
      <w:pPr>
        <w:autoSpaceDE w:val="0"/>
        <w:autoSpaceDN w:val="0"/>
        <w:adjustRightInd w:val="0"/>
        <w:rPr>
          <w:color w:val="000000"/>
          <w:szCs w:val="22"/>
        </w:rPr>
      </w:pPr>
      <w:r w:rsidRPr="00597108">
        <w:rPr>
          <w:color w:val="000000"/>
          <w:szCs w:val="22"/>
          <w:highlight w:val="yellow"/>
        </w:rPr>
        <w:t>No RoO specification.</w:t>
      </w:r>
    </w:p>
    <w:p w14:paraId="105A5716" w14:textId="77777777" w:rsidR="006C36F7" w:rsidRDefault="006C36F7" w:rsidP="001E0753">
      <w:pPr>
        <w:pStyle w:val="Overskrift3"/>
      </w:pPr>
      <w:bookmarkStart w:id="1345" w:name="_Ref175052449"/>
      <w:r w:rsidRPr="00515A8A">
        <w:t>E-AC-3 and AC-3</w:t>
      </w:r>
      <w:bookmarkEnd w:id="1345"/>
    </w:p>
    <w:p w14:paraId="74CB9F69" w14:textId="77777777" w:rsidR="006C36F7" w:rsidRPr="00597108" w:rsidRDefault="006C36F7" w:rsidP="006C36F7">
      <w:pPr>
        <w:pStyle w:val="Overskrift4"/>
        <w:rPr>
          <w:highlight w:val="yellow"/>
        </w:rPr>
      </w:pPr>
      <w:bookmarkStart w:id="1346" w:name="_Toc392073779"/>
      <w:bookmarkStart w:id="1347" w:name="_Ref314666845"/>
      <w:r w:rsidRPr="00984308">
        <w:t>E-AC-3 and AC-3: Encoding</w:t>
      </w:r>
      <w:bookmarkEnd w:id="1346"/>
      <w:r w:rsidRPr="00597108">
        <w:rPr>
          <w:highlight w:val="yellow"/>
        </w:rPr>
        <w:t xml:space="preserve"> </w:t>
      </w:r>
      <w:bookmarkEnd w:id="1347"/>
    </w:p>
    <w:p w14:paraId="42AF76BB" w14:textId="77777777" w:rsidR="006C36F7" w:rsidRPr="000109F7" w:rsidRDefault="006C36F7" w:rsidP="006C36F7">
      <w:pPr>
        <w:tabs>
          <w:tab w:val="left" w:pos="10017"/>
        </w:tabs>
        <w:ind w:right="1927"/>
        <w:rPr>
          <w:strike/>
          <w:color w:val="000000"/>
          <w:lang w:eastAsia="en-IE"/>
        </w:rPr>
      </w:pPr>
      <w:r w:rsidRPr="000109F7">
        <w:rPr>
          <w:color w:val="000000"/>
          <w:lang w:eastAsia="en-IE"/>
        </w:rPr>
        <w:t>It shall be encoded according to ETSI TS 102 366</w:t>
      </w:r>
      <w:r>
        <w:rPr>
          <w:color w:val="000000"/>
          <w:lang w:eastAsia="en-IE"/>
        </w:rPr>
        <w:t xml:space="preserve"> </w:t>
      </w:r>
      <w:r>
        <w:rPr>
          <w:color w:val="000000"/>
          <w:lang w:eastAsia="en-IE"/>
        </w:rPr>
        <w:fldChar w:fldCharType="begin"/>
      </w:r>
      <w:r>
        <w:rPr>
          <w:color w:val="000000"/>
          <w:lang w:eastAsia="en-IE"/>
        </w:rPr>
        <w:instrText xml:space="preserve"> REF _Ref103696952 \r \h </w:instrText>
      </w:r>
      <w:r>
        <w:rPr>
          <w:color w:val="000000"/>
          <w:lang w:eastAsia="en-IE"/>
        </w:rPr>
      </w:r>
      <w:r>
        <w:rPr>
          <w:color w:val="000000"/>
          <w:lang w:eastAsia="en-IE"/>
        </w:rPr>
        <w:fldChar w:fldCharType="separate"/>
      </w:r>
      <w:r>
        <w:rPr>
          <w:color w:val="000000"/>
          <w:lang w:eastAsia="en-IE"/>
        </w:rPr>
        <w:t>[33]</w:t>
      </w:r>
      <w:r>
        <w:rPr>
          <w:color w:val="000000"/>
          <w:lang w:eastAsia="en-IE"/>
        </w:rPr>
        <w:fldChar w:fldCharType="end"/>
      </w:r>
      <w:r w:rsidRPr="000109F7">
        <w:rPr>
          <w:color w:val="000000"/>
          <w:lang w:eastAsia="en-IE"/>
        </w:rPr>
        <w:t xml:space="preserve"> and constrained according to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 xml:space="preserve"> section 6.2.</w:t>
      </w:r>
    </w:p>
    <w:p w14:paraId="606AB9E0" w14:textId="77777777" w:rsidR="006C36F7" w:rsidRPr="000109F7" w:rsidRDefault="006C36F7" w:rsidP="006C36F7">
      <w:r w:rsidRPr="000109F7">
        <w:t>AC-3 and E-AC-3 encoders shall employ a sampling frequency of 48 kHz.</w:t>
      </w:r>
    </w:p>
    <w:p w14:paraId="7969AD53" w14:textId="77777777" w:rsidR="006C36F7" w:rsidRPr="000109F7" w:rsidRDefault="006C36F7" w:rsidP="006C36F7">
      <w:pPr>
        <w:ind w:right="2063"/>
        <w:rPr>
          <w:color w:val="000000"/>
          <w:lang w:eastAsia="en-IE"/>
        </w:rPr>
      </w:pPr>
      <w:r w:rsidRPr="000109F7">
        <w:rPr>
          <w:color w:val="000000"/>
          <w:lang w:eastAsia="en-IE"/>
        </w:rPr>
        <w:t>E-AC-3 and AC-3 is based on a constant bitrate (</w:t>
      </w:r>
      <w:proofErr w:type="spellStart"/>
      <w:r w:rsidRPr="000109F7">
        <w:rPr>
          <w:color w:val="000000"/>
          <w:lang w:eastAsia="en-IE"/>
        </w:rPr>
        <w:t>CBR</w:t>
      </w:r>
      <w:proofErr w:type="spellEnd"/>
      <w:r w:rsidRPr="000109F7">
        <w:rPr>
          <w:color w:val="000000"/>
          <w:lang w:eastAsia="en-IE"/>
        </w:rPr>
        <w:t>) encoding scheme.</w:t>
      </w:r>
    </w:p>
    <w:p w14:paraId="662B3905" w14:textId="77777777" w:rsidR="006C36F7" w:rsidRPr="000109F7" w:rsidRDefault="006C36F7" w:rsidP="006C36F7">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7"/>
        <w:gridCol w:w="2056"/>
        <w:gridCol w:w="1726"/>
        <w:gridCol w:w="1795"/>
        <w:gridCol w:w="1726"/>
      </w:tblGrid>
      <w:tr w:rsidR="006C36F7" w:rsidRPr="000109F7" w14:paraId="3363B8C1" w14:textId="77777777" w:rsidTr="007E4DAC">
        <w:tc>
          <w:tcPr>
            <w:tcW w:w="2047" w:type="dxa"/>
            <w:vMerge w:val="restart"/>
            <w:shd w:val="clear" w:color="auto" w:fill="D9D9D9" w:themeFill="background1" w:themeFillShade="D9"/>
          </w:tcPr>
          <w:p w14:paraId="23375600" w14:textId="77777777" w:rsidR="006C36F7" w:rsidRPr="001E190A" w:rsidRDefault="006C36F7" w:rsidP="007E4DAC">
            <w:pPr>
              <w:pStyle w:val="TAH"/>
              <w:jc w:val="left"/>
              <w:rPr>
                <w:rFonts w:ascii="Times New Roman" w:hAnsi="Times New Roman"/>
                <w:lang w:val="en-GB"/>
              </w:rPr>
            </w:pPr>
          </w:p>
        </w:tc>
        <w:tc>
          <w:tcPr>
            <w:tcW w:w="3782" w:type="dxa"/>
            <w:gridSpan w:val="2"/>
            <w:shd w:val="clear" w:color="auto" w:fill="D9D9D9" w:themeFill="background1" w:themeFillShade="D9"/>
          </w:tcPr>
          <w:p w14:paraId="1CEB0808" w14:textId="77777777" w:rsidR="006C36F7" w:rsidRPr="001E190A" w:rsidRDefault="006C36F7" w:rsidP="007E4DAC">
            <w:pPr>
              <w:pStyle w:val="TAH"/>
              <w:rPr>
                <w:rFonts w:ascii="Times New Roman" w:hAnsi="Times New Roman"/>
                <w:lang w:val="en-GB"/>
              </w:rPr>
            </w:pPr>
            <w:r w:rsidRPr="001E190A">
              <w:rPr>
                <w:rFonts w:ascii="Times New Roman" w:hAnsi="Times New Roman"/>
                <w:lang w:val="en-GB"/>
              </w:rPr>
              <w:t>Stereo</w:t>
            </w:r>
          </w:p>
        </w:tc>
        <w:tc>
          <w:tcPr>
            <w:tcW w:w="3521" w:type="dxa"/>
            <w:gridSpan w:val="2"/>
            <w:shd w:val="clear" w:color="auto" w:fill="D9D9D9" w:themeFill="background1" w:themeFillShade="D9"/>
          </w:tcPr>
          <w:p w14:paraId="7F9FE010" w14:textId="77777777" w:rsidR="006C36F7" w:rsidRPr="001E190A" w:rsidRDefault="006C36F7" w:rsidP="007E4DAC">
            <w:pPr>
              <w:pStyle w:val="TAH"/>
              <w:rPr>
                <w:rFonts w:ascii="Times New Roman" w:hAnsi="Times New Roman"/>
                <w:lang w:val="en-GB"/>
              </w:rPr>
            </w:pPr>
            <w:r w:rsidRPr="001E190A">
              <w:rPr>
                <w:rFonts w:ascii="Times New Roman" w:hAnsi="Times New Roman"/>
                <w:lang w:val="en-GB"/>
              </w:rPr>
              <w:t>Multichannel 5.1</w:t>
            </w:r>
          </w:p>
        </w:tc>
      </w:tr>
      <w:tr w:rsidR="006C36F7" w:rsidRPr="000109F7" w14:paraId="48FC491C" w14:textId="77777777" w:rsidTr="007E4DAC">
        <w:tc>
          <w:tcPr>
            <w:tcW w:w="2047" w:type="dxa"/>
            <w:vMerge/>
            <w:shd w:val="clear" w:color="auto" w:fill="D9D9D9" w:themeFill="background1" w:themeFillShade="D9"/>
          </w:tcPr>
          <w:p w14:paraId="13B3902B" w14:textId="77777777" w:rsidR="006C36F7" w:rsidRPr="001E190A" w:rsidRDefault="006C36F7" w:rsidP="007E4DAC">
            <w:pPr>
              <w:pStyle w:val="TAL"/>
              <w:rPr>
                <w:rFonts w:ascii="Times New Roman" w:hAnsi="Times New Roman"/>
                <w:bCs/>
                <w:lang w:val="en-GB"/>
              </w:rPr>
            </w:pPr>
          </w:p>
        </w:tc>
        <w:tc>
          <w:tcPr>
            <w:tcW w:w="2056" w:type="dxa"/>
            <w:shd w:val="clear" w:color="auto" w:fill="D9D9D9" w:themeFill="background1" w:themeFillShade="D9"/>
          </w:tcPr>
          <w:p w14:paraId="6AAE831B" w14:textId="77777777" w:rsidR="006C36F7" w:rsidRPr="001E190A" w:rsidRDefault="006C36F7" w:rsidP="007E4DAC">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43E89992" w14:textId="77777777" w:rsidR="006C36F7" w:rsidRPr="001E190A" w:rsidRDefault="006C36F7" w:rsidP="007E4DAC">
            <w:pPr>
              <w:pStyle w:val="TAH"/>
              <w:rPr>
                <w:rFonts w:ascii="Times New Roman" w:hAnsi="Times New Roman"/>
                <w:lang w:val="en-GB"/>
              </w:rPr>
            </w:pPr>
            <w:r w:rsidRPr="001E190A">
              <w:rPr>
                <w:rFonts w:ascii="Times New Roman" w:hAnsi="Times New Roman"/>
                <w:lang w:val="en-GB"/>
              </w:rPr>
              <w:t>Excellent</w:t>
            </w:r>
          </w:p>
        </w:tc>
        <w:tc>
          <w:tcPr>
            <w:tcW w:w="1795" w:type="dxa"/>
            <w:shd w:val="clear" w:color="auto" w:fill="D9D9D9" w:themeFill="background1" w:themeFillShade="D9"/>
          </w:tcPr>
          <w:p w14:paraId="4D584C0E" w14:textId="77777777" w:rsidR="006C36F7" w:rsidRPr="001E190A" w:rsidRDefault="006C36F7" w:rsidP="007E4DAC">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4F6AA301" w14:textId="77777777" w:rsidR="006C36F7" w:rsidRPr="001E190A" w:rsidRDefault="006C36F7" w:rsidP="007E4DAC">
            <w:pPr>
              <w:pStyle w:val="TAH"/>
              <w:rPr>
                <w:rFonts w:ascii="Times New Roman" w:hAnsi="Times New Roman"/>
                <w:lang w:val="en-GB"/>
              </w:rPr>
            </w:pPr>
            <w:r w:rsidRPr="001E190A">
              <w:rPr>
                <w:rFonts w:ascii="Times New Roman" w:hAnsi="Times New Roman"/>
                <w:lang w:val="en-GB"/>
              </w:rPr>
              <w:t>Excellent</w:t>
            </w:r>
          </w:p>
        </w:tc>
      </w:tr>
      <w:tr w:rsidR="006C36F7" w:rsidRPr="000109F7" w14:paraId="41D9F869" w14:textId="77777777" w:rsidTr="007E4DAC">
        <w:tc>
          <w:tcPr>
            <w:tcW w:w="2047" w:type="dxa"/>
          </w:tcPr>
          <w:p w14:paraId="118D98A8" w14:textId="77777777" w:rsidR="006C36F7" w:rsidRPr="000109F7" w:rsidRDefault="006C36F7" w:rsidP="007E4DAC">
            <w:pPr>
              <w:pStyle w:val="TAL"/>
              <w:rPr>
                <w:rFonts w:ascii="Times New Roman" w:hAnsi="Times New Roman"/>
                <w:bCs/>
                <w:lang w:val="en-GB"/>
              </w:rPr>
            </w:pPr>
            <w:r w:rsidRPr="000109F7">
              <w:rPr>
                <w:rFonts w:ascii="Times New Roman" w:hAnsi="Times New Roman"/>
                <w:bCs/>
                <w:lang w:val="en-GB"/>
              </w:rPr>
              <w:t>AC-3</w:t>
            </w:r>
          </w:p>
        </w:tc>
        <w:tc>
          <w:tcPr>
            <w:tcW w:w="2056" w:type="dxa"/>
          </w:tcPr>
          <w:p w14:paraId="00262493" w14:textId="77777777" w:rsidR="006C36F7" w:rsidRPr="000109F7" w:rsidRDefault="006C36F7" w:rsidP="007E4DAC">
            <w:pPr>
              <w:pStyle w:val="TAL"/>
              <w:jc w:val="center"/>
              <w:rPr>
                <w:rFonts w:ascii="Times New Roman" w:hAnsi="Times New Roman"/>
                <w:bCs/>
                <w:lang w:val="en-GB"/>
              </w:rPr>
            </w:pPr>
          </w:p>
        </w:tc>
        <w:tc>
          <w:tcPr>
            <w:tcW w:w="1726" w:type="dxa"/>
          </w:tcPr>
          <w:p w14:paraId="5255D013" w14:textId="77777777" w:rsidR="006C36F7" w:rsidRPr="000109F7" w:rsidRDefault="006C36F7" w:rsidP="007E4DAC">
            <w:pPr>
              <w:pStyle w:val="TAL"/>
              <w:jc w:val="center"/>
              <w:rPr>
                <w:rFonts w:ascii="Times New Roman" w:hAnsi="Times New Roman"/>
                <w:bCs/>
                <w:lang w:val="en-GB"/>
              </w:rPr>
            </w:pPr>
            <w:r w:rsidRPr="000109F7">
              <w:rPr>
                <w:rFonts w:ascii="Times New Roman" w:hAnsi="Times New Roman"/>
                <w:bCs/>
                <w:lang w:val="en-GB"/>
              </w:rPr>
              <w:t>256 kbps</w:t>
            </w:r>
          </w:p>
        </w:tc>
        <w:tc>
          <w:tcPr>
            <w:tcW w:w="1795" w:type="dxa"/>
          </w:tcPr>
          <w:p w14:paraId="411C5D58" w14:textId="77777777" w:rsidR="006C36F7" w:rsidRPr="000109F7" w:rsidRDefault="006C36F7" w:rsidP="007E4DAC">
            <w:pPr>
              <w:pStyle w:val="TAL"/>
              <w:jc w:val="center"/>
              <w:rPr>
                <w:rFonts w:ascii="Times New Roman" w:hAnsi="Times New Roman"/>
                <w:bCs/>
                <w:lang w:val="en-GB"/>
              </w:rPr>
            </w:pPr>
            <w:r w:rsidRPr="000109F7">
              <w:rPr>
                <w:rFonts w:ascii="Times New Roman" w:hAnsi="Times New Roman"/>
                <w:bCs/>
                <w:lang w:val="en-GB"/>
              </w:rPr>
              <w:t>384 kbps</w:t>
            </w:r>
          </w:p>
        </w:tc>
        <w:tc>
          <w:tcPr>
            <w:tcW w:w="1726" w:type="dxa"/>
          </w:tcPr>
          <w:p w14:paraId="7835C52B" w14:textId="77777777" w:rsidR="006C36F7" w:rsidRPr="000109F7" w:rsidRDefault="006C36F7" w:rsidP="007E4DAC">
            <w:pPr>
              <w:pStyle w:val="TAL"/>
              <w:jc w:val="center"/>
              <w:rPr>
                <w:rFonts w:ascii="Times New Roman" w:hAnsi="Times New Roman"/>
                <w:bCs/>
                <w:lang w:val="en-GB"/>
              </w:rPr>
            </w:pPr>
            <w:r w:rsidRPr="000109F7">
              <w:rPr>
                <w:rFonts w:ascii="Times New Roman" w:hAnsi="Times New Roman"/>
                <w:bCs/>
                <w:lang w:val="en-GB"/>
              </w:rPr>
              <w:t>448 kbps</w:t>
            </w:r>
          </w:p>
        </w:tc>
      </w:tr>
      <w:tr w:rsidR="006C36F7" w:rsidRPr="000109F7" w14:paraId="03C36963" w14:textId="77777777" w:rsidTr="007E4DAC">
        <w:tc>
          <w:tcPr>
            <w:tcW w:w="2047" w:type="dxa"/>
          </w:tcPr>
          <w:p w14:paraId="621B9C4C" w14:textId="77777777" w:rsidR="006C36F7" w:rsidRPr="000109F7" w:rsidRDefault="006C36F7" w:rsidP="007E4DAC">
            <w:pPr>
              <w:pStyle w:val="TAL"/>
              <w:rPr>
                <w:rFonts w:ascii="Times New Roman" w:hAnsi="Times New Roman"/>
                <w:bCs/>
                <w:lang w:val="en-GB"/>
              </w:rPr>
            </w:pPr>
            <w:r w:rsidRPr="000109F7">
              <w:rPr>
                <w:rFonts w:ascii="Times New Roman" w:hAnsi="Times New Roman"/>
                <w:bCs/>
                <w:lang w:val="en-GB"/>
              </w:rPr>
              <w:t>E-AC-3</w:t>
            </w:r>
          </w:p>
        </w:tc>
        <w:tc>
          <w:tcPr>
            <w:tcW w:w="2056" w:type="dxa"/>
          </w:tcPr>
          <w:p w14:paraId="58480CBD" w14:textId="77777777" w:rsidR="006C36F7" w:rsidRPr="000109F7" w:rsidRDefault="006C36F7" w:rsidP="007E4DAC">
            <w:pPr>
              <w:pStyle w:val="TAL"/>
              <w:jc w:val="center"/>
              <w:rPr>
                <w:rFonts w:ascii="Times New Roman" w:hAnsi="Times New Roman"/>
                <w:bCs/>
                <w:lang w:val="en-GB"/>
              </w:rPr>
            </w:pPr>
          </w:p>
        </w:tc>
        <w:tc>
          <w:tcPr>
            <w:tcW w:w="1726" w:type="dxa"/>
          </w:tcPr>
          <w:p w14:paraId="5F1D9589" w14:textId="77777777" w:rsidR="006C36F7" w:rsidRPr="000109F7" w:rsidRDefault="006C36F7" w:rsidP="007E4DAC">
            <w:pPr>
              <w:pStyle w:val="TAL"/>
              <w:jc w:val="center"/>
              <w:rPr>
                <w:rFonts w:ascii="Times New Roman" w:hAnsi="Times New Roman"/>
                <w:bCs/>
                <w:lang w:val="en-GB"/>
              </w:rPr>
            </w:pPr>
            <w:r w:rsidRPr="000109F7">
              <w:rPr>
                <w:rFonts w:ascii="Times New Roman" w:hAnsi="Times New Roman"/>
                <w:bCs/>
                <w:lang w:val="en-GB"/>
              </w:rPr>
              <w:t>192 kbps</w:t>
            </w:r>
          </w:p>
        </w:tc>
        <w:tc>
          <w:tcPr>
            <w:tcW w:w="1795" w:type="dxa"/>
          </w:tcPr>
          <w:p w14:paraId="0CFE91AC" w14:textId="77777777" w:rsidR="006C36F7" w:rsidRPr="000109F7" w:rsidRDefault="006C36F7" w:rsidP="007E4DAC">
            <w:pPr>
              <w:pStyle w:val="TAL"/>
              <w:jc w:val="center"/>
              <w:rPr>
                <w:rFonts w:ascii="Times New Roman" w:hAnsi="Times New Roman"/>
                <w:bCs/>
                <w:lang w:val="en-GB"/>
              </w:rPr>
            </w:pPr>
            <w:r>
              <w:rPr>
                <w:rFonts w:ascii="Times New Roman" w:hAnsi="Times New Roman"/>
                <w:bCs/>
                <w:lang w:val="en-GB"/>
              </w:rPr>
              <w:t>256</w:t>
            </w:r>
            <w:r w:rsidRPr="000109F7">
              <w:rPr>
                <w:rFonts w:ascii="Times New Roman" w:hAnsi="Times New Roman"/>
                <w:bCs/>
                <w:lang w:val="en-GB"/>
              </w:rPr>
              <w:t xml:space="preserve"> kbps</w:t>
            </w:r>
          </w:p>
        </w:tc>
        <w:tc>
          <w:tcPr>
            <w:tcW w:w="1726" w:type="dxa"/>
          </w:tcPr>
          <w:p w14:paraId="1D27325A" w14:textId="77777777" w:rsidR="006C36F7" w:rsidRPr="000109F7" w:rsidRDefault="006C36F7" w:rsidP="007E4DAC">
            <w:pPr>
              <w:pStyle w:val="TAL"/>
              <w:jc w:val="center"/>
              <w:rPr>
                <w:rFonts w:ascii="Times New Roman" w:hAnsi="Times New Roman"/>
                <w:bCs/>
                <w:lang w:val="en-GB"/>
              </w:rPr>
            </w:pPr>
            <w:r>
              <w:rPr>
                <w:rFonts w:ascii="Times New Roman" w:hAnsi="Times New Roman"/>
                <w:bCs/>
                <w:lang w:val="en-GB"/>
              </w:rPr>
              <w:t>448</w:t>
            </w:r>
            <w:r w:rsidRPr="000109F7">
              <w:rPr>
                <w:rFonts w:ascii="Times New Roman" w:hAnsi="Times New Roman"/>
                <w:bCs/>
                <w:lang w:val="en-GB"/>
              </w:rPr>
              <w:t xml:space="preserve"> kbps</w:t>
            </w:r>
          </w:p>
        </w:tc>
      </w:tr>
    </w:tbl>
    <w:p w14:paraId="7AAEA166" w14:textId="77777777" w:rsidR="006C36F7" w:rsidRPr="000109F7" w:rsidRDefault="006C36F7" w:rsidP="006C36F7">
      <w:pPr>
        <w:rPr>
          <w:i/>
          <w:iCs/>
          <w:color w:val="000000"/>
          <w:lang w:eastAsia="en-IE"/>
        </w:rPr>
      </w:pPr>
      <w:r w:rsidRPr="000109F7">
        <w:rPr>
          <w:i/>
          <w:iCs/>
          <w:lang w:eastAsia="en-IE"/>
        </w:rPr>
        <w:t>Table 6.3.</w:t>
      </w:r>
    </w:p>
    <w:p w14:paraId="1872CD3A" w14:textId="77777777" w:rsidR="006C36F7" w:rsidRPr="000109F7" w:rsidRDefault="006C36F7" w:rsidP="006C36F7">
      <w:pPr>
        <w:rPr>
          <w:color w:val="000000"/>
          <w:lang w:eastAsia="en-IE"/>
        </w:rPr>
      </w:pPr>
      <w:r w:rsidRPr="000109F7">
        <w:rPr>
          <w:color w:val="000000"/>
          <w:lang w:eastAsia="en-IE"/>
        </w:rPr>
        <w:t xml:space="preserve">For AC-3, it is recommended to use constant bit rate for the audio encoding for a format (mono, stereo or multi-channel), unless the network/operator is sure that all </w:t>
      </w:r>
      <w:proofErr w:type="spellStart"/>
      <w:r w:rsidRPr="000109F7">
        <w:rPr>
          <w:color w:val="000000"/>
          <w:lang w:eastAsia="en-IE"/>
        </w:rPr>
        <w:t>IRDs</w:t>
      </w:r>
      <w:proofErr w:type="spellEnd"/>
      <w:r w:rsidRPr="000109F7">
        <w:rPr>
          <w:color w:val="000000"/>
          <w:lang w:eastAsia="en-IE"/>
        </w:rPr>
        <w:t xml:space="preserve"> on the market support variable bit rate for this audio codec. </w:t>
      </w:r>
      <w:r w:rsidRPr="000109F7">
        <w:t xml:space="preserve">For E-AC-3 NorDig </w:t>
      </w:r>
      <w:proofErr w:type="spellStart"/>
      <w:r w:rsidRPr="000109F7">
        <w:t>IRDs</w:t>
      </w:r>
      <w:proofErr w:type="spellEnd"/>
      <w:r w:rsidRPr="000109F7">
        <w:t xml:space="preserve"> should theoretically support variable bit rate but should be used with care. </w:t>
      </w:r>
      <w:r w:rsidRPr="000109F7">
        <w:rPr>
          <w:color w:val="000000"/>
          <w:lang w:eastAsia="en-IE"/>
        </w:rPr>
        <w:t>When changing audio format (between for example stereo and multi-channel) it is often acceptable to change bit rate.</w:t>
      </w:r>
    </w:p>
    <w:p w14:paraId="0737F7A0" w14:textId="77777777" w:rsidR="006C36F7" w:rsidRPr="00597108" w:rsidRDefault="006C36F7" w:rsidP="006C36F7">
      <w:pPr>
        <w:pStyle w:val="Overskrift4"/>
        <w:rPr>
          <w:highlight w:val="yellow"/>
        </w:rPr>
      </w:pPr>
      <w:bookmarkStart w:id="1348" w:name="_Toc392073780"/>
      <w:bookmarkStart w:id="1349" w:name="_Ref183182079"/>
      <w:r w:rsidRPr="00597108">
        <w:t>E-AC-3 and AC-3: Metadata</w:t>
      </w:r>
      <w:bookmarkEnd w:id="1348"/>
      <w:bookmarkEnd w:id="1349"/>
      <w:r w:rsidRPr="00597108">
        <w:rPr>
          <w:highlight w:val="yellow"/>
        </w:rPr>
        <w:t xml:space="preserve"> </w:t>
      </w:r>
    </w:p>
    <w:p w14:paraId="09236888" w14:textId="77777777" w:rsidR="006C36F7" w:rsidRPr="000109F7" w:rsidRDefault="006C36F7" w:rsidP="006C36F7">
      <w:r w:rsidRPr="000109F7">
        <w:t xml:space="preserve">With AC-3 and E-AC-3, the loudness reference level is transmitted in the bitstream’s parameter called </w:t>
      </w:r>
      <w:proofErr w:type="spellStart"/>
      <w:r w:rsidRPr="000109F7">
        <w:t>dialnorm</w:t>
      </w:r>
      <w:proofErr w:type="spellEnd"/>
      <w:r w:rsidRPr="000109F7">
        <w:t xml:space="preserve">. The value of this data field shall represent the measured loudness in </w:t>
      </w:r>
      <w:proofErr w:type="spellStart"/>
      <w:r w:rsidRPr="000109F7">
        <w:t>LUFS</w:t>
      </w:r>
      <w:proofErr w:type="spellEnd"/>
      <w:r w:rsidRPr="000109F7">
        <w:t xml:space="preserve"> according to ITU-R </w:t>
      </w:r>
      <w:proofErr w:type="spellStart"/>
      <w:r w:rsidRPr="000109F7">
        <w:t>BS.1770</w:t>
      </w:r>
      <w:proofErr w:type="spellEnd"/>
      <w:r w:rsidRPr="000109F7">
        <w:t>-4</w:t>
      </w:r>
      <w:r>
        <w:t xml:space="preserve"> </w:t>
      </w:r>
      <w:r>
        <w:fldChar w:fldCharType="begin"/>
      </w:r>
      <w:r>
        <w:instrText xml:space="preserve"> REF _Ref103696740 \r \h </w:instrText>
      </w:r>
      <w:r>
        <w:fldChar w:fldCharType="separate"/>
      </w:r>
      <w:r>
        <w:t>[76]</w:t>
      </w:r>
      <w:r>
        <w:fldChar w:fldCharType="end"/>
      </w:r>
      <w:r w:rsidRPr="000109F7">
        <w:t xml:space="preserve"> and EBU R 128</w:t>
      </w:r>
      <w:r>
        <w:t xml:space="preserve"> </w:t>
      </w:r>
      <w:r>
        <w:fldChar w:fldCharType="begin"/>
      </w:r>
      <w:r>
        <w:instrText xml:space="preserve"> REF _Ref103696686 \r \h </w:instrText>
      </w:r>
      <w:r>
        <w:fldChar w:fldCharType="separate"/>
      </w:r>
      <w:r>
        <w:t>[72]</w:t>
      </w:r>
      <w:r>
        <w:fldChar w:fldCharType="end"/>
      </w:r>
      <w:r w:rsidRPr="000109F7">
        <w:t>.</w:t>
      </w:r>
    </w:p>
    <w:p w14:paraId="2E6DCDBF" w14:textId="77777777" w:rsidR="006C36F7" w:rsidRPr="000109F7" w:rsidRDefault="006C36F7" w:rsidP="006C36F7">
      <w:r w:rsidRPr="000109F7">
        <w:t>Dynamic Range Compression gain values are generated by the encoder based on the compression profile selected by the broadcaster or encoder operator. (1)</w:t>
      </w:r>
    </w:p>
    <w:p w14:paraId="457AF5E6" w14:textId="77777777" w:rsidR="006C36F7" w:rsidRPr="000109F7" w:rsidRDefault="006C36F7" w:rsidP="006C36F7">
      <w:r w:rsidRPr="000109F7">
        <w:t>Downmix gains can be configured by the broadcaster or encoder operator.</w:t>
      </w:r>
    </w:p>
    <w:p w14:paraId="19384668" w14:textId="77777777" w:rsidR="006C36F7" w:rsidRPr="000109F7" w:rsidRDefault="006C36F7" w:rsidP="006C36F7">
      <w:pPr>
        <w:pBdr>
          <w:top w:val="single" w:sz="4" w:space="1" w:color="auto"/>
          <w:left w:val="single" w:sz="4" w:space="4" w:color="auto"/>
          <w:bottom w:val="single" w:sz="4" w:space="1" w:color="auto"/>
          <w:right w:val="single" w:sz="4" w:space="4" w:color="auto"/>
        </w:pBdr>
        <w:ind w:left="37" w:right="179"/>
      </w:pPr>
      <w:r w:rsidRPr="000109F7">
        <w:t>Note 1: When AC-3 or E-AC-3 encoders are not fed with metadata, they will always add default metadata.</w:t>
      </w:r>
    </w:p>
    <w:p w14:paraId="1EF1D30F" w14:textId="77777777" w:rsidR="006C36F7" w:rsidRPr="000109F7" w:rsidRDefault="006C36F7" w:rsidP="006C36F7">
      <w:pPr>
        <w:pBdr>
          <w:top w:val="single" w:sz="4" w:space="1" w:color="auto"/>
          <w:left w:val="single" w:sz="4" w:space="4" w:color="auto"/>
          <w:bottom w:val="single" w:sz="4" w:space="1" w:color="auto"/>
          <w:right w:val="single" w:sz="4" w:space="4" w:color="auto"/>
        </w:pBdr>
        <w:ind w:left="37" w:right="179"/>
      </w:pPr>
      <w:r w:rsidRPr="000109F7">
        <w:t xml:space="preserve">Note 2: In addition to the compression profile, the encoder takes care that DRC gains are suitable to prevent clipping in the audio decoder when audio has to be reproduced at a higher output level than encoded or when a multichannel audio representation has to be </w:t>
      </w:r>
      <w:proofErr w:type="gramStart"/>
      <w:r w:rsidRPr="000109F7">
        <w:t>down-mixed</w:t>
      </w:r>
      <w:proofErr w:type="gramEnd"/>
      <w:r w:rsidRPr="000109F7">
        <w:t>.</w:t>
      </w:r>
    </w:p>
    <w:p w14:paraId="2389E976" w14:textId="77777777" w:rsidR="00D52157" w:rsidRPr="000109F7" w:rsidRDefault="00D52157" w:rsidP="00D52157">
      <w:pPr>
        <w:rPr>
          <w:b/>
        </w:rPr>
      </w:pPr>
      <w:proofErr w:type="gramStart"/>
      <w:r w:rsidRPr="000109F7">
        <w:rPr>
          <w:b/>
        </w:rPr>
        <w:t>Typical ”Dolby</w:t>
      </w:r>
      <w:proofErr w:type="gramEnd"/>
      <w:r w:rsidRPr="000109F7">
        <w:rPr>
          <w:b/>
        </w:rPr>
        <w:t>” Audio Metadata Parameters </w:t>
      </w:r>
    </w:p>
    <w:p w14:paraId="751ED36C" w14:textId="7CCE0C49" w:rsidR="006C36F7" w:rsidRDefault="00D52157" w:rsidP="00D52157">
      <w:pPr>
        <w:pStyle w:val="Figur"/>
        <w:rPr>
          <w:color w:val="000000"/>
        </w:rPr>
      </w:pPr>
      <w:r w:rsidRPr="000109F7">
        <w:rPr>
          <w:color w:val="000000"/>
        </w:rPr>
        <w:t>The table below describes typical values for “Dolby” audio metadata that are often used and can be of help for a broadcaster to configure an audio encoder.  </w:t>
      </w:r>
    </w:p>
    <w:tbl>
      <w:tblPr>
        <w:tblW w:w="934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83"/>
        <w:gridCol w:w="1221"/>
        <w:gridCol w:w="1096"/>
        <w:gridCol w:w="1335"/>
        <w:gridCol w:w="2911"/>
      </w:tblGrid>
      <w:tr w:rsidR="00D52157" w:rsidRPr="000109F7" w14:paraId="62170697" w14:textId="77777777" w:rsidTr="007E4DAC">
        <w:tc>
          <w:tcPr>
            <w:tcW w:w="2783"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2F330B30" w14:textId="77777777" w:rsidR="00D52157" w:rsidRPr="000109F7" w:rsidRDefault="00D52157" w:rsidP="007E4DAC">
            <w:pPr>
              <w:pStyle w:val="TAH"/>
              <w:rPr>
                <w:rFonts w:ascii="Times New Roman" w:hAnsi="Times New Roman"/>
                <w:color w:val="FFFFFF"/>
                <w:lang w:val="en-GB"/>
              </w:rPr>
            </w:pPr>
            <w:r w:rsidRPr="000109F7">
              <w:rPr>
                <w:rFonts w:ascii="Times New Roman" w:hAnsi="Times New Roman"/>
                <w:lang w:val="en-GB"/>
              </w:rPr>
              <w:t>Metadata</w:t>
            </w:r>
            <w:r w:rsidRPr="000109F7">
              <w:rPr>
                <w:rFonts w:ascii="Times New Roman" w:hAnsi="Times New Roman"/>
                <w:color w:val="FFFFFF"/>
                <w:lang w:val="en-GB"/>
              </w:rPr>
              <w:t xml:space="preserve"> </w:t>
            </w:r>
            <w:r w:rsidRPr="000109F7">
              <w:rPr>
                <w:rFonts w:ascii="Times New Roman" w:hAnsi="Times New Roman"/>
                <w:lang w:val="en-GB"/>
              </w:rPr>
              <w:t>Parameter</w:t>
            </w:r>
            <w:r w:rsidRPr="000109F7">
              <w:rPr>
                <w:rFonts w:ascii="Times New Roman" w:hAnsi="Times New Roman"/>
                <w:color w:val="FFFFFF"/>
                <w:lang w:val="en-GB"/>
              </w:rPr>
              <w:t> </w:t>
            </w:r>
          </w:p>
        </w:tc>
        <w:tc>
          <w:tcPr>
            <w:tcW w:w="1221" w:type="dxa"/>
            <w:tcBorders>
              <w:top w:val="single" w:sz="6" w:space="0" w:color="auto"/>
              <w:left w:val="nil"/>
              <w:bottom w:val="single" w:sz="6" w:space="0" w:color="auto"/>
              <w:right w:val="single" w:sz="6" w:space="0" w:color="auto"/>
            </w:tcBorders>
            <w:shd w:val="clear" w:color="auto" w:fill="D9D9D9" w:themeFill="background1" w:themeFillShade="D9"/>
            <w:hideMark/>
          </w:tcPr>
          <w:p w14:paraId="54410807" w14:textId="77777777" w:rsidR="00D52157" w:rsidRPr="000109F7" w:rsidRDefault="00D52157" w:rsidP="007E4DAC">
            <w:pPr>
              <w:pStyle w:val="TAH"/>
              <w:rPr>
                <w:rFonts w:ascii="Times New Roman" w:hAnsi="Times New Roman"/>
                <w:lang w:val="en-GB"/>
              </w:rPr>
            </w:pPr>
            <w:r w:rsidRPr="000109F7">
              <w:rPr>
                <w:rFonts w:ascii="Times New Roman" w:hAnsi="Times New Roman"/>
                <w:lang w:val="en-GB"/>
              </w:rPr>
              <w:t>Professional </w:t>
            </w:r>
          </w:p>
        </w:tc>
        <w:tc>
          <w:tcPr>
            <w:tcW w:w="1096" w:type="dxa"/>
            <w:tcBorders>
              <w:top w:val="single" w:sz="6" w:space="0" w:color="auto"/>
              <w:left w:val="nil"/>
              <w:bottom w:val="single" w:sz="6" w:space="0" w:color="auto"/>
              <w:right w:val="single" w:sz="6" w:space="0" w:color="auto"/>
            </w:tcBorders>
            <w:shd w:val="clear" w:color="auto" w:fill="D9D9D9" w:themeFill="background1" w:themeFillShade="D9"/>
            <w:hideMark/>
          </w:tcPr>
          <w:p w14:paraId="5DDDDB58" w14:textId="77777777" w:rsidR="00D52157" w:rsidRPr="000109F7" w:rsidRDefault="00D52157" w:rsidP="007E4DAC">
            <w:pPr>
              <w:pStyle w:val="TAH"/>
              <w:rPr>
                <w:rFonts w:ascii="Times New Roman" w:hAnsi="Times New Roman"/>
                <w:lang w:val="en-GB"/>
              </w:rPr>
            </w:pPr>
            <w:r w:rsidRPr="000109F7">
              <w:rPr>
                <w:rFonts w:ascii="Times New Roman" w:hAnsi="Times New Roman"/>
                <w:lang w:val="en-GB"/>
              </w:rPr>
              <w:t>Consumer </w:t>
            </w:r>
          </w:p>
        </w:tc>
        <w:tc>
          <w:tcPr>
            <w:tcW w:w="1335" w:type="dxa"/>
            <w:tcBorders>
              <w:top w:val="single" w:sz="6" w:space="0" w:color="auto"/>
              <w:left w:val="nil"/>
              <w:bottom w:val="single" w:sz="6" w:space="0" w:color="auto"/>
              <w:right w:val="single" w:sz="6" w:space="0" w:color="auto"/>
            </w:tcBorders>
            <w:shd w:val="clear" w:color="auto" w:fill="D9D9D9" w:themeFill="background1" w:themeFillShade="D9"/>
            <w:hideMark/>
          </w:tcPr>
          <w:p w14:paraId="2334A0E7" w14:textId="77777777" w:rsidR="00D52157" w:rsidRPr="000109F7" w:rsidRDefault="00D52157" w:rsidP="007E4DAC">
            <w:pPr>
              <w:pStyle w:val="TAH"/>
              <w:rPr>
                <w:rFonts w:ascii="Times New Roman" w:hAnsi="Times New Roman"/>
                <w:color w:val="FFFFFF"/>
                <w:lang w:val="en-GB"/>
              </w:rPr>
            </w:pPr>
            <w:r w:rsidRPr="000109F7">
              <w:rPr>
                <w:rFonts w:ascii="Times New Roman" w:hAnsi="Times New Roman"/>
                <w:lang w:val="en-GB"/>
              </w:rPr>
              <w:t>Typical</w:t>
            </w:r>
            <w:r w:rsidRPr="000109F7">
              <w:rPr>
                <w:rFonts w:ascii="Times New Roman" w:hAnsi="Times New Roman"/>
                <w:color w:val="FFFFFF"/>
                <w:lang w:val="en-GB"/>
              </w:rPr>
              <w:t> </w:t>
            </w:r>
            <w:r w:rsidRPr="000109F7">
              <w:rPr>
                <w:rFonts w:ascii="Times New Roman" w:hAnsi="Times New Roman"/>
                <w:lang w:val="en-GB"/>
              </w:rPr>
              <w:t>Value</w:t>
            </w:r>
            <w:r w:rsidRPr="000109F7">
              <w:rPr>
                <w:rFonts w:ascii="Times New Roman" w:hAnsi="Times New Roman"/>
                <w:color w:val="FFFFFF"/>
                <w:lang w:val="en-GB"/>
              </w:rPr>
              <w:t> </w:t>
            </w:r>
          </w:p>
        </w:tc>
        <w:tc>
          <w:tcPr>
            <w:tcW w:w="2911" w:type="dxa"/>
            <w:tcBorders>
              <w:top w:val="single" w:sz="6" w:space="0" w:color="auto"/>
              <w:left w:val="nil"/>
              <w:bottom w:val="single" w:sz="6" w:space="0" w:color="auto"/>
              <w:right w:val="single" w:sz="6" w:space="0" w:color="auto"/>
            </w:tcBorders>
            <w:shd w:val="clear" w:color="auto" w:fill="D9D9D9" w:themeFill="background1" w:themeFillShade="D9"/>
            <w:hideMark/>
          </w:tcPr>
          <w:p w14:paraId="350D80E8" w14:textId="77777777" w:rsidR="00D52157" w:rsidRPr="000109F7" w:rsidRDefault="00D52157" w:rsidP="007E4DAC">
            <w:pPr>
              <w:pStyle w:val="TAH"/>
              <w:rPr>
                <w:rFonts w:ascii="Times New Roman" w:hAnsi="Times New Roman"/>
                <w:lang w:val="en-GB"/>
              </w:rPr>
            </w:pPr>
            <w:r w:rsidRPr="000109F7">
              <w:rPr>
                <w:rFonts w:ascii="Times New Roman" w:hAnsi="Times New Roman"/>
                <w:lang w:val="en-GB"/>
              </w:rPr>
              <w:t>Comment </w:t>
            </w:r>
          </w:p>
        </w:tc>
      </w:tr>
      <w:tr w:rsidR="00D52157" w:rsidRPr="000109F7" w14:paraId="6B3578C5" w14:textId="77777777" w:rsidTr="007E4DAC">
        <w:tc>
          <w:tcPr>
            <w:tcW w:w="2783" w:type="dxa"/>
            <w:tcBorders>
              <w:top w:val="nil"/>
              <w:left w:val="single" w:sz="6" w:space="0" w:color="auto"/>
              <w:bottom w:val="single" w:sz="6" w:space="0" w:color="auto"/>
              <w:right w:val="single" w:sz="6" w:space="0" w:color="auto"/>
            </w:tcBorders>
            <w:hideMark/>
          </w:tcPr>
          <w:p w14:paraId="2864C58B" w14:textId="77777777" w:rsidR="00D52157" w:rsidRPr="000109F7" w:rsidRDefault="00D52157" w:rsidP="007E4DAC">
            <w:pPr>
              <w:textAlignment w:val="baseline"/>
              <w:rPr>
                <w:bCs/>
                <w:sz w:val="18"/>
                <w:lang w:eastAsia="sv-SE"/>
              </w:rPr>
            </w:pPr>
            <w:r w:rsidRPr="000109F7">
              <w:rPr>
                <w:bCs/>
                <w:sz w:val="18"/>
                <w:lang w:eastAsia="sv-SE"/>
              </w:rPr>
              <w:t>Program Configuration </w:t>
            </w:r>
          </w:p>
        </w:tc>
        <w:tc>
          <w:tcPr>
            <w:tcW w:w="1221" w:type="dxa"/>
            <w:tcBorders>
              <w:top w:val="nil"/>
              <w:left w:val="nil"/>
              <w:bottom w:val="single" w:sz="6" w:space="0" w:color="auto"/>
              <w:right w:val="single" w:sz="6" w:space="0" w:color="auto"/>
            </w:tcBorders>
            <w:hideMark/>
          </w:tcPr>
          <w:p w14:paraId="3CFB348C"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hideMark/>
          </w:tcPr>
          <w:p w14:paraId="0C1BAA8A"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hideMark/>
          </w:tcPr>
          <w:p w14:paraId="1C6A3525" w14:textId="77777777" w:rsidR="00D52157" w:rsidRPr="000109F7" w:rsidRDefault="00D52157" w:rsidP="007E4DAC">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hideMark/>
          </w:tcPr>
          <w:p w14:paraId="31858B15" w14:textId="77777777" w:rsidR="00D52157" w:rsidRPr="000109F7" w:rsidRDefault="00D52157" w:rsidP="007E4DAC">
            <w:pPr>
              <w:textAlignment w:val="baseline"/>
              <w:rPr>
                <w:bCs/>
                <w:sz w:val="18"/>
                <w:lang w:eastAsia="sv-SE"/>
              </w:rPr>
            </w:pPr>
            <w:r w:rsidRPr="000109F7">
              <w:rPr>
                <w:bCs/>
                <w:sz w:val="18"/>
                <w:lang w:eastAsia="sv-SE"/>
              </w:rPr>
              <w:t>Mostly for Dolby E </w:t>
            </w:r>
          </w:p>
        </w:tc>
      </w:tr>
      <w:tr w:rsidR="00D52157" w:rsidRPr="000109F7" w14:paraId="63D13F0E" w14:textId="77777777" w:rsidTr="007E4DAC">
        <w:tc>
          <w:tcPr>
            <w:tcW w:w="2783" w:type="dxa"/>
            <w:tcBorders>
              <w:top w:val="nil"/>
              <w:left w:val="single" w:sz="6" w:space="0" w:color="auto"/>
              <w:bottom w:val="single" w:sz="6" w:space="0" w:color="auto"/>
              <w:right w:val="single" w:sz="6" w:space="0" w:color="auto"/>
            </w:tcBorders>
            <w:hideMark/>
          </w:tcPr>
          <w:p w14:paraId="7D671D17" w14:textId="77777777" w:rsidR="00D52157" w:rsidRPr="000109F7" w:rsidRDefault="00D52157" w:rsidP="007E4DAC">
            <w:pPr>
              <w:textAlignment w:val="baseline"/>
              <w:rPr>
                <w:bCs/>
                <w:sz w:val="18"/>
                <w:lang w:eastAsia="sv-SE"/>
              </w:rPr>
            </w:pPr>
            <w:r w:rsidRPr="000109F7">
              <w:rPr>
                <w:bCs/>
                <w:sz w:val="18"/>
                <w:lang w:eastAsia="sv-SE"/>
              </w:rPr>
              <w:t>Program Description Text </w:t>
            </w:r>
          </w:p>
        </w:tc>
        <w:tc>
          <w:tcPr>
            <w:tcW w:w="1221" w:type="dxa"/>
            <w:tcBorders>
              <w:top w:val="nil"/>
              <w:left w:val="nil"/>
              <w:bottom w:val="single" w:sz="6" w:space="0" w:color="auto"/>
              <w:right w:val="single" w:sz="6" w:space="0" w:color="auto"/>
            </w:tcBorders>
            <w:hideMark/>
          </w:tcPr>
          <w:p w14:paraId="77D4018D"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hideMark/>
          </w:tcPr>
          <w:p w14:paraId="1B4C645A"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hideMark/>
          </w:tcPr>
          <w:p w14:paraId="5CB29A59" w14:textId="77777777" w:rsidR="00D52157" w:rsidRPr="000109F7" w:rsidRDefault="00D52157" w:rsidP="007E4DAC">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hideMark/>
          </w:tcPr>
          <w:p w14:paraId="4AD83760" w14:textId="77777777" w:rsidR="00D52157" w:rsidRPr="000109F7" w:rsidRDefault="00D52157" w:rsidP="007E4DAC">
            <w:pPr>
              <w:textAlignment w:val="baseline"/>
              <w:rPr>
                <w:bCs/>
                <w:sz w:val="18"/>
                <w:lang w:eastAsia="sv-SE"/>
              </w:rPr>
            </w:pPr>
            <w:r w:rsidRPr="000109F7">
              <w:rPr>
                <w:bCs/>
                <w:sz w:val="18"/>
                <w:lang w:eastAsia="sv-SE"/>
              </w:rPr>
              <w:t>Could be language, etc. </w:t>
            </w:r>
          </w:p>
        </w:tc>
      </w:tr>
      <w:tr w:rsidR="00D52157" w:rsidRPr="000109F7" w14:paraId="4FDCC832" w14:textId="77777777" w:rsidTr="007E4DAC">
        <w:tc>
          <w:tcPr>
            <w:tcW w:w="2783" w:type="dxa"/>
            <w:tcBorders>
              <w:top w:val="nil"/>
              <w:left w:val="single" w:sz="6" w:space="0" w:color="auto"/>
              <w:bottom w:val="single" w:sz="6" w:space="0" w:color="auto"/>
              <w:right w:val="single" w:sz="6" w:space="0" w:color="auto"/>
            </w:tcBorders>
            <w:hideMark/>
          </w:tcPr>
          <w:p w14:paraId="6D6CEC7A" w14:textId="77777777" w:rsidR="00D52157" w:rsidRPr="000109F7" w:rsidRDefault="00D52157" w:rsidP="007E4DAC">
            <w:pPr>
              <w:textAlignment w:val="baseline"/>
              <w:rPr>
                <w:bCs/>
                <w:sz w:val="18"/>
                <w:lang w:eastAsia="sv-SE"/>
              </w:rPr>
            </w:pPr>
            <w:r w:rsidRPr="000109F7">
              <w:rPr>
                <w:bCs/>
                <w:sz w:val="18"/>
                <w:lang w:eastAsia="sv-SE"/>
              </w:rPr>
              <w:lastRenderedPageBreak/>
              <w:t>Dialogue Level </w:t>
            </w:r>
          </w:p>
        </w:tc>
        <w:tc>
          <w:tcPr>
            <w:tcW w:w="1221" w:type="dxa"/>
            <w:tcBorders>
              <w:top w:val="nil"/>
              <w:left w:val="nil"/>
              <w:bottom w:val="single" w:sz="6" w:space="0" w:color="auto"/>
              <w:right w:val="single" w:sz="6" w:space="0" w:color="auto"/>
            </w:tcBorders>
            <w:hideMark/>
          </w:tcPr>
          <w:p w14:paraId="06B8EFD9"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7FD5FE1E"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4F82BE22" w14:textId="77777777" w:rsidR="00D52157" w:rsidRPr="000109F7" w:rsidRDefault="00D52157" w:rsidP="007E4DAC">
            <w:pPr>
              <w:textAlignment w:val="baseline"/>
              <w:rPr>
                <w:b/>
                <w:sz w:val="18"/>
                <w:lang w:eastAsia="sv-SE"/>
              </w:rPr>
            </w:pPr>
            <w:r w:rsidRPr="000109F7">
              <w:rPr>
                <w:b/>
                <w:sz w:val="18"/>
                <w:lang w:eastAsia="sv-SE"/>
              </w:rPr>
              <w:t>-23 </w:t>
            </w:r>
          </w:p>
        </w:tc>
        <w:tc>
          <w:tcPr>
            <w:tcW w:w="2911" w:type="dxa"/>
            <w:tcBorders>
              <w:top w:val="nil"/>
              <w:left w:val="nil"/>
              <w:bottom w:val="single" w:sz="6" w:space="0" w:color="auto"/>
              <w:right w:val="single" w:sz="6" w:space="0" w:color="auto"/>
            </w:tcBorders>
            <w:hideMark/>
          </w:tcPr>
          <w:p w14:paraId="65C4F44B" w14:textId="77777777" w:rsidR="00D52157" w:rsidRPr="000109F7" w:rsidRDefault="00D52157" w:rsidP="007E4DAC">
            <w:pPr>
              <w:textAlignment w:val="baseline"/>
              <w:rPr>
                <w:bCs/>
                <w:sz w:val="18"/>
                <w:lang w:eastAsia="sv-SE"/>
              </w:rPr>
            </w:pPr>
            <w:r w:rsidRPr="000109F7">
              <w:rPr>
                <w:bCs/>
                <w:sz w:val="18"/>
                <w:lang w:eastAsia="sv-SE"/>
              </w:rPr>
              <w:t>Recommended value for loudness alignment to EBU R 128 productions </w:t>
            </w:r>
          </w:p>
        </w:tc>
      </w:tr>
      <w:tr w:rsidR="00D52157" w:rsidRPr="000109F7" w14:paraId="2E00886D" w14:textId="77777777" w:rsidTr="007E4DAC">
        <w:tc>
          <w:tcPr>
            <w:tcW w:w="2783" w:type="dxa"/>
            <w:tcBorders>
              <w:top w:val="nil"/>
              <w:left w:val="single" w:sz="6" w:space="0" w:color="auto"/>
              <w:bottom w:val="single" w:sz="6" w:space="0" w:color="auto"/>
              <w:right w:val="single" w:sz="6" w:space="0" w:color="auto"/>
            </w:tcBorders>
            <w:hideMark/>
          </w:tcPr>
          <w:p w14:paraId="63F91608" w14:textId="77777777" w:rsidR="00D52157" w:rsidRPr="000109F7" w:rsidRDefault="00D52157" w:rsidP="007E4DAC">
            <w:pPr>
              <w:textAlignment w:val="baseline"/>
              <w:rPr>
                <w:bCs/>
                <w:sz w:val="18"/>
                <w:lang w:eastAsia="sv-SE"/>
              </w:rPr>
            </w:pPr>
            <w:r w:rsidRPr="000109F7">
              <w:rPr>
                <w:bCs/>
                <w:sz w:val="18"/>
                <w:lang w:eastAsia="sv-SE"/>
              </w:rPr>
              <w:t>Channel Mode </w:t>
            </w:r>
          </w:p>
        </w:tc>
        <w:tc>
          <w:tcPr>
            <w:tcW w:w="1221" w:type="dxa"/>
            <w:tcBorders>
              <w:top w:val="nil"/>
              <w:left w:val="nil"/>
              <w:bottom w:val="single" w:sz="6" w:space="0" w:color="auto"/>
              <w:right w:val="single" w:sz="6" w:space="0" w:color="auto"/>
            </w:tcBorders>
            <w:hideMark/>
          </w:tcPr>
          <w:p w14:paraId="65CF1203"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53F2E683"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28821F3C" w14:textId="77777777" w:rsidR="00D52157" w:rsidRPr="000109F7" w:rsidRDefault="00D52157" w:rsidP="007E4DAC">
            <w:pPr>
              <w:textAlignment w:val="baseline"/>
              <w:rPr>
                <w:b/>
                <w:sz w:val="18"/>
                <w:lang w:eastAsia="sv-SE"/>
              </w:rPr>
            </w:pPr>
            <w:r w:rsidRPr="000109F7">
              <w:rPr>
                <w:b/>
                <w:sz w:val="18"/>
                <w:lang w:eastAsia="sv-SE"/>
              </w:rPr>
              <w:t>3/2 or 2/0 </w:t>
            </w:r>
          </w:p>
        </w:tc>
        <w:tc>
          <w:tcPr>
            <w:tcW w:w="2911" w:type="dxa"/>
            <w:tcBorders>
              <w:top w:val="nil"/>
              <w:left w:val="nil"/>
              <w:bottom w:val="single" w:sz="6" w:space="0" w:color="auto"/>
              <w:right w:val="single" w:sz="6" w:space="0" w:color="auto"/>
            </w:tcBorders>
            <w:hideMark/>
          </w:tcPr>
          <w:p w14:paraId="22F50D00" w14:textId="77777777" w:rsidR="00D52157" w:rsidRPr="000109F7" w:rsidRDefault="00D52157" w:rsidP="007E4DAC">
            <w:pPr>
              <w:textAlignment w:val="baseline"/>
              <w:rPr>
                <w:bCs/>
                <w:sz w:val="18"/>
                <w:lang w:eastAsia="sv-SE"/>
              </w:rPr>
            </w:pPr>
            <w:r w:rsidRPr="000109F7">
              <w:rPr>
                <w:bCs/>
                <w:sz w:val="18"/>
                <w:lang w:eastAsia="sv-SE"/>
              </w:rPr>
              <w:t>Alternates depending on content. “X/Y” where X is the number of front channels and Y is the number of surround channels </w:t>
            </w:r>
          </w:p>
        </w:tc>
      </w:tr>
      <w:tr w:rsidR="00D52157" w:rsidRPr="000109F7" w14:paraId="6A9EB9C5" w14:textId="77777777" w:rsidTr="007E4DAC">
        <w:tc>
          <w:tcPr>
            <w:tcW w:w="2783" w:type="dxa"/>
            <w:tcBorders>
              <w:top w:val="nil"/>
              <w:left w:val="single" w:sz="6" w:space="0" w:color="auto"/>
              <w:bottom w:val="single" w:sz="6" w:space="0" w:color="auto"/>
              <w:right w:val="single" w:sz="6" w:space="0" w:color="auto"/>
            </w:tcBorders>
            <w:hideMark/>
          </w:tcPr>
          <w:p w14:paraId="657E85C0" w14:textId="77777777" w:rsidR="00D52157" w:rsidRPr="000109F7" w:rsidRDefault="00D52157" w:rsidP="007E4DAC">
            <w:pPr>
              <w:textAlignment w:val="baseline"/>
              <w:rPr>
                <w:bCs/>
                <w:sz w:val="18"/>
                <w:lang w:eastAsia="sv-SE"/>
              </w:rPr>
            </w:pPr>
            <w:proofErr w:type="spellStart"/>
            <w:r w:rsidRPr="000109F7">
              <w:rPr>
                <w:bCs/>
                <w:sz w:val="18"/>
                <w:lang w:eastAsia="sv-SE"/>
              </w:rPr>
              <w:t>LFE</w:t>
            </w:r>
            <w:proofErr w:type="spellEnd"/>
            <w:r w:rsidRPr="000109F7">
              <w:rPr>
                <w:bCs/>
                <w:sz w:val="18"/>
                <w:lang w:eastAsia="sv-SE"/>
              </w:rPr>
              <w:t xml:space="preserve"> Channel </w:t>
            </w:r>
          </w:p>
        </w:tc>
        <w:tc>
          <w:tcPr>
            <w:tcW w:w="1221" w:type="dxa"/>
            <w:tcBorders>
              <w:top w:val="nil"/>
              <w:left w:val="nil"/>
              <w:bottom w:val="single" w:sz="6" w:space="0" w:color="auto"/>
              <w:right w:val="single" w:sz="6" w:space="0" w:color="auto"/>
            </w:tcBorders>
            <w:hideMark/>
          </w:tcPr>
          <w:p w14:paraId="41DE13E1"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7FAD859C"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3EEBC0EF" w14:textId="77777777" w:rsidR="00D52157" w:rsidRPr="000109F7" w:rsidRDefault="00D52157" w:rsidP="007E4DAC">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hideMark/>
          </w:tcPr>
          <w:p w14:paraId="7555760D" w14:textId="77777777" w:rsidR="00D52157" w:rsidRPr="000109F7" w:rsidRDefault="00D52157" w:rsidP="007E4DAC">
            <w:pPr>
              <w:textAlignment w:val="baseline"/>
              <w:rPr>
                <w:bCs/>
                <w:sz w:val="18"/>
                <w:lang w:eastAsia="sv-SE"/>
              </w:rPr>
            </w:pPr>
            <w:r w:rsidRPr="000109F7">
              <w:rPr>
                <w:bCs/>
                <w:sz w:val="18"/>
                <w:lang w:eastAsia="sv-SE"/>
              </w:rPr>
              <w:t>Typically enabled for 5.1 (needs three or more channels to be enabled)  </w:t>
            </w:r>
          </w:p>
        </w:tc>
      </w:tr>
      <w:tr w:rsidR="00D52157" w:rsidRPr="000109F7" w14:paraId="06F7957B" w14:textId="77777777" w:rsidTr="007E4DAC">
        <w:tc>
          <w:tcPr>
            <w:tcW w:w="2783" w:type="dxa"/>
            <w:tcBorders>
              <w:top w:val="nil"/>
              <w:left w:val="single" w:sz="6" w:space="0" w:color="auto"/>
              <w:bottom w:val="single" w:sz="6" w:space="0" w:color="auto"/>
              <w:right w:val="single" w:sz="6" w:space="0" w:color="auto"/>
            </w:tcBorders>
            <w:hideMark/>
          </w:tcPr>
          <w:p w14:paraId="6649ADE1" w14:textId="77777777" w:rsidR="00D52157" w:rsidRPr="000109F7" w:rsidRDefault="00D52157" w:rsidP="007E4DAC">
            <w:pPr>
              <w:textAlignment w:val="baseline"/>
              <w:rPr>
                <w:bCs/>
                <w:sz w:val="18"/>
                <w:lang w:eastAsia="sv-SE"/>
              </w:rPr>
            </w:pPr>
            <w:r w:rsidRPr="000109F7">
              <w:rPr>
                <w:bCs/>
                <w:sz w:val="18"/>
                <w:lang w:eastAsia="sv-SE"/>
              </w:rPr>
              <w:t>Bitstream Mode </w:t>
            </w:r>
          </w:p>
        </w:tc>
        <w:tc>
          <w:tcPr>
            <w:tcW w:w="1221" w:type="dxa"/>
            <w:tcBorders>
              <w:top w:val="nil"/>
              <w:left w:val="nil"/>
              <w:bottom w:val="single" w:sz="6" w:space="0" w:color="auto"/>
              <w:right w:val="single" w:sz="6" w:space="0" w:color="auto"/>
            </w:tcBorders>
            <w:hideMark/>
          </w:tcPr>
          <w:p w14:paraId="33A07F7C"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2F477D5B"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64A0E692" w14:textId="77777777" w:rsidR="00D52157" w:rsidRPr="000109F7" w:rsidRDefault="00D52157" w:rsidP="007E4DAC">
            <w:pPr>
              <w:textAlignment w:val="baseline"/>
              <w:rPr>
                <w:b/>
                <w:sz w:val="18"/>
                <w:lang w:eastAsia="sv-SE"/>
              </w:rPr>
            </w:pPr>
            <w:r w:rsidRPr="000109F7">
              <w:rPr>
                <w:b/>
                <w:sz w:val="18"/>
                <w:lang w:eastAsia="sv-SE"/>
              </w:rPr>
              <w:t>Com</w:t>
            </w:r>
            <w:r>
              <w:rPr>
                <w:b/>
                <w:sz w:val="18"/>
                <w:lang w:eastAsia="sv-SE"/>
              </w:rPr>
              <w:t>p</w:t>
            </w:r>
            <w:r w:rsidRPr="000109F7">
              <w:rPr>
                <w:b/>
                <w:sz w:val="18"/>
                <w:lang w:eastAsia="sv-SE"/>
              </w:rPr>
              <w:t>lete Main </w:t>
            </w:r>
          </w:p>
        </w:tc>
        <w:tc>
          <w:tcPr>
            <w:tcW w:w="2911" w:type="dxa"/>
            <w:tcBorders>
              <w:top w:val="nil"/>
              <w:left w:val="nil"/>
              <w:bottom w:val="single" w:sz="6" w:space="0" w:color="auto"/>
              <w:right w:val="single" w:sz="6" w:space="0" w:color="auto"/>
            </w:tcBorders>
            <w:hideMark/>
          </w:tcPr>
          <w:p w14:paraId="0BBA5911" w14:textId="77777777" w:rsidR="00D52157" w:rsidRPr="000109F7" w:rsidRDefault="00D52157" w:rsidP="007E4DAC">
            <w:pPr>
              <w:textAlignment w:val="baseline"/>
              <w:rPr>
                <w:bCs/>
                <w:sz w:val="18"/>
                <w:lang w:eastAsia="sv-SE"/>
              </w:rPr>
            </w:pPr>
            <w:r w:rsidRPr="000109F7">
              <w:rPr>
                <w:bCs/>
                <w:sz w:val="18"/>
                <w:lang w:eastAsia="sv-SE"/>
              </w:rPr>
              <w:t> </w:t>
            </w:r>
          </w:p>
        </w:tc>
      </w:tr>
      <w:tr w:rsidR="00D52157" w:rsidRPr="000109F7" w14:paraId="09B5E826" w14:textId="77777777" w:rsidTr="007E4DAC">
        <w:tc>
          <w:tcPr>
            <w:tcW w:w="2783" w:type="dxa"/>
            <w:tcBorders>
              <w:top w:val="nil"/>
              <w:left w:val="single" w:sz="6" w:space="0" w:color="auto"/>
              <w:bottom w:val="single" w:sz="6" w:space="0" w:color="auto"/>
              <w:right w:val="single" w:sz="6" w:space="0" w:color="auto"/>
            </w:tcBorders>
            <w:hideMark/>
          </w:tcPr>
          <w:p w14:paraId="632E3AEA" w14:textId="77777777" w:rsidR="00D52157" w:rsidRPr="000109F7" w:rsidRDefault="00D52157" w:rsidP="007E4DAC">
            <w:pPr>
              <w:textAlignment w:val="baseline"/>
              <w:rPr>
                <w:bCs/>
                <w:sz w:val="18"/>
                <w:lang w:eastAsia="sv-SE"/>
              </w:rPr>
            </w:pPr>
            <w:r w:rsidRPr="000109F7">
              <w:rPr>
                <w:bCs/>
                <w:sz w:val="18"/>
                <w:lang w:eastAsia="sv-SE"/>
              </w:rPr>
              <w:t>Line Mode Compression </w:t>
            </w:r>
          </w:p>
        </w:tc>
        <w:tc>
          <w:tcPr>
            <w:tcW w:w="1221" w:type="dxa"/>
            <w:tcBorders>
              <w:top w:val="nil"/>
              <w:left w:val="nil"/>
              <w:bottom w:val="single" w:sz="6" w:space="0" w:color="auto"/>
              <w:right w:val="single" w:sz="6" w:space="0" w:color="auto"/>
            </w:tcBorders>
            <w:hideMark/>
          </w:tcPr>
          <w:p w14:paraId="7F971BCA"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63120D17"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468D1D2C" w14:textId="77777777" w:rsidR="00D52157" w:rsidRPr="000109F7" w:rsidRDefault="00D52157" w:rsidP="007E4DAC">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hideMark/>
          </w:tcPr>
          <w:p w14:paraId="2EA4F774" w14:textId="77777777" w:rsidR="00D52157" w:rsidRPr="000109F7" w:rsidRDefault="00D52157" w:rsidP="007E4DAC">
            <w:pPr>
              <w:textAlignment w:val="baseline"/>
              <w:rPr>
                <w:bCs/>
                <w:sz w:val="18"/>
                <w:lang w:eastAsia="sv-SE"/>
              </w:rPr>
            </w:pPr>
            <w:r w:rsidRPr="000109F7">
              <w:rPr>
                <w:bCs/>
                <w:sz w:val="18"/>
                <w:lang w:eastAsia="sv-SE"/>
              </w:rPr>
              <w:t>Suits most content types.  </w:t>
            </w:r>
          </w:p>
        </w:tc>
      </w:tr>
      <w:tr w:rsidR="00D52157" w:rsidRPr="000109F7" w14:paraId="19A1580C" w14:textId="77777777" w:rsidTr="007E4DAC">
        <w:tc>
          <w:tcPr>
            <w:tcW w:w="2783" w:type="dxa"/>
            <w:tcBorders>
              <w:top w:val="nil"/>
              <w:left w:val="single" w:sz="6" w:space="0" w:color="auto"/>
              <w:bottom w:val="single" w:sz="6" w:space="0" w:color="auto"/>
              <w:right w:val="single" w:sz="6" w:space="0" w:color="auto"/>
            </w:tcBorders>
            <w:hideMark/>
          </w:tcPr>
          <w:p w14:paraId="2297A677" w14:textId="77777777" w:rsidR="00D52157" w:rsidRPr="000109F7" w:rsidRDefault="00D52157" w:rsidP="007E4DAC">
            <w:pPr>
              <w:textAlignment w:val="baseline"/>
              <w:rPr>
                <w:bCs/>
                <w:sz w:val="18"/>
                <w:lang w:eastAsia="sv-SE"/>
              </w:rPr>
            </w:pPr>
            <w:r w:rsidRPr="000109F7">
              <w:rPr>
                <w:bCs/>
                <w:sz w:val="18"/>
                <w:lang w:eastAsia="sv-SE"/>
              </w:rPr>
              <w:t>RF Mode Compression </w:t>
            </w:r>
          </w:p>
        </w:tc>
        <w:tc>
          <w:tcPr>
            <w:tcW w:w="1221" w:type="dxa"/>
            <w:tcBorders>
              <w:top w:val="nil"/>
              <w:left w:val="nil"/>
              <w:bottom w:val="single" w:sz="6" w:space="0" w:color="auto"/>
              <w:right w:val="single" w:sz="6" w:space="0" w:color="auto"/>
            </w:tcBorders>
            <w:hideMark/>
          </w:tcPr>
          <w:p w14:paraId="2ED9E099"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778A1E5A"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08BB5B8F" w14:textId="77777777" w:rsidR="00D52157" w:rsidRPr="000109F7" w:rsidRDefault="00D52157" w:rsidP="007E4DAC">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hideMark/>
          </w:tcPr>
          <w:p w14:paraId="16B42FFA" w14:textId="77777777" w:rsidR="00D52157" w:rsidRPr="000109F7" w:rsidRDefault="00D52157" w:rsidP="007E4DAC">
            <w:pPr>
              <w:textAlignment w:val="baseline"/>
              <w:rPr>
                <w:bCs/>
                <w:sz w:val="18"/>
                <w:lang w:eastAsia="sv-SE"/>
              </w:rPr>
            </w:pPr>
            <w:r w:rsidRPr="000109F7">
              <w:rPr>
                <w:bCs/>
                <w:sz w:val="18"/>
                <w:lang w:eastAsia="sv-SE"/>
              </w:rPr>
              <w:t>Suits most content types. </w:t>
            </w:r>
          </w:p>
        </w:tc>
      </w:tr>
      <w:tr w:rsidR="00D52157" w:rsidRPr="000109F7" w14:paraId="29150592" w14:textId="77777777" w:rsidTr="007E4DAC">
        <w:tc>
          <w:tcPr>
            <w:tcW w:w="2783" w:type="dxa"/>
            <w:tcBorders>
              <w:top w:val="nil"/>
              <w:left w:val="single" w:sz="6" w:space="0" w:color="auto"/>
              <w:bottom w:val="single" w:sz="6" w:space="0" w:color="auto"/>
              <w:right w:val="single" w:sz="6" w:space="0" w:color="auto"/>
            </w:tcBorders>
            <w:hideMark/>
          </w:tcPr>
          <w:p w14:paraId="5DBB901C" w14:textId="77777777" w:rsidR="00D52157" w:rsidRPr="000109F7" w:rsidRDefault="00D52157" w:rsidP="007E4DAC">
            <w:pPr>
              <w:textAlignment w:val="baseline"/>
              <w:rPr>
                <w:bCs/>
                <w:sz w:val="18"/>
                <w:lang w:eastAsia="sv-SE"/>
              </w:rPr>
            </w:pPr>
            <w:r w:rsidRPr="000109F7">
              <w:rPr>
                <w:bCs/>
                <w:sz w:val="18"/>
                <w:lang w:eastAsia="sv-SE"/>
              </w:rPr>
              <w:t>RF Overmodulation Protection </w:t>
            </w:r>
          </w:p>
        </w:tc>
        <w:tc>
          <w:tcPr>
            <w:tcW w:w="1221" w:type="dxa"/>
            <w:tcBorders>
              <w:top w:val="nil"/>
              <w:left w:val="nil"/>
              <w:bottom w:val="single" w:sz="6" w:space="0" w:color="auto"/>
              <w:right w:val="single" w:sz="6" w:space="0" w:color="auto"/>
            </w:tcBorders>
            <w:hideMark/>
          </w:tcPr>
          <w:p w14:paraId="7F947482"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7D46A678"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1A6D448E" w14:textId="77777777" w:rsidR="00D52157" w:rsidRPr="000109F7" w:rsidRDefault="00D52157" w:rsidP="007E4DAC">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hideMark/>
          </w:tcPr>
          <w:p w14:paraId="6CEBB1E8" w14:textId="77777777" w:rsidR="00D52157" w:rsidRPr="000109F7" w:rsidRDefault="00D52157" w:rsidP="007E4DAC">
            <w:pPr>
              <w:textAlignment w:val="baseline"/>
              <w:rPr>
                <w:bCs/>
                <w:sz w:val="18"/>
                <w:lang w:eastAsia="sv-SE"/>
              </w:rPr>
            </w:pPr>
            <w:r w:rsidRPr="000109F7">
              <w:rPr>
                <w:bCs/>
                <w:sz w:val="18"/>
                <w:lang w:eastAsia="sv-SE"/>
              </w:rPr>
              <w:t>Should normally be disabled </w:t>
            </w:r>
          </w:p>
        </w:tc>
      </w:tr>
      <w:tr w:rsidR="00D52157" w:rsidRPr="000109F7" w14:paraId="345379CE" w14:textId="77777777" w:rsidTr="007E4DAC">
        <w:tc>
          <w:tcPr>
            <w:tcW w:w="2783" w:type="dxa"/>
            <w:tcBorders>
              <w:top w:val="nil"/>
              <w:left w:val="single" w:sz="6" w:space="0" w:color="auto"/>
              <w:bottom w:val="single" w:sz="6" w:space="0" w:color="auto"/>
              <w:right w:val="single" w:sz="6" w:space="0" w:color="auto"/>
            </w:tcBorders>
            <w:hideMark/>
          </w:tcPr>
          <w:p w14:paraId="26838849" w14:textId="77777777" w:rsidR="00D52157" w:rsidRPr="000109F7" w:rsidRDefault="00D52157" w:rsidP="007E4DAC">
            <w:pPr>
              <w:textAlignment w:val="baseline"/>
              <w:rPr>
                <w:bCs/>
                <w:sz w:val="18"/>
                <w:lang w:eastAsia="sv-SE"/>
              </w:rPr>
            </w:pPr>
            <w:r w:rsidRPr="000109F7">
              <w:rPr>
                <w:bCs/>
                <w:sz w:val="18"/>
                <w:lang w:eastAsia="sv-SE"/>
              </w:rPr>
              <w:t>Center Downmix Level </w:t>
            </w:r>
          </w:p>
        </w:tc>
        <w:tc>
          <w:tcPr>
            <w:tcW w:w="1221" w:type="dxa"/>
            <w:tcBorders>
              <w:top w:val="nil"/>
              <w:left w:val="nil"/>
              <w:bottom w:val="single" w:sz="6" w:space="0" w:color="auto"/>
              <w:right w:val="single" w:sz="6" w:space="0" w:color="auto"/>
            </w:tcBorders>
            <w:hideMark/>
          </w:tcPr>
          <w:p w14:paraId="1F100E9F"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460DA2C8"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142AB544" w14:textId="77777777" w:rsidR="00D52157" w:rsidRPr="000109F7" w:rsidRDefault="00D52157" w:rsidP="007E4DAC">
            <w:pPr>
              <w:textAlignment w:val="baseline"/>
              <w:rPr>
                <w:b/>
                <w:sz w:val="18"/>
                <w:lang w:eastAsia="sv-SE"/>
              </w:rPr>
            </w:pPr>
            <w:r w:rsidRPr="000109F7">
              <w:rPr>
                <w:b/>
                <w:sz w:val="18"/>
                <w:lang w:eastAsia="sv-SE"/>
              </w:rPr>
              <w:t>0.707  </w:t>
            </w:r>
          </w:p>
          <w:p w14:paraId="4578A6AD" w14:textId="77777777" w:rsidR="00D52157" w:rsidRPr="000109F7" w:rsidRDefault="00D52157" w:rsidP="007E4DAC">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hideMark/>
          </w:tcPr>
          <w:p w14:paraId="409F24CC" w14:textId="77777777" w:rsidR="00D52157" w:rsidRPr="000109F7" w:rsidRDefault="00D52157" w:rsidP="007E4DAC">
            <w:pPr>
              <w:textAlignment w:val="baseline"/>
              <w:rPr>
                <w:bCs/>
                <w:sz w:val="18"/>
                <w:lang w:eastAsia="sv-SE"/>
              </w:rPr>
            </w:pPr>
            <w:r w:rsidRPr="000109F7">
              <w:rPr>
                <w:bCs/>
                <w:sz w:val="18"/>
                <w:lang w:eastAsia="sv-SE"/>
              </w:rPr>
              <w:t>de facto commonly used for 5.1 content </w:t>
            </w:r>
          </w:p>
        </w:tc>
      </w:tr>
      <w:tr w:rsidR="00D52157" w:rsidRPr="000109F7" w14:paraId="3EA884DF" w14:textId="77777777" w:rsidTr="007E4DAC">
        <w:tc>
          <w:tcPr>
            <w:tcW w:w="2783" w:type="dxa"/>
            <w:tcBorders>
              <w:top w:val="nil"/>
              <w:left w:val="single" w:sz="6" w:space="0" w:color="auto"/>
              <w:bottom w:val="single" w:sz="6" w:space="0" w:color="auto"/>
              <w:right w:val="single" w:sz="6" w:space="0" w:color="auto"/>
            </w:tcBorders>
            <w:hideMark/>
          </w:tcPr>
          <w:p w14:paraId="0174A98F" w14:textId="77777777" w:rsidR="00D52157" w:rsidRPr="000109F7" w:rsidRDefault="00D52157" w:rsidP="007E4DAC">
            <w:pPr>
              <w:textAlignment w:val="baseline"/>
              <w:rPr>
                <w:bCs/>
                <w:sz w:val="18"/>
                <w:lang w:eastAsia="sv-SE"/>
              </w:rPr>
            </w:pPr>
            <w:r w:rsidRPr="000109F7">
              <w:rPr>
                <w:bCs/>
                <w:sz w:val="18"/>
                <w:lang w:eastAsia="sv-SE"/>
              </w:rPr>
              <w:t>Surround Downmix Level </w:t>
            </w:r>
          </w:p>
        </w:tc>
        <w:tc>
          <w:tcPr>
            <w:tcW w:w="1221" w:type="dxa"/>
            <w:tcBorders>
              <w:top w:val="nil"/>
              <w:left w:val="nil"/>
              <w:bottom w:val="single" w:sz="6" w:space="0" w:color="auto"/>
              <w:right w:val="single" w:sz="6" w:space="0" w:color="auto"/>
            </w:tcBorders>
            <w:hideMark/>
          </w:tcPr>
          <w:p w14:paraId="73997EA1"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629BE2B8"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1155985E" w14:textId="77777777" w:rsidR="00D52157" w:rsidRPr="000109F7" w:rsidRDefault="00D52157" w:rsidP="007E4DAC">
            <w:pPr>
              <w:textAlignment w:val="baseline"/>
              <w:rPr>
                <w:b/>
                <w:sz w:val="18"/>
                <w:lang w:eastAsia="sv-SE"/>
              </w:rPr>
            </w:pPr>
            <w:r w:rsidRPr="000109F7">
              <w:rPr>
                <w:b/>
                <w:sz w:val="18"/>
                <w:lang w:eastAsia="sv-SE"/>
              </w:rPr>
              <w:t>0.707  </w:t>
            </w:r>
          </w:p>
          <w:p w14:paraId="1BC31ABA" w14:textId="77777777" w:rsidR="00D52157" w:rsidRPr="000109F7" w:rsidRDefault="00D52157" w:rsidP="007E4DAC">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hideMark/>
          </w:tcPr>
          <w:p w14:paraId="26E51D79" w14:textId="77777777" w:rsidR="00D52157" w:rsidRPr="000109F7" w:rsidRDefault="00D52157" w:rsidP="007E4DAC">
            <w:pPr>
              <w:textAlignment w:val="baseline"/>
              <w:rPr>
                <w:bCs/>
                <w:sz w:val="18"/>
                <w:lang w:eastAsia="sv-SE"/>
              </w:rPr>
            </w:pPr>
            <w:r w:rsidRPr="000109F7">
              <w:rPr>
                <w:bCs/>
                <w:sz w:val="18"/>
                <w:lang w:eastAsia="sv-SE"/>
              </w:rPr>
              <w:t>de facto commonly used for 5.1 content </w:t>
            </w:r>
          </w:p>
        </w:tc>
      </w:tr>
      <w:tr w:rsidR="00D52157" w:rsidRPr="000109F7" w14:paraId="2D84EA37" w14:textId="77777777" w:rsidTr="007E4DAC">
        <w:tc>
          <w:tcPr>
            <w:tcW w:w="2783" w:type="dxa"/>
            <w:tcBorders>
              <w:top w:val="nil"/>
              <w:left w:val="single" w:sz="6" w:space="0" w:color="auto"/>
              <w:bottom w:val="single" w:sz="6" w:space="0" w:color="auto"/>
              <w:right w:val="single" w:sz="6" w:space="0" w:color="auto"/>
            </w:tcBorders>
            <w:hideMark/>
          </w:tcPr>
          <w:p w14:paraId="61FE37A6" w14:textId="77777777" w:rsidR="00D52157" w:rsidRPr="000109F7" w:rsidRDefault="00D52157" w:rsidP="007E4DAC">
            <w:pPr>
              <w:textAlignment w:val="baseline"/>
              <w:rPr>
                <w:bCs/>
                <w:sz w:val="18"/>
                <w:lang w:eastAsia="sv-SE"/>
              </w:rPr>
            </w:pPr>
            <w:r w:rsidRPr="000109F7">
              <w:rPr>
                <w:bCs/>
                <w:sz w:val="18"/>
                <w:lang w:eastAsia="sv-SE"/>
              </w:rPr>
              <w:t>Dolby Surround Mode </w:t>
            </w:r>
          </w:p>
        </w:tc>
        <w:tc>
          <w:tcPr>
            <w:tcW w:w="1221" w:type="dxa"/>
            <w:tcBorders>
              <w:top w:val="nil"/>
              <w:left w:val="nil"/>
              <w:bottom w:val="single" w:sz="6" w:space="0" w:color="auto"/>
              <w:right w:val="single" w:sz="6" w:space="0" w:color="auto"/>
            </w:tcBorders>
            <w:hideMark/>
          </w:tcPr>
          <w:p w14:paraId="70A9D6EF"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3EA783CA"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3B77A4B0" w14:textId="77777777" w:rsidR="00D52157" w:rsidRPr="000109F7" w:rsidRDefault="00D52157" w:rsidP="007E4DAC">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hideMark/>
          </w:tcPr>
          <w:p w14:paraId="77F5D8A3" w14:textId="77777777" w:rsidR="00D52157" w:rsidRPr="000109F7" w:rsidRDefault="00D52157" w:rsidP="007E4DAC">
            <w:pPr>
              <w:textAlignment w:val="baseline"/>
              <w:rPr>
                <w:bCs/>
                <w:sz w:val="18"/>
                <w:lang w:eastAsia="sv-SE"/>
              </w:rPr>
            </w:pPr>
            <w:r w:rsidRPr="000109F7">
              <w:rPr>
                <w:bCs/>
                <w:sz w:val="18"/>
                <w:lang w:eastAsia="sv-SE"/>
              </w:rPr>
              <w:t>Helps to not change user selected setting in consumers´ Dolby Surround decoders </w:t>
            </w:r>
          </w:p>
        </w:tc>
      </w:tr>
      <w:tr w:rsidR="00D52157" w:rsidRPr="000109F7" w14:paraId="1A61AC7D" w14:textId="77777777" w:rsidTr="007E4DAC">
        <w:tc>
          <w:tcPr>
            <w:tcW w:w="2783" w:type="dxa"/>
            <w:tcBorders>
              <w:top w:val="nil"/>
              <w:left w:val="single" w:sz="6" w:space="0" w:color="auto"/>
              <w:bottom w:val="single" w:sz="6" w:space="0" w:color="auto"/>
              <w:right w:val="single" w:sz="6" w:space="0" w:color="auto"/>
            </w:tcBorders>
            <w:hideMark/>
          </w:tcPr>
          <w:p w14:paraId="5F1A0357" w14:textId="77777777" w:rsidR="00D52157" w:rsidRPr="000109F7" w:rsidRDefault="00D52157" w:rsidP="007E4DAC">
            <w:pPr>
              <w:textAlignment w:val="baseline"/>
              <w:rPr>
                <w:bCs/>
                <w:sz w:val="18"/>
                <w:lang w:eastAsia="sv-SE"/>
              </w:rPr>
            </w:pPr>
            <w:r w:rsidRPr="000109F7">
              <w:rPr>
                <w:bCs/>
                <w:sz w:val="18"/>
                <w:lang w:eastAsia="sv-SE"/>
              </w:rPr>
              <w:t>Audio Production Information </w:t>
            </w:r>
          </w:p>
        </w:tc>
        <w:tc>
          <w:tcPr>
            <w:tcW w:w="1221" w:type="dxa"/>
            <w:tcBorders>
              <w:top w:val="nil"/>
              <w:left w:val="nil"/>
              <w:bottom w:val="single" w:sz="6" w:space="0" w:color="auto"/>
              <w:right w:val="single" w:sz="6" w:space="0" w:color="auto"/>
            </w:tcBorders>
            <w:hideMark/>
          </w:tcPr>
          <w:p w14:paraId="03FF05C3"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698CC58E"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5883CFDF" w14:textId="77777777" w:rsidR="00D52157" w:rsidRPr="000109F7" w:rsidRDefault="00D52157" w:rsidP="007E4DAC">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hideMark/>
          </w:tcPr>
          <w:p w14:paraId="53CA7E72" w14:textId="77777777" w:rsidR="00D52157" w:rsidRPr="000109F7" w:rsidRDefault="00D52157" w:rsidP="007E4DAC">
            <w:pPr>
              <w:textAlignment w:val="baseline"/>
              <w:rPr>
                <w:bCs/>
                <w:sz w:val="18"/>
                <w:lang w:eastAsia="sv-SE"/>
              </w:rPr>
            </w:pPr>
            <w:r w:rsidRPr="000109F7">
              <w:rPr>
                <w:bCs/>
                <w:sz w:val="18"/>
                <w:lang w:eastAsia="sv-SE"/>
              </w:rPr>
              <w:t> </w:t>
            </w:r>
          </w:p>
        </w:tc>
      </w:tr>
      <w:tr w:rsidR="00D52157" w:rsidRPr="000109F7" w14:paraId="58EBB985" w14:textId="77777777" w:rsidTr="007E4DAC">
        <w:tc>
          <w:tcPr>
            <w:tcW w:w="2783" w:type="dxa"/>
            <w:tcBorders>
              <w:top w:val="nil"/>
              <w:left w:val="single" w:sz="6" w:space="0" w:color="auto"/>
              <w:bottom w:val="single" w:sz="6" w:space="0" w:color="auto"/>
              <w:right w:val="single" w:sz="6" w:space="0" w:color="auto"/>
            </w:tcBorders>
            <w:hideMark/>
          </w:tcPr>
          <w:p w14:paraId="3022FF6B" w14:textId="77777777" w:rsidR="00D52157" w:rsidRPr="000109F7" w:rsidRDefault="00D52157" w:rsidP="007E4DAC">
            <w:pPr>
              <w:textAlignment w:val="baseline"/>
              <w:rPr>
                <w:bCs/>
                <w:sz w:val="18"/>
                <w:lang w:eastAsia="sv-SE"/>
              </w:rPr>
            </w:pPr>
            <w:r w:rsidRPr="000109F7">
              <w:rPr>
                <w:bCs/>
                <w:sz w:val="18"/>
                <w:lang w:eastAsia="sv-SE"/>
              </w:rPr>
              <w:t>Mix Level </w:t>
            </w:r>
          </w:p>
        </w:tc>
        <w:tc>
          <w:tcPr>
            <w:tcW w:w="1221" w:type="dxa"/>
            <w:tcBorders>
              <w:top w:val="nil"/>
              <w:left w:val="nil"/>
              <w:bottom w:val="single" w:sz="6" w:space="0" w:color="auto"/>
              <w:right w:val="single" w:sz="6" w:space="0" w:color="auto"/>
            </w:tcBorders>
            <w:hideMark/>
          </w:tcPr>
          <w:p w14:paraId="49AD74B3"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1E62E626"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53240197" w14:textId="77777777" w:rsidR="00D52157" w:rsidRPr="000109F7" w:rsidRDefault="00D52157" w:rsidP="007E4DAC">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hideMark/>
          </w:tcPr>
          <w:p w14:paraId="275DEA21" w14:textId="77777777" w:rsidR="00D52157" w:rsidRPr="000109F7" w:rsidRDefault="00D52157" w:rsidP="007E4DAC">
            <w:pPr>
              <w:textAlignment w:val="baseline"/>
              <w:rPr>
                <w:bCs/>
                <w:sz w:val="18"/>
                <w:lang w:eastAsia="sv-SE"/>
              </w:rPr>
            </w:pPr>
            <w:r w:rsidRPr="000109F7">
              <w:rPr>
                <w:bCs/>
                <w:sz w:val="18"/>
                <w:lang w:eastAsia="sv-SE"/>
              </w:rPr>
              <w:t> </w:t>
            </w:r>
          </w:p>
        </w:tc>
      </w:tr>
      <w:tr w:rsidR="00D52157" w:rsidRPr="000109F7" w14:paraId="0642F818" w14:textId="77777777" w:rsidTr="007E4DAC">
        <w:tc>
          <w:tcPr>
            <w:tcW w:w="2783" w:type="dxa"/>
            <w:tcBorders>
              <w:top w:val="nil"/>
              <w:left w:val="single" w:sz="6" w:space="0" w:color="auto"/>
              <w:bottom w:val="single" w:sz="6" w:space="0" w:color="auto"/>
              <w:right w:val="single" w:sz="6" w:space="0" w:color="auto"/>
            </w:tcBorders>
            <w:hideMark/>
          </w:tcPr>
          <w:p w14:paraId="663912BC" w14:textId="77777777" w:rsidR="00D52157" w:rsidRPr="000109F7" w:rsidRDefault="00D52157" w:rsidP="007E4DAC">
            <w:pPr>
              <w:textAlignment w:val="baseline"/>
              <w:rPr>
                <w:bCs/>
                <w:sz w:val="18"/>
                <w:lang w:eastAsia="sv-SE"/>
              </w:rPr>
            </w:pPr>
            <w:r w:rsidRPr="000109F7">
              <w:rPr>
                <w:bCs/>
                <w:sz w:val="18"/>
                <w:lang w:eastAsia="sv-SE"/>
              </w:rPr>
              <w:t>Room Type </w:t>
            </w:r>
          </w:p>
        </w:tc>
        <w:tc>
          <w:tcPr>
            <w:tcW w:w="1221" w:type="dxa"/>
            <w:tcBorders>
              <w:top w:val="nil"/>
              <w:left w:val="nil"/>
              <w:bottom w:val="single" w:sz="6" w:space="0" w:color="auto"/>
              <w:right w:val="single" w:sz="6" w:space="0" w:color="auto"/>
            </w:tcBorders>
            <w:hideMark/>
          </w:tcPr>
          <w:p w14:paraId="369093F5"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6388F9CA"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18E3A7C8" w14:textId="77777777" w:rsidR="00D52157" w:rsidRPr="000109F7" w:rsidRDefault="00D52157" w:rsidP="007E4DAC">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hideMark/>
          </w:tcPr>
          <w:p w14:paraId="70A85E9F" w14:textId="77777777" w:rsidR="00D52157" w:rsidRPr="000109F7" w:rsidRDefault="00D52157" w:rsidP="007E4DAC">
            <w:pPr>
              <w:textAlignment w:val="baseline"/>
              <w:rPr>
                <w:bCs/>
                <w:sz w:val="18"/>
                <w:lang w:eastAsia="sv-SE"/>
              </w:rPr>
            </w:pPr>
            <w:r w:rsidRPr="000109F7">
              <w:rPr>
                <w:bCs/>
                <w:sz w:val="18"/>
                <w:lang w:eastAsia="sv-SE"/>
              </w:rPr>
              <w:t> </w:t>
            </w:r>
          </w:p>
        </w:tc>
      </w:tr>
      <w:tr w:rsidR="00D52157" w:rsidRPr="000109F7" w14:paraId="708EE364" w14:textId="77777777" w:rsidTr="007E4DAC">
        <w:tc>
          <w:tcPr>
            <w:tcW w:w="2783" w:type="dxa"/>
            <w:tcBorders>
              <w:top w:val="nil"/>
              <w:left w:val="single" w:sz="6" w:space="0" w:color="auto"/>
              <w:bottom w:val="single" w:sz="6" w:space="0" w:color="auto"/>
              <w:right w:val="single" w:sz="6" w:space="0" w:color="auto"/>
            </w:tcBorders>
            <w:hideMark/>
          </w:tcPr>
          <w:p w14:paraId="52346DC9" w14:textId="77777777" w:rsidR="00D52157" w:rsidRPr="000109F7" w:rsidRDefault="00D52157" w:rsidP="007E4DAC">
            <w:pPr>
              <w:textAlignment w:val="baseline"/>
              <w:rPr>
                <w:bCs/>
                <w:sz w:val="18"/>
                <w:lang w:eastAsia="sv-SE"/>
              </w:rPr>
            </w:pPr>
            <w:r w:rsidRPr="000109F7">
              <w:rPr>
                <w:bCs/>
                <w:sz w:val="18"/>
                <w:lang w:eastAsia="sv-SE"/>
              </w:rPr>
              <w:t>Copyright Bit </w:t>
            </w:r>
          </w:p>
        </w:tc>
        <w:tc>
          <w:tcPr>
            <w:tcW w:w="1221" w:type="dxa"/>
            <w:tcBorders>
              <w:top w:val="nil"/>
              <w:left w:val="nil"/>
              <w:bottom w:val="single" w:sz="6" w:space="0" w:color="auto"/>
              <w:right w:val="single" w:sz="6" w:space="0" w:color="auto"/>
            </w:tcBorders>
            <w:hideMark/>
          </w:tcPr>
          <w:p w14:paraId="40649348"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6D731422"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72D85A87" w14:textId="77777777" w:rsidR="00D52157" w:rsidRPr="000109F7" w:rsidRDefault="00D52157" w:rsidP="007E4DAC">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hideMark/>
          </w:tcPr>
          <w:p w14:paraId="7115E8BF" w14:textId="77777777" w:rsidR="00D52157" w:rsidRPr="000109F7" w:rsidRDefault="00D52157" w:rsidP="007E4DAC">
            <w:pPr>
              <w:textAlignment w:val="baseline"/>
              <w:rPr>
                <w:bCs/>
                <w:sz w:val="18"/>
                <w:lang w:eastAsia="sv-SE"/>
              </w:rPr>
            </w:pPr>
            <w:r w:rsidRPr="000109F7">
              <w:rPr>
                <w:bCs/>
                <w:sz w:val="18"/>
                <w:lang w:eastAsia="sv-SE"/>
              </w:rPr>
              <w:t> </w:t>
            </w:r>
          </w:p>
        </w:tc>
      </w:tr>
      <w:tr w:rsidR="00D52157" w:rsidRPr="000109F7" w14:paraId="4DE2679E" w14:textId="77777777" w:rsidTr="007E4DAC">
        <w:tc>
          <w:tcPr>
            <w:tcW w:w="2783" w:type="dxa"/>
            <w:tcBorders>
              <w:top w:val="nil"/>
              <w:left w:val="single" w:sz="6" w:space="0" w:color="auto"/>
              <w:bottom w:val="single" w:sz="6" w:space="0" w:color="auto"/>
              <w:right w:val="single" w:sz="6" w:space="0" w:color="auto"/>
            </w:tcBorders>
            <w:hideMark/>
          </w:tcPr>
          <w:p w14:paraId="34B664D8" w14:textId="77777777" w:rsidR="00D52157" w:rsidRPr="000109F7" w:rsidRDefault="00D52157" w:rsidP="007E4DAC">
            <w:pPr>
              <w:textAlignment w:val="baseline"/>
              <w:rPr>
                <w:bCs/>
                <w:sz w:val="18"/>
                <w:lang w:eastAsia="sv-SE"/>
              </w:rPr>
            </w:pPr>
            <w:r w:rsidRPr="000109F7">
              <w:rPr>
                <w:bCs/>
                <w:sz w:val="18"/>
                <w:lang w:eastAsia="sv-SE"/>
              </w:rPr>
              <w:t>Original Bitstream </w:t>
            </w:r>
          </w:p>
        </w:tc>
        <w:tc>
          <w:tcPr>
            <w:tcW w:w="1221" w:type="dxa"/>
            <w:tcBorders>
              <w:top w:val="nil"/>
              <w:left w:val="nil"/>
              <w:bottom w:val="single" w:sz="6" w:space="0" w:color="auto"/>
              <w:right w:val="single" w:sz="6" w:space="0" w:color="auto"/>
            </w:tcBorders>
            <w:hideMark/>
          </w:tcPr>
          <w:p w14:paraId="54479380"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58F277F4"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68F0BF67" w14:textId="77777777" w:rsidR="00D52157" w:rsidRPr="000109F7" w:rsidRDefault="00D52157" w:rsidP="007E4DAC">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hideMark/>
          </w:tcPr>
          <w:p w14:paraId="76EBC49B" w14:textId="77777777" w:rsidR="00D52157" w:rsidRPr="000109F7" w:rsidRDefault="00D52157" w:rsidP="007E4DAC">
            <w:pPr>
              <w:textAlignment w:val="baseline"/>
              <w:rPr>
                <w:bCs/>
                <w:sz w:val="18"/>
                <w:lang w:eastAsia="sv-SE"/>
              </w:rPr>
            </w:pPr>
            <w:r w:rsidRPr="000109F7">
              <w:rPr>
                <w:bCs/>
                <w:sz w:val="18"/>
                <w:lang w:eastAsia="sv-SE"/>
              </w:rPr>
              <w:t> </w:t>
            </w:r>
          </w:p>
        </w:tc>
      </w:tr>
      <w:tr w:rsidR="00D52157" w:rsidRPr="000109F7" w14:paraId="4C6192FB" w14:textId="77777777" w:rsidTr="007E4DAC">
        <w:tc>
          <w:tcPr>
            <w:tcW w:w="2783" w:type="dxa"/>
            <w:tcBorders>
              <w:top w:val="nil"/>
              <w:left w:val="single" w:sz="6" w:space="0" w:color="auto"/>
              <w:bottom w:val="single" w:sz="6" w:space="0" w:color="auto"/>
              <w:right w:val="single" w:sz="6" w:space="0" w:color="auto"/>
            </w:tcBorders>
            <w:hideMark/>
          </w:tcPr>
          <w:p w14:paraId="01ADF53D" w14:textId="77777777" w:rsidR="00D52157" w:rsidRPr="000109F7" w:rsidRDefault="00D52157" w:rsidP="007E4DAC">
            <w:pPr>
              <w:textAlignment w:val="baseline"/>
              <w:rPr>
                <w:bCs/>
                <w:sz w:val="18"/>
                <w:lang w:eastAsia="sv-SE"/>
              </w:rPr>
            </w:pPr>
            <w:r w:rsidRPr="000109F7">
              <w:rPr>
                <w:bCs/>
                <w:sz w:val="18"/>
                <w:lang w:eastAsia="sv-SE"/>
              </w:rPr>
              <w:t>Preferred Stereo Downmix </w:t>
            </w:r>
          </w:p>
        </w:tc>
        <w:tc>
          <w:tcPr>
            <w:tcW w:w="1221" w:type="dxa"/>
            <w:tcBorders>
              <w:top w:val="nil"/>
              <w:left w:val="nil"/>
              <w:bottom w:val="single" w:sz="6" w:space="0" w:color="auto"/>
              <w:right w:val="single" w:sz="6" w:space="0" w:color="auto"/>
            </w:tcBorders>
            <w:hideMark/>
          </w:tcPr>
          <w:p w14:paraId="09A5DAAA"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3AC25366"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4C063DE5" w14:textId="77777777" w:rsidR="00D52157" w:rsidRPr="000109F7" w:rsidRDefault="00D52157" w:rsidP="007E4DAC">
            <w:pPr>
              <w:textAlignment w:val="baseline"/>
              <w:rPr>
                <w:b/>
                <w:sz w:val="18"/>
                <w:lang w:eastAsia="sv-SE"/>
              </w:rPr>
            </w:pPr>
            <w:r w:rsidRPr="000109F7">
              <w:rPr>
                <w:b/>
                <w:sz w:val="18"/>
                <w:lang w:eastAsia="sv-SE"/>
              </w:rPr>
              <w:t>Lo/Ro Preferred </w:t>
            </w:r>
          </w:p>
        </w:tc>
        <w:tc>
          <w:tcPr>
            <w:tcW w:w="2911" w:type="dxa"/>
            <w:tcBorders>
              <w:top w:val="nil"/>
              <w:left w:val="nil"/>
              <w:bottom w:val="single" w:sz="6" w:space="0" w:color="auto"/>
              <w:right w:val="single" w:sz="6" w:space="0" w:color="auto"/>
            </w:tcBorders>
            <w:hideMark/>
          </w:tcPr>
          <w:p w14:paraId="2681608C" w14:textId="77777777" w:rsidR="00D52157" w:rsidRPr="000109F7" w:rsidRDefault="00D52157" w:rsidP="007E4DAC">
            <w:pPr>
              <w:textAlignment w:val="baseline"/>
              <w:rPr>
                <w:bCs/>
                <w:sz w:val="18"/>
                <w:lang w:eastAsia="sv-SE"/>
              </w:rPr>
            </w:pPr>
            <w:r w:rsidRPr="000109F7">
              <w:rPr>
                <w:bCs/>
                <w:sz w:val="18"/>
                <w:lang w:eastAsia="sv-SE"/>
              </w:rPr>
              <w:t>Useful for music material. Most consumer decoders override to Lt/Rt downmix anyway. </w:t>
            </w:r>
          </w:p>
        </w:tc>
      </w:tr>
      <w:tr w:rsidR="00D52157" w:rsidRPr="000109F7" w14:paraId="57A945B1" w14:textId="77777777" w:rsidTr="007E4DAC">
        <w:tc>
          <w:tcPr>
            <w:tcW w:w="2783" w:type="dxa"/>
            <w:tcBorders>
              <w:top w:val="nil"/>
              <w:left w:val="single" w:sz="6" w:space="0" w:color="auto"/>
              <w:bottom w:val="single" w:sz="6" w:space="0" w:color="auto"/>
              <w:right w:val="single" w:sz="6" w:space="0" w:color="auto"/>
            </w:tcBorders>
            <w:hideMark/>
          </w:tcPr>
          <w:p w14:paraId="565082E5" w14:textId="77777777" w:rsidR="00D52157" w:rsidRPr="000109F7" w:rsidRDefault="00D52157" w:rsidP="007E4DAC">
            <w:pPr>
              <w:textAlignment w:val="baseline"/>
              <w:rPr>
                <w:bCs/>
                <w:sz w:val="18"/>
                <w:lang w:eastAsia="sv-SE"/>
              </w:rPr>
            </w:pPr>
            <w:r w:rsidRPr="000109F7">
              <w:rPr>
                <w:bCs/>
                <w:sz w:val="18"/>
                <w:lang w:eastAsia="sv-SE"/>
              </w:rPr>
              <w:t>Lt/Rt Center Downmix Level (Extended BSI) </w:t>
            </w:r>
          </w:p>
        </w:tc>
        <w:tc>
          <w:tcPr>
            <w:tcW w:w="1221" w:type="dxa"/>
            <w:tcBorders>
              <w:top w:val="nil"/>
              <w:left w:val="nil"/>
              <w:bottom w:val="single" w:sz="6" w:space="0" w:color="auto"/>
              <w:right w:val="single" w:sz="6" w:space="0" w:color="auto"/>
            </w:tcBorders>
            <w:hideMark/>
          </w:tcPr>
          <w:p w14:paraId="69BA719E"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30A59FDA"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5CF245C9" w14:textId="77777777" w:rsidR="00D52157" w:rsidRPr="000109F7" w:rsidRDefault="00D52157" w:rsidP="007E4DAC">
            <w:pPr>
              <w:textAlignment w:val="baseline"/>
              <w:rPr>
                <w:b/>
                <w:sz w:val="18"/>
                <w:lang w:eastAsia="sv-SE"/>
              </w:rPr>
            </w:pPr>
            <w:r w:rsidRPr="000109F7">
              <w:rPr>
                <w:b/>
                <w:sz w:val="18"/>
                <w:lang w:eastAsia="sv-SE"/>
              </w:rPr>
              <w:t>0.707  </w:t>
            </w:r>
          </w:p>
          <w:p w14:paraId="556C16D2" w14:textId="77777777" w:rsidR="00D52157" w:rsidRPr="000109F7" w:rsidRDefault="00D52157" w:rsidP="007E4DAC">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hideMark/>
          </w:tcPr>
          <w:p w14:paraId="2EB45839" w14:textId="77777777" w:rsidR="00D52157" w:rsidRPr="000109F7" w:rsidRDefault="00D52157" w:rsidP="007E4DAC">
            <w:pPr>
              <w:textAlignment w:val="baseline"/>
              <w:rPr>
                <w:bCs/>
                <w:sz w:val="18"/>
                <w:lang w:eastAsia="sv-SE"/>
              </w:rPr>
            </w:pPr>
            <w:r w:rsidRPr="000109F7">
              <w:rPr>
                <w:bCs/>
                <w:sz w:val="18"/>
                <w:lang w:eastAsia="sv-SE"/>
              </w:rPr>
              <w:t>de facto commonly used for 5.1 content </w:t>
            </w:r>
          </w:p>
        </w:tc>
      </w:tr>
      <w:tr w:rsidR="00D52157" w:rsidRPr="000109F7" w14:paraId="12B6F359" w14:textId="77777777" w:rsidTr="007E4DAC">
        <w:tc>
          <w:tcPr>
            <w:tcW w:w="2783" w:type="dxa"/>
            <w:tcBorders>
              <w:top w:val="nil"/>
              <w:left w:val="single" w:sz="6" w:space="0" w:color="auto"/>
              <w:bottom w:val="single" w:sz="6" w:space="0" w:color="auto"/>
              <w:right w:val="single" w:sz="6" w:space="0" w:color="auto"/>
            </w:tcBorders>
            <w:hideMark/>
          </w:tcPr>
          <w:p w14:paraId="13E37FFB" w14:textId="77777777" w:rsidR="00D52157" w:rsidRPr="000109F7" w:rsidRDefault="00D52157" w:rsidP="007E4DAC">
            <w:pPr>
              <w:textAlignment w:val="baseline"/>
              <w:rPr>
                <w:bCs/>
                <w:sz w:val="18"/>
                <w:lang w:eastAsia="sv-SE"/>
              </w:rPr>
            </w:pPr>
            <w:r w:rsidRPr="000109F7">
              <w:rPr>
                <w:bCs/>
                <w:sz w:val="18"/>
                <w:lang w:eastAsia="sv-SE"/>
              </w:rPr>
              <w:t>Lt/Rt Surround Downmix Level (Extended BSI) </w:t>
            </w:r>
          </w:p>
        </w:tc>
        <w:tc>
          <w:tcPr>
            <w:tcW w:w="1221" w:type="dxa"/>
            <w:tcBorders>
              <w:top w:val="nil"/>
              <w:left w:val="nil"/>
              <w:bottom w:val="single" w:sz="6" w:space="0" w:color="auto"/>
              <w:right w:val="single" w:sz="6" w:space="0" w:color="auto"/>
            </w:tcBorders>
            <w:hideMark/>
          </w:tcPr>
          <w:p w14:paraId="19B16A25"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4641DC7E"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67B49973" w14:textId="77777777" w:rsidR="00D52157" w:rsidRPr="000109F7" w:rsidRDefault="00D52157" w:rsidP="007E4DAC">
            <w:pPr>
              <w:textAlignment w:val="baseline"/>
              <w:rPr>
                <w:b/>
                <w:sz w:val="18"/>
                <w:lang w:eastAsia="sv-SE"/>
              </w:rPr>
            </w:pPr>
            <w:r w:rsidRPr="000109F7">
              <w:rPr>
                <w:b/>
                <w:sz w:val="18"/>
                <w:lang w:eastAsia="sv-SE"/>
              </w:rPr>
              <w:t>0.707  </w:t>
            </w:r>
          </w:p>
          <w:p w14:paraId="166FBC27" w14:textId="77777777" w:rsidR="00D52157" w:rsidRPr="000109F7" w:rsidRDefault="00D52157" w:rsidP="007E4DAC">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hideMark/>
          </w:tcPr>
          <w:p w14:paraId="5791E2CF" w14:textId="77777777" w:rsidR="00D52157" w:rsidRPr="000109F7" w:rsidRDefault="00D52157" w:rsidP="007E4DAC">
            <w:pPr>
              <w:textAlignment w:val="baseline"/>
              <w:rPr>
                <w:bCs/>
                <w:sz w:val="18"/>
                <w:lang w:eastAsia="sv-SE"/>
              </w:rPr>
            </w:pPr>
            <w:r w:rsidRPr="000109F7">
              <w:rPr>
                <w:bCs/>
                <w:sz w:val="18"/>
                <w:lang w:eastAsia="sv-SE"/>
              </w:rPr>
              <w:t>de facto commonly used for 5.1 content </w:t>
            </w:r>
          </w:p>
        </w:tc>
      </w:tr>
      <w:tr w:rsidR="00D52157" w:rsidRPr="000109F7" w14:paraId="30255B12" w14:textId="77777777" w:rsidTr="007E4DAC">
        <w:tc>
          <w:tcPr>
            <w:tcW w:w="2783" w:type="dxa"/>
            <w:tcBorders>
              <w:top w:val="nil"/>
              <w:left w:val="single" w:sz="6" w:space="0" w:color="auto"/>
              <w:bottom w:val="single" w:sz="6" w:space="0" w:color="auto"/>
              <w:right w:val="single" w:sz="6" w:space="0" w:color="auto"/>
            </w:tcBorders>
            <w:hideMark/>
          </w:tcPr>
          <w:p w14:paraId="0FA25023" w14:textId="77777777" w:rsidR="00D52157" w:rsidRPr="000109F7" w:rsidRDefault="00D52157" w:rsidP="007E4DAC">
            <w:pPr>
              <w:textAlignment w:val="baseline"/>
              <w:rPr>
                <w:bCs/>
                <w:sz w:val="18"/>
                <w:lang w:eastAsia="sv-SE"/>
              </w:rPr>
            </w:pPr>
            <w:r w:rsidRPr="000109F7">
              <w:rPr>
                <w:bCs/>
                <w:sz w:val="18"/>
                <w:lang w:eastAsia="sv-SE"/>
              </w:rPr>
              <w:t>Lo/Ro Center Downmix Level (Extended BSI) </w:t>
            </w:r>
          </w:p>
        </w:tc>
        <w:tc>
          <w:tcPr>
            <w:tcW w:w="1221" w:type="dxa"/>
            <w:tcBorders>
              <w:top w:val="nil"/>
              <w:left w:val="nil"/>
              <w:bottom w:val="single" w:sz="6" w:space="0" w:color="auto"/>
              <w:right w:val="single" w:sz="6" w:space="0" w:color="auto"/>
            </w:tcBorders>
            <w:hideMark/>
          </w:tcPr>
          <w:p w14:paraId="60E90809"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66E61962"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2468B5D2" w14:textId="77777777" w:rsidR="00D52157" w:rsidRPr="000109F7" w:rsidRDefault="00D52157" w:rsidP="007E4DAC">
            <w:pPr>
              <w:textAlignment w:val="baseline"/>
              <w:rPr>
                <w:b/>
                <w:sz w:val="18"/>
                <w:lang w:eastAsia="sv-SE"/>
              </w:rPr>
            </w:pPr>
            <w:r w:rsidRPr="000109F7">
              <w:rPr>
                <w:b/>
                <w:sz w:val="18"/>
                <w:lang w:eastAsia="sv-SE"/>
              </w:rPr>
              <w:t>0.707  </w:t>
            </w:r>
          </w:p>
          <w:p w14:paraId="6013FE5F" w14:textId="77777777" w:rsidR="00D52157" w:rsidRPr="000109F7" w:rsidRDefault="00D52157" w:rsidP="007E4DAC">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hideMark/>
          </w:tcPr>
          <w:p w14:paraId="7A126E7B" w14:textId="77777777" w:rsidR="00D52157" w:rsidRPr="000109F7" w:rsidRDefault="00D52157" w:rsidP="007E4DAC">
            <w:pPr>
              <w:textAlignment w:val="baseline"/>
              <w:rPr>
                <w:bCs/>
                <w:sz w:val="18"/>
                <w:lang w:eastAsia="sv-SE"/>
              </w:rPr>
            </w:pPr>
            <w:r w:rsidRPr="000109F7">
              <w:rPr>
                <w:bCs/>
                <w:sz w:val="18"/>
                <w:lang w:eastAsia="sv-SE"/>
              </w:rPr>
              <w:t>de facto commonly used for 5.1 content </w:t>
            </w:r>
          </w:p>
        </w:tc>
      </w:tr>
      <w:tr w:rsidR="00D52157" w:rsidRPr="000109F7" w14:paraId="3AA0E3F9" w14:textId="77777777" w:rsidTr="007E4DAC">
        <w:tc>
          <w:tcPr>
            <w:tcW w:w="2783" w:type="dxa"/>
            <w:tcBorders>
              <w:top w:val="nil"/>
              <w:left w:val="single" w:sz="6" w:space="0" w:color="auto"/>
              <w:bottom w:val="single" w:sz="6" w:space="0" w:color="auto"/>
              <w:right w:val="single" w:sz="6" w:space="0" w:color="auto"/>
            </w:tcBorders>
            <w:hideMark/>
          </w:tcPr>
          <w:p w14:paraId="24239B15" w14:textId="77777777" w:rsidR="00D52157" w:rsidRPr="000109F7" w:rsidRDefault="00D52157" w:rsidP="007E4DAC">
            <w:pPr>
              <w:textAlignment w:val="baseline"/>
              <w:rPr>
                <w:bCs/>
                <w:sz w:val="18"/>
                <w:lang w:eastAsia="sv-SE"/>
              </w:rPr>
            </w:pPr>
            <w:r w:rsidRPr="000109F7">
              <w:rPr>
                <w:bCs/>
                <w:sz w:val="18"/>
                <w:lang w:eastAsia="sv-SE"/>
              </w:rPr>
              <w:t>Lo/Ro Surround Downmix Level (Extended BSI) </w:t>
            </w:r>
          </w:p>
        </w:tc>
        <w:tc>
          <w:tcPr>
            <w:tcW w:w="1221" w:type="dxa"/>
            <w:tcBorders>
              <w:top w:val="nil"/>
              <w:left w:val="nil"/>
              <w:bottom w:val="single" w:sz="6" w:space="0" w:color="auto"/>
              <w:right w:val="single" w:sz="6" w:space="0" w:color="auto"/>
            </w:tcBorders>
            <w:hideMark/>
          </w:tcPr>
          <w:p w14:paraId="05012A6E"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18C58179"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6C04CBAE" w14:textId="77777777" w:rsidR="00D52157" w:rsidRPr="000109F7" w:rsidRDefault="00D52157" w:rsidP="007E4DAC">
            <w:pPr>
              <w:textAlignment w:val="baseline"/>
              <w:rPr>
                <w:b/>
                <w:sz w:val="18"/>
                <w:lang w:eastAsia="sv-SE"/>
              </w:rPr>
            </w:pPr>
            <w:r w:rsidRPr="000109F7">
              <w:rPr>
                <w:b/>
                <w:sz w:val="18"/>
                <w:lang w:eastAsia="sv-SE"/>
              </w:rPr>
              <w:t>0.707  </w:t>
            </w:r>
          </w:p>
          <w:p w14:paraId="0F06D26B" w14:textId="77777777" w:rsidR="00D52157" w:rsidRPr="000109F7" w:rsidRDefault="00D52157" w:rsidP="007E4DAC">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hideMark/>
          </w:tcPr>
          <w:p w14:paraId="13C2FE42" w14:textId="77777777" w:rsidR="00D52157" w:rsidRPr="000109F7" w:rsidRDefault="00D52157" w:rsidP="007E4DAC">
            <w:pPr>
              <w:textAlignment w:val="baseline"/>
              <w:rPr>
                <w:bCs/>
                <w:sz w:val="18"/>
                <w:lang w:eastAsia="sv-SE"/>
              </w:rPr>
            </w:pPr>
            <w:r w:rsidRPr="000109F7">
              <w:rPr>
                <w:bCs/>
                <w:sz w:val="18"/>
                <w:lang w:eastAsia="sv-SE"/>
              </w:rPr>
              <w:t>de facto commonly used for 5.1 content </w:t>
            </w:r>
          </w:p>
        </w:tc>
      </w:tr>
      <w:tr w:rsidR="00D52157" w:rsidRPr="000109F7" w14:paraId="6AC83602" w14:textId="77777777" w:rsidTr="007E4DAC">
        <w:tc>
          <w:tcPr>
            <w:tcW w:w="2783" w:type="dxa"/>
            <w:tcBorders>
              <w:top w:val="nil"/>
              <w:left w:val="single" w:sz="6" w:space="0" w:color="auto"/>
              <w:bottom w:val="single" w:sz="6" w:space="0" w:color="auto"/>
              <w:right w:val="single" w:sz="6" w:space="0" w:color="auto"/>
            </w:tcBorders>
            <w:hideMark/>
          </w:tcPr>
          <w:p w14:paraId="49569190" w14:textId="77777777" w:rsidR="00D52157" w:rsidRPr="000109F7" w:rsidRDefault="00D52157" w:rsidP="007E4DAC">
            <w:pPr>
              <w:textAlignment w:val="baseline"/>
              <w:rPr>
                <w:bCs/>
                <w:sz w:val="18"/>
                <w:lang w:eastAsia="sv-SE"/>
              </w:rPr>
            </w:pPr>
            <w:r w:rsidRPr="000109F7">
              <w:rPr>
                <w:bCs/>
                <w:sz w:val="18"/>
                <w:lang w:eastAsia="sv-SE"/>
              </w:rPr>
              <w:t>Dolby Surround EX Mode </w:t>
            </w:r>
          </w:p>
        </w:tc>
        <w:tc>
          <w:tcPr>
            <w:tcW w:w="1221" w:type="dxa"/>
            <w:tcBorders>
              <w:top w:val="nil"/>
              <w:left w:val="nil"/>
              <w:bottom w:val="single" w:sz="6" w:space="0" w:color="auto"/>
              <w:right w:val="single" w:sz="6" w:space="0" w:color="auto"/>
            </w:tcBorders>
            <w:hideMark/>
          </w:tcPr>
          <w:p w14:paraId="191B0D71"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3DDF7082"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3FEBF781" w14:textId="77777777" w:rsidR="00D52157" w:rsidRPr="000109F7" w:rsidRDefault="00D52157" w:rsidP="007E4DAC">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hideMark/>
          </w:tcPr>
          <w:p w14:paraId="5A82E641" w14:textId="77777777" w:rsidR="00D52157" w:rsidRPr="000109F7" w:rsidRDefault="00D52157" w:rsidP="007E4DAC">
            <w:pPr>
              <w:textAlignment w:val="baseline"/>
              <w:rPr>
                <w:bCs/>
                <w:sz w:val="18"/>
                <w:lang w:eastAsia="sv-SE"/>
              </w:rPr>
            </w:pPr>
            <w:r w:rsidRPr="000109F7">
              <w:rPr>
                <w:bCs/>
                <w:sz w:val="18"/>
                <w:lang w:eastAsia="sv-SE"/>
              </w:rPr>
              <w:t>Helps to not change user selected setting in consumers´ home cinema decoders </w:t>
            </w:r>
          </w:p>
        </w:tc>
      </w:tr>
      <w:tr w:rsidR="00D52157" w:rsidRPr="000109F7" w14:paraId="649E89F2" w14:textId="77777777" w:rsidTr="007E4DAC">
        <w:tc>
          <w:tcPr>
            <w:tcW w:w="2783" w:type="dxa"/>
            <w:tcBorders>
              <w:top w:val="nil"/>
              <w:left w:val="single" w:sz="6" w:space="0" w:color="auto"/>
              <w:bottom w:val="single" w:sz="6" w:space="0" w:color="auto"/>
              <w:right w:val="single" w:sz="6" w:space="0" w:color="auto"/>
            </w:tcBorders>
            <w:hideMark/>
          </w:tcPr>
          <w:p w14:paraId="1DCCE83C" w14:textId="77777777" w:rsidR="00D52157" w:rsidRPr="000109F7" w:rsidRDefault="00D52157" w:rsidP="007E4DAC">
            <w:pPr>
              <w:textAlignment w:val="baseline"/>
              <w:rPr>
                <w:bCs/>
                <w:sz w:val="18"/>
                <w:lang w:eastAsia="sv-SE"/>
              </w:rPr>
            </w:pPr>
            <w:r w:rsidRPr="000109F7">
              <w:rPr>
                <w:bCs/>
                <w:sz w:val="18"/>
                <w:lang w:eastAsia="sv-SE"/>
              </w:rPr>
              <w:t>A/D Converter Type </w:t>
            </w:r>
          </w:p>
        </w:tc>
        <w:tc>
          <w:tcPr>
            <w:tcW w:w="1221" w:type="dxa"/>
            <w:tcBorders>
              <w:top w:val="nil"/>
              <w:left w:val="nil"/>
              <w:bottom w:val="single" w:sz="6" w:space="0" w:color="auto"/>
              <w:right w:val="single" w:sz="6" w:space="0" w:color="auto"/>
            </w:tcBorders>
            <w:hideMark/>
          </w:tcPr>
          <w:p w14:paraId="58F602DD"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hideMark/>
          </w:tcPr>
          <w:p w14:paraId="70D8B38C"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hideMark/>
          </w:tcPr>
          <w:p w14:paraId="446CE4D7" w14:textId="77777777" w:rsidR="00D52157" w:rsidRPr="000109F7" w:rsidRDefault="00D52157" w:rsidP="007E4DAC">
            <w:pPr>
              <w:textAlignment w:val="baseline"/>
              <w:rPr>
                <w:b/>
                <w:sz w:val="18"/>
                <w:lang w:eastAsia="sv-SE"/>
              </w:rPr>
            </w:pPr>
            <w:r w:rsidRPr="000109F7">
              <w:rPr>
                <w:b/>
                <w:sz w:val="18"/>
                <w:lang w:eastAsia="sv-SE"/>
              </w:rPr>
              <w:t>Standard </w:t>
            </w:r>
          </w:p>
        </w:tc>
        <w:tc>
          <w:tcPr>
            <w:tcW w:w="2911" w:type="dxa"/>
            <w:tcBorders>
              <w:top w:val="nil"/>
              <w:left w:val="nil"/>
              <w:bottom w:val="single" w:sz="6" w:space="0" w:color="auto"/>
              <w:right w:val="single" w:sz="6" w:space="0" w:color="auto"/>
            </w:tcBorders>
            <w:hideMark/>
          </w:tcPr>
          <w:p w14:paraId="2093E400" w14:textId="77777777" w:rsidR="00D52157" w:rsidRPr="000109F7" w:rsidRDefault="00D52157" w:rsidP="007E4DAC">
            <w:pPr>
              <w:textAlignment w:val="baseline"/>
              <w:rPr>
                <w:bCs/>
                <w:sz w:val="18"/>
                <w:lang w:eastAsia="sv-SE"/>
              </w:rPr>
            </w:pPr>
            <w:r w:rsidRPr="000109F7">
              <w:rPr>
                <w:bCs/>
                <w:sz w:val="18"/>
                <w:lang w:eastAsia="sv-SE"/>
              </w:rPr>
              <w:t> </w:t>
            </w:r>
          </w:p>
        </w:tc>
      </w:tr>
      <w:tr w:rsidR="00D52157" w:rsidRPr="000109F7" w14:paraId="45702842" w14:textId="77777777" w:rsidTr="007E4DAC">
        <w:tc>
          <w:tcPr>
            <w:tcW w:w="2783" w:type="dxa"/>
            <w:tcBorders>
              <w:top w:val="nil"/>
              <w:left w:val="single" w:sz="6" w:space="0" w:color="auto"/>
              <w:bottom w:val="single" w:sz="6" w:space="0" w:color="auto"/>
              <w:right w:val="single" w:sz="6" w:space="0" w:color="auto"/>
            </w:tcBorders>
            <w:hideMark/>
          </w:tcPr>
          <w:p w14:paraId="311F00BA" w14:textId="77777777" w:rsidR="00D52157" w:rsidRPr="000109F7" w:rsidRDefault="00D52157" w:rsidP="007E4DAC">
            <w:pPr>
              <w:textAlignment w:val="baseline"/>
              <w:rPr>
                <w:bCs/>
                <w:sz w:val="18"/>
                <w:lang w:eastAsia="sv-SE"/>
              </w:rPr>
            </w:pPr>
            <w:r w:rsidRPr="000109F7">
              <w:rPr>
                <w:bCs/>
                <w:sz w:val="18"/>
                <w:lang w:eastAsia="sv-SE"/>
              </w:rPr>
              <w:lastRenderedPageBreak/>
              <w:t>DC Filter </w:t>
            </w:r>
          </w:p>
        </w:tc>
        <w:tc>
          <w:tcPr>
            <w:tcW w:w="1221" w:type="dxa"/>
            <w:tcBorders>
              <w:top w:val="nil"/>
              <w:left w:val="nil"/>
              <w:bottom w:val="single" w:sz="6" w:space="0" w:color="auto"/>
              <w:right w:val="single" w:sz="6" w:space="0" w:color="auto"/>
            </w:tcBorders>
            <w:hideMark/>
          </w:tcPr>
          <w:p w14:paraId="0D6BA40F"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hideMark/>
          </w:tcPr>
          <w:p w14:paraId="758187AC"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hideMark/>
          </w:tcPr>
          <w:p w14:paraId="053EC27B" w14:textId="77777777" w:rsidR="00D52157" w:rsidRPr="000109F7" w:rsidRDefault="00D52157" w:rsidP="007E4DAC">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hideMark/>
          </w:tcPr>
          <w:p w14:paraId="53B798DD" w14:textId="77777777" w:rsidR="00D52157" w:rsidRPr="000109F7" w:rsidRDefault="00D52157" w:rsidP="007E4DAC">
            <w:pPr>
              <w:textAlignment w:val="baseline"/>
              <w:rPr>
                <w:bCs/>
                <w:sz w:val="18"/>
                <w:lang w:eastAsia="sv-SE"/>
              </w:rPr>
            </w:pPr>
            <w:r w:rsidRPr="000109F7">
              <w:rPr>
                <w:bCs/>
                <w:sz w:val="18"/>
                <w:lang w:eastAsia="sv-SE"/>
              </w:rPr>
              <w:t>Could be disabled only if you are sure that there is no DC in the signal </w:t>
            </w:r>
          </w:p>
        </w:tc>
      </w:tr>
      <w:tr w:rsidR="00D52157" w:rsidRPr="000109F7" w14:paraId="0E45550C" w14:textId="77777777" w:rsidTr="007E4DAC">
        <w:tc>
          <w:tcPr>
            <w:tcW w:w="2783" w:type="dxa"/>
            <w:tcBorders>
              <w:top w:val="nil"/>
              <w:left w:val="single" w:sz="6" w:space="0" w:color="auto"/>
              <w:bottom w:val="single" w:sz="6" w:space="0" w:color="auto"/>
              <w:right w:val="single" w:sz="6" w:space="0" w:color="auto"/>
            </w:tcBorders>
            <w:hideMark/>
          </w:tcPr>
          <w:p w14:paraId="7AC53ADF" w14:textId="77777777" w:rsidR="00D52157" w:rsidRPr="000109F7" w:rsidRDefault="00D52157" w:rsidP="007E4DAC">
            <w:pPr>
              <w:textAlignment w:val="baseline"/>
              <w:rPr>
                <w:bCs/>
                <w:sz w:val="18"/>
                <w:lang w:eastAsia="sv-SE"/>
              </w:rPr>
            </w:pPr>
            <w:r w:rsidRPr="000109F7">
              <w:rPr>
                <w:bCs/>
                <w:sz w:val="18"/>
                <w:lang w:eastAsia="sv-SE"/>
              </w:rPr>
              <w:t>Lowpass Filter </w:t>
            </w:r>
          </w:p>
        </w:tc>
        <w:tc>
          <w:tcPr>
            <w:tcW w:w="1221" w:type="dxa"/>
            <w:tcBorders>
              <w:top w:val="nil"/>
              <w:left w:val="nil"/>
              <w:bottom w:val="single" w:sz="6" w:space="0" w:color="auto"/>
              <w:right w:val="single" w:sz="6" w:space="0" w:color="auto"/>
            </w:tcBorders>
            <w:hideMark/>
          </w:tcPr>
          <w:p w14:paraId="7B70877A"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hideMark/>
          </w:tcPr>
          <w:p w14:paraId="270A46F0"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hideMark/>
          </w:tcPr>
          <w:p w14:paraId="50502327" w14:textId="77777777" w:rsidR="00D52157" w:rsidRPr="000109F7" w:rsidRDefault="00D52157" w:rsidP="007E4DAC">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hideMark/>
          </w:tcPr>
          <w:p w14:paraId="2D617153" w14:textId="77777777" w:rsidR="00D52157" w:rsidRPr="000109F7" w:rsidRDefault="00D52157" w:rsidP="007E4DAC">
            <w:pPr>
              <w:textAlignment w:val="baseline"/>
              <w:rPr>
                <w:bCs/>
                <w:sz w:val="18"/>
                <w:lang w:eastAsia="sv-SE"/>
              </w:rPr>
            </w:pPr>
            <w:r w:rsidRPr="000109F7">
              <w:rPr>
                <w:bCs/>
                <w:sz w:val="18"/>
                <w:lang w:eastAsia="sv-SE"/>
              </w:rPr>
              <w:t>Prevents aliasing </w:t>
            </w:r>
          </w:p>
        </w:tc>
      </w:tr>
      <w:tr w:rsidR="00D52157" w:rsidRPr="000109F7" w14:paraId="0121630A" w14:textId="77777777" w:rsidTr="007E4DAC">
        <w:tc>
          <w:tcPr>
            <w:tcW w:w="2783" w:type="dxa"/>
            <w:tcBorders>
              <w:top w:val="nil"/>
              <w:left w:val="single" w:sz="6" w:space="0" w:color="auto"/>
              <w:bottom w:val="single" w:sz="6" w:space="0" w:color="auto"/>
              <w:right w:val="single" w:sz="6" w:space="0" w:color="auto"/>
            </w:tcBorders>
            <w:hideMark/>
          </w:tcPr>
          <w:p w14:paraId="14DC6350" w14:textId="77777777" w:rsidR="00D52157" w:rsidRPr="000109F7" w:rsidRDefault="00D52157" w:rsidP="007E4DAC">
            <w:pPr>
              <w:textAlignment w:val="baseline"/>
              <w:rPr>
                <w:bCs/>
                <w:sz w:val="18"/>
                <w:lang w:eastAsia="sv-SE"/>
              </w:rPr>
            </w:pPr>
            <w:proofErr w:type="spellStart"/>
            <w:r w:rsidRPr="000109F7">
              <w:rPr>
                <w:bCs/>
                <w:sz w:val="18"/>
                <w:lang w:eastAsia="sv-SE"/>
              </w:rPr>
              <w:t>LFE</w:t>
            </w:r>
            <w:proofErr w:type="spellEnd"/>
            <w:r w:rsidRPr="000109F7">
              <w:rPr>
                <w:bCs/>
                <w:sz w:val="18"/>
                <w:lang w:eastAsia="sv-SE"/>
              </w:rPr>
              <w:t xml:space="preserve"> Lowpass Filter </w:t>
            </w:r>
          </w:p>
        </w:tc>
        <w:tc>
          <w:tcPr>
            <w:tcW w:w="1221" w:type="dxa"/>
            <w:tcBorders>
              <w:top w:val="nil"/>
              <w:left w:val="nil"/>
              <w:bottom w:val="single" w:sz="6" w:space="0" w:color="auto"/>
              <w:right w:val="single" w:sz="6" w:space="0" w:color="auto"/>
            </w:tcBorders>
            <w:hideMark/>
          </w:tcPr>
          <w:p w14:paraId="65DA9F25"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hideMark/>
          </w:tcPr>
          <w:p w14:paraId="0F18394B"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hideMark/>
          </w:tcPr>
          <w:p w14:paraId="2F5AA679" w14:textId="77777777" w:rsidR="00D52157" w:rsidRPr="000109F7" w:rsidRDefault="00D52157" w:rsidP="007E4DAC">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hideMark/>
          </w:tcPr>
          <w:p w14:paraId="43B13A96" w14:textId="77777777" w:rsidR="00D52157" w:rsidRPr="000109F7" w:rsidRDefault="00D52157" w:rsidP="007E4DAC">
            <w:pPr>
              <w:textAlignment w:val="baseline"/>
              <w:rPr>
                <w:bCs/>
                <w:sz w:val="18"/>
                <w:lang w:eastAsia="sv-SE"/>
              </w:rPr>
            </w:pPr>
            <w:r w:rsidRPr="000109F7">
              <w:rPr>
                <w:bCs/>
                <w:sz w:val="18"/>
                <w:lang w:eastAsia="sv-SE"/>
              </w:rPr>
              <w:t xml:space="preserve">Should only be disabled if the </w:t>
            </w:r>
            <w:proofErr w:type="spellStart"/>
            <w:r w:rsidRPr="000109F7">
              <w:rPr>
                <w:bCs/>
                <w:sz w:val="18"/>
                <w:lang w:eastAsia="sv-SE"/>
              </w:rPr>
              <w:t>LFE</w:t>
            </w:r>
            <w:proofErr w:type="spellEnd"/>
            <w:r w:rsidRPr="000109F7">
              <w:rPr>
                <w:bCs/>
                <w:sz w:val="18"/>
                <w:lang w:eastAsia="sv-SE"/>
              </w:rPr>
              <w:t xml:space="preserve"> signal has no signal above 120 Hz </w:t>
            </w:r>
          </w:p>
        </w:tc>
      </w:tr>
      <w:tr w:rsidR="00D52157" w:rsidRPr="000109F7" w14:paraId="174E0913" w14:textId="77777777" w:rsidTr="007E4DAC">
        <w:tc>
          <w:tcPr>
            <w:tcW w:w="2783" w:type="dxa"/>
            <w:tcBorders>
              <w:top w:val="nil"/>
              <w:left w:val="single" w:sz="6" w:space="0" w:color="auto"/>
              <w:bottom w:val="single" w:sz="6" w:space="0" w:color="auto"/>
              <w:right w:val="single" w:sz="6" w:space="0" w:color="auto"/>
            </w:tcBorders>
            <w:hideMark/>
          </w:tcPr>
          <w:p w14:paraId="78E1223D" w14:textId="77777777" w:rsidR="00D52157" w:rsidRPr="000109F7" w:rsidRDefault="00D52157" w:rsidP="007E4DAC">
            <w:pPr>
              <w:textAlignment w:val="baseline"/>
              <w:rPr>
                <w:bCs/>
                <w:sz w:val="18"/>
                <w:lang w:eastAsia="sv-SE"/>
              </w:rPr>
            </w:pPr>
            <w:r w:rsidRPr="000109F7">
              <w:rPr>
                <w:bCs/>
                <w:sz w:val="18"/>
                <w:lang w:eastAsia="sv-SE"/>
              </w:rPr>
              <w:t>Surround 3 dB Attenuation </w:t>
            </w:r>
          </w:p>
        </w:tc>
        <w:tc>
          <w:tcPr>
            <w:tcW w:w="1221" w:type="dxa"/>
            <w:tcBorders>
              <w:top w:val="nil"/>
              <w:left w:val="nil"/>
              <w:bottom w:val="single" w:sz="6" w:space="0" w:color="auto"/>
              <w:right w:val="single" w:sz="6" w:space="0" w:color="auto"/>
            </w:tcBorders>
            <w:hideMark/>
          </w:tcPr>
          <w:p w14:paraId="6FEB736C"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hideMark/>
          </w:tcPr>
          <w:p w14:paraId="36B7E5F4"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hideMark/>
          </w:tcPr>
          <w:p w14:paraId="47FD94E3" w14:textId="77777777" w:rsidR="00D52157" w:rsidRPr="000109F7" w:rsidRDefault="00D52157" w:rsidP="007E4DAC">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hideMark/>
          </w:tcPr>
          <w:p w14:paraId="66459ABC" w14:textId="77777777" w:rsidR="00D52157" w:rsidRPr="000109F7" w:rsidRDefault="00D52157" w:rsidP="007E4DAC">
            <w:pPr>
              <w:textAlignment w:val="baseline"/>
              <w:rPr>
                <w:bCs/>
                <w:sz w:val="18"/>
                <w:lang w:eastAsia="sv-SE"/>
              </w:rPr>
            </w:pPr>
            <w:r w:rsidRPr="000109F7">
              <w:rPr>
                <w:bCs/>
                <w:sz w:val="18"/>
                <w:lang w:eastAsia="sv-SE"/>
              </w:rPr>
              <w:t>TV sound is normally produced in mixing rooms with all five channels at the same sound pressure level </w:t>
            </w:r>
          </w:p>
        </w:tc>
      </w:tr>
      <w:tr w:rsidR="00D52157" w:rsidRPr="000109F7" w14:paraId="428D5692" w14:textId="77777777" w:rsidTr="007E4DAC">
        <w:tc>
          <w:tcPr>
            <w:tcW w:w="2783" w:type="dxa"/>
            <w:tcBorders>
              <w:top w:val="nil"/>
              <w:left w:val="single" w:sz="6" w:space="0" w:color="auto"/>
              <w:bottom w:val="single" w:sz="6" w:space="0" w:color="auto"/>
              <w:right w:val="single" w:sz="6" w:space="0" w:color="auto"/>
            </w:tcBorders>
            <w:hideMark/>
          </w:tcPr>
          <w:p w14:paraId="27BECB29" w14:textId="77777777" w:rsidR="00D52157" w:rsidRPr="000109F7" w:rsidRDefault="00D52157" w:rsidP="007E4DAC">
            <w:pPr>
              <w:textAlignment w:val="baseline"/>
              <w:rPr>
                <w:bCs/>
                <w:sz w:val="18"/>
                <w:lang w:eastAsia="sv-SE"/>
              </w:rPr>
            </w:pPr>
            <w:r w:rsidRPr="000109F7">
              <w:rPr>
                <w:bCs/>
                <w:sz w:val="18"/>
                <w:lang w:eastAsia="sv-SE"/>
              </w:rPr>
              <w:t>Surround Phase Shift </w:t>
            </w:r>
          </w:p>
        </w:tc>
        <w:tc>
          <w:tcPr>
            <w:tcW w:w="1221" w:type="dxa"/>
            <w:tcBorders>
              <w:top w:val="nil"/>
              <w:left w:val="nil"/>
              <w:bottom w:val="single" w:sz="6" w:space="0" w:color="auto"/>
              <w:right w:val="single" w:sz="6" w:space="0" w:color="auto"/>
            </w:tcBorders>
            <w:hideMark/>
          </w:tcPr>
          <w:p w14:paraId="5D84B2A5" w14:textId="77777777" w:rsidR="00D52157" w:rsidRPr="000109F7" w:rsidRDefault="00D52157" w:rsidP="007E4DAC">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hideMark/>
          </w:tcPr>
          <w:p w14:paraId="46C63A1C" w14:textId="77777777" w:rsidR="00D52157" w:rsidRPr="000109F7" w:rsidRDefault="00D52157" w:rsidP="007E4DAC">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hideMark/>
          </w:tcPr>
          <w:p w14:paraId="3DB019AA" w14:textId="77777777" w:rsidR="00D52157" w:rsidRPr="000109F7" w:rsidRDefault="00D52157" w:rsidP="007E4DAC">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hideMark/>
          </w:tcPr>
          <w:p w14:paraId="27D57244" w14:textId="77777777" w:rsidR="00D52157" w:rsidRPr="000109F7" w:rsidRDefault="00D52157" w:rsidP="007E4DAC">
            <w:pPr>
              <w:textAlignment w:val="baseline"/>
              <w:rPr>
                <w:bCs/>
                <w:sz w:val="18"/>
                <w:lang w:eastAsia="sv-SE"/>
              </w:rPr>
            </w:pPr>
            <w:r w:rsidRPr="000109F7">
              <w:rPr>
                <w:bCs/>
                <w:sz w:val="18"/>
                <w:lang w:eastAsia="sv-SE"/>
              </w:rPr>
              <w:t>Enabled can disturb 5.1 listening to music productions.  </w:t>
            </w:r>
          </w:p>
        </w:tc>
      </w:tr>
    </w:tbl>
    <w:p w14:paraId="011C9995" w14:textId="77777777" w:rsidR="00D52157" w:rsidRPr="000109F7" w:rsidRDefault="00D52157" w:rsidP="00D52157">
      <w:pPr>
        <w:textAlignment w:val="baseline"/>
        <w:rPr>
          <w:i/>
          <w:iCs/>
          <w:sz w:val="18"/>
          <w:szCs w:val="18"/>
        </w:rPr>
      </w:pPr>
      <w:r w:rsidRPr="000109F7">
        <w:rPr>
          <w:i/>
          <w:iCs/>
          <w:lang w:eastAsia="en-IE"/>
        </w:rPr>
        <w:t>Table 6.4.</w:t>
      </w:r>
    </w:p>
    <w:p w14:paraId="413CA273" w14:textId="77777777" w:rsidR="00D52157" w:rsidRPr="000109F7" w:rsidRDefault="00D52157" w:rsidP="00D52157">
      <w:pPr>
        <w:textAlignment w:val="baseline"/>
        <w:rPr>
          <w:color w:val="000000"/>
          <w:lang w:eastAsia="en-IE"/>
        </w:rPr>
      </w:pPr>
      <w:r w:rsidRPr="000109F7">
        <w:rPr>
          <w:b/>
          <w:bCs/>
          <w:color w:val="000000"/>
          <w:lang w:eastAsia="en-IE"/>
        </w:rPr>
        <w:t>Professional</w:t>
      </w:r>
      <w:r w:rsidRPr="000109F7">
        <w:rPr>
          <w:color w:val="000000"/>
          <w:lang w:eastAsia="en-IE"/>
        </w:rPr>
        <w:t>: These parameters are either carried in a Dolby E bitstream or often statically set in the AC-3, E-AC-3, or AC-4 encoder.</w:t>
      </w:r>
    </w:p>
    <w:p w14:paraId="4E30EDE5" w14:textId="77777777" w:rsidR="00D52157" w:rsidRPr="000109F7" w:rsidRDefault="00D52157" w:rsidP="00D52157">
      <w:pPr>
        <w:textAlignment w:val="baseline"/>
        <w:rPr>
          <w:color w:val="000000"/>
          <w:lang w:eastAsia="en-IE"/>
        </w:rPr>
      </w:pPr>
      <w:r w:rsidRPr="000109F7">
        <w:rPr>
          <w:b/>
          <w:bCs/>
          <w:color w:val="000000"/>
          <w:lang w:eastAsia="en-IE"/>
        </w:rPr>
        <w:t>Consumer</w:t>
      </w:r>
      <w:r w:rsidRPr="000109F7">
        <w:rPr>
          <w:color w:val="000000"/>
          <w:lang w:eastAsia="en-IE"/>
        </w:rPr>
        <w:t xml:space="preserve">: The consumer´s AC-3, E-AC-3 or AC-4 decoder uses these parameters to create the best possible audio program </w:t>
      </w:r>
      <w:r w:rsidRPr="00412919">
        <w:rPr>
          <w:strike/>
          <w:color w:val="000000"/>
          <w:highlight w:val="yellow"/>
          <w:lang w:eastAsia="en-IE"/>
        </w:rPr>
        <w:t>possible</w:t>
      </w:r>
      <w:r w:rsidRPr="000109F7">
        <w:rPr>
          <w:color w:val="000000"/>
          <w:lang w:eastAsia="en-IE"/>
        </w:rPr>
        <w:t xml:space="preserve"> on each consumers playback system, ranging from a small TV set with built-in loudspeakers or a complete home cinema surround sound system.</w:t>
      </w:r>
      <w:r w:rsidRPr="000109F7">
        <w:rPr>
          <w:color w:val="000000"/>
          <w:lang w:eastAsia="en-IE"/>
        </w:rPr>
        <w:br/>
        <w:t>The metadata parameters above are typically used by a broadcaster also for HE-</w:t>
      </w:r>
      <w:proofErr w:type="spellStart"/>
      <w:r w:rsidRPr="000109F7">
        <w:rPr>
          <w:color w:val="000000"/>
          <w:lang w:eastAsia="en-IE"/>
        </w:rPr>
        <w:t>AAC</w:t>
      </w:r>
      <w:proofErr w:type="spellEnd"/>
      <w:r w:rsidRPr="000109F7">
        <w:rPr>
          <w:color w:val="000000"/>
          <w:lang w:eastAsia="en-IE"/>
        </w:rPr>
        <w:t>/LC-</w:t>
      </w:r>
      <w:proofErr w:type="spellStart"/>
      <w:r w:rsidRPr="000109F7">
        <w:rPr>
          <w:color w:val="000000"/>
          <w:lang w:eastAsia="en-IE"/>
        </w:rPr>
        <w:t>AAC</w:t>
      </w:r>
      <w:proofErr w:type="spellEnd"/>
      <w:r w:rsidRPr="000109F7">
        <w:rPr>
          <w:color w:val="000000"/>
          <w:lang w:eastAsia="en-IE"/>
        </w:rPr>
        <w:t xml:space="preserve"> encoding but are normally handled and converted into </w:t>
      </w:r>
      <w:r w:rsidRPr="00412919">
        <w:rPr>
          <w:strike/>
          <w:color w:val="000000"/>
          <w:highlight w:val="yellow"/>
          <w:lang w:eastAsia="en-IE"/>
        </w:rPr>
        <w:t>to</w:t>
      </w:r>
      <w:r w:rsidRPr="000109F7">
        <w:rPr>
          <w:color w:val="000000"/>
          <w:lang w:eastAsia="en-IE"/>
        </w:rPr>
        <w:t xml:space="preserve"> similar parameters inside that encoder.</w:t>
      </w:r>
      <w:r w:rsidRPr="000109F7">
        <w:rPr>
          <w:color w:val="000000"/>
          <w:lang w:eastAsia="en-IE"/>
        </w:rPr>
        <w:br/>
        <w:t xml:space="preserve">It is quite normal to use two or more sets of standardized metadata </w:t>
      </w:r>
      <w:r w:rsidRPr="00412919">
        <w:rPr>
          <w:strike/>
          <w:color w:val="000000"/>
          <w:highlight w:val="yellow"/>
          <w:lang w:eastAsia="en-IE"/>
        </w:rPr>
        <w:t>sets</w:t>
      </w:r>
      <w:r w:rsidRPr="000109F7">
        <w:rPr>
          <w:color w:val="000000"/>
          <w:lang w:eastAsia="en-IE"/>
        </w:rPr>
        <w:t xml:space="preserve"> for different types of content such as “stereo”, “5.1 multichannel”, “film/drama”, “news”, etcetera, but </w:t>
      </w:r>
      <w:r w:rsidRPr="00412919">
        <w:rPr>
          <w:color w:val="000000"/>
          <w:highlight w:val="yellow"/>
          <w:lang w:eastAsia="en-IE"/>
        </w:rPr>
        <w:t>these</w:t>
      </w:r>
      <w:r>
        <w:rPr>
          <w:color w:val="000000"/>
          <w:lang w:eastAsia="en-IE"/>
        </w:rPr>
        <w:t xml:space="preserve"> </w:t>
      </w:r>
      <w:r w:rsidRPr="000109F7">
        <w:rPr>
          <w:color w:val="000000"/>
          <w:lang w:eastAsia="en-IE"/>
        </w:rPr>
        <w:t>can of course be set specifically for each program.</w:t>
      </w:r>
    </w:p>
    <w:p w14:paraId="46234082" w14:textId="77777777" w:rsidR="00D52157" w:rsidRDefault="00D52157" w:rsidP="00D52157">
      <w:pPr>
        <w:rPr>
          <w:color w:val="000000"/>
          <w:szCs w:val="22"/>
          <w:lang w:eastAsia="en-IE"/>
        </w:rPr>
      </w:pPr>
      <w:r w:rsidRPr="000109F7">
        <w:rPr>
          <w:color w:val="000000"/>
          <w:szCs w:val="22"/>
          <w:lang w:eastAsia="en-IE"/>
        </w:rPr>
        <w:t xml:space="preserve">Further details on AC-3 and E-AC-3 metadata are described </w:t>
      </w:r>
      <w:proofErr w:type="gramStart"/>
      <w:r w:rsidRPr="000109F7">
        <w:rPr>
          <w:color w:val="000000"/>
          <w:szCs w:val="22"/>
          <w:lang w:eastAsia="en-IE"/>
        </w:rPr>
        <w:t>in ”Dolby</w:t>
      </w:r>
      <w:proofErr w:type="gramEnd"/>
      <w:r w:rsidRPr="000109F7">
        <w:rPr>
          <w:color w:val="000000"/>
          <w:szCs w:val="22"/>
          <w:lang w:eastAsia="en-IE"/>
        </w:rPr>
        <w:t xml:space="preserve"> Metadata Guide</w:t>
      </w:r>
      <w:r w:rsidRPr="009B22D4">
        <w:rPr>
          <w:color w:val="000000"/>
          <w:szCs w:val="22"/>
          <w:lang w:eastAsia="en-IE"/>
        </w:rPr>
        <w:t>”</w:t>
      </w:r>
      <w:r>
        <w:rPr>
          <w:color w:val="000000"/>
          <w:szCs w:val="22"/>
          <w:lang w:eastAsia="en-IE"/>
        </w:rPr>
        <w:t xml:space="preserve"> </w:t>
      </w:r>
      <w:r>
        <w:rPr>
          <w:color w:val="000000"/>
          <w:szCs w:val="22"/>
          <w:lang w:eastAsia="en-IE"/>
        </w:rPr>
        <w:fldChar w:fldCharType="begin"/>
      </w:r>
      <w:r>
        <w:rPr>
          <w:color w:val="000000"/>
          <w:szCs w:val="22"/>
          <w:lang w:eastAsia="en-IE"/>
        </w:rPr>
        <w:instrText xml:space="preserve"> REF _Ref103697140 \r \h </w:instrText>
      </w:r>
      <w:r>
        <w:rPr>
          <w:color w:val="000000"/>
          <w:szCs w:val="22"/>
          <w:lang w:eastAsia="en-IE"/>
        </w:rPr>
      </w:r>
      <w:r>
        <w:rPr>
          <w:color w:val="000000"/>
          <w:szCs w:val="22"/>
          <w:lang w:eastAsia="en-IE"/>
        </w:rPr>
        <w:fldChar w:fldCharType="separate"/>
      </w:r>
      <w:r>
        <w:rPr>
          <w:color w:val="000000"/>
          <w:szCs w:val="22"/>
          <w:lang w:eastAsia="en-IE"/>
        </w:rPr>
        <w:t>[105]</w:t>
      </w:r>
      <w:r>
        <w:rPr>
          <w:color w:val="000000"/>
          <w:szCs w:val="22"/>
          <w:lang w:eastAsia="en-IE"/>
        </w:rPr>
        <w:fldChar w:fldCharType="end"/>
      </w:r>
      <w:r w:rsidRPr="009B22D4">
        <w:rPr>
          <w:color w:val="000000"/>
          <w:szCs w:val="22"/>
          <w:lang w:eastAsia="en-IE"/>
        </w:rPr>
        <w:t>.</w:t>
      </w:r>
    </w:p>
    <w:p w14:paraId="516E9EA8" w14:textId="77777777" w:rsidR="00D52157" w:rsidRPr="00D52157" w:rsidRDefault="00D52157" w:rsidP="008D3AE2">
      <w:pPr>
        <w:pStyle w:val="Overskrift4"/>
        <w:rPr>
          <w:highlight w:val="yellow"/>
        </w:rPr>
      </w:pPr>
      <w:r w:rsidRPr="00D52157">
        <w:rPr>
          <w:highlight w:val="yellow"/>
        </w:rPr>
        <w:t>E-AC-3 and AC-3:  NorDig IRD Audio Output</w:t>
      </w:r>
    </w:p>
    <w:p w14:paraId="1BC96E4C" w14:textId="77777777" w:rsidR="00D52157" w:rsidRPr="004C3B07" w:rsidRDefault="00D52157" w:rsidP="00D52157">
      <w:pPr>
        <w:autoSpaceDE w:val="0"/>
        <w:autoSpaceDN w:val="0"/>
        <w:adjustRightInd w:val="0"/>
        <w:rPr>
          <w:color w:val="000000"/>
          <w:szCs w:val="22"/>
        </w:rPr>
      </w:pPr>
      <w:r w:rsidRPr="00984308">
        <w:rPr>
          <w:color w:val="000000"/>
          <w:szCs w:val="22"/>
          <w:highlight w:val="yellow"/>
        </w:rPr>
        <w:t>No RoO specification.</w:t>
      </w:r>
    </w:p>
    <w:p w14:paraId="64B8709C" w14:textId="77777777" w:rsidR="00750CDC" w:rsidRPr="000109F7" w:rsidRDefault="00750CDC" w:rsidP="00750CDC">
      <w:pPr>
        <w:pStyle w:val="Overskrift3"/>
      </w:pPr>
      <w:bookmarkStart w:id="1350" w:name="_Ref175052457"/>
      <w:r w:rsidRPr="00984308">
        <w:rPr>
          <w:strike/>
          <w:highlight w:val="yellow"/>
        </w:rPr>
        <w:t>MPEG 4</w:t>
      </w:r>
      <w:r w:rsidRPr="000109F7">
        <w:t xml:space="preserve"> HE </w:t>
      </w:r>
      <w:proofErr w:type="spellStart"/>
      <w:r w:rsidRPr="000109F7">
        <w:t>AAC</w:t>
      </w:r>
      <w:bookmarkEnd w:id="1350"/>
      <w:proofErr w:type="spellEnd"/>
      <w:r w:rsidRPr="000109F7">
        <w:t xml:space="preserve"> </w:t>
      </w:r>
    </w:p>
    <w:p w14:paraId="12C4FF7E" w14:textId="77777777" w:rsidR="00750CDC" w:rsidRPr="00984308" w:rsidRDefault="00750CDC" w:rsidP="00750CDC">
      <w:pPr>
        <w:pStyle w:val="Overskrift4"/>
        <w:rPr>
          <w:highlight w:val="yellow"/>
        </w:rPr>
      </w:pPr>
      <w:bookmarkStart w:id="1351" w:name="_Toc392073783"/>
      <w:bookmarkStart w:id="1352" w:name="_Ref314666854"/>
      <w:r w:rsidRPr="00984308">
        <w:t>HE-</w:t>
      </w:r>
      <w:proofErr w:type="spellStart"/>
      <w:r w:rsidRPr="00984308">
        <w:t>AAC</w:t>
      </w:r>
      <w:proofErr w:type="spellEnd"/>
      <w:r w:rsidRPr="00984308">
        <w:t>:  Encoding</w:t>
      </w:r>
      <w:bookmarkEnd w:id="1351"/>
      <w:r w:rsidRPr="00984308">
        <w:rPr>
          <w:highlight w:val="yellow"/>
        </w:rPr>
        <w:t xml:space="preserve"> </w:t>
      </w:r>
      <w:bookmarkEnd w:id="1352"/>
    </w:p>
    <w:p w14:paraId="2A8A510D" w14:textId="77777777" w:rsidR="00750CDC" w:rsidRPr="000109F7" w:rsidRDefault="00750CDC" w:rsidP="00750CDC">
      <w:pPr>
        <w:rPr>
          <w:color w:val="000000"/>
          <w:lang w:eastAsia="en-IE"/>
        </w:rPr>
      </w:pPr>
      <w:r w:rsidRPr="000109F7">
        <w:rPr>
          <w:color w:val="000000"/>
          <w:lang w:eastAsia="en-IE"/>
        </w:rPr>
        <w:t xml:space="preserve">It shall be encoded as described in ISO 14496-3 </w:t>
      </w:r>
      <w:r w:rsidRPr="009B22D4">
        <w:rPr>
          <w:color w:val="000000"/>
          <w:lang w:eastAsia="en-IE"/>
        </w:rPr>
        <w:t>[x</w:t>
      </w:r>
      <w:r>
        <w:rPr>
          <w:color w:val="000000"/>
          <w:lang w:eastAsia="en-IE"/>
        </w:rPr>
        <w:t>x</w:t>
      </w:r>
      <w:r w:rsidRPr="009B22D4">
        <w:rPr>
          <w:color w:val="000000"/>
          <w:lang w:eastAsia="en-IE"/>
        </w:rPr>
        <w:t>] and</w:t>
      </w:r>
      <w:r w:rsidRPr="000109F7">
        <w:rPr>
          <w:color w:val="000000"/>
          <w:lang w:eastAsia="en-IE"/>
        </w:rPr>
        <w:t xml:space="preserve"> constrained according to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 xml:space="preserve"> sections 6.4, 6.5 and Annex </w:t>
      </w:r>
      <w:proofErr w:type="spellStart"/>
      <w:r w:rsidRPr="000109F7">
        <w:rPr>
          <w:color w:val="000000"/>
          <w:lang w:eastAsia="en-IE"/>
        </w:rPr>
        <w:t>C.5</w:t>
      </w:r>
      <w:proofErr w:type="spellEnd"/>
      <w:r w:rsidRPr="000109F7">
        <w:rPr>
          <w:color w:val="000000"/>
          <w:lang w:eastAsia="en-IE"/>
        </w:rPr>
        <w:t>.</w:t>
      </w:r>
    </w:p>
    <w:p w14:paraId="1754361E" w14:textId="77777777" w:rsidR="00750CDC" w:rsidRPr="000109F7" w:rsidRDefault="00750CDC" w:rsidP="00750CDC">
      <w:pPr>
        <w:rPr>
          <w:color w:val="000000"/>
          <w:lang w:eastAsia="en-IE"/>
        </w:rPr>
      </w:pPr>
      <w:r w:rsidRPr="000109F7">
        <w:rPr>
          <w:color w:val="000000"/>
          <w:lang w:eastAsia="en-IE"/>
        </w:rPr>
        <w:t xml:space="preserve">The following channel </w:t>
      </w:r>
      <w:r w:rsidRPr="00412919">
        <w:rPr>
          <w:color w:val="000000"/>
          <w:highlight w:val="yellow"/>
          <w:lang w:eastAsia="en-IE"/>
        </w:rPr>
        <w:t>modes</w:t>
      </w:r>
      <w:r w:rsidRPr="000109F7">
        <w:rPr>
          <w:color w:val="000000"/>
          <w:lang w:eastAsia="en-IE"/>
        </w:rPr>
        <w:t xml:space="preserve"> may be employed with MPEG-4 HE </w:t>
      </w:r>
      <w:proofErr w:type="spellStart"/>
      <w:r w:rsidRPr="000109F7">
        <w:rPr>
          <w:color w:val="000000"/>
          <w:lang w:eastAsia="en-IE"/>
        </w:rPr>
        <w:t>AAC</w:t>
      </w:r>
      <w:proofErr w:type="spellEnd"/>
      <w:r w:rsidRPr="000109F7">
        <w:rPr>
          <w:color w:val="000000"/>
          <w:lang w:eastAsia="en-IE"/>
        </w:rPr>
        <w:t>:</w:t>
      </w:r>
    </w:p>
    <w:p w14:paraId="14ACE0F0" w14:textId="77777777" w:rsidR="00750CDC" w:rsidRPr="000109F7" w:rsidRDefault="00750CDC" w:rsidP="00750CDC">
      <w:pPr>
        <w:ind w:firstLine="720"/>
        <w:rPr>
          <w:color w:val="000000"/>
          <w:lang w:eastAsia="en-IE"/>
        </w:rPr>
      </w:pPr>
      <w:r w:rsidRPr="000109F7">
        <w:rPr>
          <w:color w:val="000000"/>
          <w:lang w:eastAsia="en-IE"/>
        </w:rPr>
        <w:t>Mono, stereo, multi-channel up to 5.1</w:t>
      </w:r>
    </w:p>
    <w:p w14:paraId="473E07F7" w14:textId="77777777" w:rsidR="00750CDC" w:rsidRPr="000109F7" w:rsidRDefault="00750CDC" w:rsidP="00750CDC">
      <w:pPr>
        <w:rPr>
          <w:color w:val="000000"/>
          <w:lang w:eastAsia="en-IE"/>
        </w:rPr>
      </w:pPr>
      <w:r w:rsidRPr="000109F7">
        <w:rPr>
          <w:color w:val="000000"/>
          <w:lang w:eastAsia="en-IE"/>
        </w:rPr>
        <w:t xml:space="preserve">Encoders compliant to the MPEG-4 HE </w:t>
      </w:r>
      <w:proofErr w:type="spellStart"/>
      <w:r w:rsidRPr="000109F7">
        <w:rPr>
          <w:color w:val="000000"/>
          <w:lang w:eastAsia="en-IE"/>
        </w:rPr>
        <w:t>AAC</w:t>
      </w:r>
      <w:proofErr w:type="spellEnd"/>
      <w:r w:rsidRPr="000109F7">
        <w:rPr>
          <w:color w:val="000000"/>
          <w:lang w:eastAsia="en-IE"/>
        </w:rPr>
        <w:t xml:space="preserve"> family shall employ a sampling frequency of 48 kHz.</w:t>
      </w:r>
    </w:p>
    <w:p w14:paraId="31C47216" w14:textId="77777777" w:rsidR="00750CDC" w:rsidRPr="000109F7" w:rsidRDefault="00750CDC" w:rsidP="00750CDC">
      <w:pPr>
        <w:rPr>
          <w:color w:val="000000"/>
          <w:lang w:eastAsia="en-IE"/>
        </w:rPr>
      </w:pPr>
      <w:r w:rsidRPr="000109F7">
        <w:rPr>
          <w:color w:val="000000"/>
          <w:lang w:eastAsia="en-IE"/>
        </w:rPr>
        <w:t>MPEG-4 audio bitstreams shall comply to either of the following profiles:</w:t>
      </w:r>
    </w:p>
    <w:p w14:paraId="58598A49" w14:textId="77777777" w:rsidR="00750CDC" w:rsidRPr="000109F7" w:rsidRDefault="00750CDC" w:rsidP="00F4601D">
      <w:pPr>
        <w:pStyle w:val="Listeafsnit"/>
        <w:numPr>
          <w:ilvl w:val="0"/>
          <w:numId w:val="36"/>
        </w:numPr>
        <w:spacing w:after="0" w:line="259" w:lineRule="auto"/>
        <w:contextualSpacing/>
        <w:rPr>
          <w:color w:val="000000"/>
          <w:lang w:val="de-DE" w:eastAsia="en-IE"/>
        </w:rPr>
      </w:pPr>
      <w:proofErr w:type="spellStart"/>
      <w:r w:rsidRPr="000109F7">
        <w:rPr>
          <w:color w:val="000000"/>
          <w:lang w:eastAsia="en-IE"/>
        </w:rPr>
        <w:t>AAC</w:t>
      </w:r>
      <w:proofErr w:type="spellEnd"/>
      <w:r w:rsidRPr="000109F7">
        <w:rPr>
          <w:color w:val="000000"/>
          <w:lang w:eastAsia="en-IE"/>
        </w:rPr>
        <w:t xml:space="preserve"> Profile</w:t>
      </w:r>
    </w:p>
    <w:p w14:paraId="7E1AF99E" w14:textId="77777777" w:rsidR="00750CDC" w:rsidRPr="000109F7" w:rsidRDefault="00750CDC" w:rsidP="00F4601D">
      <w:pPr>
        <w:pStyle w:val="Listeafsnit"/>
        <w:numPr>
          <w:ilvl w:val="0"/>
          <w:numId w:val="36"/>
        </w:numPr>
        <w:spacing w:after="0" w:line="259" w:lineRule="auto"/>
        <w:contextualSpacing/>
        <w:rPr>
          <w:color w:val="000000"/>
          <w:lang w:eastAsia="en-IE"/>
        </w:rPr>
      </w:pPr>
      <w:r w:rsidRPr="000109F7">
        <w:rPr>
          <w:color w:val="000000"/>
          <w:lang w:eastAsia="en-IE"/>
        </w:rPr>
        <w:t xml:space="preserve">High Efficiency </w:t>
      </w:r>
      <w:proofErr w:type="spellStart"/>
      <w:r w:rsidRPr="000109F7">
        <w:rPr>
          <w:color w:val="000000"/>
          <w:lang w:eastAsia="en-IE"/>
        </w:rPr>
        <w:t>AAC</w:t>
      </w:r>
      <w:proofErr w:type="spellEnd"/>
      <w:r w:rsidRPr="000109F7">
        <w:rPr>
          <w:color w:val="000000"/>
          <w:lang w:eastAsia="en-IE"/>
        </w:rPr>
        <w:t xml:space="preserve"> profile</w:t>
      </w:r>
    </w:p>
    <w:p w14:paraId="6BE72033" w14:textId="77777777" w:rsidR="00750CDC" w:rsidRPr="000109F7" w:rsidRDefault="00750CDC" w:rsidP="00750CDC">
      <w:pPr>
        <w:rPr>
          <w:color w:val="000000"/>
          <w:lang w:eastAsia="en-IE"/>
        </w:rPr>
      </w:pPr>
      <w:r w:rsidRPr="000109F7">
        <w:rPr>
          <w:color w:val="000000"/>
          <w:lang w:eastAsia="en-IE"/>
        </w:rPr>
        <w:t xml:space="preserve">The recommended Profile to use is the High Efficiency </w:t>
      </w:r>
      <w:proofErr w:type="spellStart"/>
      <w:r w:rsidRPr="000109F7">
        <w:rPr>
          <w:color w:val="000000"/>
          <w:lang w:eastAsia="en-IE"/>
        </w:rPr>
        <w:t>AAC</w:t>
      </w:r>
      <w:proofErr w:type="spellEnd"/>
      <w:r w:rsidRPr="000109F7">
        <w:rPr>
          <w:color w:val="000000"/>
          <w:lang w:eastAsia="en-IE"/>
        </w:rPr>
        <w:t xml:space="preserve"> Profile.</w:t>
      </w:r>
    </w:p>
    <w:p w14:paraId="1CCB43D5" w14:textId="77777777" w:rsidR="00750CDC" w:rsidRDefault="00750CDC" w:rsidP="00750CDC">
      <w:pPr>
        <w:rPr>
          <w:color w:val="000000"/>
          <w:lang w:eastAsia="en-IE"/>
        </w:rPr>
      </w:pPr>
      <w:r w:rsidRPr="000109F7">
        <w:rPr>
          <w:color w:val="000000"/>
          <w:lang w:eastAsia="en-IE"/>
        </w:rPr>
        <w:t xml:space="preserve">For each of these profiles, bitstreams shall not exceed Level 4 restrictions. In case of the High Efficiency </w:t>
      </w:r>
      <w:proofErr w:type="spellStart"/>
      <w:r w:rsidRPr="000109F7">
        <w:rPr>
          <w:color w:val="000000"/>
          <w:lang w:eastAsia="en-IE"/>
        </w:rPr>
        <w:t>AAC</w:t>
      </w:r>
      <w:proofErr w:type="spellEnd"/>
      <w:r w:rsidRPr="000109F7">
        <w:rPr>
          <w:color w:val="000000"/>
          <w:lang w:eastAsia="en-IE"/>
        </w:rPr>
        <w:t xml:space="preserve"> Profile, the </w:t>
      </w:r>
      <w:proofErr w:type="spellStart"/>
      <w:r w:rsidRPr="000109F7">
        <w:rPr>
          <w:color w:val="000000"/>
          <w:lang w:eastAsia="en-IE"/>
        </w:rPr>
        <w:t>downsampled</w:t>
      </w:r>
      <w:proofErr w:type="spellEnd"/>
      <w:r w:rsidRPr="000109F7">
        <w:rPr>
          <w:color w:val="000000"/>
          <w:lang w:eastAsia="en-IE"/>
        </w:rPr>
        <w:t xml:space="preserve"> </w:t>
      </w:r>
      <w:proofErr w:type="spellStart"/>
      <w:r w:rsidRPr="000109F7">
        <w:rPr>
          <w:color w:val="000000"/>
          <w:lang w:eastAsia="en-IE"/>
        </w:rPr>
        <w:t>SBR</w:t>
      </w:r>
      <w:proofErr w:type="spellEnd"/>
      <w:r w:rsidRPr="000109F7">
        <w:rPr>
          <w:color w:val="000000"/>
          <w:lang w:eastAsia="en-IE"/>
        </w:rPr>
        <w:t xml:space="preserve"> mode shall not be utilized, i.e. the sampling frequency of the </w:t>
      </w:r>
      <w:proofErr w:type="spellStart"/>
      <w:r w:rsidRPr="000109F7">
        <w:rPr>
          <w:color w:val="000000"/>
          <w:lang w:eastAsia="en-IE"/>
        </w:rPr>
        <w:t>AAC</w:t>
      </w:r>
      <w:proofErr w:type="spellEnd"/>
      <w:r w:rsidRPr="000109F7">
        <w:rPr>
          <w:color w:val="000000"/>
          <w:lang w:eastAsia="en-IE"/>
        </w:rPr>
        <w:t>-LC Core shall be restricted to 24 kHz.</w:t>
      </w:r>
    </w:p>
    <w:p w14:paraId="3CF60D3C" w14:textId="77777777" w:rsidR="00750CDC" w:rsidRDefault="00750CDC" w:rsidP="00750CDC">
      <w:pPr>
        <w:rPr>
          <w:color w:val="000000"/>
          <w:lang w:eastAsia="en-IE"/>
        </w:rPr>
      </w:pPr>
    </w:p>
    <w:p w14:paraId="46667BE1" w14:textId="77777777" w:rsidR="00750CDC" w:rsidRPr="000109F7" w:rsidRDefault="00750CDC" w:rsidP="00750CDC">
      <w:pPr>
        <w:rPr>
          <w:color w:val="000000"/>
          <w:lang w:eastAsia="en-IE"/>
        </w:rPr>
      </w:pPr>
    </w:p>
    <w:p w14:paraId="64AB52B5" w14:textId="77777777" w:rsidR="00750CDC" w:rsidRPr="000109F7" w:rsidRDefault="00750CDC" w:rsidP="00750CDC">
      <w:pPr>
        <w:rPr>
          <w:i/>
          <w:color w:val="000000"/>
          <w:lang w:eastAsia="en-IE"/>
        </w:rPr>
      </w:pPr>
      <w:r w:rsidRPr="000109F7">
        <w:rPr>
          <w:i/>
          <w:color w:val="000000"/>
          <w:lang w:eastAsia="en-IE"/>
        </w:rPr>
        <w:lastRenderedPageBreak/>
        <w:t>Informative note:</w:t>
      </w:r>
    </w:p>
    <w:p w14:paraId="1B90E025" w14:textId="77777777" w:rsidR="00750CDC" w:rsidRPr="000109F7" w:rsidRDefault="00750CDC" w:rsidP="00750CDC">
      <w:pPr>
        <w:rPr>
          <w:i/>
          <w:color w:val="000000"/>
          <w:lang w:eastAsia="en-IE"/>
        </w:rPr>
      </w:pPr>
      <w:r w:rsidRPr="000109F7">
        <w:rPr>
          <w:i/>
          <w:color w:val="000000"/>
          <w:lang w:eastAsia="en-IE"/>
        </w:rPr>
        <w:t xml:space="preserve">The </w:t>
      </w:r>
      <w:proofErr w:type="spellStart"/>
      <w:r w:rsidRPr="000109F7">
        <w:rPr>
          <w:i/>
          <w:color w:val="000000"/>
          <w:lang w:eastAsia="en-IE"/>
        </w:rPr>
        <w:t>AAC</w:t>
      </w:r>
      <w:proofErr w:type="spellEnd"/>
      <w:r w:rsidRPr="000109F7">
        <w:rPr>
          <w:i/>
          <w:color w:val="000000"/>
          <w:lang w:eastAsia="en-IE"/>
        </w:rPr>
        <w:t xml:space="preserve"> Profile is a subset of the High Efficiency </w:t>
      </w:r>
      <w:proofErr w:type="spellStart"/>
      <w:r w:rsidRPr="000109F7">
        <w:rPr>
          <w:i/>
          <w:color w:val="000000"/>
          <w:lang w:eastAsia="en-IE"/>
        </w:rPr>
        <w:t>AAC</w:t>
      </w:r>
      <w:proofErr w:type="spellEnd"/>
      <w:r w:rsidRPr="000109F7">
        <w:rPr>
          <w:i/>
          <w:color w:val="000000"/>
          <w:lang w:eastAsia="en-IE"/>
        </w:rPr>
        <w:t xml:space="preserve"> Profile. The </w:t>
      </w:r>
      <w:proofErr w:type="spellStart"/>
      <w:r w:rsidRPr="000109F7">
        <w:rPr>
          <w:i/>
          <w:color w:val="000000"/>
          <w:lang w:eastAsia="en-IE"/>
        </w:rPr>
        <w:t>AAC</w:t>
      </w:r>
      <w:proofErr w:type="spellEnd"/>
      <w:r w:rsidRPr="000109F7">
        <w:rPr>
          <w:i/>
          <w:color w:val="000000"/>
          <w:lang w:eastAsia="en-IE"/>
        </w:rPr>
        <w:t xml:space="preserve"> Profile utilizes the </w:t>
      </w:r>
      <w:proofErr w:type="spellStart"/>
      <w:r w:rsidRPr="000109F7">
        <w:rPr>
          <w:i/>
          <w:color w:val="000000"/>
          <w:lang w:eastAsia="en-IE"/>
        </w:rPr>
        <w:t>AAC</w:t>
      </w:r>
      <w:proofErr w:type="spellEnd"/>
      <w:r w:rsidRPr="000109F7">
        <w:rPr>
          <w:i/>
          <w:color w:val="000000"/>
          <w:lang w:eastAsia="en-IE"/>
        </w:rPr>
        <w:t>-LC (</w:t>
      </w:r>
      <w:proofErr w:type="spellStart"/>
      <w:r w:rsidRPr="000109F7">
        <w:rPr>
          <w:i/>
          <w:color w:val="000000"/>
          <w:lang w:eastAsia="en-IE"/>
        </w:rPr>
        <w:t>AAC</w:t>
      </w:r>
      <w:proofErr w:type="spellEnd"/>
      <w:r w:rsidRPr="000109F7">
        <w:rPr>
          <w:i/>
          <w:color w:val="000000"/>
          <w:lang w:eastAsia="en-IE"/>
        </w:rPr>
        <w:t xml:space="preserve"> low complexity) coding tool only, while the HE </w:t>
      </w:r>
      <w:proofErr w:type="spellStart"/>
      <w:r w:rsidRPr="000109F7">
        <w:rPr>
          <w:i/>
          <w:color w:val="000000"/>
          <w:lang w:eastAsia="en-IE"/>
        </w:rPr>
        <w:t>AAC</w:t>
      </w:r>
      <w:proofErr w:type="spellEnd"/>
      <w:r w:rsidRPr="000109F7">
        <w:rPr>
          <w:i/>
          <w:color w:val="000000"/>
          <w:lang w:eastAsia="en-IE"/>
        </w:rPr>
        <w:t xml:space="preserve"> profile adds the </w:t>
      </w:r>
      <w:proofErr w:type="spellStart"/>
      <w:r w:rsidRPr="000109F7">
        <w:rPr>
          <w:i/>
          <w:color w:val="000000"/>
          <w:lang w:eastAsia="en-IE"/>
        </w:rPr>
        <w:t>SBR</w:t>
      </w:r>
      <w:proofErr w:type="spellEnd"/>
      <w:r w:rsidRPr="000109F7">
        <w:rPr>
          <w:i/>
          <w:color w:val="000000"/>
          <w:lang w:eastAsia="en-IE"/>
        </w:rPr>
        <w:t xml:space="preserve"> (spectral bandwidth replication) tool to enhance the coding efficiency by a parametric representation of the high frequency bands. For 2</w:t>
      </w:r>
      <w:r w:rsidRPr="000109F7">
        <w:rPr>
          <w:i/>
          <w:color w:val="000000"/>
          <w:lang w:eastAsia="en-IE"/>
        </w:rPr>
        <w:noBreakHyphen/>
        <w:t xml:space="preserve">channel stereo emissions the coding efficiency is further increased by utilizing the PS (parametric stereo) tool as available with the High Efficiency </w:t>
      </w:r>
      <w:proofErr w:type="spellStart"/>
      <w:r w:rsidRPr="000109F7">
        <w:rPr>
          <w:i/>
          <w:color w:val="000000"/>
          <w:lang w:eastAsia="en-IE"/>
        </w:rPr>
        <w:t>AAC</w:t>
      </w:r>
      <w:proofErr w:type="spellEnd"/>
      <w:r w:rsidRPr="000109F7">
        <w:rPr>
          <w:i/>
          <w:color w:val="000000"/>
          <w:lang w:eastAsia="en-IE"/>
        </w:rPr>
        <w:t xml:space="preserve"> </w:t>
      </w:r>
      <w:proofErr w:type="spellStart"/>
      <w:r w:rsidRPr="000109F7">
        <w:rPr>
          <w:i/>
          <w:color w:val="000000"/>
          <w:lang w:eastAsia="en-IE"/>
        </w:rPr>
        <w:t>v2</w:t>
      </w:r>
      <w:proofErr w:type="spellEnd"/>
      <w:r w:rsidRPr="000109F7">
        <w:rPr>
          <w:i/>
          <w:color w:val="000000"/>
          <w:lang w:eastAsia="en-IE"/>
        </w:rPr>
        <w:t xml:space="preserve"> profile.</w:t>
      </w:r>
    </w:p>
    <w:p w14:paraId="1FF39E9F" w14:textId="77777777" w:rsidR="00750CDC" w:rsidRPr="000109F7" w:rsidRDefault="00750CDC" w:rsidP="00750CDC">
      <w:pPr>
        <w:rPr>
          <w:i/>
          <w:color w:val="000000"/>
          <w:lang w:eastAsia="en-IE"/>
        </w:rPr>
      </w:pPr>
      <w:r w:rsidRPr="000109F7">
        <w:rPr>
          <w:i/>
          <w:color w:val="000000"/>
          <w:lang w:eastAsia="en-IE"/>
        </w:rPr>
        <w:t>Within all profiles, level 2 restrictions allow for 2 channel stereo transmissions, while level 4 constraints additionally permit for multi-channel up to 5.1 audio.</w:t>
      </w:r>
    </w:p>
    <w:p w14:paraId="6018EF8F" w14:textId="77777777" w:rsidR="00750CDC" w:rsidRPr="000109F7" w:rsidRDefault="00750CDC" w:rsidP="00750CDC">
      <w:pPr>
        <w:rPr>
          <w:i/>
          <w:color w:val="000000"/>
          <w:lang w:eastAsia="en-IE"/>
        </w:rPr>
      </w:pPr>
      <w:r w:rsidRPr="000109F7">
        <w:rPr>
          <w:i/>
          <w:color w:val="000000"/>
          <w:lang w:eastAsia="en-IE"/>
        </w:rPr>
        <w:t xml:space="preserve">Support for the High Efficiency </w:t>
      </w:r>
      <w:proofErr w:type="spellStart"/>
      <w:r w:rsidRPr="000109F7">
        <w:rPr>
          <w:i/>
          <w:color w:val="000000"/>
          <w:lang w:eastAsia="en-IE"/>
        </w:rPr>
        <w:t>AAC</w:t>
      </w:r>
      <w:proofErr w:type="spellEnd"/>
      <w:r w:rsidRPr="000109F7">
        <w:rPr>
          <w:i/>
          <w:color w:val="000000"/>
          <w:lang w:eastAsia="en-IE"/>
        </w:rPr>
        <w:t xml:space="preserve"> </w:t>
      </w:r>
      <w:proofErr w:type="spellStart"/>
      <w:r w:rsidRPr="000109F7">
        <w:rPr>
          <w:i/>
          <w:color w:val="000000"/>
          <w:lang w:eastAsia="en-IE"/>
        </w:rPr>
        <w:t>v2</w:t>
      </w:r>
      <w:proofErr w:type="spellEnd"/>
      <w:r w:rsidRPr="000109F7">
        <w:rPr>
          <w:i/>
          <w:color w:val="000000"/>
          <w:lang w:eastAsia="en-IE"/>
        </w:rPr>
        <w:t xml:space="preserve"> profile is not mandated by the NorDig IRD specification. Therefore 2-channel stereophonic reproduction from streams utilizing the parametric stereo tool may not be supported by all </w:t>
      </w:r>
      <w:proofErr w:type="spellStart"/>
      <w:r w:rsidRPr="000109F7">
        <w:rPr>
          <w:i/>
          <w:color w:val="000000"/>
          <w:lang w:eastAsia="en-IE"/>
        </w:rPr>
        <w:t>IRDs</w:t>
      </w:r>
      <w:proofErr w:type="spellEnd"/>
      <w:r w:rsidRPr="000109F7">
        <w:rPr>
          <w:i/>
          <w:color w:val="000000"/>
          <w:lang w:eastAsia="en-IE"/>
        </w:rPr>
        <w:t xml:space="preserve">. Unless it is guaranteed that all </w:t>
      </w:r>
      <w:proofErr w:type="spellStart"/>
      <w:r w:rsidRPr="000109F7">
        <w:rPr>
          <w:i/>
          <w:color w:val="000000"/>
          <w:lang w:eastAsia="en-IE"/>
        </w:rPr>
        <w:t>IRDs</w:t>
      </w:r>
      <w:proofErr w:type="spellEnd"/>
      <w:r w:rsidRPr="000109F7">
        <w:rPr>
          <w:i/>
          <w:color w:val="000000"/>
          <w:lang w:eastAsia="en-IE"/>
        </w:rPr>
        <w:t xml:space="preserve"> used in the network support it, the usage of the parametric stereo tool should be avoided.</w:t>
      </w:r>
    </w:p>
    <w:p w14:paraId="37AB2AD3" w14:textId="77777777" w:rsidR="00750CDC" w:rsidRPr="000109F7" w:rsidRDefault="00750CDC" w:rsidP="00750CDC">
      <w:pPr>
        <w:rPr>
          <w:color w:val="000000"/>
          <w:lang w:eastAsia="en-IE"/>
        </w:rPr>
      </w:pPr>
      <w:r w:rsidRPr="000109F7">
        <w:rPr>
          <w:color w:val="000000"/>
          <w:lang w:eastAsia="en-IE"/>
        </w:rPr>
        <w:t xml:space="preserve">MPEG-4 audio bitstreams shall be encapsulated in the </w:t>
      </w:r>
      <w:proofErr w:type="spellStart"/>
      <w:r w:rsidRPr="000109F7">
        <w:rPr>
          <w:color w:val="000000"/>
          <w:lang w:eastAsia="en-IE"/>
        </w:rPr>
        <w:t>LATM</w:t>
      </w:r>
      <w:proofErr w:type="spellEnd"/>
      <w:r w:rsidRPr="000109F7">
        <w:rPr>
          <w:color w:val="000000"/>
          <w:lang w:eastAsia="en-IE"/>
        </w:rPr>
        <w:t>/LOAS bitstream format.</w:t>
      </w:r>
    </w:p>
    <w:p w14:paraId="3C96AD61" w14:textId="77777777" w:rsidR="00750CDC" w:rsidRPr="000109F7" w:rsidRDefault="00750CDC" w:rsidP="00750CDC">
      <w:pPr>
        <w:rPr>
          <w:color w:val="000000"/>
          <w:lang w:eastAsia="en-IE"/>
        </w:rPr>
      </w:pPr>
      <w:r w:rsidRPr="000109F7">
        <w:rPr>
          <w:color w:val="000000"/>
          <w:lang w:eastAsia="en-IE"/>
        </w:rPr>
        <w:t xml:space="preserve">The MPEG-4 </w:t>
      </w:r>
      <w:proofErr w:type="spellStart"/>
      <w:r w:rsidRPr="000109F7">
        <w:rPr>
          <w:color w:val="000000"/>
          <w:lang w:eastAsia="en-IE"/>
        </w:rPr>
        <w:t>AAC</w:t>
      </w:r>
      <w:proofErr w:type="spellEnd"/>
      <w:r w:rsidRPr="000109F7">
        <w:rPr>
          <w:color w:val="000000"/>
          <w:lang w:eastAsia="en-IE"/>
        </w:rPr>
        <w:t xml:space="preserve"> and HE-</w:t>
      </w:r>
      <w:proofErr w:type="spellStart"/>
      <w:r w:rsidRPr="000109F7">
        <w:rPr>
          <w:color w:val="000000"/>
          <w:lang w:eastAsia="en-IE"/>
        </w:rPr>
        <w:t>AAC</w:t>
      </w:r>
      <w:proofErr w:type="spellEnd"/>
      <w:r w:rsidRPr="000109F7">
        <w:rPr>
          <w:color w:val="000000"/>
          <w:lang w:eastAsia="en-IE"/>
        </w:rPr>
        <w:t xml:space="preserve"> codecs does not require fixed bitrate levels (as MPEG-1 Layer II); bitrate figures below are approximations only (several MPEG TV Encoders on market often re-use bitrate levels from MPEG-1 Layer II into MPEG-4 </w:t>
      </w:r>
      <w:proofErr w:type="spellStart"/>
      <w:r w:rsidRPr="000109F7">
        <w:rPr>
          <w:color w:val="000000"/>
          <w:lang w:eastAsia="en-IE"/>
        </w:rPr>
        <w:t>AAC</w:t>
      </w:r>
      <w:proofErr w:type="spellEnd"/>
      <w:r w:rsidRPr="000109F7">
        <w:rPr>
          <w:color w:val="000000"/>
          <w:lang w:eastAsia="en-IE"/>
        </w:rPr>
        <w:t xml:space="preserve"> bitrate settings). </w:t>
      </w:r>
    </w:p>
    <w:p w14:paraId="7B863C13" w14:textId="77777777" w:rsidR="00750CDC" w:rsidRDefault="00750CDC" w:rsidP="00750CDC">
      <w:pPr>
        <w:rPr>
          <w:color w:val="000000"/>
          <w:lang w:eastAsia="en-IE"/>
        </w:rPr>
      </w:pPr>
      <w:r w:rsidRPr="000109F7">
        <w:rPr>
          <w:color w:val="000000"/>
          <w:lang w:eastAsia="en-IE"/>
        </w:rPr>
        <w:t>Recommended Audio Bitrates for good to excellent audio quality:</w:t>
      </w:r>
    </w:p>
    <w:tbl>
      <w:tblPr>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21"/>
        <w:gridCol w:w="964"/>
        <w:gridCol w:w="1485"/>
        <w:gridCol w:w="1073"/>
        <w:gridCol w:w="1307"/>
        <w:gridCol w:w="1296"/>
      </w:tblGrid>
      <w:tr w:rsidR="00750CDC" w:rsidRPr="000109F7" w14:paraId="3CF0E3ED" w14:textId="77777777" w:rsidTr="006F593F">
        <w:tc>
          <w:tcPr>
            <w:tcW w:w="2721" w:type="dxa"/>
            <w:vMerge w:val="restart"/>
            <w:shd w:val="clear" w:color="auto" w:fill="D9D9D9" w:themeFill="background1" w:themeFillShade="D9"/>
          </w:tcPr>
          <w:p w14:paraId="67BB9CEF" w14:textId="77777777" w:rsidR="00750CDC" w:rsidRPr="000109F7" w:rsidRDefault="00750CDC" w:rsidP="007E4DAC">
            <w:pPr>
              <w:pStyle w:val="TAH"/>
              <w:jc w:val="left"/>
              <w:rPr>
                <w:rFonts w:ascii="Times New Roman" w:hAnsi="Times New Roman"/>
                <w:color w:val="FFFFFF"/>
                <w:lang w:val="en-GB"/>
              </w:rPr>
            </w:pPr>
          </w:p>
        </w:tc>
        <w:tc>
          <w:tcPr>
            <w:tcW w:w="964" w:type="dxa"/>
            <w:shd w:val="clear" w:color="auto" w:fill="D9D9D9" w:themeFill="background1" w:themeFillShade="D9"/>
          </w:tcPr>
          <w:p w14:paraId="23807CBB" w14:textId="77777777" w:rsidR="00750CDC" w:rsidRPr="000109F7" w:rsidRDefault="00750CDC" w:rsidP="007E4DAC">
            <w:pPr>
              <w:pStyle w:val="TAH"/>
              <w:rPr>
                <w:rFonts w:ascii="Times New Roman" w:hAnsi="Times New Roman"/>
                <w:lang w:val="en-GB"/>
              </w:rPr>
            </w:pPr>
            <w:r w:rsidRPr="000109F7">
              <w:rPr>
                <w:rFonts w:ascii="Times New Roman" w:hAnsi="Times New Roman"/>
                <w:lang w:val="en-GB"/>
              </w:rPr>
              <w:t>Mono</w:t>
            </w:r>
          </w:p>
        </w:tc>
        <w:tc>
          <w:tcPr>
            <w:tcW w:w="2558" w:type="dxa"/>
            <w:gridSpan w:val="2"/>
            <w:shd w:val="clear" w:color="auto" w:fill="D9D9D9" w:themeFill="background1" w:themeFillShade="D9"/>
          </w:tcPr>
          <w:p w14:paraId="133DC7BC" w14:textId="77777777" w:rsidR="00750CDC" w:rsidRPr="000109F7" w:rsidRDefault="00750CDC" w:rsidP="007E4DAC">
            <w:pPr>
              <w:pStyle w:val="TAH"/>
              <w:rPr>
                <w:rFonts w:ascii="Times New Roman" w:hAnsi="Times New Roman"/>
                <w:lang w:val="en-GB"/>
              </w:rPr>
            </w:pPr>
            <w:r w:rsidRPr="000109F7">
              <w:rPr>
                <w:rFonts w:ascii="Times New Roman" w:hAnsi="Times New Roman"/>
                <w:lang w:val="en-GB"/>
              </w:rPr>
              <w:t>Stereo</w:t>
            </w:r>
          </w:p>
        </w:tc>
        <w:tc>
          <w:tcPr>
            <w:tcW w:w="2603" w:type="dxa"/>
            <w:gridSpan w:val="2"/>
            <w:shd w:val="clear" w:color="auto" w:fill="D9D9D9" w:themeFill="background1" w:themeFillShade="D9"/>
          </w:tcPr>
          <w:p w14:paraId="44243ACF" w14:textId="77777777" w:rsidR="00750CDC" w:rsidRPr="000109F7" w:rsidRDefault="00750CDC" w:rsidP="007E4DAC">
            <w:pPr>
              <w:pStyle w:val="TAH"/>
              <w:rPr>
                <w:rFonts w:ascii="Times New Roman" w:hAnsi="Times New Roman"/>
                <w:color w:val="FFFFFF"/>
                <w:lang w:val="en-GB"/>
              </w:rPr>
            </w:pPr>
            <w:r w:rsidRPr="000109F7">
              <w:rPr>
                <w:rFonts w:ascii="Times New Roman" w:hAnsi="Times New Roman"/>
                <w:lang w:val="en-GB"/>
              </w:rPr>
              <w:t>Multichannel</w:t>
            </w:r>
            <w:r w:rsidRPr="000109F7">
              <w:rPr>
                <w:rFonts w:ascii="Times New Roman" w:hAnsi="Times New Roman"/>
                <w:color w:val="FFFFFF"/>
                <w:lang w:val="en-GB"/>
              </w:rPr>
              <w:t xml:space="preserve"> </w:t>
            </w:r>
            <w:r w:rsidRPr="000109F7">
              <w:rPr>
                <w:rFonts w:ascii="Times New Roman" w:hAnsi="Times New Roman"/>
                <w:lang w:val="en-GB"/>
              </w:rPr>
              <w:t>5.1</w:t>
            </w:r>
          </w:p>
        </w:tc>
      </w:tr>
      <w:tr w:rsidR="00750CDC" w:rsidRPr="000109F7" w14:paraId="7C9AFA9C" w14:textId="77777777" w:rsidTr="006F593F">
        <w:tc>
          <w:tcPr>
            <w:tcW w:w="2721" w:type="dxa"/>
            <w:vMerge/>
            <w:shd w:val="clear" w:color="auto" w:fill="D9D9D9" w:themeFill="background1" w:themeFillShade="D9"/>
          </w:tcPr>
          <w:p w14:paraId="0064D4F1" w14:textId="77777777" w:rsidR="00750CDC" w:rsidRPr="000109F7" w:rsidRDefault="00750CDC" w:rsidP="007E4DAC">
            <w:pPr>
              <w:pStyle w:val="TAH"/>
              <w:jc w:val="left"/>
              <w:rPr>
                <w:rFonts w:ascii="Times New Roman" w:hAnsi="Times New Roman"/>
                <w:color w:val="FFFFFF"/>
                <w:lang w:val="en-GB"/>
              </w:rPr>
            </w:pPr>
          </w:p>
        </w:tc>
        <w:tc>
          <w:tcPr>
            <w:tcW w:w="964" w:type="dxa"/>
            <w:shd w:val="clear" w:color="auto" w:fill="D9D9D9" w:themeFill="background1" w:themeFillShade="D9"/>
          </w:tcPr>
          <w:p w14:paraId="3749CCDC" w14:textId="77777777" w:rsidR="00750CDC" w:rsidRPr="000109F7" w:rsidRDefault="00750CDC" w:rsidP="007E4DAC">
            <w:pPr>
              <w:pStyle w:val="TAH"/>
              <w:rPr>
                <w:rFonts w:ascii="Times New Roman" w:hAnsi="Times New Roman"/>
                <w:lang w:val="en-GB"/>
              </w:rPr>
            </w:pPr>
            <w:r w:rsidRPr="000109F7">
              <w:rPr>
                <w:rFonts w:ascii="Times New Roman" w:hAnsi="Times New Roman"/>
                <w:lang w:val="en-GB"/>
              </w:rPr>
              <w:t>Good</w:t>
            </w:r>
          </w:p>
        </w:tc>
        <w:tc>
          <w:tcPr>
            <w:tcW w:w="1485" w:type="dxa"/>
            <w:shd w:val="clear" w:color="auto" w:fill="D9D9D9" w:themeFill="background1" w:themeFillShade="D9"/>
          </w:tcPr>
          <w:p w14:paraId="2544ED51" w14:textId="77777777" w:rsidR="00750CDC" w:rsidRPr="000109F7" w:rsidRDefault="00750CDC" w:rsidP="007E4DAC">
            <w:pPr>
              <w:pStyle w:val="TAH"/>
              <w:rPr>
                <w:rFonts w:ascii="Times New Roman" w:hAnsi="Times New Roman"/>
                <w:lang w:val="en-GB"/>
              </w:rPr>
            </w:pPr>
            <w:r w:rsidRPr="000109F7">
              <w:rPr>
                <w:rFonts w:ascii="Times New Roman" w:hAnsi="Times New Roman"/>
                <w:lang w:val="en-GB"/>
              </w:rPr>
              <w:t>Good</w:t>
            </w:r>
          </w:p>
        </w:tc>
        <w:tc>
          <w:tcPr>
            <w:tcW w:w="1073" w:type="dxa"/>
            <w:shd w:val="clear" w:color="auto" w:fill="D9D9D9" w:themeFill="background1" w:themeFillShade="D9"/>
          </w:tcPr>
          <w:p w14:paraId="6050F2AC" w14:textId="77777777" w:rsidR="00750CDC" w:rsidRPr="000109F7" w:rsidRDefault="00750CDC" w:rsidP="007E4DAC">
            <w:pPr>
              <w:pStyle w:val="TAH"/>
              <w:rPr>
                <w:rFonts w:ascii="Times New Roman" w:hAnsi="Times New Roman"/>
                <w:lang w:val="en-GB"/>
              </w:rPr>
            </w:pPr>
            <w:r w:rsidRPr="000109F7">
              <w:rPr>
                <w:rFonts w:ascii="Times New Roman" w:hAnsi="Times New Roman"/>
                <w:lang w:val="en-GB"/>
              </w:rPr>
              <w:t>Excellent</w:t>
            </w:r>
          </w:p>
        </w:tc>
        <w:tc>
          <w:tcPr>
            <w:tcW w:w="1307" w:type="dxa"/>
            <w:shd w:val="clear" w:color="auto" w:fill="D9D9D9" w:themeFill="background1" w:themeFillShade="D9"/>
          </w:tcPr>
          <w:p w14:paraId="1C7A9DCF" w14:textId="77777777" w:rsidR="00750CDC" w:rsidRPr="000109F7" w:rsidRDefault="00750CDC" w:rsidP="007E4DAC">
            <w:pPr>
              <w:pStyle w:val="TAH"/>
              <w:rPr>
                <w:rFonts w:ascii="Times New Roman" w:hAnsi="Times New Roman"/>
                <w:lang w:val="en-GB"/>
              </w:rPr>
            </w:pPr>
            <w:r w:rsidRPr="000109F7">
              <w:rPr>
                <w:rFonts w:ascii="Times New Roman" w:hAnsi="Times New Roman"/>
                <w:lang w:val="en-GB"/>
              </w:rPr>
              <w:t>Good</w:t>
            </w:r>
          </w:p>
        </w:tc>
        <w:tc>
          <w:tcPr>
            <w:tcW w:w="1296" w:type="dxa"/>
            <w:shd w:val="clear" w:color="auto" w:fill="D9D9D9" w:themeFill="background1" w:themeFillShade="D9"/>
          </w:tcPr>
          <w:p w14:paraId="2704C234" w14:textId="77777777" w:rsidR="00750CDC" w:rsidRPr="000109F7" w:rsidRDefault="00750CDC" w:rsidP="007E4DAC">
            <w:pPr>
              <w:pStyle w:val="TAH"/>
              <w:rPr>
                <w:rFonts w:ascii="Times New Roman" w:hAnsi="Times New Roman"/>
                <w:lang w:val="en-GB"/>
              </w:rPr>
            </w:pPr>
            <w:r w:rsidRPr="000109F7">
              <w:rPr>
                <w:rFonts w:ascii="Times New Roman" w:hAnsi="Times New Roman"/>
                <w:lang w:val="en-GB"/>
              </w:rPr>
              <w:t>Excellent</w:t>
            </w:r>
          </w:p>
        </w:tc>
      </w:tr>
      <w:tr w:rsidR="00750CDC" w:rsidRPr="000109F7" w14:paraId="6E21D2CF" w14:textId="77777777" w:rsidTr="006F593F">
        <w:tc>
          <w:tcPr>
            <w:tcW w:w="2721" w:type="dxa"/>
          </w:tcPr>
          <w:p w14:paraId="608D3BF0" w14:textId="77777777" w:rsidR="00750CDC" w:rsidRPr="000109F7" w:rsidRDefault="00750CDC" w:rsidP="007E4DAC">
            <w:pPr>
              <w:rPr>
                <w:color w:val="000000"/>
                <w:lang w:eastAsia="en-IE"/>
              </w:rPr>
            </w:pPr>
            <w:proofErr w:type="spellStart"/>
            <w:r w:rsidRPr="000109F7">
              <w:rPr>
                <w:bCs/>
              </w:rPr>
              <w:t>AAC</w:t>
            </w:r>
            <w:proofErr w:type="spellEnd"/>
            <w:r w:rsidRPr="000109F7">
              <w:rPr>
                <w:bCs/>
              </w:rPr>
              <w:t xml:space="preserve"> Profile</w:t>
            </w:r>
          </w:p>
        </w:tc>
        <w:tc>
          <w:tcPr>
            <w:tcW w:w="964" w:type="dxa"/>
          </w:tcPr>
          <w:p w14:paraId="25415D66" w14:textId="77777777" w:rsidR="00750CDC" w:rsidRPr="000109F7" w:rsidRDefault="00750CDC" w:rsidP="007E4DAC">
            <w:pPr>
              <w:jc w:val="center"/>
              <w:rPr>
                <w:color w:val="000000"/>
                <w:lang w:eastAsia="en-IE"/>
              </w:rPr>
            </w:pPr>
            <w:r w:rsidRPr="000109F7">
              <w:rPr>
                <w:color w:val="000000"/>
                <w:lang w:eastAsia="en-IE"/>
              </w:rPr>
              <w:t>64 kbps</w:t>
            </w:r>
          </w:p>
        </w:tc>
        <w:tc>
          <w:tcPr>
            <w:tcW w:w="1485" w:type="dxa"/>
          </w:tcPr>
          <w:p w14:paraId="57A8EB85" w14:textId="77777777" w:rsidR="00750CDC" w:rsidRPr="000109F7" w:rsidRDefault="00750CDC" w:rsidP="007E4DAC">
            <w:pPr>
              <w:jc w:val="center"/>
              <w:rPr>
                <w:color w:val="000000"/>
                <w:lang w:eastAsia="en-IE"/>
              </w:rPr>
            </w:pPr>
            <w:r w:rsidRPr="000109F7">
              <w:rPr>
                <w:bCs/>
              </w:rPr>
              <w:t>128 kbps</w:t>
            </w:r>
          </w:p>
        </w:tc>
        <w:tc>
          <w:tcPr>
            <w:tcW w:w="1073" w:type="dxa"/>
          </w:tcPr>
          <w:p w14:paraId="06602284" w14:textId="77777777" w:rsidR="00750CDC" w:rsidRPr="000109F7" w:rsidRDefault="00750CDC" w:rsidP="007E4DAC">
            <w:pPr>
              <w:jc w:val="center"/>
              <w:rPr>
                <w:color w:val="000000"/>
                <w:lang w:eastAsia="en-IE"/>
              </w:rPr>
            </w:pPr>
            <w:r w:rsidRPr="000109F7">
              <w:rPr>
                <w:color w:val="000000"/>
                <w:lang w:eastAsia="en-IE"/>
              </w:rPr>
              <w:t>160 - 192 kbps</w:t>
            </w:r>
          </w:p>
        </w:tc>
        <w:tc>
          <w:tcPr>
            <w:tcW w:w="1307" w:type="dxa"/>
          </w:tcPr>
          <w:p w14:paraId="3118C339" w14:textId="77777777" w:rsidR="00750CDC" w:rsidRPr="000109F7" w:rsidRDefault="00750CDC" w:rsidP="007E4DAC">
            <w:pPr>
              <w:jc w:val="center"/>
              <w:rPr>
                <w:color w:val="000000"/>
                <w:lang w:eastAsia="en-IE"/>
              </w:rPr>
            </w:pPr>
            <w:r w:rsidRPr="000109F7">
              <w:rPr>
                <w:color w:val="000000"/>
                <w:lang w:eastAsia="en-IE"/>
              </w:rPr>
              <w:t>256 kbps</w:t>
            </w:r>
          </w:p>
        </w:tc>
        <w:tc>
          <w:tcPr>
            <w:tcW w:w="1296" w:type="dxa"/>
          </w:tcPr>
          <w:p w14:paraId="1E062E10" w14:textId="77777777" w:rsidR="00750CDC" w:rsidRPr="000109F7" w:rsidRDefault="00750CDC" w:rsidP="007E4DAC">
            <w:pPr>
              <w:jc w:val="center"/>
              <w:rPr>
                <w:color w:val="000000"/>
                <w:lang w:eastAsia="en-IE"/>
              </w:rPr>
            </w:pPr>
            <w:r w:rsidRPr="000109F7">
              <w:rPr>
                <w:color w:val="000000"/>
                <w:lang w:eastAsia="en-IE"/>
              </w:rPr>
              <w:t>320 kbps</w:t>
            </w:r>
          </w:p>
        </w:tc>
      </w:tr>
      <w:tr w:rsidR="00750CDC" w:rsidRPr="000109F7" w14:paraId="60F506C4" w14:textId="77777777" w:rsidTr="006F593F">
        <w:tc>
          <w:tcPr>
            <w:tcW w:w="2721" w:type="dxa"/>
          </w:tcPr>
          <w:p w14:paraId="22A1357A" w14:textId="77777777" w:rsidR="00750CDC" w:rsidRPr="000109F7" w:rsidRDefault="00750CDC" w:rsidP="007E4DAC">
            <w:pPr>
              <w:rPr>
                <w:color w:val="000000"/>
                <w:lang w:eastAsia="en-IE"/>
              </w:rPr>
            </w:pPr>
            <w:r w:rsidRPr="000109F7">
              <w:rPr>
                <w:bCs/>
              </w:rPr>
              <w:t xml:space="preserve">High Efficiency </w:t>
            </w:r>
            <w:proofErr w:type="spellStart"/>
            <w:r w:rsidRPr="000109F7">
              <w:rPr>
                <w:bCs/>
              </w:rPr>
              <w:t>AAC</w:t>
            </w:r>
            <w:proofErr w:type="spellEnd"/>
            <w:r w:rsidRPr="000109F7">
              <w:rPr>
                <w:bCs/>
              </w:rPr>
              <w:t xml:space="preserve"> Profile</w:t>
            </w:r>
          </w:p>
        </w:tc>
        <w:tc>
          <w:tcPr>
            <w:tcW w:w="964" w:type="dxa"/>
          </w:tcPr>
          <w:p w14:paraId="1D8D60EA" w14:textId="77777777" w:rsidR="00750CDC" w:rsidRPr="000109F7" w:rsidRDefault="00750CDC" w:rsidP="007E4DAC">
            <w:pPr>
              <w:jc w:val="center"/>
              <w:rPr>
                <w:color w:val="000000"/>
                <w:lang w:eastAsia="en-IE"/>
              </w:rPr>
            </w:pPr>
            <w:r w:rsidRPr="000109F7">
              <w:rPr>
                <w:color w:val="000000"/>
                <w:lang w:eastAsia="en-IE"/>
              </w:rPr>
              <w:t>32 kbps</w:t>
            </w:r>
          </w:p>
        </w:tc>
        <w:tc>
          <w:tcPr>
            <w:tcW w:w="1485" w:type="dxa"/>
          </w:tcPr>
          <w:p w14:paraId="53CBB172" w14:textId="77777777" w:rsidR="00750CDC" w:rsidRPr="000109F7" w:rsidRDefault="00750CDC" w:rsidP="007E4DAC">
            <w:pPr>
              <w:jc w:val="center"/>
              <w:rPr>
                <w:color w:val="000000"/>
                <w:lang w:eastAsia="en-IE"/>
              </w:rPr>
            </w:pPr>
            <w:r w:rsidRPr="000109F7">
              <w:rPr>
                <w:bCs/>
              </w:rPr>
              <w:t xml:space="preserve">(64) – 96 </w:t>
            </w:r>
            <w:proofErr w:type="spellStart"/>
            <w:r w:rsidRPr="000109F7">
              <w:rPr>
                <w:bCs/>
              </w:rPr>
              <w:t>kpbs</w:t>
            </w:r>
            <w:proofErr w:type="spellEnd"/>
          </w:p>
        </w:tc>
        <w:tc>
          <w:tcPr>
            <w:tcW w:w="1073" w:type="dxa"/>
          </w:tcPr>
          <w:p w14:paraId="48634458" w14:textId="77777777" w:rsidR="00750CDC" w:rsidRPr="000109F7" w:rsidRDefault="00750CDC" w:rsidP="007E4DAC">
            <w:pPr>
              <w:jc w:val="center"/>
              <w:rPr>
                <w:color w:val="000000"/>
                <w:lang w:eastAsia="en-IE"/>
              </w:rPr>
            </w:pPr>
            <w:r w:rsidRPr="000109F7">
              <w:rPr>
                <w:color w:val="000000"/>
                <w:lang w:eastAsia="en-IE"/>
              </w:rPr>
              <w:t>---</w:t>
            </w:r>
          </w:p>
        </w:tc>
        <w:tc>
          <w:tcPr>
            <w:tcW w:w="1307" w:type="dxa"/>
          </w:tcPr>
          <w:p w14:paraId="2341CD52" w14:textId="77777777" w:rsidR="00750CDC" w:rsidRPr="000109F7" w:rsidRDefault="00750CDC" w:rsidP="007E4DAC">
            <w:pPr>
              <w:jc w:val="center"/>
              <w:rPr>
                <w:color w:val="000000"/>
                <w:lang w:eastAsia="en-IE"/>
              </w:rPr>
            </w:pPr>
            <w:r w:rsidRPr="000109F7">
              <w:rPr>
                <w:color w:val="000000"/>
                <w:lang w:eastAsia="en-IE"/>
              </w:rPr>
              <w:t>(160) - 192 kbps</w:t>
            </w:r>
          </w:p>
        </w:tc>
        <w:tc>
          <w:tcPr>
            <w:tcW w:w="1296" w:type="dxa"/>
          </w:tcPr>
          <w:p w14:paraId="2E6E851A" w14:textId="77777777" w:rsidR="00750CDC" w:rsidRPr="000109F7" w:rsidRDefault="00750CDC" w:rsidP="007E4DAC">
            <w:pPr>
              <w:jc w:val="center"/>
              <w:rPr>
                <w:color w:val="000000"/>
                <w:lang w:eastAsia="en-IE"/>
              </w:rPr>
            </w:pPr>
            <w:r w:rsidRPr="000109F7">
              <w:rPr>
                <w:color w:val="000000"/>
                <w:lang w:eastAsia="en-IE"/>
              </w:rPr>
              <w:t>---</w:t>
            </w:r>
          </w:p>
        </w:tc>
      </w:tr>
    </w:tbl>
    <w:p w14:paraId="3311829E" w14:textId="77777777" w:rsidR="00750CDC" w:rsidRPr="000109F7" w:rsidRDefault="00750CDC" w:rsidP="00750CDC">
      <w:pPr>
        <w:rPr>
          <w:i/>
          <w:iCs/>
          <w:color w:val="000000"/>
          <w:lang w:eastAsia="en-IE"/>
        </w:rPr>
      </w:pPr>
      <w:r w:rsidRPr="000109F7">
        <w:rPr>
          <w:i/>
          <w:iCs/>
          <w:lang w:eastAsia="en-IE"/>
        </w:rPr>
        <w:t>Table 6.5.</w:t>
      </w:r>
    </w:p>
    <w:p w14:paraId="41CCB314" w14:textId="77777777" w:rsidR="00750CDC" w:rsidRPr="000109F7" w:rsidRDefault="00750CDC" w:rsidP="00750CDC">
      <w:pPr>
        <w:ind w:left="37" w:right="292"/>
        <w:rPr>
          <w:color w:val="000000"/>
          <w:lang w:eastAsia="en-IE"/>
        </w:rPr>
      </w:pPr>
      <w:r w:rsidRPr="000109F7">
        <w:rPr>
          <w:color w:val="000000"/>
          <w:lang w:eastAsia="en-IE"/>
        </w:rPr>
        <w:t>Note: NorDig has the intention to specify slightly different bitrates for Normal audio and supplementary audio streams</w:t>
      </w:r>
      <w:r w:rsidRPr="000109F7">
        <w:t xml:space="preserve"> in the future in the NorDig Rules of Operation</w:t>
      </w:r>
      <w:r w:rsidRPr="000109F7">
        <w:rPr>
          <w:color w:val="000000"/>
          <w:lang w:eastAsia="en-IE"/>
        </w:rPr>
        <w:t>.</w:t>
      </w:r>
    </w:p>
    <w:p w14:paraId="64FECB46" w14:textId="77777777" w:rsidR="00750CDC" w:rsidRPr="000109F7" w:rsidRDefault="00750CDC" w:rsidP="00750CDC">
      <w:pPr>
        <w:rPr>
          <w:color w:val="000000"/>
          <w:lang w:eastAsia="en-IE"/>
        </w:rPr>
      </w:pPr>
      <w:r w:rsidRPr="000109F7">
        <w:rPr>
          <w:color w:val="000000"/>
          <w:lang w:eastAsia="en-IE"/>
        </w:rPr>
        <w:t>Note: Operators may want to pay attention to possible high peak bitrates even in constant bitrate mode: The MPEG-4 specification requires a minimum buffer size of 6144 bits per audio channel per frame. Given the “</w:t>
      </w:r>
      <w:proofErr w:type="spellStart"/>
      <w:r w:rsidRPr="000109F7">
        <w:rPr>
          <w:color w:val="000000"/>
          <w:lang w:eastAsia="en-IE"/>
        </w:rPr>
        <w:t>AAC</w:t>
      </w:r>
      <w:proofErr w:type="spellEnd"/>
      <w:r w:rsidRPr="000109F7">
        <w:rPr>
          <w:color w:val="000000"/>
          <w:lang w:eastAsia="en-IE"/>
        </w:rPr>
        <w:t xml:space="preserve"> profile” (aka “</w:t>
      </w:r>
      <w:proofErr w:type="spellStart"/>
      <w:r w:rsidRPr="000109F7">
        <w:rPr>
          <w:color w:val="000000"/>
          <w:lang w:eastAsia="en-IE"/>
        </w:rPr>
        <w:t>AAC</w:t>
      </w:r>
      <w:proofErr w:type="spellEnd"/>
      <w:r w:rsidRPr="000109F7">
        <w:rPr>
          <w:color w:val="000000"/>
          <w:lang w:eastAsia="en-IE"/>
        </w:rPr>
        <w:t xml:space="preserve"> low complexity”) with its frame size of 1024 samples, this equals to 6 bits per audio sample.</w:t>
      </w:r>
    </w:p>
    <w:p w14:paraId="1DC9216F" w14:textId="77777777" w:rsidR="00750CDC" w:rsidRPr="00984308" w:rsidRDefault="00750CDC" w:rsidP="00F4601D">
      <w:pPr>
        <w:pStyle w:val="Overskrift4"/>
        <w:tabs>
          <w:tab w:val="num" w:pos="2820"/>
        </w:tabs>
        <w:ind w:left="2820" w:hanging="360"/>
        <w:rPr>
          <w:highlight w:val="yellow"/>
        </w:rPr>
      </w:pPr>
      <w:bookmarkStart w:id="1353" w:name="_Ref183182061"/>
      <w:r w:rsidRPr="00984308">
        <w:t>HE-</w:t>
      </w:r>
      <w:proofErr w:type="spellStart"/>
      <w:r w:rsidRPr="00984308">
        <w:t>AAC</w:t>
      </w:r>
      <w:proofErr w:type="spellEnd"/>
      <w:r w:rsidRPr="00984308">
        <w:t>:  Metadata</w:t>
      </w:r>
      <w:bookmarkEnd w:id="1353"/>
      <w:r w:rsidRPr="00984308">
        <w:rPr>
          <w:highlight w:val="yellow"/>
        </w:rPr>
        <w:t xml:space="preserve"> </w:t>
      </w:r>
    </w:p>
    <w:p w14:paraId="48147378" w14:textId="77777777" w:rsidR="00750CDC" w:rsidRPr="000109F7" w:rsidRDefault="00750CDC" w:rsidP="00750CDC">
      <w:r w:rsidRPr="000109F7">
        <w:t xml:space="preserve">The MPEG-4 HE </w:t>
      </w:r>
      <w:proofErr w:type="spellStart"/>
      <w:r w:rsidRPr="000109F7">
        <w:t>AAC</w:t>
      </w:r>
      <w:proofErr w:type="spellEnd"/>
      <w:r w:rsidRPr="000109F7">
        <w:t xml:space="preserve"> audio stream should contain appropriate metadata to control the loudness, the dynamic range and (if applicable) the downmixing process in the decoder:</w:t>
      </w:r>
    </w:p>
    <w:p w14:paraId="539E9BC2" w14:textId="77777777" w:rsidR="00750CDC" w:rsidRPr="000109F7" w:rsidRDefault="00750CDC" w:rsidP="00F4601D">
      <w:pPr>
        <w:pStyle w:val="Listeafsnit"/>
        <w:numPr>
          <w:ilvl w:val="0"/>
          <w:numId w:val="36"/>
        </w:numPr>
        <w:spacing w:after="0" w:line="259" w:lineRule="auto"/>
        <w:contextualSpacing/>
      </w:pPr>
      <w:proofErr w:type="spellStart"/>
      <w:r w:rsidRPr="000109F7">
        <w:rPr>
          <w:i/>
        </w:rPr>
        <w:t>program_reference_level</w:t>
      </w:r>
      <w:proofErr w:type="spellEnd"/>
      <w:r w:rsidRPr="000109F7">
        <w:t xml:space="preserve">: The value of this parameter, if present, shall match the value of the measured audio loudness in </w:t>
      </w:r>
      <w:proofErr w:type="spellStart"/>
      <w:r w:rsidRPr="000109F7">
        <w:t>LUFS</w:t>
      </w:r>
      <w:proofErr w:type="spellEnd"/>
      <w:r w:rsidRPr="000109F7">
        <w:t xml:space="preserve"> according to EBU </w:t>
      </w:r>
      <w:proofErr w:type="spellStart"/>
      <w:r w:rsidRPr="000109F7">
        <w:t>R128</w:t>
      </w:r>
      <w:proofErr w:type="spellEnd"/>
      <w:r>
        <w:t xml:space="preserve"> </w:t>
      </w:r>
      <w:r>
        <w:fldChar w:fldCharType="begin"/>
      </w:r>
      <w:r>
        <w:instrText xml:space="preserve"> REF _Ref103696686 \r \h </w:instrText>
      </w:r>
      <w:r>
        <w:fldChar w:fldCharType="separate"/>
      </w:r>
      <w:r>
        <w:t>[72]</w:t>
      </w:r>
      <w:r>
        <w:fldChar w:fldCharType="end"/>
      </w:r>
      <w:r w:rsidRPr="000109F7">
        <w:t xml:space="preserve"> (see section 6.1.4). If this parameter is not present, broadcasters shall ensure that the audio stream has an equivalent loudness level of -23 </w:t>
      </w:r>
      <w:proofErr w:type="spellStart"/>
      <w:r w:rsidRPr="000109F7">
        <w:t>LUFS</w:t>
      </w:r>
      <w:proofErr w:type="spellEnd"/>
      <w:r w:rsidRPr="000109F7">
        <w:t>.</w:t>
      </w:r>
    </w:p>
    <w:p w14:paraId="06CA412A" w14:textId="77777777" w:rsidR="00750CDC" w:rsidRPr="000109F7" w:rsidRDefault="00750CDC" w:rsidP="00F4601D">
      <w:pPr>
        <w:pStyle w:val="Listeafsnit"/>
        <w:numPr>
          <w:ilvl w:val="0"/>
          <w:numId w:val="36"/>
        </w:numPr>
        <w:spacing w:after="0" w:line="259" w:lineRule="auto"/>
        <w:contextualSpacing/>
      </w:pPr>
      <w:proofErr w:type="spellStart"/>
      <w:r w:rsidRPr="000109F7">
        <w:rPr>
          <w:i/>
        </w:rPr>
        <w:t>dyn_rng_ctl</w:t>
      </w:r>
      <w:proofErr w:type="spellEnd"/>
      <w:r w:rsidRPr="000109F7">
        <w:rPr>
          <w:i/>
        </w:rPr>
        <w:t xml:space="preserve"> </w:t>
      </w:r>
      <w:r w:rsidRPr="000109F7">
        <w:t>and</w:t>
      </w:r>
      <w:r w:rsidRPr="000109F7">
        <w:rPr>
          <w:i/>
        </w:rPr>
        <w:t xml:space="preserve"> </w:t>
      </w:r>
      <w:proofErr w:type="spellStart"/>
      <w:r w:rsidRPr="000109F7">
        <w:rPr>
          <w:i/>
        </w:rPr>
        <w:t>dyn_rng_sgn</w:t>
      </w:r>
      <w:proofErr w:type="spellEnd"/>
      <w:r w:rsidRPr="000109F7">
        <w:t>: These two data fields specify the “light compression” gain factors.</w:t>
      </w:r>
    </w:p>
    <w:p w14:paraId="18329A03" w14:textId="77777777" w:rsidR="00750CDC" w:rsidRPr="000109F7" w:rsidRDefault="00750CDC" w:rsidP="00F4601D">
      <w:pPr>
        <w:pStyle w:val="Listeafsnit"/>
        <w:numPr>
          <w:ilvl w:val="0"/>
          <w:numId w:val="36"/>
        </w:numPr>
        <w:spacing w:after="0" w:line="259" w:lineRule="auto"/>
        <w:contextualSpacing/>
      </w:pPr>
      <w:proofErr w:type="spellStart"/>
      <w:r w:rsidRPr="000109F7">
        <w:rPr>
          <w:i/>
        </w:rPr>
        <w:t>compression_value</w:t>
      </w:r>
      <w:proofErr w:type="spellEnd"/>
      <w:r w:rsidRPr="000109F7">
        <w:t>: This data field specifies the “heavy compression” gain factor.</w:t>
      </w:r>
    </w:p>
    <w:p w14:paraId="684B2FF1" w14:textId="77777777" w:rsidR="00750CDC" w:rsidRPr="000109F7" w:rsidRDefault="00750CDC" w:rsidP="00F4601D">
      <w:pPr>
        <w:pStyle w:val="Listeafsnit"/>
        <w:numPr>
          <w:ilvl w:val="0"/>
          <w:numId w:val="36"/>
        </w:numPr>
        <w:spacing w:after="0" w:line="259" w:lineRule="auto"/>
        <w:contextualSpacing/>
      </w:pPr>
      <w:proofErr w:type="spellStart"/>
      <w:r w:rsidRPr="000109F7">
        <w:rPr>
          <w:i/>
        </w:rPr>
        <w:t>matrix_mixdown_idx</w:t>
      </w:r>
      <w:proofErr w:type="spellEnd"/>
      <w:r w:rsidRPr="000109F7">
        <w:rPr>
          <w:i/>
        </w:rPr>
        <w:t xml:space="preserve"> </w:t>
      </w:r>
      <w:r w:rsidRPr="000109F7">
        <w:t>or</w:t>
      </w:r>
      <w:r w:rsidRPr="000109F7">
        <w:rPr>
          <w:i/>
        </w:rPr>
        <w:t xml:space="preserve"> </w:t>
      </w:r>
      <w:r w:rsidRPr="000109F7">
        <w:t>preferably</w:t>
      </w:r>
      <w:r w:rsidRPr="000109F7">
        <w:rPr>
          <w:i/>
        </w:rPr>
        <w:t xml:space="preserve"> </w:t>
      </w:r>
      <w:proofErr w:type="spellStart"/>
      <w:r w:rsidRPr="000109F7">
        <w:rPr>
          <w:i/>
        </w:rPr>
        <w:t>center_mix_level</w:t>
      </w:r>
      <w:proofErr w:type="spellEnd"/>
      <w:r w:rsidRPr="000109F7">
        <w:rPr>
          <w:i/>
        </w:rPr>
        <w:t xml:space="preserve"> </w:t>
      </w:r>
      <w:r w:rsidRPr="000109F7">
        <w:t>and</w:t>
      </w:r>
      <w:r w:rsidRPr="000109F7">
        <w:rPr>
          <w:i/>
        </w:rPr>
        <w:t xml:space="preserve"> </w:t>
      </w:r>
      <w:proofErr w:type="spellStart"/>
      <w:r w:rsidRPr="000109F7">
        <w:rPr>
          <w:i/>
        </w:rPr>
        <w:t>surround_mix_level</w:t>
      </w:r>
      <w:proofErr w:type="spellEnd"/>
      <w:r w:rsidRPr="000109F7">
        <w:t>: gain factors to control the mixdown process</w:t>
      </w:r>
    </w:p>
    <w:p w14:paraId="277B1C00" w14:textId="77777777" w:rsidR="00750CDC" w:rsidRPr="000109F7" w:rsidRDefault="00750CDC" w:rsidP="00F4601D">
      <w:pPr>
        <w:pStyle w:val="Listeafsnit"/>
        <w:numPr>
          <w:ilvl w:val="0"/>
          <w:numId w:val="36"/>
        </w:numPr>
        <w:spacing w:after="0" w:line="259" w:lineRule="auto"/>
        <w:contextualSpacing/>
      </w:pPr>
      <w:proofErr w:type="spellStart"/>
      <w:r w:rsidRPr="000109F7">
        <w:rPr>
          <w:i/>
        </w:rPr>
        <w:lastRenderedPageBreak/>
        <w:t>drc_presentation_mode</w:t>
      </w:r>
      <w:proofErr w:type="spellEnd"/>
      <w:r w:rsidRPr="000109F7">
        <w:rPr>
          <w:i/>
        </w:rPr>
        <w:t>:</w:t>
      </w:r>
      <w:r w:rsidRPr="000109F7">
        <w:t xml:space="preserve"> This value specifies which DRC processing scheme (light or heavy compression) the decoder has to apply in the downmixing process to prevent any overloads.</w:t>
      </w:r>
      <w:r w:rsidRPr="000109F7">
        <w:br/>
        <w:t xml:space="preserve">For use in the </w:t>
      </w:r>
      <w:proofErr w:type="spellStart"/>
      <w:r w:rsidRPr="000109F7">
        <w:t>Nordig</w:t>
      </w:r>
      <w:proofErr w:type="spellEnd"/>
      <w:r w:rsidRPr="000109F7">
        <w:t xml:space="preserve"> region, this value shall be set to “mode 1”.</w:t>
      </w:r>
    </w:p>
    <w:p w14:paraId="38EDF19C" w14:textId="77777777" w:rsidR="00750CDC" w:rsidRPr="000109F7" w:rsidRDefault="00750CDC" w:rsidP="00750CDC"/>
    <w:p w14:paraId="1B5ABDB3" w14:textId="77777777" w:rsidR="00750CDC" w:rsidRPr="000109F7" w:rsidRDefault="00750CDC" w:rsidP="00750CDC">
      <w:r w:rsidRPr="000109F7">
        <w:t xml:space="preserve">The encoded bitstreams shall have either sufficient headroom and/or dynamic range control values as specified by the </w:t>
      </w:r>
      <w:proofErr w:type="spellStart"/>
      <w:r w:rsidRPr="000109F7">
        <w:t>drc_presentation_mode</w:t>
      </w:r>
      <w:proofErr w:type="spellEnd"/>
      <w:r w:rsidRPr="000109F7">
        <w:t xml:space="preserve"> to prevent any overload when </w:t>
      </w:r>
      <w:proofErr w:type="spellStart"/>
      <w:r w:rsidRPr="000109F7">
        <w:t>IRDs</w:t>
      </w:r>
      <w:proofErr w:type="spellEnd"/>
      <w:r w:rsidRPr="000109F7">
        <w:t xml:space="preserve"> perform downmixing.</w:t>
      </w:r>
    </w:p>
    <w:p w14:paraId="032C2F35" w14:textId="77777777" w:rsidR="00750CDC" w:rsidRPr="000109F7" w:rsidRDefault="00750CDC" w:rsidP="00750CDC">
      <w:r w:rsidRPr="000109F7">
        <w:t xml:space="preserve">The requirements for </w:t>
      </w:r>
      <w:proofErr w:type="spellStart"/>
      <w:r w:rsidRPr="000109F7">
        <w:t>drc_presentation_mode_1</w:t>
      </w:r>
      <w:proofErr w:type="spellEnd"/>
      <w:r w:rsidRPr="000109F7">
        <w:t xml:space="preserve"> imply that (considering the worst-case scenario):</w:t>
      </w:r>
    </w:p>
    <w:p w14:paraId="511BBA0D" w14:textId="77777777" w:rsidR="00750CDC" w:rsidRPr="000109F7" w:rsidRDefault="00750CDC" w:rsidP="00F4601D">
      <w:pPr>
        <w:pStyle w:val="Listeafsnit"/>
        <w:numPr>
          <w:ilvl w:val="0"/>
          <w:numId w:val="36"/>
        </w:numPr>
        <w:spacing w:after="0" w:line="259" w:lineRule="auto"/>
        <w:contextualSpacing/>
      </w:pPr>
      <w:r w:rsidRPr="000109F7">
        <w:t>Both dynamic range control data (</w:t>
      </w:r>
      <w:proofErr w:type="spellStart"/>
      <w:r w:rsidRPr="000109F7">
        <w:t>dyn_rng_ctl</w:t>
      </w:r>
      <w:proofErr w:type="spellEnd"/>
      <w:r w:rsidRPr="000109F7">
        <w:t>/</w:t>
      </w:r>
      <w:proofErr w:type="spellStart"/>
      <w:r w:rsidRPr="000109F7">
        <w:t>dyn_rng_sgn</w:t>
      </w:r>
      <w:proofErr w:type="spellEnd"/>
      <w:r w:rsidRPr="000109F7">
        <w:t xml:space="preserve"> and </w:t>
      </w:r>
      <w:proofErr w:type="spellStart"/>
      <w:r w:rsidRPr="000109F7">
        <w:t>compression_value</w:t>
      </w:r>
      <w:proofErr w:type="spellEnd"/>
      <w:r w:rsidRPr="000109F7">
        <w:t>) shall be transmitted.</w:t>
      </w:r>
    </w:p>
    <w:p w14:paraId="2FBD6E9A" w14:textId="77777777" w:rsidR="00750CDC" w:rsidRPr="000109F7" w:rsidRDefault="00750CDC" w:rsidP="00F4601D">
      <w:pPr>
        <w:pStyle w:val="Listeafsnit"/>
        <w:numPr>
          <w:ilvl w:val="0"/>
          <w:numId w:val="36"/>
        </w:numPr>
        <w:spacing w:after="0" w:line="259" w:lineRule="auto"/>
        <w:contextualSpacing/>
      </w:pPr>
      <w:r w:rsidRPr="000109F7">
        <w:t xml:space="preserve">DRC gains values in </w:t>
      </w:r>
      <w:proofErr w:type="spellStart"/>
      <w:r w:rsidRPr="000109F7">
        <w:t>dyn_rng_ctl</w:t>
      </w:r>
      <w:proofErr w:type="spellEnd"/>
      <w:r w:rsidRPr="000109F7">
        <w:t>/</w:t>
      </w:r>
      <w:proofErr w:type="spellStart"/>
      <w:r w:rsidRPr="000109F7">
        <w:t>dyn_rng_sgn</w:t>
      </w:r>
      <w:proofErr w:type="spellEnd"/>
      <w:r w:rsidRPr="000109F7">
        <w:t xml:space="preserve">, when applied in the decoder without scaling, </w:t>
      </w:r>
      <w:r>
        <w:t xml:space="preserve">it </w:t>
      </w:r>
      <w:r w:rsidRPr="000109F7">
        <w:t>shall avoid any highly undesired overload for levelling towards a target level of -31 dB and downmixing to a stereo representation.</w:t>
      </w:r>
    </w:p>
    <w:p w14:paraId="1148C751" w14:textId="77777777" w:rsidR="00750CDC" w:rsidRPr="000109F7" w:rsidRDefault="00750CDC" w:rsidP="00F4601D">
      <w:pPr>
        <w:pStyle w:val="Listeafsnit"/>
        <w:numPr>
          <w:ilvl w:val="0"/>
          <w:numId w:val="36"/>
        </w:numPr>
        <w:spacing w:after="0" w:line="259" w:lineRule="auto"/>
        <w:contextualSpacing/>
      </w:pPr>
      <w:r w:rsidRPr="000109F7">
        <w:t xml:space="preserve">DRC gains values in </w:t>
      </w:r>
      <w:proofErr w:type="spellStart"/>
      <w:r w:rsidRPr="000109F7">
        <w:t>compression_value</w:t>
      </w:r>
      <w:proofErr w:type="spellEnd"/>
      <w:r w:rsidRPr="000109F7">
        <w:t xml:space="preserve">, when applied in the decoder, </w:t>
      </w:r>
      <w:r>
        <w:t xml:space="preserve">it </w:t>
      </w:r>
      <w:r w:rsidRPr="000109F7">
        <w:t>shall avoid any highly undesired overload for levelling towards a target level of -23 dB and downmixing to a mono representation.</w:t>
      </w:r>
    </w:p>
    <w:p w14:paraId="301318D6" w14:textId="77777777" w:rsidR="00750CDC" w:rsidRPr="000109F7" w:rsidRDefault="00750CDC" w:rsidP="00750CDC">
      <w:r w:rsidRPr="000109F7">
        <w:br/>
        <w:t>If no metadata are present in the transmitted audio stream, the NorDig IRD assumes the following default values:</w:t>
      </w:r>
    </w:p>
    <w:p w14:paraId="67AC9C3C" w14:textId="77777777" w:rsidR="00750CDC" w:rsidRPr="000109F7" w:rsidRDefault="00750CDC" w:rsidP="00F4601D">
      <w:pPr>
        <w:pStyle w:val="Listeafsnit"/>
        <w:numPr>
          <w:ilvl w:val="0"/>
          <w:numId w:val="36"/>
        </w:numPr>
        <w:spacing w:after="0" w:line="259" w:lineRule="auto"/>
        <w:contextualSpacing/>
      </w:pPr>
      <w:proofErr w:type="spellStart"/>
      <w:r w:rsidRPr="000109F7">
        <w:t>Program_reference_level</w:t>
      </w:r>
      <w:proofErr w:type="spellEnd"/>
      <w:r w:rsidRPr="000109F7">
        <w:t>: -23 </w:t>
      </w:r>
      <w:proofErr w:type="spellStart"/>
      <w:r w:rsidRPr="000109F7">
        <w:t>dBFS</w:t>
      </w:r>
      <w:proofErr w:type="spellEnd"/>
    </w:p>
    <w:p w14:paraId="63F2A979" w14:textId="77777777" w:rsidR="00750CDC" w:rsidRPr="000109F7" w:rsidRDefault="00750CDC" w:rsidP="00F4601D">
      <w:pPr>
        <w:pStyle w:val="Listeafsnit"/>
        <w:numPr>
          <w:ilvl w:val="0"/>
          <w:numId w:val="36"/>
        </w:numPr>
        <w:spacing w:after="0" w:line="259" w:lineRule="auto"/>
        <w:contextualSpacing/>
      </w:pPr>
      <w:r w:rsidRPr="000109F7">
        <w:t>No DRC gains for both light and heavy compression</w:t>
      </w:r>
    </w:p>
    <w:p w14:paraId="6F5C7493" w14:textId="77777777" w:rsidR="00750CDC" w:rsidRPr="000109F7" w:rsidRDefault="00750CDC" w:rsidP="00F4601D">
      <w:pPr>
        <w:pStyle w:val="Listeafsnit"/>
        <w:numPr>
          <w:ilvl w:val="0"/>
          <w:numId w:val="36"/>
        </w:numPr>
        <w:spacing w:after="0" w:line="259" w:lineRule="auto"/>
        <w:contextualSpacing/>
      </w:pPr>
      <w:r w:rsidRPr="000109F7">
        <w:t>Downmix gains -</w:t>
      </w:r>
      <w:proofErr w:type="spellStart"/>
      <w:r w:rsidRPr="000109F7">
        <w:t>3dB</w:t>
      </w:r>
      <w:proofErr w:type="spellEnd"/>
      <w:r w:rsidRPr="000109F7">
        <w:t xml:space="preserve"> for both </w:t>
      </w:r>
      <w:proofErr w:type="spellStart"/>
      <w:r w:rsidRPr="000109F7">
        <w:t>center</w:t>
      </w:r>
      <w:proofErr w:type="spellEnd"/>
      <w:r w:rsidRPr="000109F7">
        <w:t xml:space="preserve"> and surround channels (if applicable by channel mode)</w:t>
      </w:r>
    </w:p>
    <w:p w14:paraId="48F121A4" w14:textId="77777777" w:rsidR="00750CDC" w:rsidRDefault="00750CDC" w:rsidP="00F4601D">
      <w:pPr>
        <w:pStyle w:val="Listeafsnit"/>
        <w:numPr>
          <w:ilvl w:val="0"/>
          <w:numId w:val="36"/>
        </w:numPr>
        <w:spacing w:after="0" w:line="259" w:lineRule="auto"/>
        <w:contextualSpacing/>
      </w:pPr>
      <w:proofErr w:type="spellStart"/>
      <w:r w:rsidRPr="000109F7">
        <w:t>Drc_presentation_mode</w:t>
      </w:r>
      <w:proofErr w:type="spellEnd"/>
      <w:r w:rsidRPr="000109F7">
        <w:t>: Mode 1 (use heavy compression for downmixes from 5.1 to stereo)</w:t>
      </w:r>
    </w:p>
    <w:p w14:paraId="65A45C54" w14:textId="77777777" w:rsidR="00750CDC" w:rsidRPr="00984308" w:rsidRDefault="00750CDC" w:rsidP="00750CDC">
      <w:pPr>
        <w:pStyle w:val="Overskrift4"/>
        <w:rPr>
          <w:highlight w:val="yellow"/>
        </w:rPr>
      </w:pPr>
      <w:r w:rsidRPr="00984308">
        <w:rPr>
          <w:highlight w:val="yellow"/>
        </w:rPr>
        <w:t>HE-</w:t>
      </w:r>
      <w:proofErr w:type="spellStart"/>
      <w:r w:rsidRPr="00984308">
        <w:rPr>
          <w:highlight w:val="yellow"/>
        </w:rPr>
        <w:t>AAC</w:t>
      </w:r>
      <w:proofErr w:type="spellEnd"/>
      <w:r w:rsidRPr="00984308">
        <w:rPr>
          <w:highlight w:val="yellow"/>
        </w:rPr>
        <w:t>:  NorDig IRD Audio Output</w:t>
      </w:r>
    </w:p>
    <w:p w14:paraId="6D76F4DB" w14:textId="77777777" w:rsidR="00750CDC" w:rsidRPr="004C3B07" w:rsidRDefault="00750CDC" w:rsidP="00750CDC">
      <w:pPr>
        <w:autoSpaceDE w:val="0"/>
        <w:autoSpaceDN w:val="0"/>
        <w:adjustRightInd w:val="0"/>
        <w:rPr>
          <w:color w:val="000000"/>
          <w:szCs w:val="22"/>
        </w:rPr>
      </w:pPr>
      <w:r w:rsidRPr="00984308">
        <w:rPr>
          <w:color w:val="000000"/>
          <w:szCs w:val="22"/>
          <w:highlight w:val="yellow"/>
        </w:rPr>
        <w:t>No RoO specification.</w:t>
      </w:r>
    </w:p>
    <w:p w14:paraId="079C5672" w14:textId="77777777" w:rsidR="00750CDC" w:rsidRPr="000109F7" w:rsidRDefault="00750CDC" w:rsidP="00750CDC">
      <w:pPr>
        <w:spacing w:after="0" w:line="259" w:lineRule="auto"/>
        <w:contextualSpacing/>
      </w:pPr>
    </w:p>
    <w:p w14:paraId="13AD01A6" w14:textId="77777777" w:rsidR="00750CDC" w:rsidRDefault="00750CDC" w:rsidP="00750CDC">
      <w:pPr>
        <w:pStyle w:val="Overskrift3"/>
      </w:pPr>
      <w:bookmarkStart w:id="1354" w:name="_Ref175052465"/>
      <w:r w:rsidRPr="000109F7">
        <w:t>AC-4</w:t>
      </w:r>
      <w:bookmarkEnd w:id="1354"/>
    </w:p>
    <w:p w14:paraId="6F24F38D" w14:textId="77777777" w:rsidR="00750CDC" w:rsidRPr="00984308" w:rsidRDefault="00750CDC" w:rsidP="00750CDC">
      <w:pPr>
        <w:pStyle w:val="Overskrift4"/>
        <w:rPr>
          <w:highlight w:val="yellow"/>
        </w:rPr>
      </w:pPr>
      <w:r w:rsidRPr="00984308">
        <w:rPr>
          <w:highlight w:val="yellow"/>
        </w:rPr>
        <w:t xml:space="preserve">AC-4: Encoding </w:t>
      </w:r>
    </w:p>
    <w:p w14:paraId="77A0558A" w14:textId="77777777" w:rsidR="00750CDC" w:rsidRPr="000109F7" w:rsidRDefault="00750CDC" w:rsidP="00750CDC">
      <w:pPr>
        <w:rPr>
          <w:b/>
        </w:rPr>
      </w:pPr>
      <w:r w:rsidRPr="000109F7">
        <w:rPr>
          <w:b/>
        </w:rPr>
        <w:t>General information</w:t>
      </w:r>
    </w:p>
    <w:p w14:paraId="5CFE8FEF" w14:textId="77777777" w:rsidR="00750CDC" w:rsidRPr="00237F8B" w:rsidRDefault="00750CDC" w:rsidP="00750CDC">
      <w:pPr>
        <w:rPr>
          <w:strike/>
          <w:highlight w:val="yellow"/>
        </w:rPr>
      </w:pPr>
      <w:r w:rsidRPr="00237F8B">
        <w:rPr>
          <w:strike/>
          <w:highlight w:val="yellow"/>
        </w:rPr>
        <w:t xml:space="preserve">AC-4 as specified in ETSI TS 103 190-2 </w:t>
      </w:r>
      <w:r w:rsidRPr="00237F8B">
        <w:rPr>
          <w:strike/>
          <w:highlight w:val="yellow"/>
        </w:rPr>
        <w:fldChar w:fldCharType="begin"/>
      </w:r>
      <w:r w:rsidRPr="00237F8B">
        <w:rPr>
          <w:strike/>
          <w:highlight w:val="yellow"/>
        </w:rPr>
        <w:instrText xml:space="preserve"> REF _Ref103696851 \r \h  \* MERGEFORMAT </w:instrText>
      </w:r>
      <w:r w:rsidRPr="00237F8B">
        <w:rPr>
          <w:strike/>
          <w:highlight w:val="yellow"/>
        </w:rPr>
      </w:r>
      <w:r w:rsidRPr="00237F8B">
        <w:rPr>
          <w:strike/>
          <w:highlight w:val="yellow"/>
        </w:rPr>
        <w:fldChar w:fldCharType="separate"/>
      </w:r>
      <w:r w:rsidRPr="00237F8B">
        <w:rPr>
          <w:strike/>
          <w:highlight w:val="yellow"/>
        </w:rPr>
        <w:t>[98]</w:t>
      </w:r>
      <w:r w:rsidRPr="00237F8B">
        <w:rPr>
          <w:strike/>
          <w:highlight w:val="yellow"/>
        </w:rPr>
        <w:fldChar w:fldCharType="end"/>
      </w:r>
      <w:r w:rsidRPr="00237F8B">
        <w:rPr>
          <w:strike/>
          <w:highlight w:val="yellow"/>
        </w:rPr>
        <w:t xml:space="preserve"> is the only NGA codec selected for the use in NorDig and support therefore is mandatory for all NorDig </w:t>
      </w:r>
      <w:proofErr w:type="spellStart"/>
      <w:r w:rsidRPr="00237F8B">
        <w:rPr>
          <w:strike/>
          <w:highlight w:val="yellow"/>
        </w:rPr>
        <w:t>HEVC</w:t>
      </w:r>
      <w:proofErr w:type="spellEnd"/>
      <w:r w:rsidRPr="00237F8B">
        <w:rPr>
          <w:strike/>
          <w:highlight w:val="yellow"/>
        </w:rPr>
        <w:t xml:space="preserve"> </w:t>
      </w:r>
      <w:proofErr w:type="spellStart"/>
      <w:r w:rsidRPr="00237F8B">
        <w:rPr>
          <w:strike/>
          <w:highlight w:val="yellow"/>
        </w:rPr>
        <w:t>IRDs</w:t>
      </w:r>
      <w:proofErr w:type="spellEnd"/>
      <w:r w:rsidRPr="00237F8B">
        <w:rPr>
          <w:strike/>
          <w:color w:val="000000"/>
          <w:highlight w:val="yellow"/>
          <w:lang w:eastAsia="en-IE"/>
        </w:rPr>
        <w:t xml:space="preserve"> launched after 1</w:t>
      </w:r>
      <w:r w:rsidRPr="00237F8B">
        <w:rPr>
          <w:strike/>
          <w:color w:val="000000"/>
          <w:highlight w:val="yellow"/>
          <w:vertAlign w:val="superscript"/>
          <w:lang w:eastAsia="en-IE"/>
        </w:rPr>
        <w:t>st</w:t>
      </w:r>
      <w:r w:rsidRPr="00237F8B">
        <w:rPr>
          <w:strike/>
          <w:color w:val="000000"/>
          <w:highlight w:val="yellow"/>
          <w:lang w:eastAsia="en-IE"/>
        </w:rPr>
        <w:t xml:space="preserve"> of July 2020</w:t>
      </w:r>
      <w:r w:rsidRPr="00237F8B">
        <w:rPr>
          <w:strike/>
          <w:highlight w:val="yellow"/>
        </w:rPr>
        <w:t>.</w:t>
      </w:r>
    </w:p>
    <w:p w14:paraId="2CE4A6F5" w14:textId="77777777" w:rsidR="00750CDC" w:rsidRPr="000109F7" w:rsidRDefault="00750CDC" w:rsidP="00750CDC">
      <w:r w:rsidRPr="00237F8B">
        <w:rPr>
          <w:highlight w:val="yellow"/>
        </w:rPr>
        <w:t xml:space="preserve">All NorDig </w:t>
      </w:r>
      <w:proofErr w:type="spellStart"/>
      <w:r w:rsidRPr="00237F8B">
        <w:rPr>
          <w:highlight w:val="yellow"/>
        </w:rPr>
        <w:t>HEVC</w:t>
      </w:r>
      <w:proofErr w:type="spellEnd"/>
      <w:r w:rsidRPr="00237F8B">
        <w:rPr>
          <w:highlight w:val="yellow"/>
        </w:rPr>
        <w:t xml:space="preserve"> </w:t>
      </w:r>
      <w:proofErr w:type="spellStart"/>
      <w:r w:rsidRPr="00237F8B">
        <w:rPr>
          <w:highlight w:val="yellow"/>
        </w:rPr>
        <w:t>IRDs</w:t>
      </w:r>
      <w:proofErr w:type="spellEnd"/>
      <w:r w:rsidRPr="00237F8B">
        <w:rPr>
          <w:color w:val="000000"/>
          <w:highlight w:val="yellow"/>
          <w:lang w:eastAsia="en-IE"/>
        </w:rPr>
        <w:t xml:space="preserve"> launched after 1</w:t>
      </w:r>
      <w:r w:rsidRPr="00237F8B">
        <w:rPr>
          <w:color w:val="000000"/>
          <w:highlight w:val="yellow"/>
          <w:vertAlign w:val="superscript"/>
          <w:lang w:eastAsia="en-IE"/>
        </w:rPr>
        <w:t>st</w:t>
      </w:r>
      <w:r w:rsidRPr="00237F8B">
        <w:rPr>
          <w:color w:val="000000"/>
          <w:highlight w:val="yellow"/>
          <w:lang w:eastAsia="en-IE"/>
        </w:rPr>
        <w:t xml:space="preserve"> of July 2020 are required to support </w:t>
      </w:r>
      <w:r w:rsidRPr="00237F8B">
        <w:rPr>
          <w:highlight w:val="yellow"/>
        </w:rPr>
        <w:t xml:space="preserve">AC-4 as specified in ETSI TS 103 190-2 </w:t>
      </w:r>
      <w:r w:rsidRPr="00237F8B">
        <w:rPr>
          <w:highlight w:val="yellow"/>
        </w:rPr>
        <w:fldChar w:fldCharType="begin"/>
      </w:r>
      <w:r w:rsidRPr="00237F8B">
        <w:rPr>
          <w:highlight w:val="yellow"/>
        </w:rPr>
        <w:instrText xml:space="preserve"> REF _Ref103696851 \r \h  \* MERGEFORMAT </w:instrText>
      </w:r>
      <w:r w:rsidRPr="00237F8B">
        <w:rPr>
          <w:highlight w:val="yellow"/>
        </w:rPr>
      </w:r>
      <w:r w:rsidRPr="00237F8B">
        <w:rPr>
          <w:highlight w:val="yellow"/>
        </w:rPr>
        <w:fldChar w:fldCharType="separate"/>
      </w:r>
      <w:r w:rsidRPr="00237F8B">
        <w:rPr>
          <w:highlight w:val="yellow"/>
        </w:rPr>
        <w:t>[98]</w:t>
      </w:r>
      <w:r w:rsidRPr="00237F8B">
        <w:rPr>
          <w:highlight w:val="yellow"/>
        </w:rPr>
        <w:fldChar w:fldCharType="end"/>
      </w:r>
      <w:r w:rsidRPr="00237F8B">
        <w:rPr>
          <w:highlight w:val="yellow"/>
        </w:rPr>
        <w:t>.</w:t>
      </w:r>
    </w:p>
    <w:p w14:paraId="5AE5C464" w14:textId="77777777" w:rsidR="00750CDC" w:rsidRDefault="00750CDC" w:rsidP="00750CDC">
      <w:r w:rsidRPr="000109F7">
        <w:t xml:space="preserve">AC-4 offers the possibility to carry many different </w:t>
      </w:r>
      <w:proofErr w:type="gramStart"/>
      <w:r w:rsidRPr="00A57312">
        <w:rPr>
          <w:highlight w:val="yellow"/>
        </w:rPr>
        <w:t>audio</w:t>
      </w:r>
      <w:proofErr w:type="gramEnd"/>
      <w:r w:rsidRPr="00A57312">
        <w:rPr>
          <w:highlight w:val="yellow"/>
        </w:rPr>
        <w:t xml:space="preserve"> programme components/</w:t>
      </w:r>
      <w:proofErr w:type="spellStart"/>
      <w:r w:rsidRPr="00A57312">
        <w:rPr>
          <w:highlight w:val="yellow"/>
        </w:rPr>
        <w:t>substreams</w:t>
      </w:r>
      <w:proofErr w:type="spellEnd"/>
      <w:r w:rsidRPr="00A57312">
        <w:rPr>
          <w:highlight w:val="yellow"/>
        </w:rPr>
        <w:t xml:space="preserve"> </w:t>
      </w:r>
      <w:r w:rsidRPr="000109F7">
        <w:t>in</w:t>
      </w:r>
      <w:r w:rsidRPr="00A57312">
        <w:rPr>
          <w:strike/>
          <w:highlight w:val="yellow"/>
        </w:rPr>
        <w:t>side</w:t>
      </w:r>
      <w:r w:rsidRPr="000109F7">
        <w:t xml:space="preserve"> one stream</w:t>
      </w:r>
      <w:r w:rsidRPr="00A57312">
        <w:rPr>
          <w:highlight w:val="yellow"/>
        </w:rPr>
        <w:t>/PID</w:t>
      </w:r>
      <w:r w:rsidRPr="000109F7">
        <w:t>, and to combine these components</w:t>
      </w:r>
      <w:r w:rsidRPr="00A57312">
        <w:rPr>
          <w:highlight w:val="yellow"/>
        </w:rPr>
        <w:t>/</w:t>
      </w:r>
      <w:proofErr w:type="spellStart"/>
      <w:r w:rsidRPr="00A57312">
        <w:rPr>
          <w:highlight w:val="yellow"/>
        </w:rPr>
        <w:t>substreams</w:t>
      </w:r>
      <w:proofErr w:type="spellEnd"/>
      <w:r w:rsidRPr="000109F7">
        <w:t xml:space="preserve"> into complete experiences in </w:t>
      </w:r>
      <w:r>
        <w:t xml:space="preserve">the </w:t>
      </w:r>
      <w:r w:rsidRPr="000109F7">
        <w:t xml:space="preserve">IRD. Therefore, </w:t>
      </w:r>
      <w:bookmarkStart w:id="1355" w:name="_Hlk191300784"/>
      <w:r w:rsidRPr="000109F7">
        <w:t>receiver mix</w:t>
      </w:r>
      <w:r>
        <w:t>ing</w:t>
      </w:r>
      <w:r w:rsidRPr="000109F7">
        <w:t xml:space="preserve"> capabilities are fundamental to every AC-4 decoder</w:t>
      </w:r>
      <w:r>
        <w:t xml:space="preserve"> </w:t>
      </w:r>
      <w:r w:rsidRPr="00412919">
        <w:rPr>
          <w:highlight w:val="yellow"/>
        </w:rPr>
        <w:t>(see item 2 and Note 3 to NGA in section X “Audio Terminology”)</w:t>
      </w:r>
      <w:r w:rsidRPr="000109F7">
        <w:t>.</w:t>
      </w:r>
      <w:bookmarkEnd w:id="1355"/>
    </w:p>
    <w:p w14:paraId="3BAC23CB" w14:textId="77777777" w:rsidR="00750CDC" w:rsidRPr="00087E46" w:rsidRDefault="00750CDC" w:rsidP="00750CDC">
      <w:pPr>
        <w:rPr>
          <w:highlight w:val="green"/>
        </w:rPr>
      </w:pPr>
      <w:r w:rsidRPr="005825EE">
        <w:rPr>
          <w:highlight w:val="yellow"/>
        </w:rPr>
        <w:t xml:space="preserve">The intended typical use-case for AC-4 is that one service has only one AC-4 elementary stream/PID and that AC-4 stream includes multiple </w:t>
      </w:r>
      <w:r w:rsidRPr="00412919">
        <w:rPr>
          <w:highlight w:val="yellow"/>
        </w:rPr>
        <w:t>audio programme components/</w:t>
      </w:r>
      <w:proofErr w:type="spellStart"/>
      <w:r w:rsidRPr="00412919">
        <w:rPr>
          <w:highlight w:val="yellow"/>
        </w:rPr>
        <w:t>substreams</w:t>
      </w:r>
      <w:proofErr w:type="spellEnd"/>
      <w:r w:rsidRPr="00412919">
        <w:rPr>
          <w:highlight w:val="yellow"/>
        </w:rPr>
        <w:t xml:space="preserve"> </w:t>
      </w:r>
      <w:r w:rsidRPr="005825EE">
        <w:rPr>
          <w:highlight w:val="yellow"/>
        </w:rPr>
        <w:t xml:space="preserve">for all languages, types and formats for that service. </w:t>
      </w:r>
      <w:bookmarkStart w:id="1356" w:name="_Hlk191910228"/>
      <w:r w:rsidRPr="005825EE">
        <w:rPr>
          <w:color w:val="000000"/>
          <w:highlight w:val="yellow"/>
          <w:lang w:eastAsia="en-IE"/>
        </w:rPr>
        <w:t xml:space="preserve">As a minimum, all </w:t>
      </w:r>
      <w:r w:rsidRPr="00412919">
        <w:rPr>
          <w:color w:val="000000"/>
          <w:highlight w:val="yellow"/>
          <w:lang w:eastAsia="en-IE"/>
        </w:rPr>
        <w:t>experiences/</w:t>
      </w:r>
      <w:proofErr w:type="spellStart"/>
      <w:r w:rsidRPr="00412919">
        <w:rPr>
          <w:color w:val="000000"/>
          <w:highlight w:val="yellow"/>
          <w:lang w:eastAsia="en-IE"/>
        </w:rPr>
        <w:t>preselections</w:t>
      </w:r>
      <w:proofErr w:type="spellEnd"/>
      <w:r w:rsidRPr="00412919">
        <w:rPr>
          <w:color w:val="000000"/>
          <w:highlight w:val="yellow"/>
          <w:lang w:eastAsia="en-IE"/>
        </w:rPr>
        <w:t xml:space="preserve"> </w:t>
      </w:r>
      <w:r w:rsidRPr="005825EE">
        <w:rPr>
          <w:color w:val="000000"/>
          <w:highlight w:val="yellow"/>
          <w:lang w:eastAsia="en-IE"/>
        </w:rPr>
        <w:t xml:space="preserve">targeting one language (e.g. different types and/or output formats) </w:t>
      </w:r>
      <w:r w:rsidRPr="005825EE">
        <w:rPr>
          <w:b/>
          <w:bCs/>
          <w:color w:val="FF0000"/>
          <w:highlight w:val="yellow"/>
          <w:lang w:eastAsia="en-IE"/>
        </w:rPr>
        <w:t>shall</w:t>
      </w:r>
      <w:r w:rsidRPr="005825EE">
        <w:rPr>
          <w:color w:val="000000"/>
          <w:highlight w:val="yellow"/>
          <w:lang w:eastAsia="en-IE"/>
        </w:rPr>
        <w:t xml:space="preserve"> be included in one single </w:t>
      </w:r>
      <w:r w:rsidRPr="00412919">
        <w:rPr>
          <w:strike/>
          <w:color w:val="000000"/>
          <w:highlight w:val="yellow"/>
          <w:lang w:eastAsia="en-IE"/>
        </w:rPr>
        <w:t>NGA</w:t>
      </w:r>
      <w:r w:rsidRPr="00412919">
        <w:rPr>
          <w:color w:val="000000"/>
          <w:highlight w:val="yellow"/>
          <w:lang w:eastAsia="en-IE"/>
        </w:rPr>
        <w:t xml:space="preserve"> stream/PID </w:t>
      </w:r>
      <w:r w:rsidRPr="005825EE">
        <w:rPr>
          <w:color w:val="000000"/>
          <w:highlight w:val="yellow"/>
          <w:lang w:eastAsia="en-IE"/>
        </w:rPr>
        <w:t xml:space="preserve">as </w:t>
      </w:r>
      <w:proofErr w:type="spellStart"/>
      <w:r w:rsidRPr="005825EE">
        <w:rPr>
          <w:color w:val="000000"/>
          <w:highlight w:val="yellow"/>
          <w:lang w:eastAsia="en-IE"/>
        </w:rPr>
        <w:t>IRDs</w:t>
      </w:r>
      <w:proofErr w:type="spellEnd"/>
      <w:r w:rsidRPr="005825EE">
        <w:rPr>
          <w:color w:val="000000"/>
          <w:highlight w:val="yellow"/>
          <w:lang w:eastAsia="en-IE"/>
        </w:rPr>
        <w:t xml:space="preserve"> are not required to consider any other stream (neither coded in NGA nor legacy audio format) for presentation selection.</w:t>
      </w:r>
      <w:bookmarkEnd w:id="1356"/>
    </w:p>
    <w:p w14:paraId="55E5F910" w14:textId="77777777" w:rsidR="00750CDC" w:rsidRPr="000109F7" w:rsidRDefault="00750CDC" w:rsidP="00750CDC">
      <w:r w:rsidRPr="000109F7">
        <w:lastRenderedPageBreak/>
        <w:t>The AC-4 elementary streams</w:t>
      </w:r>
      <w:r w:rsidRPr="005825EE">
        <w:rPr>
          <w:highlight w:val="yellow"/>
        </w:rPr>
        <w:t>/</w:t>
      </w:r>
      <w:proofErr w:type="spellStart"/>
      <w:r w:rsidRPr="005825EE">
        <w:rPr>
          <w:highlight w:val="yellow"/>
        </w:rPr>
        <w:t>PIDs</w:t>
      </w:r>
      <w:proofErr w:type="spellEnd"/>
      <w:r w:rsidRPr="000109F7">
        <w:t xml:space="preserve"> each carry a table of contents (TOC) which lists the different experiences (called presentations) that can be derived.</w:t>
      </w:r>
    </w:p>
    <w:p w14:paraId="7290BE3D" w14:textId="77777777" w:rsidR="00750CDC" w:rsidRPr="00FC430F" w:rsidRDefault="00750CDC" w:rsidP="00750CDC">
      <w:pPr>
        <w:rPr>
          <w:strike/>
        </w:rPr>
      </w:pPr>
      <w:r w:rsidRPr="00FC430F">
        <w:rPr>
          <w:strike/>
          <w:highlight w:val="yellow"/>
        </w:rPr>
        <w:t xml:space="preserve">In the context of AC-4, Audio </w:t>
      </w:r>
      <w:proofErr w:type="spellStart"/>
      <w:r w:rsidRPr="00FC430F">
        <w:rPr>
          <w:strike/>
          <w:highlight w:val="yellow"/>
        </w:rPr>
        <w:t>Preselections</w:t>
      </w:r>
      <w:proofErr w:type="spellEnd"/>
      <w:r w:rsidRPr="00FC430F">
        <w:rPr>
          <w:strike/>
          <w:highlight w:val="yellow"/>
        </w:rPr>
        <w:t xml:space="preserve"> are implemented as AC-4 presentations, and Audio Programme Components are implemented by </w:t>
      </w:r>
      <w:proofErr w:type="spellStart"/>
      <w:r w:rsidRPr="00FC430F">
        <w:rPr>
          <w:strike/>
          <w:highlight w:val="yellow"/>
        </w:rPr>
        <w:t>substream</w:t>
      </w:r>
      <w:proofErr w:type="spellEnd"/>
      <w:r w:rsidRPr="00FC430F">
        <w:rPr>
          <w:strike/>
          <w:highlight w:val="yellow"/>
        </w:rPr>
        <w:t xml:space="preserve"> groups.</w:t>
      </w:r>
    </w:p>
    <w:p w14:paraId="35DF2BC9" w14:textId="77777777" w:rsidR="00750CDC" w:rsidRPr="000109F7" w:rsidRDefault="00750CDC" w:rsidP="00750CDC">
      <w:r w:rsidRPr="000109F7">
        <w:t xml:space="preserve">AC-4 presentations aggregate </w:t>
      </w:r>
      <w:proofErr w:type="spellStart"/>
      <w:r w:rsidRPr="000109F7">
        <w:t>substream</w:t>
      </w:r>
      <w:proofErr w:type="spellEnd"/>
      <w:r w:rsidRPr="000109F7">
        <w:t xml:space="preserve"> groups. In a presentation, </w:t>
      </w:r>
      <w:proofErr w:type="spellStart"/>
      <w:r w:rsidRPr="000109F7">
        <w:t>substream</w:t>
      </w:r>
      <w:proofErr w:type="spellEnd"/>
      <w:r w:rsidRPr="000109F7">
        <w:t xml:space="preserve"> groups take on a specific role </w:t>
      </w:r>
      <w:bookmarkStart w:id="1357" w:name="_Hlk191300906"/>
      <w:r w:rsidRPr="000109F7">
        <w:t xml:space="preserve">(such as </w:t>
      </w:r>
      <w:proofErr w:type="spellStart"/>
      <w:r w:rsidRPr="000109F7">
        <w:t>M&amp;E</w:t>
      </w:r>
      <w:proofErr w:type="spellEnd"/>
      <w:r w:rsidRPr="000109F7">
        <w:t>, dialogue, accessibility, etc.)</w:t>
      </w:r>
      <w:bookmarkEnd w:id="1357"/>
      <w:r w:rsidRPr="000109F7">
        <w:t xml:space="preserve">. </w:t>
      </w:r>
      <w:proofErr w:type="spellStart"/>
      <w:r w:rsidRPr="000109F7">
        <w:t>Substream</w:t>
      </w:r>
      <w:proofErr w:type="spellEnd"/>
      <w:r w:rsidRPr="000109F7">
        <w:t xml:space="preserve"> groups, in turn, are aggregations of </w:t>
      </w:r>
      <w:proofErr w:type="spellStart"/>
      <w:r w:rsidRPr="000109F7">
        <w:t>substreams</w:t>
      </w:r>
      <w:proofErr w:type="spellEnd"/>
      <w:r w:rsidRPr="000109F7">
        <w:t>.</w:t>
      </w:r>
    </w:p>
    <w:p w14:paraId="4D9FA126" w14:textId="77777777" w:rsidR="00750CDC" w:rsidRPr="000109F7" w:rsidRDefault="00750CDC" w:rsidP="00750CDC">
      <w:r w:rsidRPr="000109F7">
        <w:t>It is important to note that there is a many</w:t>
      </w:r>
      <w:r>
        <w:t>-</w:t>
      </w:r>
      <w:r w:rsidRPr="000109F7">
        <w:t>to</w:t>
      </w:r>
      <w:r>
        <w:t>-</w:t>
      </w:r>
      <w:r w:rsidRPr="000109F7">
        <w:t xml:space="preserve">many relationship between these concepts. This provides flexibility to reuse </w:t>
      </w:r>
      <w:proofErr w:type="spellStart"/>
      <w:r w:rsidRPr="000109F7">
        <w:t>substream</w:t>
      </w:r>
      <w:proofErr w:type="spellEnd"/>
      <w:r w:rsidRPr="000109F7">
        <w:t xml:space="preserve"> groups and </w:t>
      </w:r>
      <w:proofErr w:type="spellStart"/>
      <w:r w:rsidRPr="000109F7">
        <w:t>substreams</w:t>
      </w:r>
      <w:proofErr w:type="spellEnd"/>
      <w:r w:rsidRPr="000109F7">
        <w:t xml:space="preserve"> many times over.</w:t>
      </w:r>
    </w:p>
    <w:p w14:paraId="7FF6148E" w14:textId="77777777" w:rsidR="00750CDC" w:rsidRPr="000109F7" w:rsidRDefault="00750CDC" w:rsidP="00750CDC">
      <w:r w:rsidRPr="000109F7">
        <w:t>Further details on AC-4 audio are informatively described in A</w:t>
      </w:r>
      <w:r>
        <w:t>nnex</w:t>
      </w:r>
      <w:r w:rsidRPr="000109F7">
        <w:t xml:space="preserve"> </w:t>
      </w:r>
      <w:r>
        <w:t>C</w:t>
      </w:r>
      <w:r w:rsidRPr="000109F7">
        <w:t>.</w:t>
      </w:r>
    </w:p>
    <w:p w14:paraId="1E7F7F0E" w14:textId="77777777" w:rsidR="00750CDC" w:rsidRPr="000109F7" w:rsidRDefault="00750CDC" w:rsidP="00750CDC">
      <w:r w:rsidRPr="000109F7">
        <w:rPr>
          <w:b/>
        </w:rPr>
        <w:t>Encoding constraints</w:t>
      </w:r>
      <w:r w:rsidRPr="000109F7">
        <w:rPr>
          <w:b/>
        </w:rPr>
        <w:br/>
      </w:r>
      <w:r w:rsidRPr="000109F7">
        <w:t>AC-4 audio streams shall be encoded according to ETSI TS 103 190-2</w:t>
      </w:r>
      <w:r>
        <w:t xml:space="preserve"> </w:t>
      </w:r>
      <w:r>
        <w:fldChar w:fldCharType="begin"/>
      </w:r>
      <w:r>
        <w:instrText xml:space="preserve"> REF _Ref103696851 \r \h </w:instrText>
      </w:r>
      <w:r>
        <w:fldChar w:fldCharType="separate"/>
      </w:r>
      <w:r>
        <w:t>[98]</w:t>
      </w:r>
      <w:r>
        <w:fldChar w:fldCharType="end"/>
      </w:r>
      <w:r w:rsidRPr="000109F7">
        <w:t xml:space="preserve"> and shall be constrained according to TS 101 154</w:t>
      </w:r>
      <w:r>
        <w:t xml:space="preserve"> </w:t>
      </w:r>
      <w:r>
        <w:fldChar w:fldCharType="begin"/>
      </w:r>
      <w:r>
        <w:instrText xml:space="preserve"> REF _Ref103695265 \r \h </w:instrText>
      </w:r>
      <w:r>
        <w:fldChar w:fldCharType="separate"/>
      </w:r>
      <w:r>
        <w:t>[26]</w:t>
      </w:r>
      <w:r>
        <w:fldChar w:fldCharType="end"/>
      </w:r>
      <w:r w:rsidRPr="000109F7">
        <w:t xml:space="preserve">, clause 6.7. This implies that the </w:t>
      </w:r>
      <w:proofErr w:type="spellStart"/>
      <w:r w:rsidRPr="000109F7">
        <w:t>bitstream_version</w:t>
      </w:r>
      <w:proofErr w:type="spellEnd"/>
      <w:r w:rsidRPr="000109F7">
        <w:t xml:space="preserve"> field shall be set to the value 2 and the </w:t>
      </w:r>
      <w:proofErr w:type="spellStart"/>
      <w:r w:rsidRPr="000109F7">
        <w:t>presentation_version</w:t>
      </w:r>
      <w:proofErr w:type="spellEnd"/>
      <w:r w:rsidRPr="000109F7">
        <w:t xml:space="preserve"> field shall be set to the value 1. Additionally, AC-4 audio streams shall contain at least one “Normal Audio” presentation, which </w:t>
      </w:r>
      <w:proofErr w:type="spellStart"/>
      <w:r w:rsidRPr="000109F7">
        <w:t>md_compat</w:t>
      </w:r>
      <w:proofErr w:type="spellEnd"/>
      <w:r w:rsidRPr="000109F7">
        <w:t xml:space="preserve"> field is less than or equal to three. The number of presentations in an AC-4 audio stream shall be 64 or less.</w:t>
      </w:r>
    </w:p>
    <w:p w14:paraId="1C39EC1E" w14:textId="77777777" w:rsidR="00750CDC" w:rsidRPr="000109F7" w:rsidRDefault="00750CDC" w:rsidP="00750CDC">
      <w:pPr>
        <w:rPr>
          <w:color w:val="000000"/>
          <w:lang w:eastAsia="en-IE"/>
        </w:rPr>
      </w:pPr>
      <w:r w:rsidRPr="000109F7">
        <w:rPr>
          <w:color w:val="000000"/>
          <w:lang w:eastAsia="en-IE"/>
        </w:rPr>
        <w:t>AC-4 should be encoded using the average bitrate (</w:t>
      </w:r>
      <w:proofErr w:type="spellStart"/>
      <w:r w:rsidRPr="000109F7">
        <w:rPr>
          <w:color w:val="000000"/>
          <w:lang w:eastAsia="en-IE"/>
        </w:rPr>
        <w:t>ABR</w:t>
      </w:r>
      <w:proofErr w:type="spellEnd"/>
      <w:r w:rsidRPr="000109F7">
        <w:rPr>
          <w:color w:val="000000"/>
          <w:lang w:eastAsia="en-IE"/>
        </w:rPr>
        <w:t>) encoding scheme. This encoding mode meets the requirements of the buffer models used by the constant bitrate (</w:t>
      </w:r>
      <w:proofErr w:type="spellStart"/>
      <w:r w:rsidRPr="000109F7">
        <w:rPr>
          <w:color w:val="000000"/>
          <w:lang w:eastAsia="en-IE"/>
        </w:rPr>
        <w:t>CBR</w:t>
      </w:r>
      <w:proofErr w:type="spellEnd"/>
      <w:r w:rsidRPr="000109F7">
        <w:rPr>
          <w:color w:val="000000"/>
          <w:lang w:eastAsia="en-IE"/>
        </w:rPr>
        <w:t>) transmission channel of the MPEG-2 Transport Stream while it also preserves the audio quality under all characteristics of the encoded audio signal.</w:t>
      </w:r>
    </w:p>
    <w:p w14:paraId="7523FEEE" w14:textId="77777777" w:rsidR="00750CDC" w:rsidRPr="000109F7" w:rsidRDefault="00750CDC" w:rsidP="00750CDC">
      <w:pPr>
        <w:rPr>
          <w:color w:val="000000"/>
          <w:lang w:eastAsia="en-IE"/>
        </w:rPr>
      </w:pPr>
      <w:r w:rsidRPr="000109F7">
        <w:rPr>
          <w:color w:val="000000"/>
          <w:lang w:eastAsia="en-IE"/>
        </w:rPr>
        <w:t>The raw AC-4 frames shall be encapsulated in the AC-4 Sync Frame format.</w:t>
      </w:r>
    </w:p>
    <w:p w14:paraId="00F7EDF8" w14:textId="77777777" w:rsidR="00750CDC" w:rsidRPr="000109F7" w:rsidRDefault="00750CDC" w:rsidP="00750CDC">
      <w:r w:rsidRPr="000109F7">
        <w:t>AC-4 encoder shall employ a sampling frequency of 48 kHz.</w:t>
      </w:r>
    </w:p>
    <w:p w14:paraId="42710029" w14:textId="77777777" w:rsidR="00750CDC" w:rsidRPr="000109F7" w:rsidRDefault="00750CDC" w:rsidP="00750CDC">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2"/>
        <w:gridCol w:w="2082"/>
        <w:gridCol w:w="1840"/>
        <w:gridCol w:w="1840"/>
        <w:gridCol w:w="1578"/>
      </w:tblGrid>
      <w:tr w:rsidR="00750CDC" w:rsidRPr="000109F7" w14:paraId="213FE83A" w14:textId="77777777" w:rsidTr="006F593F">
        <w:tc>
          <w:tcPr>
            <w:tcW w:w="1922" w:type="dxa"/>
            <w:shd w:val="clear" w:color="auto" w:fill="D9D9D9" w:themeFill="background1" w:themeFillShade="D9"/>
          </w:tcPr>
          <w:p w14:paraId="0420002A" w14:textId="77777777" w:rsidR="00750CDC" w:rsidRPr="000109F7" w:rsidRDefault="00750CDC" w:rsidP="007E4DAC">
            <w:pPr>
              <w:pStyle w:val="TAH"/>
              <w:jc w:val="left"/>
              <w:rPr>
                <w:rFonts w:ascii="Times New Roman" w:hAnsi="Times New Roman"/>
                <w:lang w:val="en-GB"/>
              </w:rPr>
            </w:pPr>
            <w:r w:rsidRPr="000109F7">
              <w:rPr>
                <w:rFonts w:ascii="Times New Roman" w:hAnsi="Times New Roman"/>
                <w:lang w:val="en-GB"/>
              </w:rPr>
              <w:t>Stereo</w:t>
            </w:r>
          </w:p>
        </w:tc>
        <w:tc>
          <w:tcPr>
            <w:tcW w:w="2082" w:type="dxa"/>
            <w:shd w:val="clear" w:color="auto" w:fill="D9D9D9" w:themeFill="background1" w:themeFillShade="D9"/>
          </w:tcPr>
          <w:p w14:paraId="5AB2ECF9" w14:textId="77777777" w:rsidR="00750CDC" w:rsidRPr="000109F7" w:rsidRDefault="00750CDC" w:rsidP="007E4DAC">
            <w:pPr>
              <w:pStyle w:val="TAH"/>
              <w:jc w:val="left"/>
              <w:rPr>
                <w:rFonts w:ascii="Times New Roman" w:hAnsi="Times New Roman"/>
                <w:lang w:val="en-GB"/>
              </w:rPr>
            </w:pPr>
            <w:r w:rsidRPr="000109F7">
              <w:rPr>
                <w:rFonts w:ascii="Times New Roman" w:hAnsi="Times New Roman"/>
                <w:lang w:val="en-GB"/>
              </w:rPr>
              <w:t>Multichannel 5.1</w:t>
            </w:r>
          </w:p>
        </w:tc>
        <w:tc>
          <w:tcPr>
            <w:tcW w:w="1840" w:type="dxa"/>
            <w:shd w:val="clear" w:color="auto" w:fill="D9D9D9" w:themeFill="background1" w:themeFillShade="D9"/>
          </w:tcPr>
          <w:p w14:paraId="1D3A029F" w14:textId="77777777" w:rsidR="00750CDC" w:rsidRPr="000109F7" w:rsidRDefault="00750CDC" w:rsidP="007E4DAC">
            <w:pPr>
              <w:pStyle w:val="TAH"/>
              <w:jc w:val="left"/>
              <w:rPr>
                <w:rFonts w:ascii="Times New Roman" w:hAnsi="Times New Roman"/>
                <w:lang w:val="en-GB"/>
              </w:rPr>
            </w:pPr>
            <w:r w:rsidRPr="000109F7">
              <w:rPr>
                <w:rFonts w:ascii="Times New Roman" w:hAnsi="Times New Roman"/>
                <w:lang w:val="en-GB"/>
              </w:rPr>
              <w:t>NGA Immersive 5.1.4</w:t>
            </w:r>
          </w:p>
        </w:tc>
        <w:tc>
          <w:tcPr>
            <w:tcW w:w="1840" w:type="dxa"/>
            <w:shd w:val="clear" w:color="auto" w:fill="D9D9D9" w:themeFill="background1" w:themeFillShade="D9"/>
          </w:tcPr>
          <w:p w14:paraId="55835265" w14:textId="77777777" w:rsidR="00750CDC" w:rsidRPr="000109F7" w:rsidRDefault="00750CDC" w:rsidP="007E4DAC">
            <w:pPr>
              <w:pStyle w:val="TAH"/>
              <w:jc w:val="left"/>
              <w:rPr>
                <w:rFonts w:ascii="Times New Roman" w:hAnsi="Times New Roman"/>
                <w:lang w:val="en-GB"/>
              </w:rPr>
            </w:pPr>
            <w:r w:rsidRPr="000109F7">
              <w:rPr>
                <w:rFonts w:ascii="Times New Roman" w:hAnsi="Times New Roman"/>
                <w:lang w:val="en-GB"/>
              </w:rPr>
              <w:t>NGA Immersive</w:t>
            </w:r>
          </w:p>
          <w:p w14:paraId="29FCD538" w14:textId="77777777" w:rsidR="00750CDC" w:rsidRPr="000109F7" w:rsidRDefault="00750CDC" w:rsidP="007E4DAC">
            <w:pPr>
              <w:pStyle w:val="TAH"/>
              <w:jc w:val="left"/>
              <w:rPr>
                <w:rFonts w:ascii="Times New Roman" w:hAnsi="Times New Roman"/>
                <w:lang w:val="en-GB"/>
              </w:rPr>
            </w:pPr>
            <w:r w:rsidRPr="000109F7">
              <w:rPr>
                <w:rFonts w:ascii="Times New Roman" w:hAnsi="Times New Roman"/>
                <w:lang w:val="en-GB"/>
              </w:rPr>
              <w:t>7.1.4 plus 4 objects</w:t>
            </w:r>
          </w:p>
        </w:tc>
        <w:tc>
          <w:tcPr>
            <w:tcW w:w="1578" w:type="dxa"/>
            <w:shd w:val="clear" w:color="auto" w:fill="D9D9D9" w:themeFill="background1" w:themeFillShade="D9"/>
          </w:tcPr>
          <w:p w14:paraId="638C87BA" w14:textId="77777777" w:rsidR="00750CDC" w:rsidRPr="000109F7" w:rsidRDefault="00750CDC" w:rsidP="007E4DAC">
            <w:pPr>
              <w:pStyle w:val="TAH"/>
              <w:jc w:val="left"/>
              <w:rPr>
                <w:rFonts w:ascii="Times New Roman" w:hAnsi="Times New Roman"/>
                <w:lang w:val="en-GB"/>
              </w:rPr>
            </w:pPr>
            <w:r w:rsidRPr="000109F7">
              <w:rPr>
                <w:rFonts w:ascii="Times New Roman" w:hAnsi="Times New Roman"/>
                <w:lang w:val="en-GB"/>
              </w:rPr>
              <w:t>Dialogue or Accessibility tracks (mono)</w:t>
            </w:r>
          </w:p>
        </w:tc>
      </w:tr>
      <w:tr w:rsidR="00750CDC" w:rsidRPr="000109F7" w14:paraId="6E8C9243" w14:textId="77777777" w:rsidTr="006F593F">
        <w:tc>
          <w:tcPr>
            <w:tcW w:w="1922" w:type="dxa"/>
          </w:tcPr>
          <w:p w14:paraId="2BBCC400" w14:textId="77777777" w:rsidR="00750CDC" w:rsidRDefault="00750CDC" w:rsidP="007E4DAC">
            <w:pPr>
              <w:pStyle w:val="TAL"/>
              <w:rPr>
                <w:rFonts w:ascii="Times New Roman" w:hAnsi="Times New Roman"/>
                <w:bCs/>
                <w:lang w:val="en-GB"/>
              </w:rPr>
            </w:pPr>
            <w:r w:rsidRPr="000109F7">
              <w:rPr>
                <w:rFonts w:ascii="Times New Roman" w:hAnsi="Times New Roman"/>
                <w:bCs/>
                <w:lang w:val="en-GB"/>
              </w:rPr>
              <w:t>48</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64 kbit/s</w:t>
            </w:r>
          </w:p>
          <w:p w14:paraId="03B8000E" w14:textId="77777777" w:rsidR="00750CDC" w:rsidRPr="000109F7" w:rsidRDefault="00750CDC" w:rsidP="007E4DAC">
            <w:pPr>
              <w:pStyle w:val="TAL"/>
              <w:rPr>
                <w:rFonts w:ascii="Times New Roman" w:hAnsi="Times New Roman"/>
                <w:bCs/>
                <w:lang w:val="en-GB"/>
              </w:rPr>
            </w:pPr>
            <w:r>
              <w:rPr>
                <w:rFonts w:ascii="Times New Roman" w:hAnsi="Times New Roman"/>
                <w:bCs/>
                <w:lang w:val="en-GB"/>
              </w:rPr>
              <w:t>(Good- Excellent)</w:t>
            </w:r>
          </w:p>
        </w:tc>
        <w:tc>
          <w:tcPr>
            <w:tcW w:w="2082" w:type="dxa"/>
          </w:tcPr>
          <w:p w14:paraId="44E6DA93" w14:textId="77777777" w:rsidR="00750CDC" w:rsidRPr="000109F7" w:rsidRDefault="00750CDC" w:rsidP="007E4DAC">
            <w:pPr>
              <w:pStyle w:val="TAL"/>
              <w:rPr>
                <w:rFonts w:ascii="Times New Roman" w:hAnsi="Times New Roman"/>
                <w:bCs/>
                <w:lang w:val="en-GB"/>
              </w:rPr>
            </w:pPr>
            <w:r w:rsidRPr="000109F7">
              <w:rPr>
                <w:rFonts w:ascii="Times New Roman" w:hAnsi="Times New Roman"/>
                <w:bCs/>
                <w:lang w:val="en-GB"/>
              </w:rPr>
              <w:t>96</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144 kbit/s</w:t>
            </w:r>
          </w:p>
        </w:tc>
        <w:tc>
          <w:tcPr>
            <w:tcW w:w="1840" w:type="dxa"/>
          </w:tcPr>
          <w:p w14:paraId="675C09CC" w14:textId="77777777" w:rsidR="00750CDC" w:rsidRPr="000109F7" w:rsidRDefault="00750CDC" w:rsidP="007E4DAC">
            <w:pPr>
              <w:pStyle w:val="TAL"/>
              <w:rPr>
                <w:rFonts w:ascii="Times New Roman" w:hAnsi="Times New Roman"/>
                <w:bCs/>
                <w:lang w:val="en-GB"/>
              </w:rPr>
            </w:pPr>
            <w:r w:rsidRPr="000109F7">
              <w:rPr>
                <w:rFonts w:ascii="Times New Roman" w:hAnsi="Times New Roman"/>
                <w:bCs/>
                <w:lang w:val="en-GB"/>
              </w:rPr>
              <w:t>192</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288 kbit/s</w:t>
            </w:r>
          </w:p>
        </w:tc>
        <w:tc>
          <w:tcPr>
            <w:tcW w:w="1840" w:type="dxa"/>
          </w:tcPr>
          <w:p w14:paraId="50F0D37D" w14:textId="77777777" w:rsidR="00750CDC" w:rsidRPr="000109F7" w:rsidRDefault="00750CDC" w:rsidP="007E4DAC">
            <w:pPr>
              <w:pStyle w:val="TAL"/>
              <w:rPr>
                <w:rFonts w:ascii="Times New Roman" w:hAnsi="Times New Roman"/>
                <w:bCs/>
                <w:lang w:val="en-GB"/>
              </w:rPr>
            </w:pPr>
            <w:r w:rsidRPr="000109F7">
              <w:rPr>
                <w:rFonts w:ascii="Times New Roman" w:hAnsi="Times New Roman"/>
                <w:bCs/>
                <w:lang w:val="en-GB"/>
              </w:rPr>
              <w:t>320</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512 kbit/s</w:t>
            </w:r>
          </w:p>
        </w:tc>
        <w:tc>
          <w:tcPr>
            <w:tcW w:w="1578" w:type="dxa"/>
          </w:tcPr>
          <w:p w14:paraId="41EE5055" w14:textId="77777777" w:rsidR="00750CDC" w:rsidRPr="000109F7" w:rsidRDefault="00750CDC" w:rsidP="007E4DAC">
            <w:pPr>
              <w:pStyle w:val="TAL"/>
              <w:rPr>
                <w:rFonts w:ascii="Times New Roman" w:hAnsi="Times New Roman"/>
                <w:bCs/>
                <w:lang w:val="en-GB"/>
              </w:rPr>
            </w:pPr>
            <w:r w:rsidRPr="000109F7">
              <w:rPr>
                <w:rFonts w:ascii="Times New Roman" w:hAnsi="Times New Roman"/>
                <w:bCs/>
                <w:lang w:val="en-GB"/>
              </w:rPr>
              <w:t>32</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48 kbit/s</w:t>
            </w:r>
          </w:p>
        </w:tc>
      </w:tr>
    </w:tbl>
    <w:p w14:paraId="21D3F5D3" w14:textId="77777777" w:rsidR="00750CDC" w:rsidRPr="000109F7" w:rsidRDefault="00750CDC" w:rsidP="00750CDC">
      <w:pPr>
        <w:rPr>
          <w:i/>
          <w:iCs/>
        </w:rPr>
      </w:pPr>
      <w:r w:rsidRPr="000109F7">
        <w:rPr>
          <w:i/>
          <w:iCs/>
          <w:lang w:eastAsia="en-IE"/>
        </w:rPr>
        <w:t>Table 6.6.</w:t>
      </w:r>
    </w:p>
    <w:p w14:paraId="5B8A5F44" w14:textId="77777777" w:rsidR="00750CDC" w:rsidRPr="000109F7" w:rsidRDefault="00750CDC" w:rsidP="00750CDC">
      <w:r w:rsidRPr="000109F7">
        <w:t xml:space="preserve">AC-4 NorDig </w:t>
      </w:r>
      <w:proofErr w:type="spellStart"/>
      <w:r w:rsidRPr="000109F7">
        <w:t>IRDs</w:t>
      </w:r>
      <w:proofErr w:type="spellEnd"/>
      <w:r w:rsidRPr="000109F7">
        <w:t xml:space="preserve"> support variable bit rate. It is recommended to use the encoder in average bit rate mode which produces streams that adhere to the AC-4 buffer model</w:t>
      </w:r>
      <w:r>
        <w:t xml:space="preserve"> </w:t>
      </w:r>
      <w:r w:rsidRPr="00237F8B">
        <w:rPr>
          <w:highlight w:val="yellow"/>
        </w:rPr>
        <w:t>(1)</w:t>
      </w:r>
      <w:r w:rsidRPr="000109F7">
        <w:t>.</w:t>
      </w:r>
    </w:p>
    <w:p w14:paraId="667595B5" w14:textId="77777777" w:rsidR="00750CDC" w:rsidRPr="001127A8" w:rsidRDefault="00750CDC" w:rsidP="00750CDC">
      <w:pPr>
        <w:rPr>
          <w:strike/>
          <w:color w:val="000000"/>
          <w:lang w:eastAsia="en-IE"/>
        </w:rPr>
      </w:pPr>
      <w:r w:rsidRPr="001127A8">
        <w:rPr>
          <w:strike/>
          <w:highlight w:val="yellow"/>
        </w:rPr>
        <w:t>Note: In average bitrate mode (</w:t>
      </w:r>
      <w:proofErr w:type="spellStart"/>
      <w:r w:rsidRPr="001127A8">
        <w:rPr>
          <w:strike/>
          <w:highlight w:val="yellow"/>
        </w:rPr>
        <w:t>ABR</w:t>
      </w:r>
      <w:proofErr w:type="spellEnd"/>
      <w:r w:rsidRPr="001127A8">
        <w:rPr>
          <w:strike/>
          <w:highlight w:val="yellow"/>
        </w:rPr>
        <w:t xml:space="preserve">), the maximum frame size is limited to </w:t>
      </w:r>
      <w:proofErr w:type="spellStart"/>
      <w:r w:rsidRPr="001127A8">
        <w:rPr>
          <w:strike/>
          <w:highlight w:val="yellow"/>
        </w:rPr>
        <w:t>3,072,000bits</w:t>
      </w:r>
      <w:proofErr w:type="spellEnd"/>
      <w:r w:rsidRPr="001127A8">
        <w:rPr>
          <w:strike/>
          <w:highlight w:val="yellow"/>
        </w:rPr>
        <w:t>/s dived by the frame rate in fps and does not exceed 16,384 bytes.</w:t>
      </w:r>
    </w:p>
    <w:p w14:paraId="47FD3112" w14:textId="77777777" w:rsidR="00750CDC" w:rsidRPr="000109F7" w:rsidRDefault="00750CDC" w:rsidP="00750CDC">
      <w:r w:rsidRPr="000109F7">
        <w:t>AC-4 audio streams should be encoded at the same frame rate as the accompanying video stream. I</w:t>
      </w:r>
      <w:r w:rsidRPr="000109F7">
        <w:noBreakHyphen/>
        <w:t>frames should be generated at the same interval and position corresponding to their decoding time stamp.</w:t>
      </w:r>
    </w:p>
    <w:p w14:paraId="57506417" w14:textId="77777777" w:rsidR="00750CDC" w:rsidRPr="000109F7" w:rsidRDefault="00750CDC" w:rsidP="00750CDC">
      <w:r w:rsidRPr="000109F7">
        <w:t xml:space="preserve">In case of </w:t>
      </w:r>
      <w:proofErr w:type="spellStart"/>
      <w:r w:rsidRPr="000109F7">
        <w:t>HFR</w:t>
      </w:r>
      <w:proofErr w:type="spellEnd"/>
      <w:r w:rsidRPr="000109F7">
        <w:t xml:space="preserve"> video, ideally the base frame rates are used that correspond to the video frame rates, i.e. video to audio frame rates result in an integer fraction. If higher audio frame rates are required for flexible segmenting of the audio stream, then the “efficient high frame rate” (</w:t>
      </w:r>
      <w:proofErr w:type="spellStart"/>
      <w:r w:rsidRPr="000109F7">
        <w:t>EHFR</w:t>
      </w:r>
      <w:proofErr w:type="spellEnd"/>
      <w:r w:rsidRPr="000109F7">
        <w:t>) mode should be used.</w:t>
      </w:r>
    </w:p>
    <w:p w14:paraId="421CBD6B" w14:textId="77777777" w:rsidR="00750CDC" w:rsidRPr="000109F7" w:rsidRDefault="00750CDC" w:rsidP="00750CDC">
      <w:pPr>
        <w:rPr>
          <w:color w:val="000000"/>
          <w:lang w:eastAsia="en-IE"/>
        </w:rPr>
      </w:pPr>
      <w:r w:rsidRPr="000109F7">
        <w:rPr>
          <w:b/>
          <w:color w:val="000000"/>
          <w:lang w:eastAsia="en-IE"/>
        </w:rPr>
        <w:t>Multiple Presentations</w:t>
      </w:r>
      <w:r w:rsidRPr="000109F7">
        <w:rPr>
          <w:b/>
          <w:color w:val="000000"/>
          <w:lang w:eastAsia="en-IE"/>
        </w:rPr>
        <w:br/>
      </w:r>
      <w:r w:rsidRPr="000109F7">
        <w:rPr>
          <w:color w:val="000000"/>
          <w:lang w:eastAsia="en-IE"/>
        </w:rPr>
        <w:t>If the AC-4 elementary stream contains more than one presentation, the following rules shall apply:</w:t>
      </w:r>
    </w:p>
    <w:p w14:paraId="639B7D66" w14:textId="77777777" w:rsidR="00750CDC" w:rsidRPr="000109F7" w:rsidRDefault="00750CDC" w:rsidP="00F4601D">
      <w:pPr>
        <w:pStyle w:val="Listeafsnit"/>
        <w:numPr>
          <w:ilvl w:val="0"/>
          <w:numId w:val="36"/>
        </w:numPr>
        <w:spacing w:after="0" w:line="259" w:lineRule="auto"/>
        <w:contextualSpacing/>
        <w:rPr>
          <w:color w:val="000000"/>
          <w:lang w:eastAsia="en-IE"/>
        </w:rPr>
      </w:pPr>
      <w:r w:rsidRPr="000109F7">
        <w:rPr>
          <w:color w:val="000000"/>
          <w:lang w:eastAsia="en-IE"/>
        </w:rPr>
        <w:lastRenderedPageBreak/>
        <w:t xml:space="preserve">Each presentation shall contain a unique </w:t>
      </w:r>
      <w:proofErr w:type="spellStart"/>
      <w:r w:rsidRPr="000109F7">
        <w:rPr>
          <w:color w:val="000000"/>
          <w:lang w:eastAsia="en-IE"/>
        </w:rPr>
        <w:t>presentation_id</w:t>
      </w:r>
      <w:proofErr w:type="spellEnd"/>
    </w:p>
    <w:p w14:paraId="5F268F7D" w14:textId="77777777" w:rsidR="00750CDC" w:rsidRPr="000109F7" w:rsidRDefault="00750CDC" w:rsidP="00F4601D">
      <w:pPr>
        <w:pStyle w:val="Listeafsnit"/>
        <w:numPr>
          <w:ilvl w:val="0"/>
          <w:numId w:val="36"/>
        </w:numPr>
        <w:spacing w:after="0" w:line="259" w:lineRule="auto"/>
        <w:contextualSpacing/>
        <w:rPr>
          <w:color w:val="000000"/>
          <w:lang w:eastAsia="en-IE"/>
        </w:rPr>
      </w:pPr>
      <w:r w:rsidRPr="000109F7">
        <w:rPr>
          <w:color w:val="000000"/>
          <w:lang w:eastAsia="en-IE"/>
        </w:rPr>
        <w:t>The presentations shall be sorted in the AC</w:t>
      </w:r>
      <w:r w:rsidRPr="000109F7">
        <w:rPr>
          <w:color w:val="000000"/>
          <w:lang w:eastAsia="en-IE"/>
        </w:rPr>
        <w:noBreakHyphen/>
        <w:t>4 TOC in order of their preference</w:t>
      </w:r>
    </w:p>
    <w:p w14:paraId="655B9BA7" w14:textId="77777777" w:rsidR="00750CDC" w:rsidRPr="000109F7" w:rsidRDefault="00750CDC" w:rsidP="00F4601D">
      <w:pPr>
        <w:pStyle w:val="Listeafsnit"/>
        <w:numPr>
          <w:ilvl w:val="0"/>
          <w:numId w:val="36"/>
        </w:numPr>
        <w:spacing w:after="0" w:line="259" w:lineRule="auto"/>
        <w:contextualSpacing/>
        <w:rPr>
          <w:color w:val="000000"/>
          <w:lang w:eastAsia="en-IE"/>
        </w:rPr>
      </w:pPr>
      <w:r w:rsidRPr="000109F7">
        <w:rPr>
          <w:color w:val="000000"/>
          <w:lang w:eastAsia="en-IE"/>
        </w:rPr>
        <w:t xml:space="preserve">The </w:t>
      </w:r>
      <w:proofErr w:type="spellStart"/>
      <w:r w:rsidRPr="000109F7">
        <w:rPr>
          <w:color w:val="000000"/>
          <w:lang w:eastAsia="en-IE"/>
        </w:rPr>
        <w:t>presentation_ids</w:t>
      </w:r>
      <w:proofErr w:type="spellEnd"/>
      <w:r w:rsidRPr="000109F7">
        <w:rPr>
          <w:color w:val="000000"/>
          <w:lang w:eastAsia="en-IE"/>
        </w:rPr>
        <w:t xml:space="preserve"> shall be in ascending order</w:t>
      </w:r>
    </w:p>
    <w:p w14:paraId="066F4F6E" w14:textId="77777777" w:rsidR="00750CDC" w:rsidRPr="000109F7" w:rsidRDefault="00750CDC" w:rsidP="00750CDC">
      <w:pPr>
        <w:rPr>
          <w:color w:val="000000"/>
          <w:lang w:eastAsia="en-IE"/>
        </w:rPr>
      </w:pPr>
      <w:r w:rsidRPr="000109F7">
        <w:rPr>
          <w:color w:val="000000"/>
          <w:lang w:eastAsia="en-IE"/>
        </w:rPr>
        <w:br/>
        <w:t xml:space="preserve">Within one language, there shall be the default main only presentation first before all other presentations with the same language. If there are one or more presentations with audio description and spoken subtitles and one or more presentations with audio description only for the same language, then the default presentation with audio description and spoken subtitles shall precede the default presentation with audio description only.  </w:t>
      </w:r>
    </w:p>
    <w:p w14:paraId="7746E8CD" w14:textId="77777777" w:rsidR="00750CDC" w:rsidRPr="000109F7" w:rsidRDefault="00750CDC" w:rsidP="00750CDC">
      <w:pPr>
        <w:rPr>
          <w:color w:val="000000"/>
          <w:lang w:eastAsia="en-IE"/>
        </w:rPr>
      </w:pPr>
      <w:r w:rsidRPr="000109F7">
        <w:rPr>
          <w:color w:val="000000"/>
          <w:lang w:eastAsia="en-IE"/>
        </w:rPr>
        <w:t xml:space="preserve">Presentations in the elementary stream can be grouped either by language (i.e. first all presentations with language A, then all presentations with language B, </w:t>
      </w:r>
      <w:proofErr w:type="spellStart"/>
      <w:r w:rsidRPr="000109F7">
        <w:rPr>
          <w:color w:val="000000"/>
          <w:lang w:eastAsia="en-IE"/>
        </w:rPr>
        <w:t>a.s.o</w:t>
      </w:r>
      <w:proofErr w:type="spellEnd"/>
      <w:r w:rsidRPr="000109F7">
        <w:rPr>
          <w:color w:val="000000"/>
          <w:lang w:eastAsia="en-IE"/>
        </w:rPr>
        <w:t xml:space="preserve">.) or by type (i.e. first all complete main only presentations, followed by all presentations with audio description, </w:t>
      </w:r>
      <w:proofErr w:type="spellStart"/>
      <w:r w:rsidRPr="000109F7">
        <w:rPr>
          <w:color w:val="000000"/>
          <w:lang w:eastAsia="en-IE"/>
        </w:rPr>
        <w:t>a.s.o</w:t>
      </w:r>
      <w:proofErr w:type="spellEnd"/>
      <w:r w:rsidRPr="000109F7">
        <w:rPr>
          <w:color w:val="000000"/>
          <w:lang w:eastAsia="en-IE"/>
        </w:rPr>
        <w:t>.).</w:t>
      </w:r>
    </w:p>
    <w:p w14:paraId="765E095D" w14:textId="77777777" w:rsidR="00750CDC" w:rsidRPr="000109F7" w:rsidRDefault="00750CDC" w:rsidP="00750CDC">
      <w:pPr>
        <w:rPr>
          <w:color w:val="000000"/>
          <w:lang w:eastAsia="en-IE"/>
        </w:rPr>
      </w:pPr>
      <w:r w:rsidRPr="000109F7">
        <w:rPr>
          <w:color w:val="000000"/>
          <w:lang w:eastAsia="en-IE"/>
        </w:rPr>
        <w:t xml:space="preserve">Presentations with the default language shall be </w:t>
      </w:r>
      <w:r>
        <w:rPr>
          <w:color w:val="000000"/>
          <w:lang w:eastAsia="en-IE"/>
        </w:rPr>
        <w:t>listed</w:t>
      </w:r>
      <w:r w:rsidRPr="000109F7">
        <w:rPr>
          <w:color w:val="000000"/>
          <w:lang w:eastAsia="en-IE"/>
        </w:rPr>
        <w:t xml:space="preserve"> before presentations with other languages of the same type.</w:t>
      </w:r>
    </w:p>
    <w:p w14:paraId="109A2F99" w14:textId="77777777" w:rsidR="00750CDC" w:rsidRPr="000109F7" w:rsidRDefault="00750CDC" w:rsidP="00750CDC">
      <w:pPr>
        <w:rPr>
          <w:color w:val="000000"/>
          <w:lang w:val="en-US" w:eastAsia="en-IE"/>
        </w:rPr>
      </w:pPr>
      <w:r w:rsidRPr="000109F7">
        <w:rPr>
          <w:color w:val="000000"/>
          <w:lang w:eastAsia="en-IE"/>
        </w:rPr>
        <w:t xml:space="preserve">If there are more than one presentation of the same language and audio type in the stream, then the default presentation shall be </w:t>
      </w:r>
      <w:r>
        <w:rPr>
          <w:color w:val="000000"/>
          <w:lang w:eastAsia="en-IE"/>
        </w:rPr>
        <w:t>listed</w:t>
      </w:r>
      <w:r w:rsidRPr="000109F7">
        <w:rPr>
          <w:color w:val="000000"/>
          <w:lang w:eastAsia="en-IE"/>
        </w:rPr>
        <w:t xml:space="preserve"> as the first presentation of all presentations with the same language and audio type. Additionally, SI signalling should include text labels to distinguish them (see </w:t>
      </w:r>
      <w:r w:rsidRPr="000109F7">
        <w:t xml:space="preserve">section 6.4.4 </w:t>
      </w:r>
      <w:r w:rsidRPr="000109F7">
        <w:rPr>
          <w:color w:val="000000"/>
          <w:lang w:val="en-US" w:eastAsia="en-IE"/>
        </w:rPr>
        <w:t>“</w:t>
      </w:r>
      <w:proofErr w:type="spellStart"/>
      <w:r w:rsidRPr="000109F7">
        <w:rPr>
          <w:color w:val="000000"/>
          <w:lang w:val="en-US" w:eastAsia="en-IE"/>
        </w:rPr>
        <w:t>Signal</w:t>
      </w:r>
      <w:r>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 </w:t>
      </w:r>
      <w:proofErr w:type="spellStart"/>
      <w:r w:rsidRPr="000109F7">
        <w:rPr>
          <w:color w:val="000000"/>
          <w:lang w:val="en-US" w:eastAsia="en-IE"/>
        </w:rPr>
        <w:t>Preselections</w:t>
      </w:r>
      <w:proofErr w:type="spellEnd"/>
      <w:r w:rsidRPr="000109F7">
        <w:rPr>
          <w:color w:val="000000"/>
          <w:lang w:val="en-US" w:eastAsia="en-IE"/>
        </w:rPr>
        <w:t>” for further details).</w:t>
      </w:r>
    </w:p>
    <w:p w14:paraId="0620A8F9" w14:textId="77777777" w:rsidR="00750CDC" w:rsidRPr="000109F7" w:rsidRDefault="00750CDC" w:rsidP="00750CDC">
      <w:pPr>
        <w:rPr>
          <w:u w:val="single"/>
        </w:rPr>
      </w:pPr>
      <w:r w:rsidRPr="000109F7">
        <w:rPr>
          <w:color w:val="000000"/>
          <w:lang w:eastAsia="en-IE"/>
        </w:rPr>
        <w:t xml:space="preserve">All audio services targeting the same language shall be encoded as AC-4 presentations in one single AC-4 audio stream in order to be selected automatically in the receiver based on the user’s preferences. </w:t>
      </w:r>
      <w:r w:rsidRPr="000109F7">
        <w:rPr>
          <w:color w:val="000000"/>
          <w:lang w:val="en-US" w:eastAsia="en-IE"/>
        </w:rPr>
        <w:t xml:space="preserve">See </w:t>
      </w:r>
      <w:r w:rsidRPr="000109F7">
        <w:rPr>
          <w:lang w:val="en-US"/>
        </w:rPr>
        <w:t xml:space="preserve">section 6.4.4 </w:t>
      </w:r>
      <w:r w:rsidRPr="000109F7">
        <w:rPr>
          <w:color w:val="000000"/>
          <w:lang w:val="en-US" w:eastAsia="en-IE"/>
        </w:rPr>
        <w:t>(</w:t>
      </w:r>
      <w:proofErr w:type="spellStart"/>
      <w:r w:rsidRPr="000109F7">
        <w:rPr>
          <w:color w:val="000000"/>
          <w:lang w:val="en-US" w:eastAsia="en-IE"/>
        </w:rPr>
        <w:t>Signal</w:t>
      </w:r>
      <w:r>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w:t>
      </w:r>
      <w:r>
        <w:rPr>
          <w:color w:val="000000"/>
          <w:lang w:val="en-US" w:eastAsia="en-IE"/>
        </w:rPr>
        <w:t xml:space="preserve"> presentation</w:t>
      </w:r>
      <w:r w:rsidRPr="000109F7">
        <w:rPr>
          <w:color w:val="000000"/>
          <w:lang w:val="en-US" w:eastAsia="en-IE"/>
        </w:rPr>
        <w:t>) and section </w:t>
      </w:r>
      <w:r w:rsidRPr="000109F7">
        <w:rPr>
          <w:color w:val="000000"/>
          <w:lang w:eastAsia="en-IE"/>
        </w:rPr>
        <w:t>6.5</w:t>
      </w:r>
      <w:r w:rsidRPr="000109F7">
        <w:rPr>
          <w:color w:val="000000"/>
          <w:lang w:val="en-US" w:eastAsia="en-IE"/>
        </w:rPr>
        <w:t xml:space="preserve"> </w:t>
      </w:r>
      <w:r w:rsidRPr="000109F7">
        <w:rPr>
          <w:color w:val="000000"/>
          <w:lang w:eastAsia="en-IE"/>
        </w:rPr>
        <w:t>(NGA prioriti</w:t>
      </w:r>
      <w:r>
        <w:rPr>
          <w:color w:val="000000"/>
          <w:lang w:eastAsia="en-IE"/>
        </w:rPr>
        <w:t>s</w:t>
      </w:r>
      <w:r w:rsidRPr="000109F7">
        <w:rPr>
          <w:color w:val="000000"/>
          <w:lang w:eastAsia="en-IE"/>
        </w:rPr>
        <w:t>ation) for further information.</w:t>
      </w:r>
    </w:p>
    <w:p w14:paraId="2DFF0843" w14:textId="77777777" w:rsidR="00750CDC" w:rsidRPr="000109F7" w:rsidRDefault="00750CDC" w:rsidP="00750CDC">
      <w:pPr>
        <w:rPr>
          <w:b/>
        </w:rPr>
      </w:pPr>
      <w:r w:rsidRPr="000109F7">
        <w:rPr>
          <w:b/>
        </w:rPr>
        <w:t>Multiple languages</w:t>
      </w:r>
    </w:p>
    <w:p w14:paraId="2BECC7D6" w14:textId="77777777" w:rsidR="00750CDC" w:rsidRPr="000109F7" w:rsidRDefault="00750CDC" w:rsidP="00750CDC">
      <w:pPr>
        <w:rPr>
          <w:color w:val="000000"/>
          <w:lang w:eastAsia="en-IE"/>
        </w:rPr>
      </w:pPr>
      <w:r w:rsidRPr="000109F7">
        <w:rPr>
          <w:color w:val="000000"/>
          <w:lang w:eastAsia="en-IE"/>
        </w:rPr>
        <w:t xml:space="preserve">If the AC-4 elementary stream contains presentations targeting multiple languages, then the ‘complete main’ or ‘dialogue’ </w:t>
      </w:r>
      <w:proofErr w:type="spellStart"/>
      <w:r w:rsidRPr="000109F7">
        <w:rPr>
          <w:color w:val="000000"/>
          <w:lang w:eastAsia="en-IE"/>
        </w:rPr>
        <w:t>substream</w:t>
      </w:r>
      <w:proofErr w:type="spellEnd"/>
      <w:r w:rsidRPr="000109F7">
        <w:rPr>
          <w:color w:val="000000"/>
          <w:lang w:eastAsia="en-IE"/>
        </w:rPr>
        <w:t xml:space="preserve"> group info shall include language information in </w:t>
      </w:r>
      <w:proofErr w:type="spellStart"/>
      <w:r w:rsidRPr="000109F7">
        <w:rPr>
          <w:color w:val="000000"/>
          <w:lang w:eastAsia="en-IE"/>
        </w:rPr>
        <w:t>BCP</w:t>
      </w:r>
      <w:proofErr w:type="spellEnd"/>
      <w:r w:rsidRPr="000109F7">
        <w:rPr>
          <w:color w:val="000000"/>
          <w:lang w:eastAsia="en-IE"/>
        </w:rPr>
        <w:t xml:space="preserve">-47 format by providing at least the primary language </w:t>
      </w:r>
      <w:proofErr w:type="spellStart"/>
      <w:r w:rsidRPr="000109F7">
        <w:rPr>
          <w:color w:val="000000"/>
          <w:lang w:eastAsia="en-IE"/>
        </w:rPr>
        <w:t>subtag</w:t>
      </w:r>
      <w:proofErr w:type="spellEnd"/>
      <w:r w:rsidRPr="000109F7">
        <w:rPr>
          <w:color w:val="000000"/>
          <w:lang w:eastAsia="en-IE"/>
        </w:rPr>
        <w:t xml:space="preserve"> info in every frame of each presentation that has a language associated. If a presentation does not have an associated language, e.g. an ambience only presentation, then it shall either not use the language signalling or set the language in the </w:t>
      </w:r>
      <w:proofErr w:type="spellStart"/>
      <w:r w:rsidRPr="000109F7">
        <w:rPr>
          <w:color w:val="000000"/>
          <w:lang w:eastAsia="en-IE"/>
        </w:rPr>
        <w:t>substream_group</w:t>
      </w:r>
      <w:proofErr w:type="spellEnd"/>
      <w:r w:rsidRPr="000109F7">
        <w:rPr>
          <w:color w:val="000000"/>
          <w:lang w:eastAsia="en-IE"/>
        </w:rPr>
        <w:t xml:space="preserve"> info of the CM </w:t>
      </w:r>
      <w:proofErr w:type="spellStart"/>
      <w:r w:rsidRPr="000109F7">
        <w:rPr>
          <w:color w:val="000000"/>
          <w:lang w:eastAsia="en-IE"/>
        </w:rPr>
        <w:t>substream</w:t>
      </w:r>
      <w:proofErr w:type="spellEnd"/>
      <w:r w:rsidRPr="000109F7">
        <w:rPr>
          <w:color w:val="000000"/>
          <w:lang w:eastAsia="en-IE"/>
        </w:rPr>
        <w:t xml:space="preserve"> to ‘</w:t>
      </w:r>
      <w:proofErr w:type="spellStart"/>
      <w:r w:rsidRPr="000109F7">
        <w:rPr>
          <w:color w:val="000000"/>
          <w:lang w:eastAsia="en-IE"/>
        </w:rPr>
        <w:t>zxx</w:t>
      </w:r>
      <w:proofErr w:type="spellEnd"/>
      <w:r w:rsidRPr="000109F7">
        <w:rPr>
          <w:color w:val="000000"/>
          <w:lang w:eastAsia="en-IE"/>
        </w:rPr>
        <w:t>’ (</w:t>
      </w:r>
      <w:proofErr w:type="gramStart"/>
      <w:r w:rsidRPr="000109F7">
        <w:rPr>
          <w:color w:val="000000"/>
          <w:lang w:eastAsia="en-IE"/>
        </w:rPr>
        <w:t>=”No</w:t>
      </w:r>
      <w:proofErr w:type="gramEnd"/>
      <w:r w:rsidRPr="000109F7">
        <w:rPr>
          <w:color w:val="000000"/>
          <w:lang w:eastAsia="en-IE"/>
        </w:rPr>
        <w:t xml:space="preserve"> linguistic content”).</w:t>
      </w:r>
    </w:p>
    <w:p w14:paraId="35BB19E2" w14:textId="77777777" w:rsidR="00750CDC" w:rsidRPr="000109F7" w:rsidRDefault="00750CDC" w:rsidP="00750CDC">
      <w:pPr>
        <w:rPr>
          <w:color w:val="000000"/>
          <w:lang w:eastAsia="en-IE"/>
        </w:rPr>
      </w:pPr>
      <w:r w:rsidRPr="000109F7">
        <w:rPr>
          <w:color w:val="000000"/>
          <w:lang w:eastAsia="en-IE"/>
        </w:rPr>
        <w:t>The default presentation of every stream shall be tagged with the target broadcast region language tag, even if the audio remains in the original language but visual subtitles are available for that target language. This approach ensures that the IRD configured to default always selects the default presentation. E.g. if an English movie is transmitted to a Swedish audience with Swedish subtitles, the default presentation sets the language to Swedish (the target language). An additional optional presentation may also set the language to English while referring to the same main audio component.</w:t>
      </w:r>
    </w:p>
    <w:p w14:paraId="65DCD555" w14:textId="77777777" w:rsidR="00750CDC" w:rsidRDefault="00750CDC" w:rsidP="00750CDC">
      <w:pPr>
        <w:rPr>
          <w:color w:val="000000"/>
          <w:lang w:eastAsia="en-IE"/>
        </w:rPr>
      </w:pPr>
      <w:r w:rsidRPr="000109F7">
        <w:rPr>
          <w:color w:val="000000"/>
          <w:lang w:eastAsia="en-IE"/>
        </w:rPr>
        <w:t xml:space="preserve">Note that the AC-4 encoder might set dedicated language tags (in the range of reserved use of </w:t>
      </w:r>
      <w:proofErr w:type="spellStart"/>
      <w:r w:rsidRPr="000109F7">
        <w:rPr>
          <w:i/>
          <w:iCs/>
          <w:color w:val="000000"/>
          <w:lang w:eastAsia="en-IE"/>
        </w:rPr>
        <w:t>qaa</w:t>
      </w:r>
      <w:proofErr w:type="spellEnd"/>
      <w:r w:rsidRPr="000109F7">
        <w:rPr>
          <w:color w:val="000000"/>
          <w:lang w:eastAsia="en-IE"/>
        </w:rPr>
        <w:t xml:space="preserve"> to </w:t>
      </w:r>
      <w:proofErr w:type="spellStart"/>
      <w:r w:rsidRPr="000109F7">
        <w:rPr>
          <w:i/>
          <w:iCs/>
          <w:color w:val="000000"/>
          <w:lang w:eastAsia="en-IE"/>
        </w:rPr>
        <w:t>qtz</w:t>
      </w:r>
      <w:proofErr w:type="spellEnd"/>
      <w:r w:rsidRPr="000109F7">
        <w:rPr>
          <w:color w:val="000000"/>
          <w:lang w:eastAsia="en-IE"/>
        </w:rPr>
        <w:t xml:space="preserve">) to </w:t>
      </w:r>
      <w:proofErr w:type="spellStart"/>
      <w:r w:rsidRPr="000109F7">
        <w:rPr>
          <w:color w:val="000000"/>
          <w:lang w:eastAsia="en-IE"/>
        </w:rPr>
        <w:t>substream</w:t>
      </w:r>
      <w:proofErr w:type="spellEnd"/>
      <w:r w:rsidRPr="000109F7">
        <w:rPr>
          <w:color w:val="000000"/>
          <w:lang w:eastAsia="en-IE"/>
        </w:rPr>
        <w:t xml:space="preserve"> groups used for accessibility services (Audio Description or Spoken Subtitles). Those tags are only used by the decoder and have no means to external components.</w:t>
      </w:r>
    </w:p>
    <w:p w14:paraId="63F0FCBC" w14:textId="77777777" w:rsidR="00750CDC" w:rsidRPr="000109F7" w:rsidRDefault="00750CDC" w:rsidP="00750CDC">
      <w:pPr>
        <w:rPr>
          <w:color w:val="000000"/>
          <w:lang w:eastAsia="en-IE"/>
        </w:rPr>
      </w:pPr>
      <w:r w:rsidRPr="001127A8">
        <w:rPr>
          <w:highlight w:val="yellow"/>
        </w:rPr>
        <w:t>Note 1: In average bitrate mode (</w:t>
      </w:r>
      <w:proofErr w:type="spellStart"/>
      <w:r w:rsidRPr="001127A8">
        <w:rPr>
          <w:highlight w:val="yellow"/>
        </w:rPr>
        <w:t>ABR</w:t>
      </w:r>
      <w:proofErr w:type="spellEnd"/>
      <w:r w:rsidRPr="001127A8">
        <w:rPr>
          <w:highlight w:val="yellow"/>
        </w:rPr>
        <w:t xml:space="preserve">), the maximum frame size is limited to </w:t>
      </w:r>
      <w:proofErr w:type="spellStart"/>
      <w:r w:rsidRPr="001127A8">
        <w:rPr>
          <w:highlight w:val="yellow"/>
        </w:rPr>
        <w:t>3,072,000bits</w:t>
      </w:r>
      <w:proofErr w:type="spellEnd"/>
      <w:r w:rsidRPr="001127A8">
        <w:rPr>
          <w:highlight w:val="yellow"/>
        </w:rPr>
        <w:t>/s dived by the frame rate in fps and does not exceed 16,384 bytes.</w:t>
      </w:r>
    </w:p>
    <w:p w14:paraId="637E3C7E" w14:textId="77777777" w:rsidR="00750CDC" w:rsidRPr="00984308" w:rsidRDefault="00750CDC" w:rsidP="00750CDC">
      <w:pPr>
        <w:pStyle w:val="Overskrift4"/>
        <w:rPr>
          <w:highlight w:val="yellow"/>
          <w:lang w:val="sv-SE"/>
        </w:rPr>
      </w:pPr>
      <w:bookmarkStart w:id="1358" w:name="_Ref183182095"/>
      <w:r w:rsidRPr="00275E10">
        <w:rPr>
          <w:lang w:val="sv-SE"/>
        </w:rPr>
        <w:t>AC-4: Metadata</w:t>
      </w:r>
      <w:bookmarkEnd w:id="1358"/>
    </w:p>
    <w:p w14:paraId="450947D4" w14:textId="77777777" w:rsidR="00750CDC" w:rsidRPr="000109F7" w:rsidRDefault="00750CDC" w:rsidP="00750CDC">
      <w:r w:rsidRPr="000109F7">
        <w:rPr>
          <w:b/>
          <w:bCs/>
        </w:rPr>
        <w:t>Loudness</w:t>
      </w:r>
      <w:r w:rsidRPr="000109F7">
        <w:rPr>
          <w:b/>
          <w:bCs/>
        </w:rPr>
        <w:br/>
      </w:r>
      <w:r w:rsidRPr="000109F7">
        <w:t xml:space="preserve">With AC-4, the loudness reference level is transmitted as </w:t>
      </w:r>
      <w:proofErr w:type="spellStart"/>
      <w:r w:rsidRPr="000109F7">
        <w:t>dialnorm</w:t>
      </w:r>
      <w:proofErr w:type="spellEnd"/>
      <w:r w:rsidRPr="000109F7">
        <w:t xml:space="preserve"> in the bitstream’s parameter called </w:t>
      </w:r>
      <w:proofErr w:type="spellStart"/>
      <w:r w:rsidRPr="000109F7">
        <w:rPr>
          <w:i/>
          <w:iCs/>
        </w:rPr>
        <w:t>dialnorm_bits</w:t>
      </w:r>
      <w:proofErr w:type="spellEnd"/>
      <w:r w:rsidRPr="000109F7">
        <w:t xml:space="preserve"> separately for each presentation. The value of this data field shall represent the measured </w:t>
      </w:r>
      <w:r w:rsidRPr="000109F7">
        <w:lastRenderedPageBreak/>
        <w:t xml:space="preserve">loudness in </w:t>
      </w:r>
      <w:proofErr w:type="spellStart"/>
      <w:r w:rsidRPr="000109F7">
        <w:t>LUFS</w:t>
      </w:r>
      <w:proofErr w:type="spellEnd"/>
      <w:r w:rsidRPr="000109F7">
        <w:t xml:space="preserve"> according to ITU-R </w:t>
      </w:r>
      <w:proofErr w:type="spellStart"/>
      <w:r w:rsidRPr="000109F7">
        <w:t>BS.1770</w:t>
      </w:r>
      <w:proofErr w:type="spellEnd"/>
      <w:r w:rsidRPr="000109F7">
        <w:t>-4</w:t>
      </w:r>
      <w:r>
        <w:t xml:space="preserve"> </w:t>
      </w:r>
      <w:r>
        <w:fldChar w:fldCharType="begin"/>
      </w:r>
      <w:r>
        <w:instrText xml:space="preserve"> REF _Ref103696740 \r \h </w:instrText>
      </w:r>
      <w:r>
        <w:fldChar w:fldCharType="separate"/>
      </w:r>
      <w:r>
        <w:t>[76]</w:t>
      </w:r>
      <w:r>
        <w:fldChar w:fldCharType="end"/>
      </w:r>
      <w:r w:rsidRPr="000109F7">
        <w:t xml:space="preserve"> and EBU R 128</w:t>
      </w:r>
      <w:r>
        <w:t xml:space="preserve"> </w:t>
      </w:r>
      <w:r>
        <w:fldChar w:fldCharType="begin"/>
      </w:r>
      <w:r>
        <w:instrText xml:space="preserve"> REF _Ref103696686 \r \h </w:instrText>
      </w:r>
      <w:r>
        <w:fldChar w:fldCharType="separate"/>
      </w:r>
      <w:r>
        <w:t>[72]</w:t>
      </w:r>
      <w:r>
        <w:fldChar w:fldCharType="end"/>
      </w:r>
      <w:r w:rsidRPr="000109F7">
        <w:t xml:space="preserve"> for the corresponding presentation.</w:t>
      </w:r>
    </w:p>
    <w:p w14:paraId="10157399" w14:textId="77777777" w:rsidR="00750CDC" w:rsidRPr="000109F7" w:rsidRDefault="00750CDC" w:rsidP="00750CDC">
      <w:r w:rsidRPr="000109F7">
        <w:rPr>
          <w:b/>
          <w:bCs/>
        </w:rPr>
        <w:t>DRC</w:t>
      </w:r>
      <w:r w:rsidRPr="000109F7">
        <w:rPr>
          <w:b/>
          <w:bCs/>
        </w:rPr>
        <w:br/>
      </w:r>
      <w:r w:rsidRPr="000109F7">
        <w:t xml:space="preserve">AC-4 defines multiple DRC decoder modes, each corresponding to a DRC profile and a reference output level. The AC-4 encoder </w:t>
      </w:r>
      <w:r>
        <w:t xml:space="preserve">applies and </w:t>
      </w:r>
      <w:r w:rsidRPr="000109F7">
        <w:t>sends all predefined DRC decoder modes. In case neither a specific profile is assigned nor available from input metadata, the AC-4 encoder will apply a default profile value. The following table provides an overview on relevant standard DRC decoder modes, their targeted output level ranges, their mapping from E-AC-3 DRC modes and default profiles:</w:t>
      </w:r>
    </w:p>
    <w:tbl>
      <w:tblPr>
        <w:tblW w:w="4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0"/>
        <w:gridCol w:w="1870"/>
        <w:gridCol w:w="1871"/>
        <w:gridCol w:w="1871"/>
      </w:tblGrid>
      <w:tr w:rsidR="00750CDC" w:rsidRPr="000109F7" w14:paraId="4CB3C296" w14:textId="77777777" w:rsidTr="007E4DAC">
        <w:trPr>
          <w:jc w:val="center"/>
        </w:trPr>
        <w:tc>
          <w:tcPr>
            <w:tcW w:w="1250" w:type="pct"/>
            <w:shd w:val="clear" w:color="auto" w:fill="D9D9D9" w:themeFill="background1" w:themeFillShade="D9"/>
          </w:tcPr>
          <w:p w14:paraId="2200776C" w14:textId="77777777" w:rsidR="00750CDC" w:rsidRPr="000109F7" w:rsidRDefault="00750CDC" w:rsidP="007E4DAC">
            <w:pPr>
              <w:rPr>
                <w:b/>
                <w:bCs/>
              </w:rPr>
            </w:pPr>
            <w:r w:rsidRPr="000109F7">
              <w:rPr>
                <w:b/>
                <w:bCs/>
              </w:rPr>
              <w:t>DRC Decoder Mode</w:t>
            </w:r>
          </w:p>
        </w:tc>
        <w:tc>
          <w:tcPr>
            <w:tcW w:w="1250" w:type="pct"/>
            <w:shd w:val="clear" w:color="auto" w:fill="D9D9D9" w:themeFill="background1" w:themeFillShade="D9"/>
          </w:tcPr>
          <w:p w14:paraId="06F21E9D" w14:textId="77777777" w:rsidR="00750CDC" w:rsidRPr="000109F7" w:rsidRDefault="00750CDC" w:rsidP="007E4DAC">
            <w:pPr>
              <w:rPr>
                <w:b/>
                <w:bCs/>
              </w:rPr>
            </w:pPr>
            <w:r w:rsidRPr="000109F7">
              <w:rPr>
                <w:b/>
                <w:bCs/>
              </w:rPr>
              <w:t>Output Level Range</w:t>
            </w:r>
          </w:p>
        </w:tc>
        <w:tc>
          <w:tcPr>
            <w:tcW w:w="1250" w:type="pct"/>
            <w:shd w:val="clear" w:color="auto" w:fill="D9D9D9" w:themeFill="background1" w:themeFillShade="D9"/>
          </w:tcPr>
          <w:p w14:paraId="118D1F3E" w14:textId="77777777" w:rsidR="00750CDC" w:rsidRPr="000109F7" w:rsidRDefault="00750CDC" w:rsidP="007E4DAC">
            <w:pPr>
              <w:rPr>
                <w:b/>
                <w:bCs/>
              </w:rPr>
            </w:pPr>
            <w:r w:rsidRPr="000109F7">
              <w:rPr>
                <w:b/>
                <w:bCs/>
              </w:rPr>
              <w:t>E-AC-3 DRC Profile</w:t>
            </w:r>
          </w:p>
        </w:tc>
        <w:tc>
          <w:tcPr>
            <w:tcW w:w="1250" w:type="pct"/>
            <w:shd w:val="clear" w:color="auto" w:fill="D9D9D9" w:themeFill="background1" w:themeFillShade="D9"/>
          </w:tcPr>
          <w:p w14:paraId="6DF43575" w14:textId="77777777" w:rsidR="00750CDC" w:rsidRPr="000109F7" w:rsidRDefault="00750CDC" w:rsidP="007E4DAC">
            <w:pPr>
              <w:rPr>
                <w:b/>
                <w:bCs/>
              </w:rPr>
            </w:pPr>
            <w:r w:rsidRPr="000109F7">
              <w:rPr>
                <w:b/>
                <w:bCs/>
              </w:rPr>
              <w:t>Default Profile</w:t>
            </w:r>
          </w:p>
        </w:tc>
      </w:tr>
      <w:tr w:rsidR="00750CDC" w:rsidRPr="000109F7" w14:paraId="1801C976" w14:textId="77777777" w:rsidTr="007E4DAC">
        <w:trPr>
          <w:jc w:val="center"/>
        </w:trPr>
        <w:tc>
          <w:tcPr>
            <w:tcW w:w="1250" w:type="pct"/>
          </w:tcPr>
          <w:p w14:paraId="273CE2B7" w14:textId="77777777" w:rsidR="00750CDC" w:rsidRPr="000109F7" w:rsidRDefault="00750CDC" w:rsidP="007E4DAC">
            <w:r w:rsidRPr="000109F7">
              <w:t xml:space="preserve">Home </w:t>
            </w:r>
            <w:proofErr w:type="spellStart"/>
            <w:r w:rsidRPr="000109F7">
              <w:t>Theater</w:t>
            </w:r>
            <w:proofErr w:type="spellEnd"/>
          </w:p>
        </w:tc>
        <w:tc>
          <w:tcPr>
            <w:tcW w:w="1250" w:type="pct"/>
          </w:tcPr>
          <w:p w14:paraId="65D2415F" w14:textId="77777777" w:rsidR="00750CDC" w:rsidRPr="000109F7" w:rsidRDefault="00750CDC" w:rsidP="007E4DAC">
            <w:r w:rsidRPr="000109F7">
              <w:t xml:space="preserve">-31 to -27 </w:t>
            </w:r>
            <w:proofErr w:type="spellStart"/>
            <w:r w:rsidRPr="000109F7">
              <w:t>LUFS</w:t>
            </w:r>
            <w:proofErr w:type="spellEnd"/>
          </w:p>
        </w:tc>
        <w:tc>
          <w:tcPr>
            <w:tcW w:w="1250" w:type="pct"/>
          </w:tcPr>
          <w:p w14:paraId="4E22D0DF" w14:textId="77777777" w:rsidR="00750CDC" w:rsidRPr="000109F7" w:rsidRDefault="00750CDC" w:rsidP="007E4DAC">
            <w:r w:rsidRPr="000109F7">
              <w:t>Line Mode</w:t>
            </w:r>
          </w:p>
        </w:tc>
        <w:tc>
          <w:tcPr>
            <w:tcW w:w="1250" w:type="pct"/>
          </w:tcPr>
          <w:p w14:paraId="28B3E26A" w14:textId="77777777" w:rsidR="00750CDC" w:rsidRPr="000109F7" w:rsidRDefault="00750CDC" w:rsidP="007E4DAC">
            <w:r w:rsidRPr="000109F7">
              <w:t>Film Light</w:t>
            </w:r>
          </w:p>
        </w:tc>
      </w:tr>
      <w:tr w:rsidR="00750CDC" w:rsidRPr="000109F7" w14:paraId="1541CD7F" w14:textId="77777777" w:rsidTr="007E4DAC">
        <w:trPr>
          <w:jc w:val="center"/>
        </w:trPr>
        <w:tc>
          <w:tcPr>
            <w:tcW w:w="1250" w:type="pct"/>
          </w:tcPr>
          <w:p w14:paraId="179A7C40" w14:textId="77777777" w:rsidR="00750CDC" w:rsidRPr="000109F7" w:rsidRDefault="00750CDC" w:rsidP="007E4DAC">
            <w:r w:rsidRPr="000109F7">
              <w:t>Flat Panel TV</w:t>
            </w:r>
          </w:p>
        </w:tc>
        <w:tc>
          <w:tcPr>
            <w:tcW w:w="1250" w:type="pct"/>
          </w:tcPr>
          <w:p w14:paraId="1C9D6890" w14:textId="77777777" w:rsidR="00750CDC" w:rsidRPr="000109F7" w:rsidRDefault="00750CDC" w:rsidP="007E4DAC">
            <w:r w:rsidRPr="000109F7">
              <w:t xml:space="preserve">-26 to -17 </w:t>
            </w:r>
            <w:proofErr w:type="spellStart"/>
            <w:r w:rsidRPr="000109F7">
              <w:t>LUFS</w:t>
            </w:r>
            <w:proofErr w:type="spellEnd"/>
          </w:p>
        </w:tc>
        <w:tc>
          <w:tcPr>
            <w:tcW w:w="1250" w:type="pct"/>
          </w:tcPr>
          <w:p w14:paraId="5DC11076" w14:textId="77777777" w:rsidR="00750CDC" w:rsidRPr="000109F7" w:rsidRDefault="00750CDC" w:rsidP="007E4DAC">
            <w:r w:rsidRPr="000109F7">
              <w:t>RF Mode</w:t>
            </w:r>
          </w:p>
        </w:tc>
        <w:tc>
          <w:tcPr>
            <w:tcW w:w="1250" w:type="pct"/>
          </w:tcPr>
          <w:p w14:paraId="52A168E4" w14:textId="77777777" w:rsidR="00750CDC" w:rsidRPr="000109F7" w:rsidRDefault="00750CDC" w:rsidP="007E4DAC">
            <w:r w:rsidRPr="000109F7">
              <w:t>Film Standard</w:t>
            </w:r>
          </w:p>
        </w:tc>
      </w:tr>
    </w:tbl>
    <w:p w14:paraId="18752C60" w14:textId="77777777" w:rsidR="00750CDC" w:rsidRPr="000109F7" w:rsidRDefault="00750CDC" w:rsidP="00750CDC">
      <w:pPr>
        <w:rPr>
          <w:i/>
          <w:iCs/>
        </w:rPr>
      </w:pPr>
      <w:r w:rsidRPr="000109F7">
        <w:rPr>
          <w:i/>
          <w:iCs/>
          <w:lang w:eastAsia="en-IE"/>
        </w:rPr>
        <w:t>Table 6.7.</w:t>
      </w:r>
    </w:p>
    <w:p w14:paraId="62340AEE" w14:textId="77777777" w:rsidR="00750CDC" w:rsidRPr="000109F7" w:rsidRDefault="00750CDC" w:rsidP="00750CDC">
      <w:r w:rsidRPr="000109F7">
        <w:t>Note that AC-4 supports additional DRC Decoder Modes targeting portable devices.</w:t>
      </w:r>
    </w:p>
    <w:p w14:paraId="0194452D" w14:textId="77777777" w:rsidR="00750CDC" w:rsidRPr="000109F7" w:rsidRDefault="00750CDC" w:rsidP="00750CDC">
      <w:r w:rsidRPr="000109F7">
        <w:rPr>
          <w:b/>
          <w:bCs/>
        </w:rPr>
        <w:t>Downmix metadata</w:t>
      </w:r>
      <w:r w:rsidRPr="000109F7">
        <w:rPr>
          <w:b/>
          <w:bCs/>
        </w:rPr>
        <w:br/>
      </w:r>
      <w:r w:rsidRPr="000109F7">
        <w:t>For decoding channel-based content, when the number of output speakers are less than the number of encoded audio channels, downmixing is required to render the complete audio program.</w:t>
      </w:r>
    </w:p>
    <w:p w14:paraId="302E745D" w14:textId="77777777" w:rsidR="00750CDC" w:rsidRPr="000109F7" w:rsidRDefault="00750CDC" w:rsidP="00750CDC">
      <w:r w:rsidRPr="000109F7">
        <w:t xml:space="preserve">AC-4 decoders downmix audio according to a standard set of downmix rules. Operators should specify various downmix metadata </w:t>
      </w:r>
      <w:r>
        <w:t xml:space="preserve">parameters </w:t>
      </w:r>
      <w:r w:rsidRPr="000109F7">
        <w:t>to control the downmixing process in the decoder.</w:t>
      </w:r>
    </w:p>
    <w:p w14:paraId="0132E34A" w14:textId="77777777" w:rsidR="00750CDC" w:rsidRPr="000109F7" w:rsidRDefault="00750CDC" w:rsidP="00750CDC">
      <w:r w:rsidRPr="000109F7">
        <w:t>These parameters include:</w:t>
      </w:r>
    </w:p>
    <w:p w14:paraId="18464226" w14:textId="77777777" w:rsidR="00750CDC" w:rsidRPr="000109F7" w:rsidRDefault="00750CDC" w:rsidP="00F4601D">
      <w:pPr>
        <w:pStyle w:val="Listeafsnit"/>
        <w:numPr>
          <w:ilvl w:val="0"/>
          <w:numId w:val="36"/>
        </w:numPr>
        <w:spacing w:after="0" w:line="259" w:lineRule="auto"/>
        <w:contextualSpacing/>
      </w:pPr>
      <w:r w:rsidRPr="000109F7">
        <w:t>preferred downmix method</w:t>
      </w:r>
    </w:p>
    <w:p w14:paraId="5A6466BC" w14:textId="77777777" w:rsidR="00750CDC" w:rsidRPr="000109F7" w:rsidRDefault="00750CDC" w:rsidP="00F4601D">
      <w:pPr>
        <w:pStyle w:val="Listeafsnit"/>
        <w:numPr>
          <w:ilvl w:val="0"/>
          <w:numId w:val="36"/>
        </w:numPr>
        <w:spacing w:after="0" w:line="259" w:lineRule="auto"/>
        <w:contextualSpacing/>
      </w:pPr>
      <w:r w:rsidRPr="000109F7">
        <w:t>stereo mixdown gains</w:t>
      </w:r>
    </w:p>
    <w:p w14:paraId="58C62D76" w14:textId="77777777" w:rsidR="00750CDC" w:rsidRPr="000109F7" w:rsidRDefault="00750CDC" w:rsidP="00F4601D">
      <w:pPr>
        <w:pStyle w:val="Listeafsnit"/>
        <w:numPr>
          <w:ilvl w:val="0"/>
          <w:numId w:val="36"/>
        </w:numPr>
        <w:spacing w:after="0" w:line="259" w:lineRule="auto"/>
        <w:contextualSpacing/>
      </w:pPr>
      <w:proofErr w:type="spellStart"/>
      <w:r w:rsidRPr="000109F7">
        <w:t>LFE</w:t>
      </w:r>
      <w:proofErr w:type="spellEnd"/>
      <w:r w:rsidRPr="000109F7">
        <w:t xml:space="preserve"> downmix</w:t>
      </w:r>
    </w:p>
    <w:p w14:paraId="45CAE8AD" w14:textId="77777777" w:rsidR="00750CDC" w:rsidRPr="000109F7" w:rsidRDefault="00750CDC" w:rsidP="00F4601D">
      <w:pPr>
        <w:pStyle w:val="Listeafsnit"/>
        <w:numPr>
          <w:ilvl w:val="0"/>
          <w:numId w:val="36"/>
        </w:numPr>
        <w:spacing w:after="0" w:line="259" w:lineRule="auto"/>
        <w:contextualSpacing/>
      </w:pPr>
      <w:r w:rsidRPr="000109F7">
        <w:t>Downmix gains for channel-based immersive audio</w:t>
      </w:r>
    </w:p>
    <w:p w14:paraId="144D0267" w14:textId="77777777" w:rsidR="00750CDC" w:rsidRPr="000109F7" w:rsidRDefault="00750CDC" w:rsidP="00750CDC">
      <w:r w:rsidRPr="000109F7">
        <w:br/>
        <w:t>Channel-based Immersive Presentations provide the option to carry custom downmix gains for lower order channel-based immersive output or 5.1 output. Rendering to stereo is always performed as a subsequent downmix from 5.1 using Stereo Downmix Gains</w:t>
      </w:r>
    </w:p>
    <w:p w14:paraId="6961DCD1" w14:textId="77777777" w:rsidR="00750CDC" w:rsidRPr="000109F7" w:rsidRDefault="00750CDC" w:rsidP="00750CDC">
      <w:r w:rsidRPr="000109F7">
        <w:t xml:space="preserve">Additionally, the “Previous mix type” metadata is informational metadata used to indicate whether the signal was </w:t>
      </w:r>
      <w:proofErr w:type="spellStart"/>
      <w:r w:rsidRPr="000109F7">
        <w:t>upmixed</w:t>
      </w:r>
      <w:proofErr w:type="spellEnd"/>
      <w:r w:rsidRPr="000109F7">
        <w:t xml:space="preserve"> or downmixed prior to encoding and if so, what type of algorithm </w:t>
      </w:r>
      <w:r w:rsidRPr="007B5C56">
        <w:rPr>
          <w:strike/>
          <w:highlight w:val="yellow"/>
        </w:rPr>
        <w:t>therefore</w:t>
      </w:r>
      <w:r w:rsidRPr="000109F7">
        <w:t xml:space="preserve"> was used.</w:t>
      </w:r>
    </w:p>
    <w:p w14:paraId="6A612EFE" w14:textId="77777777" w:rsidR="00750CDC" w:rsidRDefault="00750CDC" w:rsidP="00750CDC">
      <w:r w:rsidRPr="000109F7">
        <w:t>Operators should consult their encoder provide</w:t>
      </w:r>
      <w:r w:rsidRPr="001D4475">
        <w:rPr>
          <w:highlight w:val="yellow"/>
        </w:rPr>
        <w:t>r</w:t>
      </w:r>
      <w:r w:rsidRPr="000109F7">
        <w:t xml:space="preserve"> for detailed guidance on possible downmix metadata.</w:t>
      </w:r>
    </w:p>
    <w:p w14:paraId="2D54A3C9" w14:textId="4DFDB902" w:rsidR="00750CDC" w:rsidRPr="000109F7" w:rsidRDefault="00750CDC" w:rsidP="00750CDC">
      <w:r w:rsidRPr="001D4475">
        <w:rPr>
          <w:highlight w:val="yellow"/>
        </w:rPr>
        <w:t xml:space="preserve">If no metadata are present in the transmitted audio stream, the NorDig IRD assumes a set of default values defined by ETSI TS 103 190-1 </w:t>
      </w:r>
      <w:r w:rsidR="00C015F6" w:rsidRPr="00C015F6">
        <w:rPr>
          <w:highlight w:val="cyan"/>
        </w:rPr>
        <w:t>[97]</w:t>
      </w:r>
      <w:r w:rsidR="00C015F6">
        <w:rPr>
          <w:highlight w:val="yellow"/>
        </w:rPr>
        <w:t xml:space="preserve"> </w:t>
      </w:r>
      <w:r w:rsidRPr="001D4475">
        <w:rPr>
          <w:highlight w:val="yellow"/>
        </w:rPr>
        <w:t>and ETSI TS 103 190-2</w:t>
      </w:r>
      <w:r w:rsidR="00C015F6">
        <w:rPr>
          <w:highlight w:val="yellow"/>
        </w:rPr>
        <w:t xml:space="preserve"> </w:t>
      </w:r>
      <w:r w:rsidR="00C015F6" w:rsidRPr="00C015F6">
        <w:rPr>
          <w:highlight w:val="cyan"/>
        </w:rPr>
        <w:t>[x]</w:t>
      </w:r>
      <w:r w:rsidRPr="001D4475">
        <w:rPr>
          <w:highlight w:val="yellow"/>
        </w:rPr>
        <w:t>.</w:t>
      </w:r>
    </w:p>
    <w:p w14:paraId="231C23DF" w14:textId="77777777" w:rsidR="00750CDC" w:rsidRPr="000109F7" w:rsidRDefault="00750CDC" w:rsidP="00750CDC">
      <w:r w:rsidRPr="000109F7">
        <w:rPr>
          <w:b/>
          <w:bCs/>
        </w:rPr>
        <w:t>Ducking metadata</w:t>
      </w:r>
      <w:r w:rsidRPr="000109F7">
        <w:rPr>
          <w:b/>
          <w:bCs/>
        </w:rPr>
        <w:br/>
      </w:r>
      <w:r w:rsidRPr="000109F7">
        <w:t xml:space="preserve">Presentations that consist of a compositional mix include mixing metadata that define the gains for mixing the various components, including </w:t>
      </w:r>
      <w:proofErr w:type="spellStart"/>
      <w:r w:rsidRPr="000109F7">
        <w:t>M&amp;E</w:t>
      </w:r>
      <w:proofErr w:type="spellEnd"/>
      <w:r w:rsidRPr="000109F7">
        <w:t xml:space="preserve"> and Dialog</w:t>
      </w:r>
      <w:r>
        <w:t>ue</w:t>
      </w:r>
      <w:r w:rsidRPr="000109F7">
        <w:t xml:space="preserve"> mixing and Main-Associated mixing.</w:t>
      </w:r>
    </w:p>
    <w:p w14:paraId="0998F14A" w14:textId="77777777" w:rsidR="00750CDC" w:rsidRPr="000109F7" w:rsidRDefault="00750CDC" w:rsidP="00750CDC">
      <w:r w:rsidRPr="000109F7">
        <w:t>For mixing</w:t>
      </w:r>
      <w:r>
        <w:t xml:space="preserve"> of</w:t>
      </w:r>
      <w:r w:rsidRPr="000109F7">
        <w:t xml:space="preserve"> associated audio, the Dolby AC-4 encoder can generate scaling factors to be applied on the normal audio component based on its built-in ducking algorithm.</w:t>
      </w:r>
    </w:p>
    <w:p w14:paraId="4B6D5E1A" w14:textId="77777777" w:rsidR="00750CDC" w:rsidRDefault="00750CDC" w:rsidP="00750CDC">
      <w:r w:rsidRPr="000109F7">
        <w:t>Mixing a Dialog</w:t>
      </w:r>
      <w:r>
        <w:t>ue</w:t>
      </w:r>
      <w:r w:rsidRPr="000109F7">
        <w:t xml:space="preserve"> component to a </w:t>
      </w:r>
      <w:proofErr w:type="spellStart"/>
      <w:r w:rsidRPr="000109F7">
        <w:t>M&amp;E</w:t>
      </w:r>
      <w:proofErr w:type="spellEnd"/>
      <w:r w:rsidRPr="000109F7">
        <w:t xml:space="preserve"> component is equivalent to the use case of Dialogue Enhancement.</w:t>
      </w:r>
    </w:p>
    <w:p w14:paraId="3DBFEA74" w14:textId="69919319" w:rsidR="00750CDC" w:rsidRPr="000109F7" w:rsidRDefault="00750CDC" w:rsidP="00750CDC">
      <w:r w:rsidRPr="001D4475">
        <w:rPr>
          <w:highlight w:val="yellow"/>
        </w:rPr>
        <w:lastRenderedPageBreak/>
        <w:t xml:space="preserve">If no metadata are present in the transmitted audio stream, the NorDig IRD assumes a set of default values defined by ETSI TS 103 190-1 </w:t>
      </w:r>
      <w:r w:rsidR="00C015F6" w:rsidRPr="00C015F6">
        <w:rPr>
          <w:highlight w:val="cyan"/>
        </w:rPr>
        <w:t>[97]</w:t>
      </w:r>
      <w:r w:rsidR="00C015F6">
        <w:rPr>
          <w:highlight w:val="yellow"/>
        </w:rPr>
        <w:t xml:space="preserve"> </w:t>
      </w:r>
      <w:r w:rsidRPr="001D4475">
        <w:rPr>
          <w:highlight w:val="yellow"/>
        </w:rPr>
        <w:t>and ETSI TS 103 190-2</w:t>
      </w:r>
      <w:r w:rsidR="00C015F6">
        <w:rPr>
          <w:highlight w:val="yellow"/>
        </w:rPr>
        <w:t xml:space="preserve"> </w:t>
      </w:r>
      <w:r w:rsidR="00C015F6" w:rsidRPr="00C015F6">
        <w:rPr>
          <w:highlight w:val="cyan"/>
        </w:rPr>
        <w:t>[x]</w:t>
      </w:r>
      <w:r w:rsidRPr="001D4475">
        <w:rPr>
          <w:highlight w:val="yellow"/>
        </w:rPr>
        <w:t>.</w:t>
      </w:r>
    </w:p>
    <w:p w14:paraId="06924A46" w14:textId="77777777" w:rsidR="00750CDC" w:rsidRDefault="00750CDC" w:rsidP="00750CDC">
      <w:r w:rsidRPr="000109F7">
        <w:rPr>
          <w:b/>
          <w:bCs/>
        </w:rPr>
        <w:t>Dialogue Enhancement</w:t>
      </w:r>
      <w:r w:rsidRPr="000109F7">
        <w:rPr>
          <w:b/>
          <w:bCs/>
        </w:rPr>
        <w:br/>
      </w:r>
      <w:r w:rsidRPr="000109F7">
        <w:t>Metadata to control the Dialogue Enhancement operation should be carefully configured by the broadcasters/operators.</w:t>
      </w:r>
      <w:r w:rsidRPr="000109F7">
        <w:br/>
        <w:t>A more detailed explanation of the operating modes of Dialogue Enhancement with AC-4 is described in Appendix C.</w:t>
      </w:r>
    </w:p>
    <w:p w14:paraId="353802A6" w14:textId="77777777" w:rsidR="00750CDC" w:rsidRPr="00275E10" w:rsidRDefault="00750CDC" w:rsidP="00F4601D">
      <w:pPr>
        <w:pStyle w:val="Overskrift4"/>
        <w:tabs>
          <w:tab w:val="num" w:pos="2820"/>
        </w:tabs>
        <w:ind w:left="2820" w:hanging="360"/>
        <w:rPr>
          <w:highlight w:val="yellow"/>
        </w:rPr>
      </w:pPr>
      <w:r w:rsidRPr="00275E10">
        <w:rPr>
          <w:highlight w:val="yellow"/>
        </w:rPr>
        <w:t>AC-4:  NorDig IRD Audio Output</w:t>
      </w:r>
    </w:p>
    <w:p w14:paraId="40CA5C04" w14:textId="77777777" w:rsidR="00750CDC" w:rsidRPr="00275E10" w:rsidRDefault="00750CDC" w:rsidP="00750CDC">
      <w:pPr>
        <w:autoSpaceDE w:val="0"/>
        <w:autoSpaceDN w:val="0"/>
        <w:adjustRightInd w:val="0"/>
        <w:rPr>
          <w:highlight w:val="yellow"/>
        </w:rPr>
      </w:pPr>
      <w:r w:rsidRPr="00275E10">
        <w:rPr>
          <w:color w:val="000000"/>
          <w:szCs w:val="22"/>
          <w:highlight w:val="yellow"/>
        </w:rPr>
        <w:t>No RoO specification.</w:t>
      </w:r>
    </w:p>
    <w:p w14:paraId="2E38EAC2" w14:textId="77777777" w:rsidR="00750CDC" w:rsidRPr="001E0753" w:rsidRDefault="00750CDC" w:rsidP="00F4601D">
      <w:pPr>
        <w:pStyle w:val="Overskrift2"/>
        <w:rPr>
          <w:highlight w:val="yellow"/>
        </w:rPr>
      </w:pPr>
      <w:bookmarkStart w:id="1359" w:name="_Ref303873031"/>
      <w:bookmarkStart w:id="1360" w:name="_Toc342657935"/>
      <w:bookmarkStart w:id="1361" w:name="_Toc342659513"/>
      <w:bookmarkStart w:id="1362" w:name="_Toc392073787"/>
      <w:bookmarkStart w:id="1363" w:name="_Toc392075476"/>
      <w:bookmarkStart w:id="1364" w:name="_Toc151560736"/>
      <w:bookmarkStart w:id="1365" w:name="_Toc151560735"/>
      <w:r w:rsidRPr="001E0753">
        <w:rPr>
          <w:highlight w:val="yellow"/>
        </w:rPr>
        <w:t>Stereo Audio</w:t>
      </w:r>
      <w:bookmarkEnd w:id="1359"/>
      <w:bookmarkEnd w:id="1360"/>
      <w:bookmarkEnd w:id="1361"/>
      <w:bookmarkEnd w:id="1362"/>
      <w:bookmarkEnd w:id="1363"/>
      <w:bookmarkEnd w:id="1364"/>
      <w:r w:rsidRPr="001E0753">
        <w:rPr>
          <w:highlight w:val="yellow"/>
        </w:rPr>
        <w:t xml:space="preserve"> </w:t>
      </w:r>
    </w:p>
    <w:p w14:paraId="5892DE21" w14:textId="77777777" w:rsidR="00750CDC" w:rsidRPr="00275E10" w:rsidRDefault="00750CDC" w:rsidP="00750CDC">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Stereo Audio.</w:t>
      </w:r>
    </w:p>
    <w:p w14:paraId="15608709" w14:textId="77777777" w:rsidR="00750CDC" w:rsidRPr="00DA735D" w:rsidRDefault="00750CDC" w:rsidP="00F4601D">
      <w:pPr>
        <w:pStyle w:val="Overskrift2"/>
        <w:rPr>
          <w:highlight w:val="yellow"/>
        </w:rPr>
      </w:pPr>
      <w:r w:rsidRPr="00DA735D">
        <w:rPr>
          <w:highlight w:val="yellow"/>
        </w:rPr>
        <w:t>Multichannel Audio</w:t>
      </w:r>
      <w:bookmarkEnd w:id="1365"/>
      <w:r w:rsidRPr="00DA735D">
        <w:rPr>
          <w:highlight w:val="yellow"/>
        </w:rPr>
        <w:t xml:space="preserve"> </w:t>
      </w:r>
    </w:p>
    <w:p w14:paraId="33291F17" w14:textId="77777777" w:rsidR="00750CDC" w:rsidRPr="00275E10" w:rsidRDefault="00750CDC" w:rsidP="00750CDC">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Multichannel Audio.</w:t>
      </w:r>
    </w:p>
    <w:p w14:paraId="4B9A7F62" w14:textId="77777777" w:rsidR="00750CDC" w:rsidRPr="00275E10" w:rsidRDefault="00750CDC" w:rsidP="00F4601D">
      <w:pPr>
        <w:pStyle w:val="Overskrift2"/>
        <w:rPr>
          <w:highlight w:val="yellow"/>
        </w:rPr>
      </w:pPr>
      <w:r w:rsidRPr="00275E10">
        <w:rPr>
          <w:highlight w:val="yellow"/>
        </w:rPr>
        <w:t>Immersive Audio</w:t>
      </w:r>
    </w:p>
    <w:p w14:paraId="0115BE21" w14:textId="77777777" w:rsidR="00750CDC" w:rsidRPr="00275E10" w:rsidRDefault="00750CDC" w:rsidP="00750CDC">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Immersive Audio.   </w:t>
      </w:r>
    </w:p>
    <w:p w14:paraId="3A2B9E34" w14:textId="77777777" w:rsidR="00750CDC" w:rsidRPr="00275E10" w:rsidRDefault="00750CDC" w:rsidP="00F4601D">
      <w:pPr>
        <w:pStyle w:val="Overskrift2"/>
        <w:rPr>
          <w:highlight w:val="yellow"/>
        </w:rPr>
      </w:pPr>
      <w:bookmarkStart w:id="1366" w:name="_Toc151560737"/>
      <w:r w:rsidRPr="006026F1">
        <w:t>Audio Prioritisation</w:t>
      </w:r>
      <w:bookmarkEnd w:id="1366"/>
      <w:r w:rsidRPr="006026F1">
        <w:t xml:space="preserve"> within the NorDig IRD</w:t>
      </w:r>
      <w:r>
        <w:t xml:space="preserve"> </w:t>
      </w:r>
      <w:r w:rsidRPr="00275E10">
        <w:rPr>
          <w:highlight w:val="yellow"/>
        </w:rPr>
        <w:t xml:space="preserve">and signalling </w:t>
      </w:r>
    </w:p>
    <w:p w14:paraId="3660FCCC" w14:textId="77777777" w:rsidR="00750CDC" w:rsidRPr="001306EB" w:rsidRDefault="00750CDC" w:rsidP="00F4601D">
      <w:pPr>
        <w:pStyle w:val="Overskrift3"/>
      </w:pPr>
      <w:r w:rsidRPr="00275E10">
        <w:rPr>
          <w:highlight w:val="yellow"/>
        </w:rPr>
        <w:t>General</w:t>
      </w:r>
      <w:r>
        <w:t xml:space="preserve"> a</w:t>
      </w:r>
      <w:r w:rsidRPr="001306EB">
        <w:t>udio stream selection</w:t>
      </w:r>
      <w:r>
        <w:t xml:space="preserve"> </w:t>
      </w:r>
      <w:r w:rsidRPr="00275E10">
        <w:rPr>
          <w:highlight w:val="yellow"/>
        </w:rPr>
        <w:t>(informative)</w:t>
      </w:r>
    </w:p>
    <w:p w14:paraId="41CEDD20" w14:textId="77777777" w:rsidR="00750CDC" w:rsidRDefault="00750CDC" w:rsidP="00750CDC">
      <w:pPr>
        <w:rPr>
          <w:color w:val="000000"/>
          <w:lang w:eastAsia="en-IE"/>
        </w:rPr>
      </w:pPr>
      <w:r w:rsidRPr="001306EB">
        <w:rPr>
          <w:color w:val="000000"/>
          <w:lang w:eastAsia="en-IE"/>
        </w:rPr>
        <w:t>The NorDig IRD is required to always decode and output audio if the selected service has an audio stream (irrespective of type, language, format or codec used).</w:t>
      </w:r>
      <w:r w:rsidRPr="002A0BDE">
        <w:rPr>
          <w:color w:val="000000"/>
          <w:lang w:eastAsia="en-IE"/>
        </w:rPr>
        <w:t xml:space="preserve"> For television services with more than one audio stream, the NorDig IRD is required to prioritise and select the preferred audio stream to decode and present an output according to IRD’s user preference settings</w:t>
      </w:r>
      <w:r>
        <w:rPr>
          <w:color w:val="000000"/>
          <w:lang w:eastAsia="en-IE"/>
        </w:rPr>
        <w:t xml:space="preserve">. </w:t>
      </w:r>
    </w:p>
    <w:p w14:paraId="3805E540" w14:textId="77777777" w:rsidR="00750CDC" w:rsidRPr="006F0CCE" w:rsidRDefault="00750CDC" w:rsidP="00750CDC">
      <w:pPr>
        <w:spacing w:after="0"/>
        <w:rPr>
          <w:color w:val="000000"/>
          <w:highlight w:val="yellow"/>
          <w:lang w:eastAsia="en-IE"/>
        </w:rPr>
      </w:pPr>
      <w:r w:rsidRPr="006F0CCE">
        <w:rPr>
          <w:color w:val="000000"/>
          <w:highlight w:val="yellow"/>
          <w:lang w:eastAsia="en-IE"/>
        </w:rPr>
        <w:t xml:space="preserve">NorDig </w:t>
      </w:r>
      <w:proofErr w:type="spellStart"/>
      <w:r w:rsidRPr="006F0CCE">
        <w:rPr>
          <w:color w:val="000000"/>
          <w:highlight w:val="yellow"/>
          <w:lang w:eastAsia="en-IE"/>
        </w:rPr>
        <w:t>IRDs</w:t>
      </w:r>
      <w:proofErr w:type="spellEnd"/>
      <w:r w:rsidRPr="006F0CCE">
        <w:rPr>
          <w:color w:val="000000"/>
          <w:highlight w:val="yellow"/>
          <w:lang w:eastAsia="en-IE"/>
        </w:rPr>
        <w:t xml:space="preserve"> is required to read the information that is signalled in the PMT (descriptors) for the audio stream to </w:t>
      </w:r>
      <w:proofErr w:type="spellStart"/>
      <w:r w:rsidRPr="006F0CCE">
        <w:rPr>
          <w:color w:val="000000"/>
          <w:highlight w:val="yellow"/>
          <w:lang w:eastAsia="en-IE"/>
        </w:rPr>
        <w:t>determind</w:t>
      </w:r>
      <w:proofErr w:type="spellEnd"/>
      <w:r w:rsidRPr="006F0CCE">
        <w:rPr>
          <w:color w:val="000000"/>
          <w:highlight w:val="yellow"/>
          <w:lang w:eastAsia="en-IE"/>
        </w:rPr>
        <w:t xml:space="preserve"> the property of the audio content (type, language, format and stream type) before selecting the appropriate audio stream/PID to decode as described in below sections. See 6.1.2 for definition of the audio properties (type, language, format and stream type).</w:t>
      </w:r>
    </w:p>
    <w:p w14:paraId="1DE7717C" w14:textId="77777777" w:rsidR="00D52157" w:rsidRDefault="00D52157" w:rsidP="00D52157">
      <w:pPr>
        <w:pStyle w:val="Figur"/>
        <w:rPr>
          <w:lang w:val="en-GB"/>
        </w:rPr>
      </w:pPr>
    </w:p>
    <w:p w14:paraId="42EA50D8" w14:textId="77777777" w:rsidR="00486EE1" w:rsidRPr="00275E10" w:rsidRDefault="00486EE1" w:rsidP="00F4601D">
      <w:pPr>
        <w:pStyle w:val="Overskrift3"/>
        <w:rPr>
          <w:highlight w:val="yellow"/>
        </w:rPr>
      </w:pPr>
      <w:r w:rsidRPr="00275E10">
        <w:rPr>
          <w:highlight w:val="yellow"/>
        </w:rPr>
        <w:t xml:space="preserve">Audio Prioritisation for </w:t>
      </w:r>
      <w:r w:rsidRPr="006F0CCE">
        <w:rPr>
          <w:highlight w:val="yellow"/>
        </w:rPr>
        <w:t>NGA</w:t>
      </w:r>
      <w:r w:rsidRPr="00275E10">
        <w:rPr>
          <w:highlight w:val="yellow"/>
        </w:rPr>
        <w:t xml:space="preserve"> capable NorDig </w:t>
      </w:r>
      <w:proofErr w:type="spellStart"/>
      <w:r w:rsidRPr="00275E10">
        <w:rPr>
          <w:highlight w:val="yellow"/>
        </w:rPr>
        <w:t>HEVC</w:t>
      </w:r>
      <w:proofErr w:type="spellEnd"/>
      <w:r w:rsidRPr="00275E10">
        <w:rPr>
          <w:highlight w:val="yellow"/>
        </w:rPr>
        <w:t xml:space="preserve"> IRD (informative) </w:t>
      </w:r>
    </w:p>
    <w:p w14:paraId="322C3919" w14:textId="77777777" w:rsidR="00486EE1" w:rsidRPr="001306EB" w:rsidRDefault="00486EE1" w:rsidP="00486EE1">
      <w:pPr>
        <w:rPr>
          <w:color w:val="000000"/>
          <w:lang w:eastAsia="en-IE"/>
        </w:rPr>
      </w:pPr>
      <w:r w:rsidRPr="001306EB">
        <w:rPr>
          <w:color w:val="000000"/>
          <w:lang w:eastAsia="en-IE"/>
        </w:rPr>
        <w:t xml:space="preserve">The NGA capable NorDig </w:t>
      </w:r>
      <w:proofErr w:type="spellStart"/>
      <w:r w:rsidRPr="001306EB">
        <w:rPr>
          <w:color w:val="000000"/>
          <w:lang w:eastAsia="en-IE"/>
        </w:rPr>
        <w:t>HEVC</w:t>
      </w:r>
      <w:proofErr w:type="spellEnd"/>
      <w:r w:rsidRPr="001306EB">
        <w:rPr>
          <w:color w:val="000000"/>
          <w:lang w:eastAsia="en-IE"/>
        </w:rPr>
        <w:t xml:space="preserve"> IRD is required to prioritise the selection of NGA/AC-4 audio PID/stream over other audio </w:t>
      </w:r>
      <w:proofErr w:type="spellStart"/>
      <w:r w:rsidRPr="001306EB">
        <w:rPr>
          <w:color w:val="000000"/>
          <w:lang w:eastAsia="en-IE"/>
        </w:rPr>
        <w:t>PIDs</w:t>
      </w:r>
      <w:proofErr w:type="spellEnd"/>
      <w:r w:rsidRPr="001306EB">
        <w:rPr>
          <w:color w:val="000000"/>
          <w:lang w:eastAsia="en-IE"/>
        </w:rPr>
        <w:t>/streams using other audio codecs when:</w:t>
      </w:r>
    </w:p>
    <w:p w14:paraId="65974A9F" w14:textId="77777777" w:rsidR="00486EE1" w:rsidRPr="001306EB" w:rsidRDefault="00486EE1" w:rsidP="00F4601D">
      <w:pPr>
        <w:pStyle w:val="Listeafsnit"/>
        <w:numPr>
          <w:ilvl w:val="0"/>
          <w:numId w:val="38"/>
        </w:numPr>
        <w:spacing w:after="0"/>
        <w:contextualSpacing/>
        <w:rPr>
          <w:color w:val="000000"/>
          <w:lang w:eastAsia="en-IE"/>
        </w:rPr>
      </w:pPr>
      <w:r w:rsidRPr="001306EB">
        <w:rPr>
          <w:color w:val="000000"/>
          <w:lang w:eastAsia="en-IE"/>
        </w:rPr>
        <w:t>NGA stream signalise</w:t>
      </w:r>
      <w:r>
        <w:rPr>
          <w:color w:val="000000"/>
          <w:lang w:eastAsia="en-IE"/>
        </w:rPr>
        <w:t>s</w:t>
      </w:r>
      <w:r w:rsidRPr="001306EB">
        <w:rPr>
          <w:color w:val="000000"/>
          <w:lang w:eastAsia="en-IE"/>
        </w:rPr>
        <w:t xml:space="preserve"> a language that matches IRD user preference settings for primary audio language. (See section 6.4.4 on language signalling in PMT), or</w:t>
      </w:r>
    </w:p>
    <w:p w14:paraId="7816AE18" w14:textId="77777777" w:rsidR="00486EE1" w:rsidRPr="001306EB" w:rsidRDefault="00486EE1" w:rsidP="00F4601D">
      <w:pPr>
        <w:pStyle w:val="Listeafsnit"/>
        <w:numPr>
          <w:ilvl w:val="0"/>
          <w:numId w:val="38"/>
        </w:numPr>
        <w:spacing w:after="0"/>
        <w:contextualSpacing/>
        <w:rPr>
          <w:color w:val="000000"/>
          <w:lang w:eastAsia="en-IE"/>
        </w:rPr>
      </w:pPr>
      <w:r w:rsidRPr="001306EB">
        <w:rPr>
          <w:color w:val="000000"/>
          <w:lang w:eastAsia="en-IE"/>
        </w:rPr>
        <w:t>NGA stream does not signalise any language (in PMT), or</w:t>
      </w:r>
    </w:p>
    <w:p w14:paraId="1921C3FC" w14:textId="77777777" w:rsidR="00486EE1" w:rsidRPr="001306EB" w:rsidRDefault="00486EE1" w:rsidP="00F4601D">
      <w:pPr>
        <w:pStyle w:val="Listeafsnit"/>
        <w:numPr>
          <w:ilvl w:val="0"/>
          <w:numId w:val="38"/>
        </w:numPr>
        <w:spacing w:after="0"/>
        <w:contextualSpacing/>
        <w:rPr>
          <w:color w:val="000000"/>
          <w:lang w:eastAsia="en-IE"/>
        </w:rPr>
      </w:pPr>
      <w:r w:rsidRPr="001306EB">
        <w:rPr>
          <w:color w:val="000000"/>
          <w:lang w:eastAsia="en-IE"/>
        </w:rPr>
        <w:t xml:space="preserve">No NGA stream matches the user preference settings for primary audio </w:t>
      </w:r>
      <w:proofErr w:type="gramStart"/>
      <w:r w:rsidRPr="001306EB">
        <w:rPr>
          <w:color w:val="000000"/>
          <w:lang w:eastAsia="en-IE"/>
        </w:rPr>
        <w:t>language</w:t>
      </w:r>
      <w:proofErr w:type="gramEnd"/>
      <w:r w:rsidRPr="001306EB">
        <w:rPr>
          <w:color w:val="000000"/>
          <w:lang w:eastAsia="en-IE"/>
        </w:rPr>
        <w:t xml:space="preserve"> and no non-NGA stream matches the IRD user preference settings for primary and secondary audio language.</w:t>
      </w:r>
    </w:p>
    <w:p w14:paraId="3F68585D" w14:textId="77777777" w:rsidR="00486EE1" w:rsidRPr="001306EB" w:rsidRDefault="00486EE1" w:rsidP="00486EE1">
      <w:pPr>
        <w:rPr>
          <w:color w:val="000000"/>
          <w:lang w:eastAsia="en-IE"/>
        </w:rPr>
      </w:pPr>
      <w:r w:rsidRPr="001306EB">
        <w:rPr>
          <w:color w:val="000000"/>
          <w:lang w:eastAsia="en-IE"/>
        </w:rPr>
        <w:t xml:space="preserve">Otherwise, the non-NGA audio </w:t>
      </w:r>
      <w:proofErr w:type="spellStart"/>
      <w:r w:rsidRPr="001306EB">
        <w:rPr>
          <w:color w:val="000000"/>
          <w:lang w:eastAsia="en-IE"/>
        </w:rPr>
        <w:t>PIDs</w:t>
      </w:r>
      <w:proofErr w:type="spellEnd"/>
      <w:r w:rsidRPr="001306EB">
        <w:rPr>
          <w:color w:val="000000"/>
          <w:lang w:eastAsia="en-IE"/>
        </w:rPr>
        <w:t>/streams shall be selected in accordance with the information given below.</w:t>
      </w:r>
    </w:p>
    <w:p w14:paraId="2112BC02" w14:textId="77777777" w:rsidR="00486EE1" w:rsidRPr="001306EB" w:rsidRDefault="00486EE1" w:rsidP="00486EE1">
      <w:pPr>
        <w:rPr>
          <w:color w:val="000000"/>
          <w:lang w:eastAsia="en-IE"/>
        </w:rPr>
      </w:pPr>
      <w:r w:rsidRPr="001306EB">
        <w:rPr>
          <w:color w:val="000000"/>
          <w:lang w:eastAsia="en-IE"/>
        </w:rPr>
        <w:t xml:space="preserve">If the NGA capable NorDig </w:t>
      </w:r>
      <w:proofErr w:type="spellStart"/>
      <w:r w:rsidRPr="001306EB">
        <w:rPr>
          <w:color w:val="000000"/>
          <w:lang w:eastAsia="en-IE"/>
        </w:rPr>
        <w:t>HEVC</w:t>
      </w:r>
      <w:proofErr w:type="spellEnd"/>
      <w:r w:rsidRPr="001306EB">
        <w:rPr>
          <w:color w:val="000000"/>
          <w:lang w:eastAsia="en-IE"/>
        </w:rPr>
        <w:t xml:space="preserve"> IRD finds more than one NGA stream that matches the primary audio language or finds that none of the NGA streams match the primary audio language, the NGA stream with lowest PID is selected.</w:t>
      </w:r>
    </w:p>
    <w:p w14:paraId="66C3527F" w14:textId="77777777" w:rsidR="00486EE1" w:rsidRDefault="00486EE1" w:rsidP="00486EE1">
      <w:pPr>
        <w:rPr>
          <w:color w:val="000000"/>
          <w:lang w:eastAsia="en-IE"/>
        </w:rPr>
      </w:pPr>
      <w:r w:rsidRPr="001306EB">
        <w:rPr>
          <w:color w:val="000000"/>
          <w:lang w:eastAsia="en-IE"/>
        </w:rPr>
        <w:t>The selection among available presentation/</w:t>
      </w:r>
      <w:proofErr w:type="spellStart"/>
      <w:r w:rsidRPr="001306EB">
        <w:rPr>
          <w:color w:val="000000"/>
          <w:lang w:eastAsia="en-IE"/>
        </w:rPr>
        <w:t>preselections</w:t>
      </w:r>
      <w:proofErr w:type="spellEnd"/>
      <w:r w:rsidRPr="001306EB">
        <w:rPr>
          <w:color w:val="000000"/>
          <w:lang w:eastAsia="en-IE"/>
        </w:rPr>
        <w:t xml:space="preserve"> inside the AC-4 stream, is in accordance with section </w:t>
      </w:r>
      <w:r w:rsidRPr="00275E10">
        <w:rPr>
          <w:strike/>
          <w:color w:val="000000"/>
          <w:highlight w:val="yellow"/>
          <w:lang w:eastAsia="en-IE"/>
        </w:rPr>
        <w:t>6.5.3</w:t>
      </w:r>
      <w:r w:rsidRPr="00275E10">
        <w:rPr>
          <w:color w:val="000000"/>
          <w:highlight w:val="yellow"/>
          <w:lang w:eastAsia="en-IE"/>
        </w:rPr>
        <w:t xml:space="preserve"> </w:t>
      </w:r>
      <w:r w:rsidRPr="00275E10">
        <w:rPr>
          <w:color w:val="000000"/>
          <w:highlight w:val="green"/>
          <w:lang w:eastAsia="en-IE"/>
        </w:rPr>
        <w:fldChar w:fldCharType="begin"/>
      </w:r>
      <w:r w:rsidRPr="00275E10">
        <w:rPr>
          <w:color w:val="000000"/>
          <w:highlight w:val="green"/>
          <w:lang w:eastAsia="en-IE"/>
        </w:rPr>
        <w:instrText xml:space="preserve"> REF _Ref175560735 \r \h  \* MERGEFORMAT </w:instrText>
      </w:r>
      <w:r w:rsidRPr="00275E10">
        <w:rPr>
          <w:color w:val="000000"/>
          <w:highlight w:val="green"/>
          <w:lang w:eastAsia="en-IE"/>
        </w:rPr>
      </w:r>
      <w:r w:rsidRPr="00275E10">
        <w:rPr>
          <w:color w:val="000000"/>
          <w:highlight w:val="green"/>
          <w:lang w:eastAsia="en-IE"/>
        </w:rPr>
        <w:fldChar w:fldCharType="separate"/>
      </w:r>
      <w:r>
        <w:rPr>
          <w:color w:val="000000"/>
          <w:highlight w:val="green"/>
          <w:lang w:eastAsia="en-IE"/>
        </w:rPr>
        <w:t>6.6.6</w:t>
      </w:r>
      <w:r w:rsidRPr="00275E10">
        <w:rPr>
          <w:color w:val="000000"/>
          <w:highlight w:val="green"/>
          <w:lang w:eastAsia="en-IE"/>
        </w:rPr>
        <w:fldChar w:fldCharType="end"/>
      </w:r>
      <w:r>
        <w:rPr>
          <w:color w:val="000000"/>
          <w:lang w:eastAsia="en-IE"/>
        </w:rPr>
        <w:t>.</w:t>
      </w:r>
    </w:p>
    <w:p w14:paraId="6E40ADB2" w14:textId="77777777" w:rsidR="00486EE1" w:rsidRPr="006026F1" w:rsidRDefault="00486EE1" w:rsidP="00F4601D">
      <w:pPr>
        <w:pStyle w:val="Overskrift3"/>
      </w:pPr>
      <w:r w:rsidRPr="00275E10">
        <w:rPr>
          <w:highlight w:val="yellow"/>
        </w:rPr>
        <w:lastRenderedPageBreak/>
        <w:t xml:space="preserve">Audio PID/Stream Prioritisation for </w:t>
      </w:r>
      <w:r w:rsidRPr="00275E10">
        <w:rPr>
          <w:strike/>
          <w:highlight w:val="yellow"/>
        </w:rPr>
        <w:t xml:space="preserve">Legacy </w:t>
      </w:r>
      <w:r w:rsidRPr="006F0CCE">
        <w:rPr>
          <w:strike/>
          <w:highlight w:val="yellow"/>
        </w:rPr>
        <w:t xml:space="preserve">/ </w:t>
      </w:r>
      <w:r w:rsidRPr="006F0CCE">
        <w:rPr>
          <w:highlight w:val="yellow"/>
        </w:rPr>
        <w:t>non-NGA</w:t>
      </w:r>
      <w:r>
        <w:t xml:space="preserve"> </w:t>
      </w:r>
      <w:r w:rsidRPr="00275E10">
        <w:rPr>
          <w:highlight w:val="yellow"/>
        </w:rPr>
        <w:t>streams within the NorDig IRD (informative)</w:t>
      </w:r>
    </w:p>
    <w:p w14:paraId="42548485" w14:textId="77777777" w:rsidR="00486EE1" w:rsidRDefault="00486EE1" w:rsidP="00486EE1">
      <w:pPr>
        <w:rPr>
          <w:color w:val="000000"/>
          <w:lang w:eastAsia="en-IE"/>
        </w:rPr>
      </w:pPr>
      <w:r w:rsidRPr="001306EB">
        <w:rPr>
          <w:color w:val="000000"/>
          <w:lang w:eastAsia="en-IE"/>
        </w:rPr>
        <w:t>The NorDig IRD is required to select the preferred audio stream to decode and present an output according to IRD’s user preference settings as given in the following table.</w:t>
      </w:r>
    </w:p>
    <w:tbl>
      <w:tblPr>
        <w:tblW w:w="9356"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55"/>
        <w:gridCol w:w="877"/>
        <w:gridCol w:w="1755"/>
        <w:gridCol w:w="1630"/>
        <w:gridCol w:w="2257"/>
        <w:gridCol w:w="1882"/>
      </w:tblGrid>
      <w:tr w:rsidR="00486EE1" w:rsidRPr="002A0BDE" w14:paraId="4FEF1680" w14:textId="77777777" w:rsidTr="007E4DAC">
        <w:trPr>
          <w:trHeight w:val="250"/>
        </w:trPr>
        <w:tc>
          <w:tcPr>
            <w:tcW w:w="1832" w:type="dxa"/>
            <w:gridSpan w:val="2"/>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F6CA9B9" w14:textId="77777777" w:rsidR="00486EE1" w:rsidRPr="002A0BDE" w:rsidRDefault="00486EE1" w:rsidP="007E4DAC">
            <w:pPr>
              <w:pBdr>
                <w:top w:val="nil"/>
                <w:left w:val="nil"/>
                <w:bottom w:val="nil"/>
                <w:right w:val="nil"/>
                <w:between w:val="nil"/>
                <w:bar w:val="nil"/>
              </w:pBdr>
              <w:jc w:val="right"/>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IRD settings →</w:t>
            </w:r>
          </w:p>
        </w:tc>
        <w:tc>
          <w:tcPr>
            <w:tcW w:w="3385"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6B7FC04" w14:textId="77777777" w:rsidR="00486EE1" w:rsidRPr="002A0BDE" w:rsidRDefault="00486EE1" w:rsidP="007E4DAC">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“Normal” audio mode</w:t>
            </w:r>
          </w:p>
        </w:tc>
        <w:tc>
          <w:tcPr>
            <w:tcW w:w="4139"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1B4C0F2E" w14:textId="77777777" w:rsidR="00486EE1" w:rsidRPr="002A0BDE" w:rsidRDefault="00486EE1" w:rsidP="007E4DAC">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Supplementary audio mode</w:t>
            </w:r>
          </w:p>
        </w:tc>
      </w:tr>
      <w:tr w:rsidR="00486EE1" w:rsidRPr="002A0BDE" w14:paraId="3B41C79A" w14:textId="77777777" w:rsidTr="007E4DAC">
        <w:trPr>
          <w:trHeight w:val="442"/>
        </w:trPr>
        <w:tc>
          <w:tcPr>
            <w:tcW w:w="1832" w:type="dxa"/>
            <w:gridSpan w:val="2"/>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23F0E95" w14:textId="77777777" w:rsidR="00486EE1" w:rsidRPr="002A0BDE" w:rsidRDefault="00486EE1" w:rsidP="007E4DAC">
            <w:pPr>
              <w:rPr>
                <w:sz w:val="18"/>
                <w:szCs w:val="18"/>
              </w:rPr>
            </w:pPr>
          </w:p>
        </w:tc>
        <w:tc>
          <w:tcPr>
            <w:tcW w:w="17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81F3B0D" w14:textId="77777777" w:rsidR="00486EE1" w:rsidRPr="002A0BDE" w:rsidRDefault="00486EE1" w:rsidP="007E4DAC">
            <w:pPr>
              <w:pBdr>
                <w:top w:val="nil"/>
                <w:left w:val="nil"/>
                <w:bottom w:val="nil"/>
                <w:right w:val="nil"/>
                <w:between w:val="nil"/>
                <w:bar w:val="nil"/>
              </w:pBdr>
              <w:jc w:val="center"/>
              <w:rPr>
                <w:rFonts w:eastAsia="Arial Unicode MS"/>
                <w:b/>
                <w:bC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p w14:paraId="11294229" w14:textId="77777777" w:rsidR="00486EE1" w:rsidRPr="002A0BDE" w:rsidRDefault="00486EE1" w:rsidP="007E4DAC">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(factory default)</w:t>
            </w:r>
          </w:p>
        </w:tc>
        <w:tc>
          <w:tcPr>
            <w:tcW w:w="163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76DBC99A" w14:textId="77777777" w:rsidR="00486EE1" w:rsidRPr="002A0BDE" w:rsidRDefault="00486EE1" w:rsidP="007E4DAC">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c>
          <w:tcPr>
            <w:tcW w:w="225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8D20750" w14:textId="77777777" w:rsidR="00486EE1" w:rsidRPr="002A0BDE" w:rsidRDefault="00486EE1" w:rsidP="007E4DAC">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tc>
        <w:tc>
          <w:tcPr>
            <w:tcW w:w="188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5C6F7754" w14:textId="77777777" w:rsidR="00486EE1" w:rsidRPr="002A0BDE" w:rsidRDefault="00486EE1" w:rsidP="007E4DAC">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r>
      <w:tr w:rsidR="00486EE1" w:rsidRPr="002A0BDE" w14:paraId="5D7D371A" w14:textId="77777777" w:rsidTr="007E4DAC">
        <w:trPr>
          <w:trHeight w:val="381"/>
        </w:trPr>
        <w:tc>
          <w:tcPr>
            <w:tcW w:w="9356" w:type="dxa"/>
            <w:gridSpan w:val="6"/>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59342F9" w14:textId="77777777" w:rsidR="00486EE1" w:rsidRPr="002A0BDE" w:rsidRDefault="00486EE1" w:rsidP="007E4DAC">
            <w:pPr>
              <w:pBdr>
                <w:top w:val="nil"/>
                <w:left w:val="nil"/>
                <w:bottom w:val="nil"/>
                <w:right w:val="nil"/>
                <w:between w:val="nil"/>
                <w:bar w:val="nil"/>
              </w:pBdr>
              <w:jc w:val="center"/>
              <w:rPr>
                <w:rFonts w:eastAsia="Arial Unicode MS"/>
                <w:color w:val="000000"/>
                <w:sz w:val="20"/>
                <w:u w:color="000000"/>
                <w:bdr w:val="nil"/>
                <w:lang w:eastAsia="sv-SE"/>
              </w:rPr>
            </w:pPr>
            <w:r w:rsidRPr="002A0BDE">
              <w:rPr>
                <w:rFonts w:eastAsia="Arial Unicode MS"/>
                <w:color w:val="000000"/>
                <w:sz w:val="20"/>
                <w:u w:color="000000"/>
                <w:bdr w:val="nil"/>
                <w:lang w:eastAsia="sv-SE"/>
              </w:rPr>
              <w:t xml:space="preserve">IRD </w:t>
            </w:r>
            <w:proofErr w:type="spellStart"/>
            <w:r w:rsidRPr="002A0BDE">
              <w:rPr>
                <w:rFonts w:eastAsia="Arial Unicode MS"/>
                <w:color w:val="000000"/>
                <w:sz w:val="20"/>
                <w:u w:color="000000"/>
                <w:bdr w:val="nil"/>
                <w:lang w:eastAsia="sv-SE"/>
              </w:rPr>
              <w:t>behavior</w:t>
            </w:r>
            <w:proofErr w:type="spellEnd"/>
            <w:r w:rsidRPr="002A0BDE">
              <w:rPr>
                <w:rFonts w:eastAsia="Arial Unicode MS"/>
                <w:color w:val="000000"/>
                <w:sz w:val="20"/>
                <w:u w:color="000000"/>
                <w:bdr w:val="nil"/>
                <w:lang w:eastAsia="sv-SE"/>
              </w:rPr>
              <w:t xml:space="preserve"> depending on above IRD settings</w:t>
            </w:r>
          </w:p>
        </w:tc>
      </w:tr>
      <w:tr w:rsidR="00486EE1" w:rsidRPr="002A0BDE" w14:paraId="1C4CAE5D" w14:textId="77777777" w:rsidTr="007E4DAC">
        <w:trPr>
          <w:trHeight w:val="882"/>
        </w:trPr>
        <w:tc>
          <w:tcPr>
            <w:tcW w:w="9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27B7C8D2" w14:textId="77777777" w:rsidR="00486EE1" w:rsidRPr="002A0BDE" w:rsidRDefault="00486EE1" w:rsidP="007E4DAC">
            <w:pPr>
              <w:pBdr>
                <w:top w:val="nil"/>
                <w:left w:val="nil"/>
                <w:bottom w:val="nil"/>
                <w:right w:val="nil"/>
                <w:between w:val="nil"/>
                <w:bar w:val="nil"/>
              </w:pBd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Property of priority for audio</w:t>
            </w:r>
          </w:p>
        </w:tc>
        <w:tc>
          <w:tcPr>
            <w:tcW w:w="8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509FFB1A" w14:textId="77777777" w:rsidR="00486EE1" w:rsidRPr="002A0BDE" w:rsidRDefault="00486EE1" w:rsidP="007E4DAC">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Priority</w:t>
            </w:r>
          </w:p>
        </w:tc>
        <w:tc>
          <w:tcPr>
            <w:tcW w:w="7524"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2470F3FB" w14:textId="77777777" w:rsidR="00486EE1" w:rsidRPr="002A0BDE" w:rsidRDefault="00486EE1" w:rsidP="007E4DAC">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Order of priority</w:t>
            </w:r>
          </w:p>
        </w:tc>
      </w:tr>
      <w:tr w:rsidR="00486EE1" w:rsidRPr="002A0BDE" w14:paraId="4EBABE3E" w14:textId="77777777" w:rsidTr="007E4DAC">
        <w:trPr>
          <w:trHeight w:val="882"/>
        </w:trPr>
        <w:tc>
          <w:tcPr>
            <w:tcW w:w="9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4C9F8E1"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Audio type</w:t>
            </w:r>
          </w:p>
        </w:tc>
        <w:tc>
          <w:tcPr>
            <w:tcW w:w="87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35DBA70"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 (highest)</w:t>
            </w:r>
          </w:p>
        </w:tc>
        <w:tc>
          <w:tcPr>
            <w:tcW w:w="17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DC62758"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16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5E0077B"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225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7E8BA91C"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1.1 supplementary audio</w:t>
            </w:r>
          </w:p>
          <w:p w14:paraId="4EE3968D"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1.2 normal</w:t>
            </w:r>
          </w:p>
        </w:tc>
        <w:tc>
          <w:tcPr>
            <w:tcW w:w="1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C1370F9"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1.1  supplementary</w:t>
            </w:r>
            <w:proofErr w:type="gramEnd"/>
            <w:r w:rsidRPr="002A0BDE">
              <w:rPr>
                <w:rFonts w:eastAsia="Arial Unicode MS"/>
                <w:color w:val="000000"/>
                <w:sz w:val="16"/>
                <w:szCs w:val="16"/>
                <w:u w:color="000000"/>
                <w:bdr w:val="nil"/>
                <w:lang w:eastAsia="sv-SE"/>
              </w:rPr>
              <w:t xml:space="preserve"> audio</w:t>
            </w:r>
          </w:p>
          <w:p w14:paraId="60E1BA73"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1.2  normal</w:t>
            </w:r>
            <w:proofErr w:type="gramEnd"/>
          </w:p>
        </w:tc>
      </w:tr>
      <w:tr w:rsidR="00486EE1" w:rsidRPr="002A0BDE" w14:paraId="3CCFE7C3" w14:textId="77777777" w:rsidTr="007E4DAC">
        <w:trPr>
          <w:trHeight w:val="2862"/>
        </w:trPr>
        <w:tc>
          <w:tcPr>
            <w:tcW w:w="9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D214303"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Language</w:t>
            </w:r>
          </w:p>
        </w:tc>
        <w:tc>
          <w:tcPr>
            <w:tcW w:w="87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014B8E9"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w:t>
            </w:r>
          </w:p>
        </w:tc>
        <w:tc>
          <w:tcPr>
            <w:tcW w:w="17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6068F00"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64A8A9FF"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358E81EA"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371AC586"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6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9188584"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2.1 audio match primary audio language settings</w:t>
            </w:r>
          </w:p>
          <w:p w14:paraId="5CC6D8A4"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5371F48D"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55BFB16B"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225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6063ACD"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280A97A7"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39689897"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match secondary audio language settings</w:t>
            </w:r>
          </w:p>
          <w:p w14:paraId="7CB2B829"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6F4FFEE4"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AF276B9"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72C187D2"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058483CC"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match secondary audio language settings</w:t>
            </w:r>
          </w:p>
          <w:p w14:paraId="47C0CA01"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4A12583D"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r>
      <w:tr w:rsidR="00486EE1" w:rsidRPr="002A0BDE" w14:paraId="1571ECD7" w14:textId="77777777" w:rsidTr="007E4DAC">
        <w:trPr>
          <w:trHeight w:val="662"/>
        </w:trPr>
        <w:tc>
          <w:tcPr>
            <w:tcW w:w="9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EFB083F"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Audio format </w:t>
            </w:r>
          </w:p>
        </w:tc>
        <w:tc>
          <w:tcPr>
            <w:tcW w:w="87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F781BA6"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w:t>
            </w:r>
          </w:p>
        </w:tc>
        <w:tc>
          <w:tcPr>
            <w:tcW w:w="17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DC98313"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p>
          <w:p w14:paraId="46B64C97"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3.3 mono</w:t>
            </w:r>
          </w:p>
        </w:tc>
        <w:tc>
          <w:tcPr>
            <w:tcW w:w="16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AA50AC8"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c>
          <w:tcPr>
            <w:tcW w:w="225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89B70E7"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r w:rsidRPr="002A0BDE">
              <w:rPr>
                <w:rFonts w:eastAsia="Arial Unicode MS"/>
                <w:color w:val="000000"/>
                <w:sz w:val="16"/>
                <w:szCs w:val="16"/>
                <w:u w:color="000000"/>
                <w:bdr w:val="nil"/>
                <w:lang w:eastAsia="sv-SE"/>
              </w:rPr>
              <w:br/>
              <w:t>3.3 mono</w:t>
            </w:r>
          </w:p>
        </w:tc>
        <w:tc>
          <w:tcPr>
            <w:tcW w:w="1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E470404"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r>
      <w:tr w:rsidR="00486EE1" w:rsidRPr="002A0BDE" w14:paraId="0D47140E" w14:textId="77777777" w:rsidTr="007E4DAC">
        <w:trPr>
          <w:trHeight w:val="1102"/>
        </w:trPr>
        <w:tc>
          <w:tcPr>
            <w:tcW w:w="9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E97B059"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Stream type</w:t>
            </w:r>
            <w:r w:rsidRPr="002A0BDE">
              <w:rPr>
                <w:rFonts w:eastAsia="Arial Unicode MS"/>
                <w:color w:val="000000"/>
                <w:sz w:val="16"/>
                <w:szCs w:val="16"/>
                <w:u w:color="000000"/>
                <w:bdr w:val="nil"/>
                <w:lang w:eastAsia="sv-SE"/>
              </w:rPr>
              <w:br/>
            </w:r>
          </w:p>
        </w:tc>
        <w:tc>
          <w:tcPr>
            <w:tcW w:w="87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2C5521AC"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 (lowest)</w:t>
            </w:r>
          </w:p>
        </w:tc>
        <w:tc>
          <w:tcPr>
            <w:tcW w:w="17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8F98712"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4.2 HE-</w:t>
            </w:r>
            <w:proofErr w:type="spellStart"/>
            <w:r w:rsidRPr="002A0BDE">
              <w:rPr>
                <w:rFonts w:eastAsia="Arial Unicode MS"/>
                <w:color w:val="000000"/>
                <w:sz w:val="16"/>
                <w:szCs w:val="16"/>
                <w:u w:color="000000"/>
                <w:bdr w:val="nil"/>
                <w:lang w:eastAsia="sv-SE"/>
              </w:rPr>
              <w:t>AAC</w:t>
            </w:r>
            <w:proofErr w:type="spellEnd"/>
            <w:r w:rsidRPr="002A0BDE">
              <w:rPr>
                <w:rFonts w:eastAsia="Arial Unicode MS"/>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4.3 E-AC-3</w:t>
            </w:r>
          </w:p>
          <w:p w14:paraId="77BF913B"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4.4 AC-3</w:t>
            </w:r>
          </w:p>
        </w:tc>
        <w:tc>
          <w:tcPr>
            <w:tcW w:w="16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B338085"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HE-</w:t>
            </w:r>
            <w:proofErr w:type="spellStart"/>
            <w:r w:rsidRPr="002A0BDE">
              <w:rPr>
                <w:rFonts w:eastAsia="Arial Unicode MS"/>
                <w:color w:val="000000"/>
                <w:sz w:val="16"/>
                <w:szCs w:val="16"/>
                <w:u w:color="000000"/>
                <w:bdr w:val="nil"/>
                <w:lang w:eastAsia="sv-SE"/>
              </w:rPr>
              <w:t>AAC</w:t>
            </w:r>
            <w:proofErr w:type="spellEnd"/>
            <w:r w:rsidRPr="002A0BDE">
              <w:rPr>
                <w:rFonts w:eastAsia="Arial Unicode MS"/>
                <w:color w:val="000000"/>
                <w:sz w:val="16"/>
                <w:szCs w:val="16"/>
                <w:u w:color="000000"/>
                <w:bdr w:val="nil"/>
                <w:lang w:eastAsia="sv-SE"/>
              </w:rPr>
              <w:t xml:space="preserve"> </w:t>
            </w:r>
          </w:p>
          <w:p w14:paraId="51D61A00"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c>
          <w:tcPr>
            <w:tcW w:w="225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DB047DF"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4.2 HE-</w:t>
            </w:r>
            <w:proofErr w:type="spellStart"/>
            <w:r w:rsidRPr="002A0BDE">
              <w:rPr>
                <w:rFonts w:eastAsia="Arial Unicode MS"/>
                <w:color w:val="000000"/>
                <w:sz w:val="16"/>
                <w:szCs w:val="16"/>
                <w:u w:color="000000"/>
                <w:bdr w:val="nil"/>
                <w:lang w:eastAsia="sv-SE"/>
              </w:rPr>
              <w:t>AAC</w:t>
            </w:r>
            <w:proofErr w:type="spellEnd"/>
            <w:r w:rsidRPr="002A0BDE">
              <w:rPr>
                <w:rFonts w:eastAsia="Arial Unicode MS"/>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4.3 E-AC-3</w:t>
            </w:r>
            <w:r w:rsidRPr="002A0BDE">
              <w:rPr>
                <w:rFonts w:eastAsia="Arial Unicode MS"/>
                <w:color w:val="000000"/>
                <w:sz w:val="16"/>
                <w:szCs w:val="16"/>
                <w:u w:color="000000"/>
                <w:bdr w:val="nil"/>
                <w:lang w:eastAsia="sv-SE"/>
              </w:rPr>
              <w:br/>
              <w:t>4.4 AC-3</w:t>
            </w:r>
          </w:p>
        </w:tc>
        <w:tc>
          <w:tcPr>
            <w:tcW w:w="18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EC1EFA3" w14:textId="77777777" w:rsidR="00486EE1" w:rsidRPr="002A0BDE" w:rsidRDefault="00486EE1" w:rsidP="007E4DAC">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HE-</w:t>
            </w:r>
            <w:proofErr w:type="spellStart"/>
            <w:r w:rsidRPr="002A0BDE">
              <w:rPr>
                <w:rFonts w:eastAsia="Arial Unicode MS"/>
                <w:color w:val="000000"/>
                <w:sz w:val="16"/>
                <w:szCs w:val="16"/>
                <w:u w:color="000000"/>
                <w:bdr w:val="nil"/>
                <w:lang w:eastAsia="sv-SE"/>
              </w:rPr>
              <w:t>AAC</w:t>
            </w:r>
            <w:proofErr w:type="spellEnd"/>
            <w:r w:rsidRPr="002A0BDE">
              <w:rPr>
                <w:rFonts w:eastAsia="Arial Unicode MS"/>
                <w:color w:val="000000"/>
                <w:sz w:val="16"/>
                <w:szCs w:val="16"/>
                <w:u w:color="000000"/>
                <w:bdr w:val="nil"/>
                <w:lang w:eastAsia="sv-SE"/>
              </w:rPr>
              <w:t xml:space="preserve"> </w:t>
            </w:r>
          </w:p>
          <w:p w14:paraId="4112E77A" w14:textId="77777777" w:rsidR="00486EE1" w:rsidRPr="002A0BDE" w:rsidRDefault="00486EE1" w:rsidP="007E4DAC">
            <w:pPr>
              <w:keepNext/>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r>
    </w:tbl>
    <w:p w14:paraId="7AD923AA" w14:textId="77777777" w:rsidR="00486EE1" w:rsidRPr="002A0BDE" w:rsidRDefault="00486EE1" w:rsidP="00486EE1">
      <w:pPr>
        <w:rPr>
          <w:bCs/>
          <w:i/>
          <w:color w:val="000000"/>
          <w:lang w:eastAsia="en-IE"/>
        </w:rPr>
      </w:pPr>
      <w:r w:rsidRPr="001306EB">
        <w:rPr>
          <w:bCs/>
          <w:i/>
          <w:color w:val="000000"/>
          <w:lang w:eastAsia="en-IE"/>
        </w:rPr>
        <w:t>Table 6.13:</w:t>
      </w:r>
      <w:r w:rsidRPr="002A0BDE">
        <w:rPr>
          <w:bCs/>
          <w:i/>
          <w:color w:val="000000"/>
          <w:lang w:eastAsia="en-IE"/>
        </w:rPr>
        <w:t xml:space="preserve"> Audio Priority between incoming audio streams where a lower number refers to higher priority</w:t>
      </w:r>
      <w:r>
        <w:rPr>
          <w:bCs/>
          <w:i/>
          <w:color w:val="000000"/>
          <w:lang w:eastAsia="en-IE"/>
        </w:rPr>
        <w:t>.</w:t>
      </w:r>
    </w:p>
    <w:p w14:paraId="773A3501" w14:textId="77777777" w:rsidR="00486EE1" w:rsidRDefault="00486EE1" w:rsidP="00486EE1">
      <w:r w:rsidRPr="002A0BDE">
        <w:t xml:space="preserve">The IRD uses information from the PMT in order to select the appropriate audio stream or PID according to the user receiver preferences (Audio type, </w:t>
      </w:r>
      <w:r w:rsidRPr="00E065B3">
        <w:rPr>
          <w:highlight w:val="yellow"/>
        </w:rPr>
        <w:t>Audio</w:t>
      </w:r>
      <w:r>
        <w:t xml:space="preserve"> </w:t>
      </w:r>
      <w:r w:rsidRPr="002A0BDE">
        <w:t xml:space="preserve">Language, Audio format, Stream type) if several audio streams or PID’s are available. After selecting audio PID to be decoded, the IRD uses the audio metadata (PES/ES header or bitstream) within the audio stream for the decoding process. And this audio metadata (PES/ES header or bitstream) is normally more dynamic, (such as changing audio format between stereo and multichannel, downmix parameters, etc.). This means that the IRD does not use the EPG/EIT data for selecting the audio stream or PID, nor for the actual decoding. The information within </w:t>
      </w:r>
      <w:r w:rsidRPr="002A0BDE">
        <w:lastRenderedPageBreak/>
        <w:t>the EIT/(EPG) regarding the audio is only intended for presentation to the viewer, e.g. EPG information. The values in the PMT should be more quasi static and describing the maximum use case (e.g. multichannel if the audio stream is dynamically changing between stereo and multichannel).</w:t>
      </w:r>
    </w:p>
    <w:p w14:paraId="0F105822" w14:textId="77777777" w:rsidR="00486EE1" w:rsidRPr="00005D4E" w:rsidRDefault="00486EE1" w:rsidP="00486EE1">
      <w:pPr>
        <w:rPr>
          <w:strike/>
          <w:highlight w:val="yellow"/>
        </w:rPr>
      </w:pPr>
      <w:bookmarkStart w:id="1367" w:name="_Hlk194930120"/>
      <w:r w:rsidRPr="00005D4E">
        <w:rPr>
          <w:strike/>
          <w:highlight w:val="yellow"/>
        </w:rPr>
        <w:t xml:space="preserve">It is deemed importance that the NorDig IRDreceiver behaves in an elegant manner that it does </w:t>
      </w:r>
      <w:r w:rsidRPr="00005D4E">
        <w:rPr>
          <w:strike/>
          <w:highlight w:val="yellow"/>
          <w:u w:val="single"/>
        </w:rPr>
        <w:t>not</w:t>
      </w:r>
      <w:r w:rsidRPr="00005D4E">
        <w:rPr>
          <w:strike/>
          <w:highlight w:val="yellow"/>
        </w:rPr>
        <w:t xml:space="preserve"> change audio stream type dependent up on how the content itself may have been produced. </w:t>
      </w:r>
    </w:p>
    <w:p w14:paraId="0111D211" w14:textId="77777777" w:rsidR="00486EE1" w:rsidRDefault="00486EE1" w:rsidP="00486EE1">
      <w:r w:rsidRPr="00005D4E">
        <w:rPr>
          <w:strike/>
          <w:highlight w:val="yellow"/>
        </w:rPr>
        <w:t xml:space="preserve">The intention is that the NorDig IRD adheres to an audio stream type in a semi-constant way, </w:t>
      </w:r>
      <w:r w:rsidRPr="00005D4E">
        <w:rPr>
          <w:strike/>
          <w:highlight w:val="yellow"/>
          <w:u w:val="single"/>
        </w:rPr>
        <w:t>after</w:t>
      </w:r>
      <w:r w:rsidRPr="00005D4E">
        <w:rPr>
          <w:strike/>
          <w:highlight w:val="yellow"/>
        </w:rPr>
        <w:t xml:space="preserve"> the IRD has selected which audio stream type to decode and the NorDig IRD begins to decode the audio stream, only </w:t>
      </w:r>
      <w:r w:rsidRPr="00005D4E">
        <w:rPr>
          <w:strike/>
          <w:highlight w:val="yellow"/>
          <w:u w:val="single"/>
        </w:rPr>
        <w:t>then</w:t>
      </w:r>
      <w:r w:rsidRPr="00005D4E">
        <w:rPr>
          <w:strike/>
          <w:highlight w:val="yellow"/>
        </w:rPr>
        <w:t xml:space="preserve"> does the audio decoder read and applies the Channel Mode audio metadata (e.g. for AC-3) to the appropriate outputs (can be stereo output to the TV-loudspeakers and multichannel bitstream to the digital audio output). It is therefore defined that the NorDig IRD must read the </w:t>
      </w:r>
      <w:proofErr w:type="spellStart"/>
      <w:r w:rsidRPr="00005D4E">
        <w:rPr>
          <w:strike/>
          <w:highlight w:val="yellow"/>
        </w:rPr>
        <w:t>AAC_type</w:t>
      </w:r>
      <w:proofErr w:type="spellEnd"/>
      <w:r w:rsidRPr="00005D4E">
        <w:rPr>
          <w:strike/>
          <w:highlight w:val="yellow"/>
        </w:rPr>
        <w:t xml:space="preserve"> field in the </w:t>
      </w:r>
      <w:proofErr w:type="spellStart"/>
      <w:r w:rsidRPr="00005D4E">
        <w:rPr>
          <w:strike/>
          <w:highlight w:val="yellow"/>
        </w:rPr>
        <w:t>AAC_descriptor</w:t>
      </w:r>
      <w:proofErr w:type="spellEnd"/>
      <w:r w:rsidRPr="00005D4E">
        <w:rPr>
          <w:strike/>
          <w:highlight w:val="yellow"/>
        </w:rPr>
        <w:t xml:space="preserve"> for </w:t>
      </w:r>
      <w:proofErr w:type="spellStart"/>
      <w:r w:rsidRPr="00005D4E">
        <w:rPr>
          <w:strike/>
          <w:highlight w:val="yellow"/>
        </w:rPr>
        <w:t>AAC</w:t>
      </w:r>
      <w:proofErr w:type="spellEnd"/>
      <w:r w:rsidRPr="00005D4E">
        <w:rPr>
          <w:strike/>
          <w:highlight w:val="yellow"/>
        </w:rPr>
        <w:t xml:space="preserve"> audio, and the number of channels flags in the AC-3 descriptor and Enhanced AC-3 descriptor for AC-3 and E-AC-3.</w:t>
      </w:r>
    </w:p>
    <w:p w14:paraId="23B4951E" w14:textId="77777777" w:rsidR="00486EE1" w:rsidRPr="00275E10" w:rsidRDefault="00486EE1" w:rsidP="00F4601D">
      <w:pPr>
        <w:pStyle w:val="Overskrift4"/>
        <w:rPr>
          <w:highlight w:val="yellow"/>
        </w:rPr>
      </w:pPr>
      <w:bookmarkStart w:id="1368" w:name="_Toc392073789"/>
      <w:bookmarkStart w:id="1369" w:name="_Toc392075478"/>
      <w:bookmarkEnd w:id="1367"/>
      <w:r w:rsidRPr="00275E10">
        <w:rPr>
          <w:highlight w:val="yellow"/>
        </w:rPr>
        <w:t xml:space="preserve">Audio </w:t>
      </w:r>
      <w:bookmarkEnd w:id="1368"/>
      <w:bookmarkEnd w:id="1369"/>
      <w:r w:rsidRPr="00275E10">
        <w:rPr>
          <w:highlight w:val="yellow"/>
        </w:rPr>
        <w:t>PID/stream Prioritisation within the NorDig IRD, Type (Normal or supplementary) (informative)</w:t>
      </w:r>
    </w:p>
    <w:p w14:paraId="61C9698D" w14:textId="77777777" w:rsidR="00486EE1" w:rsidRPr="003B6C31" w:rsidRDefault="00486EE1" w:rsidP="00486EE1">
      <w:pPr>
        <w:autoSpaceDE w:val="0"/>
        <w:autoSpaceDN w:val="0"/>
        <w:adjustRightInd w:val="0"/>
      </w:pPr>
      <w:r w:rsidRPr="00275E10">
        <w:rPr>
          <w:color w:val="000000"/>
          <w:szCs w:val="22"/>
          <w:highlight w:val="yellow"/>
        </w:rPr>
        <w:t>No RoO specification.</w:t>
      </w:r>
    </w:p>
    <w:p w14:paraId="06E340C6" w14:textId="77777777" w:rsidR="00486EE1" w:rsidRPr="00275E10" w:rsidRDefault="00486EE1" w:rsidP="00F4601D">
      <w:pPr>
        <w:pStyle w:val="Overskrift4"/>
        <w:rPr>
          <w:highlight w:val="yellow"/>
        </w:rPr>
      </w:pPr>
      <w:bookmarkStart w:id="1370" w:name="_Toc392073790"/>
      <w:bookmarkStart w:id="1371" w:name="_Toc392075479"/>
      <w:r w:rsidRPr="00275E10">
        <w:rPr>
          <w:highlight w:val="yellow"/>
        </w:rPr>
        <w:t xml:space="preserve">Audio </w:t>
      </w:r>
      <w:bookmarkEnd w:id="1370"/>
      <w:bookmarkEnd w:id="1371"/>
      <w:r w:rsidRPr="00275E10">
        <w:rPr>
          <w:highlight w:val="yellow"/>
        </w:rPr>
        <w:t>PID/stream Prioritisation within the NorDig IRD, Languages (informative)</w:t>
      </w:r>
    </w:p>
    <w:p w14:paraId="57388EFF" w14:textId="77777777" w:rsidR="00486EE1" w:rsidRPr="002A0BDE" w:rsidRDefault="00486EE1" w:rsidP="00486EE1">
      <w:pPr>
        <w:autoSpaceDE w:val="0"/>
        <w:autoSpaceDN w:val="0"/>
        <w:adjustRightInd w:val="0"/>
      </w:pPr>
      <w:r w:rsidRPr="00275E10">
        <w:rPr>
          <w:color w:val="000000"/>
          <w:szCs w:val="22"/>
          <w:highlight w:val="yellow"/>
        </w:rPr>
        <w:t>No RoO specification.</w:t>
      </w:r>
    </w:p>
    <w:p w14:paraId="2FD2A6C7" w14:textId="77777777" w:rsidR="00486EE1" w:rsidRPr="00297BCB" w:rsidRDefault="00486EE1" w:rsidP="00F4601D">
      <w:pPr>
        <w:pStyle w:val="Overskrift4"/>
      </w:pPr>
      <w:r w:rsidRPr="00297BCB">
        <w:t>Audio Prioritisation</w:t>
      </w:r>
      <w:r w:rsidRPr="00275E10">
        <w:rPr>
          <w:highlight w:val="yellow"/>
        </w:rPr>
        <w:t xml:space="preserve"> within the NorDig IRD</w:t>
      </w:r>
      <w:r>
        <w:t xml:space="preserve">, Format (multichannel or stereo) </w:t>
      </w:r>
      <w:r w:rsidRPr="00275E10">
        <w:rPr>
          <w:highlight w:val="yellow"/>
        </w:rPr>
        <w:t>(informative)</w:t>
      </w:r>
    </w:p>
    <w:p w14:paraId="3F54E77A" w14:textId="77777777" w:rsidR="00486EE1" w:rsidRPr="00AF5E88" w:rsidRDefault="00486EE1" w:rsidP="00486EE1">
      <w:r w:rsidRPr="00AF5E88">
        <w:t xml:space="preserve">The intention for the setting “Stereo” and “Multichannel” is to enable the user to set up the IRD to select the appropriate audio stream to suit their preference. Some broadcasters employ only stereo </w:t>
      </w:r>
      <w:proofErr w:type="gramStart"/>
      <w:r w:rsidRPr="00AF5E88">
        <w:t>audio,</w:t>
      </w:r>
      <w:proofErr w:type="gramEnd"/>
      <w:r w:rsidRPr="00AF5E88">
        <w:t xml:space="preserve"> others use stereo and multichannel and some use stereo audio and multichannel audio that rotates between the two depend</w:t>
      </w:r>
      <w:r>
        <w:t>ing</w:t>
      </w:r>
      <w:r w:rsidRPr="00AF5E88">
        <w:t xml:space="preserve"> upon the content (viz. from stereo up to 5.1). More combinations with Audio Description (AD) or Spoken Subtitle audio stream content may also be present.</w:t>
      </w:r>
    </w:p>
    <w:p w14:paraId="3460DE28" w14:textId="77777777" w:rsidR="00486EE1" w:rsidRDefault="00486EE1" w:rsidP="00F4601D">
      <w:pPr>
        <w:pStyle w:val="Overskrift3"/>
      </w:pPr>
      <w:r w:rsidRPr="001306EB">
        <w:t>Audio related signalling considerations</w:t>
      </w:r>
    </w:p>
    <w:p w14:paraId="03377289" w14:textId="77777777" w:rsidR="00486EE1" w:rsidRPr="00275E10" w:rsidRDefault="00486EE1" w:rsidP="00486EE1">
      <w:pPr>
        <w:rPr>
          <w:highlight w:val="yellow"/>
        </w:rPr>
      </w:pPr>
      <w:r w:rsidRPr="00275E10">
        <w:rPr>
          <w:highlight w:val="yellow"/>
        </w:rPr>
        <w:t xml:space="preserve">NorDig </w:t>
      </w:r>
      <w:proofErr w:type="spellStart"/>
      <w:r w:rsidRPr="00275E10">
        <w:rPr>
          <w:highlight w:val="yellow"/>
        </w:rPr>
        <w:t>IRDs</w:t>
      </w:r>
      <w:proofErr w:type="spellEnd"/>
      <w:r w:rsidRPr="00275E10">
        <w:rPr>
          <w:highlight w:val="yellow"/>
        </w:rPr>
        <w:t xml:space="preserve"> </w:t>
      </w:r>
      <w:r w:rsidRPr="007F4818">
        <w:rPr>
          <w:bCs/>
          <w:highlight w:val="yellow"/>
        </w:rPr>
        <w:t xml:space="preserve">is required to </w:t>
      </w:r>
      <w:r w:rsidRPr="00275E10">
        <w:rPr>
          <w:highlight w:val="yellow"/>
        </w:rPr>
        <w:t xml:space="preserve">use the signalling information in the PMT to determine the audio property (language, audio type, audio format and stream type), before selecting audio PID/stream to decode. </w:t>
      </w:r>
    </w:p>
    <w:p w14:paraId="0131A89F" w14:textId="77777777" w:rsidR="00486EE1" w:rsidRPr="00275E10" w:rsidRDefault="00486EE1" w:rsidP="00486EE1">
      <w:pPr>
        <w:rPr>
          <w:highlight w:val="yellow"/>
        </w:rPr>
      </w:pPr>
      <w:r w:rsidRPr="00275E10">
        <w:rPr>
          <w:highlight w:val="yellow"/>
        </w:rPr>
        <w:t xml:space="preserve">The audio properties in the PMT can be signalled in multiple descriptors. There might be cases for some services that the broadcast signals different audio property value in the different descriptors for </w:t>
      </w:r>
      <w:r>
        <w:rPr>
          <w:highlight w:val="yellow"/>
        </w:rPr>
        <w:t xml:space="preserve">the </w:t>
      </w:r>
      <w:r w:rsidRPr="00275E10">
        <w:rPr>
          <w:highlight w:val="yellow"/>
        </w:rPr>
        <w:t xml:space="preserve">same audio stream/PID (for example in </w:t>
      </w:r>
      <w:proofErr w:type="spellStart"/>
      <w:r w:rsidRPr="00275E10">
        <w:rPr>
          <w:highlight w:val="yellow"/>
        </w:rPr>
        <w:t>ISO639</w:t>
      </w:r>
      <w:proofErr w:type="spellEnd"/>
      <w:r w:rsidRPr="00275E10">
        <w:rPr>
          <w:highlight w:val="yellow"/>
        </w:rPr>
        <w:t xml:space="preserve"> as in supplementary audio descriptor might not signal the same audio language code). NorDig </w:t>
      </w:r>
      <w:proofErr w:type="spellStart"/>
      <w:r w:rsidRPr="00275E10">
        <w:rPr>
          <w:highlight w:val="yellow"/>
        </w:rPr>
        <w:t>IRDs</w:t>
      </w:r>
      <w:proofErr w:type="spellEnd"/>
      <w:r w:rsidRPr="00275E10">
        <w:rPr>
          <w:highlight w:val="yellow"/>
        </w:rPr>
        <w:t xml:space="preserve"> is </w:t>
      </w:r>
      <w:proofErr w:type="spellStart"/>
      <w:r w:rsidRPr="00275E10">
        <w:rPr>
          <w:highlight w:val="yellow"/>
        </w:rPr>
        <w:t>therefor</w:t>
      </w:r>
      <w:proofErr w:type="spellEnd"/>
      <w:r w:rsidRPr="00275E10">
        <w:rPr>
          <w:highlight w:val="yellow"/>
        </w:rPr>
        <w:t xml:space="preserve"> required to priorities between the information in the descriptors as shown in tables below (non-NGA </w:t>
      </w:r>
      <w:proofErr w:type="spellStart"/>
      <w:r w:rsidRPr="00275E10">
        <w:rPr>
          <w:highlight w:val="yellow"/>
        </w:rPr>
        <w:t>IRDs</w:t>
      </w:r>
      <w:proofErr w:type="spellEnd"/>
      <w:r w:rsidRPr="00275E10">
        <w:rPr>
          <w:highlight w:val="yellow"/>
        </w:rPr>
        <w:t xml:space="preserve"> and NGA </w:t>
      </w:r>
      <w:proofErr w:type="spellStart"/>
      <w:r w:rsidRPr="00275E10">
        <w:rPr>
          <w:highlight w:val="yellow"/>
        </w:rPr>
        <w:t>IRDs</w:t>
      </w:r>
      <w:proofErr w:type="spellEnd"/>
      <w:r w:rsidRPr="00275E10">
        <w:rPr>
          <w:highlight w:val="yellow"/>
        </w:rPr>
        <w:t xml:space="preserve">), for more information see </w:t>
      </w:r>
      <w:r>
        <w:rPr>
          <w:highlight w:val="yellow"/>
        </w:rPr>
        <w:t xml:space="preserve">the </w:t>
      </w:r>
      <w:r w:rsidRPr="00275E10">
        <w:rPr>
          <w:highlight w:val="yellow"/>
        </w:rPr>
        <w:t xml:space="preserve">same section in NorDig Unified IRD specification.     </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486EE1" w:rsidRPr="00275E10" w14:paraId="5BB206C1" w14:textId="77777777" w:rsidTr="007E4DAC">
        <w:tc>
          <w:tcPr>
            <w:tcW w:w="1655" w:type="dxa"/>
            <w:shd w:val="clear" w:color="auto" w:fill="D9D9D9" w:themeFill="background1" w:themeFillShade="D9"/>
          </w:tcPr>
          <w:p w14:paraId="691E8DBD" w14:textId="77777777" w:rsidR="00486EE1" w:rsidRPr="00275E10" w:rsidRDefault="00486EE1" w:rsidP="007E4DAC">
            <w:pPr>
              <w:pStyle w:val="Tabelltext"/>
              <w:rPr>
                <w:sz w:val="20"/>
                <w:highlight w:val="yellow"/>
                <w:lang w:val="en-GB"/>
              </w:rPr>
            </w:pPr>
            <w:r w:rsidRPr="00275E10">
              <w:rPr>
                <w:sz w:val="20"/>
                <w:highlight w:val="yellow"/>
                <w:lang w:val="en-GB"/>
              </w:rPr>
              <w:t>Audio Property</w:t>
            </w:r>
          </w:p>
        </w:tc>
        <w:tc>
          <w:tcPr>
            <w:tcW w:w="1491" w:type="dxa"/>
            <w:shd w:val="clear" w:color="auto" w:fill="D9D9D9" w:themeFill="background1" w:themeFillShade="D9"/>
          </w:tcPr>
          <w:p w14:paraId="5430826A" w14:textId="77777777" w:rsidR="00486EE1" w:rsidRPr="00275E10" w:rsidRDefault="00486EE1" w:rsidP="007E4DAC">
            <w:pPr>
              <w:pStyle w:val="Tabelltext"/>
              <w:jc w:val="center"/>
              <w:rPr>
                <w:sz w:val="20"/>
                <w:highlight w:val="yellow"/>
                <w:lang w:val="en-GB"/>
              </w:rPr>
            </w:pPr>
            <w:r w:rsidRPr="00275E10">
              <w:rPr>
                <w:sz w:val="20"/>
                <w:highlight w:val="yellow"/>
                <w:lang w:val="en-GB"/>
              </w:rPr>
              <w:t>Supplementary audio descriptor</w:t>
            </w:r>
          </w:p>
        </w:tc>
        <w:tc>
          <w:tcPr>
            <w:tcW w:w="2410" w:type="dxa"/>
            <w:shd w:val="clear" w:color="auto" w:fill="D9D9D9" w:themeFill="background1" w:themeFillShade="D9"/>
          </w:tcPr>
          <w:p w14:paraId="640805C8" w14:textId="77777777" w:rsidR="00486EE1" w:rsidRPr="00275E10" w:rsidRDefault="00486EE1" w:rsidP="007E4DAC">
            <w:pPr>
              <w:pStyle w:val="Tabelltext"/>
              <w:jc w:val="center"/>
              <w:rPr>
                <w:sz w:val="20"/>
                <w:highlight w:val="yellow"/>
                <w:lang w:val="en-GB"/>
              </w:rPr>
            </w:pPr>
            <w:proofErr w:type="spellStart"/>
            <w:r w:rsidRPr="00275E10">
              <w:rPr>
                <w:sz w:val="20"/>
                <w:highlight w:val="yellow"/>
                <w:lang w:val="en-GB"/>
              </w:rPr>
              <w:t>AAC</w:t>
            </w:r>
            <w:proofErr w:type="spellEnd"/>
            <w:r w:rsidRPr="00275E10">
              <w:rPr>
                <w:sz w:val="20"/>
                <w:highlight w:val="yellow"/>
                <w:lang w:val="en-GB"/>
              </w:rPr>
              <w:t xml:space="preserve"> descriptor, </w:t>
            </w:r>
          </w:p>
          <w:p w14:paraId="22D2AB5D" w14:textId="77777777" w:rsidR="00486EE1" w:rsidRPr="00275E10" w:rsidRDefault="00486EE1" w:rsidP="007E4DAC">
            <w:pPr>
              <w:pStyle w:val="Tabelltext"/>
              <w:jc w:val="center"/>
              <w:rPr>
                <w:sz w:val="20"/>
                <w:highlight w:val="yellow"/>
                <w:lang w:val="en-GB"/>
              </w:rPr>
            </w:pPr>
            <w:r w:rsidRPr="00275E10">
              <w:rPr>
                <w:sz w:val="20"/>
                <w:highlight w:val="yellow"/>
                <w:lang w:val="en-GB"/>
              </w:rPr>
              <w:t>Enhanced AC-3 descriptor, AC-3 descriptor</w:t>
            </w:r>
          </w:p>
        </w:tc>
        <w:tc>
          <w:tcPr>
            <w:tcW w:w="1228" w:type="dxa"/>
            <w:shd w:val="clear" w:color="auto" w:fill="D9D9D9" w:themeFill="background1" w:themeFillShade="D9"/>
          </w:tcPr>
          <w:p w14:paraId="0704E33C" w14:textId="77777777" w:rsidR="00486EE1" w:rsidRPr="00275E10" w:rsidRDefault="00486EE1" w:rsidP="007E4DAC">
            <w:pPr>
              <w:pStyle w:val="Tabelltext"/>
              <w:jc w:val="center"/>
              <w:rPr>
                <w:sz w:val="20"/>
                <w:highlight w:val="yellow"/>
                <w:lang w:val="en-GB"/>
              </w:rPr>
            </w:pPr>
            <w:r w:rsidRPr="00275E10">
              <w:rPr>
                <w:sz w:val="20"/>
                <w:highlight w:val="yellow"/>
                <w:lang w:val="en-GB"/>
              </w:rPr>
              <w:t>ISO 639 descriptor</w:t>
            </w:r>
          </w:p>
        </w:tc>
        <w:tc>
          <w:tcPr>
            <w:tcW w:w="1244" w:type="dxa"/>
            <w:shd w:val="clear" w:color="auto" w:fill="D9D9D9" w:themeFill="background1" w:themeFillShade="D9"/>
          </w:tcPr>
          <w:p w14:paraId="618E1D1B" w14:textId="77777777" w:rsidR="00486EE1" w:rsidRPr="00275E10" w:rsidRDefault="00486EE1" w:rsidP="007E4DAC">
            <w:pPr>
              <w:pStyle w:val="Tabelltext"/>
              <w:jc w:val="center"/>
              <w:rPr>
                <w:sz w:val="20"/>
                <w:highlight w:val="yellow"/>
                <w:lang w:val="en-GB"/>
              </w:rPr>
            </w:pPr>
            <w:r w:rsidRPr="00275E10">
              <w:rPr>
                <w:sz w:val="20"/>
                <w:highlight w:val="yellow"/>
                <w:lang w:val="en-GB"/>
              </w:rPr>
              <w:t>PMT</w:t>
            </w:r>
          </w:p>
          <w:p w14:paraId="23FF8A60" w14:textId="77777777" w:rsidR="00486EE1" w:rsidRPr="00275E10" w:rsidRDefault="00486EE1" w:rsidP="007E4DAC">
            <w:pPr>
              <w:pStyle w:val="Tabelltext"/>
              <w:jc w:val="center"/>
              <w:rPr>
                <w:sz w:val="20"/>
                <w:highlight w:val="yellow"/>
                <w:lang w:val="en-GB"/>
              </w:rPr>
            </w:pPr>
            <w:r w:rsidRPr="00275E10">
              <w:rPr>
                <w:sz w:val="20"/>
                <w:highlight w:val="yellow"/>
                <w:lang w:val="en-GB"/>
              </w:rPr>
              <w:t>stream type</w:t>
            </w:r>
          </w:p>
        </w:tc>
        <w:tc>
          <w:tcPr>
            <w:tcW w:w="1088" w:type="dxa"/>
            <w:shd w:val="clear" w:color="auto" w:fill="D9D9D9" w:themeFill="background1" w:themeFillShade="D9"/>
          </w:tcPr>
          <w:p w14:paraId="1D6C3821" w14:textId="77777777" w:rsidR="00486EE1" w:rsidRPr="00275E10" w:rsidRDefault="00486EE1" w:rsidP="007E4DAC">
            <w:pPr>
              <w:pStyle w:val="Tabelltext"/>
              <w:jc w:val="center"/>
              <w:rPr>
                <w:sz w:val="20"/>
                <w:highlight w:val="yellow"/>
                <w:lang w:val="en-GB"/>
              </w:rPr>
            </w:pPr>
            <w:r w:rsidRPr="00275E10">
              <w:rPr>
                <w:sz w:val="20"/>
                <w:highlight w:val="yellow"/>
                <w:lang w:val="en-GB"/>
              </w:rPr>
              <w:t>if no signalling/descriptor</w:t>
            </w:r>
          </w:p>
        </w:tc>
      </w:tr>
      <w:tr w:rsidR="00486EE1" w:rsidRPr="00275E10" w14:paraId="72D973A1" w14:textId="77777777" w:rsidTr="007E4DAC">
        <w:tc>
          <w:tcPr>
            <w:tcW w:w="1655" w:type="dxa"/>
          </w:tcPr>
          <w:p w14:paraId="57B9FFDD" w14:textId="77777777" w:rsidR="00486EE1" w:rsidRPr="00275E10" w:rsidRDefault="00486EE1" w:rsidP="007E4DAC">
            <w:pPr>
              <w:pStyle w:val="Tabelltext"/>
              <w:rPr>
                <w:sz w:val="20"/>
                <w:highlight w:val="yellow"/>
                <w:lang w:val="en-GB"/>
              </w:rPr>
            </w:pPr>
            <w:r w:rsidRPr="00275E10">
              <w:rPr>
                <w:sz w:val="20"/>
                <w:highlight w:val="yellow"/>
                <w:lang w:val="en-GB"/>
              </w:rPr>
              <w:t>Audio Language</w:t>
            </w:r>
          </w:p>
        </w:tc>
        <w:tc>
          <w:tcPr>
            <w:tcW w:w="1491" w:type="dxa"/>
          </w:tcPr>
          <w:p w14:paraId="1599B4C1" w14:textId="77777777" w:rsidR="00486EE1" w:rsidRPr="00275E10" w:rsidRDefault="00486EE1" w:rsidP="007E4DAC">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2410" w:type="dxa"/>
          </w:tcPr>
          <w:p w14:paraId="44B80011"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c>
          <w:tcPr>
            <w:tcW w:w="1228" w:type="dxa"/>
          </w:tcPr>
          <w:p w14:paraId="61E76F9B" w14:textId="77777777" w:rsidR="00486EE1" w:rsidRPr="00275E10" w:rsidRDefault="00486EE1" w:rsidP="007E4DAC">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44" w:type="dxa"/>
          </w:tcPr>
          <w:p w14:paraId="06B16893"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c>
          <w:tcPr>
            <w:tcW w:w="1088" w:type="dxa"/>
          </w:tcPr>
          <w:p w14:paraId="5F058C05"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r>
      <w:tr w:rsidR="00486EE1" w:rsidRPr="00275E10" w14:paraId="6FB3BC77" w14:textId="77777777" w:rsidTr="007E4DAC">
        <w:trPr>
          <w:trHeight w:val="356"/>
        </w:trPr>
        <w:tc>
          <w:tcPr>
            <w:tcW w:w="1655" w:type="dxa"/>
          </w:tcPr>
          <w:p w14:paraId="1B35E333" w14:textId="77777777" w:rsidR="00486EE1" w:rsidRPr="00275E10" w:rsidRDefault="00486EE1" w:rsidP="007E4DAC">
            <w:pPr>
              <w:pStyle w:val="Tabelltext"/>
              <w:rPr>
                <w:sz w:val="20"/>
                <w:highlight w:val="yellow"/>
                <w:lang w:val="en-GB"/>
              </w:rPr>
            </w:pPr>
            <w:r w:rsidRPr="00275E10">
              <w:rPr>
                <w:sz w:val="20"/>
                <w:highlight w:val="yellow"/>
                <w:lang w:val="en-GB"/>
              </w:rPr>
              <w:t>Audio type</w:t>
            </w:r>
          </w:p>
        </w:tc>
        <w:tc>
          <w:tcPr>
            <w:tcW w:w="1491" w:type="dxa"/>
          </w:tcPr>
          <w:p w14:paraId="7D59CACE" w14:textId="77777777" w:rsidR="00486EE1" w:rsidRPr="00275E10" w:rsidRDefault="00486EE1" w:rsidP="007E4DAC">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2410" w:type="dxa"/>
          </w:tcPr>
          <w:p w14:paraId="78C63246" w14:textId="77777777" w:rsidR="00486EE1" w:rsidRPr="00275E10" w:rsidRDefault="00486EE1" w:rsidP="007E4DAC">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28" w:type="dxa"/>
          </w:tcPr>
          <w:p w14:paraId="6683A7EE" w14:textId="77777777" w:rsidR="00486EE1" w:rsidRPr="00275E10" w:rsidRDefault="00486EE1" w:rsidP="007E4DAC">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244" w:type="dxa"/>
          </w:tcPr>
          <w:p w14:paraId="63CE4314" w14:textId="77777777" w:rsidR="00486EE1" w:rsidRPr="00275E10" w:rsidRDefault="00486EE1" w:rsidP="007E4DAC">
            <w:pPr>
              <w:pStyle w:val="Tabelltext"/>
              <w:jc w:val="center"/>
              <w:rPr>
                <w:sz w:val="20"/>
                <w:highlight w:val="yellow"/>
                <w:lang w:val="en-GB"/>
              </w:rPr>
            </w:pPr>
          </w:p>
        </w:tc>
        <w:tc>
          <w:tcPr>
            <w:tcW w:w="1088" w:type="dxa"/>
          </w:tcPr>
          <w:p w14:paraId="7AF04C80" w14:textId="77777777" w:rsidR="00486EE1" w:rsidRPr="00275E10" w:rsidRDefault="00486EE1" w:rsidP="007E4DAC">
            <w:pPr>
              <w:pStyle w:val="Tabelltext"/>
              <w:jc w:val="center"/>
              <w:rPr>
                <w:sz w:val="20"/>
                <w:highlight w:val="yellow"/>
                <w:lang w:val="en-GB"/>
              </w:rPr>
            </w:pPr>
            <w:r w:rsidRPr="00275E10">
              <w:rPr>
                <w:sz w:val="20"/>
                <w:highlight w:val="yellow"/>
                <w:lang w:val="en-GB"/>
              </w:rPr>
              <w:t xml:space="preserve">Normal </w:t>
            </w:r>
          </w:p>
        </w:tc>
      </w:tr>
      <w:tr w:rsidR="00486EE1" w:rsidRPr="00275E10" w14:paraId="295C6FBC" w14:textId="77777777" w:rsidTr="007E4DAC">
        <w:tc>
          <w:tcPr>
            <w:tcW w:w="1655" w:type="dxa"/>
          </w:tcPr>
          <w:p w14:paraId="5D5205B5" w14:textId="77777777" w:rsidR="00486EE1" w:rsidRPr="00275E10" w:rsidRDefault="00486EE1" w:rsidP="007E4DAC">
            <w:pPr>
              <w:pStyle w:val="Tabelltext"/>
              <w:rPr>
                <w:sz w:val="20"/>
                <w:highlight w:val="yellow"/>
                <w:lang w:val="en-GB"/>
              </w:rPr>
            </w:pPr>
            <w:r w:rsidRPr="00275E10">
              <w:rPr>
                <w:sz w:val="20"/>
                <w:highlight w:val="yellow"/>
                <w:lang w:val="en-GB"/>
              </w:rPr>
              <w:t>Audio format</w:t>
            </w:r>
          </w:p>
        </w:tc>
        <w:tc>
          <w:tcPr>
            <w:tcW w:w="1491" w:type="dxa"/>
          </w:tcPr>
          <w:p w14:paraId="2EB1E0EC"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c>
          <w:tcPr>
            <w:tcW w:w="2410" w:type="dxa"/>
          </w:tcPr>
          <w:p w14:paraId="790E9459"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228" w:type="dxa"/>
          </w:tcPr>
          <w:p w14:paraId="3F5E19A3"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w:t>
            </w:r>
          </w:p>
        </w:tc>
        <w:tc>
          <w:tcPr>
            <w:tcW w:w="1244" w:type="dxa"/>
          </w:tcPr>
          <w:p w14:paraId="180A4D12"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w:t>
            </w:r>
          </w:p>
        </w:tc>
        <w:tc>
          <w:tcPr>
            <w:tcW w:w="1088" w:type="dxa"/>
          </w:tcPr>
          <w:p w14:paraId="5E3B709F"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stereo</w:t>
            </w:r>
          </w:p>
        </w:tc>
      </w:tr>
      <w:tr w:rsidR="00486EE1" w:rsidRPr="00275E10" w14:paraId="2B37D86E" w14:textId="77777777" w:rsidTr="007E4DAC">
        <w:tc>
          <w:tcPr>
            <w:tcW w:w="1655" w:type="dxa"/>
          </w:tcPr>
          <w:p w14:paraId="5A374F52" w14:textId="77777777" w:rsidR="00486EE1" w:rsidRPr="00275E10" w:rsidRDefault="00486EE1" w:rsidP="007E4DAC">
            <w:pPr>
              <w:pStyle w:val="Tabelltext"/>
              <w:rPr>
                <w:sz w:val="20"/>
                <w:highlight w:val="yellow"/>
                <w:lang w:val="en-GB"/>
              </w:rPr>
            </w:pPr>
            <w:r w:rsidRPr="00275E10">
              <w:rPr>
                <w:sz w:val="20"/>
                <w:highlight w:val="yellow"/>
                <w:lang w:val="en-GB"/>
              </w:rPr>
              <w:t>Stream type</w:t>
            </w:r>
          </w:p>
        </w:tc>
        <w:tc>
          <w:tcPr>
            <w:tcW w:w="1491" w:type="dxa"/>
          </w:tcPr>
          <w:p w14:paraId="16EAD655"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c>
          <w:tcPr>
            <w:tcW w:w="2410" w:type="dxa"/>
          </w:tcPr>
          <w:p w14:paraId="4A2D30AD"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28" w:type="dxa"/>
          </w:tcPr>
          <w:p w14:paraId="42B146B9"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w:t>
            </w:r>
          </w:p>
        </w:tc>
        <w:tc>
          <w:tcPr>
            <w:tcW w:w="1244" w:type="dxa"/>
          </w:tcPr>
          <w:p w14:paraId="25F2F3EF"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088" w:type="dxa"/>
          </w:tcPr>
          <w:p w14:paraId="7484F1A9"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w:t>
            </w:r>
          </w:p>
        </w:tc>
      </w:tr>
    </w:tbl>
    <w:p w14:paraId="1876CD81" w14:textId="77777777" w:rsidR="00486EE1" w:rsidRPr="00275E10" w:rsidRDefault="00486EE1" w:rsidP="00486EE1">
      <w:pPr>
        <w:pStyle w:val="Billedtekst"/>
        <w:rPr>
          <w:color w:val="auto"/>
          <w:highlight w:val="yellow"/>
        </w:rPr>
      </w:pPr>
      <w:bookmarkStart w:id="1372" w:name="_Ref342472151"/>
      <w:r w:rsidRPr="00275E10">
        <w:rPr>
          <w:color w:val="auto"/>
          <w:highlight w:val="yellow"/>
        </w:rPr>
        <w:t xml:space="preserve">Table </w:t>
      </w:r>
      <w:bookmarkEnd w:id="1372"/>
      <w:proofErr w:type="spellStart"/>
      <w:r w:rsidRPr="00275E10">
        <w:rPr>
          <w:color w:val="auto"/>
          <w:highlight w:val="yellow"/>
        </w:rPr>
        <w:t>X.X</w:t>
      </w:r>
      <w:proofErr w:type="spellEnd"/>
      <w:r w:rsidRPr="00275E10">
        <w:rPr>
          <w:color w:val="auto"/>
          <w:highlight w:val="yellow"/>
        </w:rPr>
        <w:t xml:space="preserve"> NorDig IRD not supporting NGA/AC-4 expected priority inside each audio property between different signalling for audio streams and right column the IRD’s interpretation if no signalling available for an audio stream.</w:t>
      </w:r>
    </w:p>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486EE1" w:rsidRPr="00275E10" w14:paraId="4AA1E6E5" w14:textId="77777777" w:rsidTr="007E4DAC">
        <w:tc>
          <w:tcPr>
            <w:tcW w:w="1276" w:type="dxa"/>
            <w:shd w:val="clear" w:color="auto" w:fill="D9D9D9" w:themeFill="background1" w:themeFillShade="D9"/>
          </w:tcPr>
          <w:p w14:paraId="20B683AA" w14:textId="77777777" w:rsidR="00486EE1" w:rsidRPr="00275E10" w:rsidRDefault="00486EE1" w:rsidP="007E4DAC">
            <w:pPr>
              <w:pStyle w:val="Tabelltext"/>
              <w:rPr>
                <w:sz w:val="20"/>
                <w:highlight w:val="yellow"/>
                <w:lang w:val="en-GB"/>
              </w:rPr>
            </w:pPr>
            <w:r w:rsidRPr="00275E10">
              <w:rPr>
                <w:sz w:val="20"/>
                <w:highlight w:val="yellow"/>
                <w:lang w:val="en-GB"/>
              </w:rPr>
              <w:lastRenderedPageBreak/>
              <w:t>Audio Property</w:t>
            </w:r>
          </w:p>
        </w:tc>
        <w:tc>
          <w:tcPr>
            <w:tcW w:w="1276" w:type="dxa"/>
            <w:shd w:val="clear" w:color="auto" w:fill="D9D9D9" w:themeFill="background1" w:themeFillShade="D9"/>
          </w:tcPr>
          <w:p w14:paraId="14E5D445" w14:textId="77777777" w:rsidR="00486EE1" w:rsidRPr="00275E10" w:rsidRDefault="00486EE1" w:rsidP="007E4DAC">
            <w:pPr>
              <w:pStyle w:val="Tabelltext"/>
              <w:jc w:val="center"/>
              <w:rPr>
                <w:sz w:val="20"/>
                <w:highlight w:val="yellow"/>
                <w:lang w:val="en-GB"/>
              </w:rPr>
            </w:pPr>
            <w:r w:rsidRPr="00275E10">
              <w:rPr>
                <w:sz w:val="20"/>
                <w:highlight w:val="yellow"/>
                <w:lang w:val="en-GB"/>
              </w:rPr>
              <w:t>Audio Preselection Descriptor (*if supported*)</w:t>
            </w:r>
          </w:p>
        </w:tc>
        <w:tc>
          <w:tcPr>
            <w:tcW w:w="1554" w:type="dxa"/>
            <w:shd w:val="clear" w:color="auto" w:fill="D9D9D9" w:themeFill="background1" w:themeFillShade="D9"/>
          </w:tcPr>
          <w:p w14:paraId="500D27CB" w14:textId="77777777" w:rsidR="00486EE1" w:rsidRPr="00275E10" w:rsidRDefault="00486EE1" w:rsidP="007E4DAC">
            <w:pPr>
              <w:pStyle w:val="Tabelltext"/>
              <w:jc w:val="center"/>
              <w:rPr>
                <w:sz w:val="20"/>
                <w:highlight w:val="yellow"/>
                <w:lang w:val="en-GB"/>
              </w:rPr>
            </w:pPr>
            <w:r w:rsidRPr="00275E10">
              <w:rPr>
                <w:sz w:val="20"/>
                <w:highlight w:val="yellow"/>
                <w:lang w:val="en-GB"/>
              </w:rPr>
              <w:t>Supplementary audio descriptor</w:t>
            </w:r>
          </w:p>
        </w:tc>
        <w:tc>
          <w:tcPr>
            <w:tcW w:w="1564" w:type="dxa"/>
            <w:shd w:val="clear" w:color="auto" w:fill="D9D9D9" w:themeFill="background1" w:themeFillShade="D9"/>
          </w:tcPr>
          <w:p w14:paraId="23BC7096" w14:textId="77777777" w:rsidR="00486EE1" w:rsidRPr="00275E10" w:rsidRDefault="00486EE1" w:rsidP="007E4DAC">
            <w:pPr>
              <w:pStyle w:val="Tabelltext"/>
              <w:jc w:val="center"/>
              <w:rPr>
                <w:sz w:val="20"/>
                <w:highlight w:val="yellow"/>
                <w:lang w:val="en-GB"/>
              </w:rPr>
            </w:pPr>
            <w:proofErr w:type="spellStart"/>
            <w:r w:rsidRPr="00275E10">
              <w:rPr>
                <w:sz w:val="20"/>
                <w:highlight w:val="yellow"/>
                <w:lang w:val="en-GB"/>
              </w:rPr>
              <w:t>AAC</w:t>
            </w:r>
            <w:proofErr w:type="spellEnd"/>
            <w:r w:rsidRPr="00275E10">
              <w:rPr>
                <w:sz w:val="20"/>
                <w:highlight w:val="yellow"/>
                <w:lang w:val="en-GB"/>
              </w:rPr>
              <w:t xml:space="preserve"> descriptor, </w:t>
            </w:r>
          </w:p>
          <w:p w14:paraId="0F37FC2B" w14:textId="77777777" w:rsidR="00486EE1" w:rsidRPr="00275E10" w:rsidRDefault="00486EE1" w:rsidP="007E4DAC">
            <w:pPr>
              <w:pStyle w:val="Tabelltext"/>
              <w:jc w:val="center"/>
              <w:rPr>
                <w:sz w:val="20"/>
                <w:highlight w:val="yellow"/>
                <w:lang w:val="en-GB"/>
              </w:rPr>
            </w:pPr>
            <w:r w:rsidRPr="00275E10">
              <w:rPr>
                <w:sz w:val="20"/>
                <w:highlight w:val="yellow"/>
                <w:lang w:val="en-GB"/>
              </w:rPr>
              <w:t>Enhanced AC-3 descriptor, AC-3 descriptor, AC-4 descriptor</w:t>
            </w:r>
          </w:p>
        </w:tc>
        <w:tc>
          <w:tcPr>
            <w:tcW w:w="1559" w:type="dxa"/>
            <w:shd w:val="clear" w:color="auto" w:fill="D9D9D9" w:themeFill="background1" w:themeFillShade="D9"/>
          </w:tcPr>
          <w:p w14:paraId="71D1B0A5" w14:textId="77777777" w:rsidR="00486EE1" w:rsidRPr="00275E10" w:rsidRDefault="00486EE1" w:rsidP="007E4DAC">
            <w:pPr>
              <w:pStyle w:val="Tabelltext"/>
              <w:jc w:val="center"/>
              <w:rPr>
                <w:sz w:val="20"/>
                <w:highlight w:val="yellow"/>
                <w:lang w:val="en-GB"/>
              </w:rPr>
            </w:pPr>
            <w:r w:rsidRPr="00275E10">
              <w:rPr>
                <w:sz w:val="20"/>
                <w:highlight w:val="yellow"/>
                <w:lang w:val="en-GB"/>
              </w:rPr>
              <w:t>ISO 639 descriptor</w:t>
            </w:r>
          </w:p>
        </w:tc>
        <w:tc>
          <w:tcPr>
            <w:tcW w:w="1134" w:type="dxa"/>
            <w:shd w:val="clear" w:color="auto" w:fill="D9D9D9" w:themeFill="background1" w:themeFillShade="D9"/>
          </w:tcPr>
          <w:p w14:paraId="14729E88" w14:textId="77777777" w:rsidR="00486EE1" w:rsidRPr="00275E10" w:rsidRDefault="00486EE1" w:rsidP="007E4DAC">
            <w:pPr>
              <w:pStyle w:val="Tabelltext"/>
              <w:jc w:val="center"/>
              <w:rPr>
                <w:sz w:val="20"/>
                <w:highlight w:val="yellow"/>
                <w:lang w:val="en-GB"/>
              </w:rPr>
            </w:pPr>
            <w:r w:rsidRPr="00275E10">
              <w:rPr>
                <w:sz w:val="20"/>
                <w:highlight w:val="yellow"/>
                <w:lang w:val="en-GB"/>
              </w:rPr>
              <w:t>PMT</w:t>
            </w:r>
          </w:p>
          <w:p w14:paraId="0C38932A" w14:textId="77777777" w:rsidR="00486EE1" w:rsidRPr="00275E10" w:rsidRDefault="00486EE1" w:rsidP="007E4DAC">
            <w:pPr>
              <w:pStyle w:val="Tabelltext"/>
              <w:jc w:val="center"/>
              <w:rPr>
                <w:sz w:val="20"/>
                <w:highlight w:val="yellow"/>
                <w:lang w:val="en-GB"/>
              </w:rPr>
            </w:pPr>
            <w:r w:rsidRPr="00275E10">
              <w:rPr>
                <w:sz w:val="20"/>
                <w:highlight w:val="yellow"/>
                <w:lang w:val="en-GB"/>
              </w:rPr>
              <w:t>stream type</w:t>
            </w:r>
          </w:p>
        </w:tc>
        <w:tc>
          <w:tcPr>
            <w:tcW w:w="1134" w:type="dxa"/>
            <w:shd w:val="clear" w:color="auto" w:fill="D9D9D9" w:themeFill="background1" w:themeFillShade="D9"/>
          </w:tcPr>
          <w:p w14:paraId="717257DE" w14:textId="77777777" w:rsidR="00486EE1" w:rsidRPr="00275E10" w:rsidRDefault="00486EE1" w:rsidP="007E4DAC">
            <w:pPr>
              <w:pStyle w:val="Tabelltext"/>
              <w:jc w:val="center"/>
              <w:rPr>
                <w:sz w:val="20"/>
                <w:highlight w:val="yellow"/>
                <w:lang w:val="en-GB"/>
              </w:rPr>
            </w:pPr>
            <w:r w:rsidRPr="00275E10">
              <w:rPr>
                <w:sz w:val="20"/>
                <w:highlight w:val="yellow"/>
                <w:lang w:val="en-GB"/>
              </w:rPr>
              <w:t>if no signalling/descriptor</w:t>
            </w:r>
          </w:p>
        </w:tc>
      </w:tr>
      <w:tr w:rsidR="00486EE1" w:rsidRPr="00275E10" w14:paraId="56F7D448" w14:textId="77777777" w:rsidTr="007E4DAC">
        <w:tc>
          <w:tcPr>
            <w:tcW w:w="1276" w:type="dxa"/>
          </w:tcPr>
          <w:p w14:paraId="4023B3C9" w14:textId="77777777" w:rsidR="00486EE1" w:rsidRPr="00275E10" w:rsidRDefault="00486EE1" w:rsidP="007E4DAC">
            <w:pPr>
              <w:pStyle w:val="Tabelltext"/>
              <w:rPr>
                <w:sz w:val="20"/>
                <w:highlight w:val="yellow"/>
                <w:lang w:val="en-GB"/>
              </w:rPr>
            </w:pPr>
            <w:r w:rsidRPr="00275E10">
              <w:rPr>
                <w:sz w:val="20"/>
                <w:highlight w:val="yellow"/>
                <w:lang w:val="en-GB"/>
              </w:rPr>
              <w:t>Audio Language</w:t>
            </w:r>
          </w:p>
        </w:tc>
        <w:tc>
          <w:tcPr>
            <w:tcW w:w="1276" w:type="dxa"/>
          </w:tcPr>
          <w:p w14:paraId="34B502A2" w14:textId="77777777" w:rsidR="00486EE1" w:rsidRPr="00275E10" w:rsidRDefault="00486EE1" w:rsidP="007E4DAC">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roofErr w:type="gramStart"/>
            <w:r w:rsidRPr="00275E10">
              <w:rPr>
                <w:sz w:val="20"/>
                <w:highlight w:val="yellow"/>
                <w:vertAlign w:val="superscript"/>
                <w:lang w:val="en-GB"/>
              </w:rPr>
              <w:t xml:space="preserve">   </w:t>
            </w:r>
            <w:r w:rsidRPr="00275E10">
              <w:rPr>
                <w:sz w:val="20"/>
                <w:highlight w:val="yellow"/>
                <w:lang w:val="en-GB"/>
              </w:rPr>
              <w:t>(</w:t>
            </w:r>
            <w:proofErr w:type="gramEnd"/>
            <w:r w:rsidRPr="00275E10">
              <w:rPr>
                <w:sz w:val="20"/>
                <w:highlight w:val="yellow"/>
                <w:lang w:val="en-GB"/>
              </w:rPr>
              <w:t>2)</w:t>
            </w:r>
          </w:p>
        </w:tc>
        <w:tc>
          <w:tcPr>
            <w:tcW w:w="1554" w:type="dxa"/>
          </w:tcPr>
          <w:p w14:paraId="1F32C7D0" w14:textId="77777777" w:rsidR="00486EE1" w:rsidRPr="00275E10" w:rsidRDefault="00486EE1" w:rsidP="007E4DAC">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64" w:type="dxa"/>
          </w:tcPr>
          <w:p w14:paraId="7A282A8F"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c>
          <w:tcPr>
            <w:tcW w:w="1559" w:type="dxa"/>
          </w:tcPr>
          <w:p w14:paraId="71F5B266" w14:textId="77777777" w:rsidR="00486EE1" w:rsidRPr="00275E10" w:rsidRDefault="00486EE1" w:rsidP="007E4DAC">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134" w:type="dxa"/>
          </w:tcPr>
          <w:p w14:paraId="79C9D608"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c>
          <w:tcPr>
            <w:tcW w:w="1134" w:type="dxa"/>
          </w:tcPr>
          <w:p w14:paraId="4F24EF29"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r>
      <w:tr w:rsidR="00486EE1" w:rsidRPr="00275E10" w14:paraId="5A3B7D95" w14:textId="77777777" w:rsidTr="007E4DAC">
        <w:trPr>
          <w:trHeight w:val="356"/>
        </w:trPr>
        <w:tc>
          <w:tcPr>
            <w:tcW w:w="1276" w:type="dxa"/>
          </w:tcPr>
          <w:p w14:paraId="7C97A691" w14:textId="77777777" w:rsidR="00486EE1" w:rsidRPr="00275E10" w:rsidRDefault="00486EE1" w:rsidP="007E4DAC">
            <w:pPr>
              <w:pStyle w:val="Tabelltext"/>
              <w:rPr>
                <w:sz w:val="20"/>
                <w:highlight w:val="yellow"/>
                <w:lang w:val="en-GB"/>
              </w:rPr>
            </w:pPr>
            <w:r w:rsidRPr="00275E10">
              <w:rPr>
                <w:sz w:val="20"/>
                <w:highlight w:val="yellow"/>
                <w:lang w:val="en-GB"/>
              </w:rPr>
              <w:t>Audio type</w:t>
            </w:r>
          </w:p>
        </w:tc>
        <w:tc>
          <w:tcPr>
            <w:tcW w:w="1276" w:type="dxa"/>
          </w:tcPr>
          <w:p w14:paraId="60DE15C4" w14:textId="77777777" w:rsidR="00486EE1" w:rsidRPr="00275E10" w:rsidRDefault="00486EE1" w:rsidP="007E4DAC">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554" w:type="dxa"/>
          </w:tcPr>
          <w:p w14:paraId="42F5DB3E" w14:textId="77777777" w:rsidR="00486EE1" w:rsidRPr="00275E10" w:rsidRDefault="00486EE1" w:rsidP="007E4DAC">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64" w:type="dxa"/>
          </w:tcPr>
          <w:p w14:paraId="6CE8A799" w14:textId="77777777" w:rsidR="00486EE1" w:rsidRPr="00275E10" w:rsidRDefault="00486EE1" w:rsidP="007E4DAC">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559" w:type="dxa"/>
          </w:tcPr>
          <w:p w14:paraId="34727CC3" w14:textId="77777777" w:rsidR="00486EE1" w:rsidRPr="00275E10" w:rsidRDefault="00486EE1" w:rsidP="007E4DAC">
            <w:pPr>
              <w:pStyle w:val="Tabelltext"/>
              <w:jc w:val="center"/>
              <w:rPr>
                <w:sz w:val="20"/>
                <w:highlight w:val="yellow"/>
                <w:lang w:val="en-GB"/>
              </w:rPr>
            </w:pPr>
            <w:r w:rsidRPr="00275E10">
              <w:rPr>
                <w:sz w:val="20"/>
                <w:highlight w:val="yellow"/>
                <w:lang w:val="en-GB"/>
              </w:rPr>
              <w:t>4</w:t>
            </w:r>
            <w:r w:rsidRPr="00275E10">
              <w:rPr>
                <w:sz w:val="20"/>
                <w:highlight w:val="yellow"/>
                <w:vertAlign w:val="superscript"/>
                <w:lang w:val="en-GB"/>
              </w:rPr>
              <w:t>th</w:t>
            </w:r>
          </w:p>
        </w:tc>
        <w:tc>
          <w:tcPr>
            <w:tcW w:w="1134" w:type="dxa"/>
          </w:tcPr>
          <w:p w14:paraId="27291923"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c>
          <w:tcPr>
            <w:tcW w:w="1134" w:type="dxa"/>
          </w:tcPr>
          <w:p w14:paraId="6EB61473" w14:textId="77777777" w:rsidR="00486EE1" w:rsidRPr="00275E10" w:rsidRDefault="00486EE1" w:rsidP="007E4DAC">
            <w:pPr>
              <w:pStyle w:val="Tabelltext"/>
              <w:jc w:val="center"/>
              <w:rPr>
                <w:sz w:val="20"/>
                <w:highlight w:val="yellow"/>
                <w:lang w:val="en-GB"/>
              </w:rPr>
            </w:pPr>
            <w:r w:rsidRPr="00275E10">
              <w:rPr>
                <w:sz w:val="20"/>
                <w:highlight w:val="yellow"/>
                <w:lang w:val="en-GB"/>
              </w:rPr>
              <w:t xml:space="preserve">Normal </w:t>
            </w:r>
          </w:p>
        </w:tc>
      </w:tr>
      <w:tr w:rsidR="00486EE1" w:rsidRPr="00275E10" w14:paraId="726E668F" w14:textId="77777777" w:rsidTr="007E4DAC">
        <w:tc>
          <w:tcPr>
            <w:tcW w:w="1276" w:type="dxa"/>
          </w:tcPr>
          <w:p w14:paraId="374D9612" w14:textId="77777777" w:rsidR="00486EE1" w:rsidRPr="00275E10" w:rsidRDefault="00486EE1" w:rsidP="007E4DAC">
            <w:pPr>
              <w:pStyle w:val="Tabelltext"/>
              <w:rPr>
                <w:sz w:val="20"/>
                <w:highlight w:val="yellow"/>
                <w:lang w:val="en-GB"/>
              </w:rPr>
            </w:pPr>
            <w:r w:rsidRPr="00275E10">
              <w:rPr>
                <w:sz w:val="20"/>
                <w:highlight w:val="yellow"/>
                <w:lang w:val="en-GB"/>
              </w:rPr>
              <w:t>Audio format</w:t>
            </w:r>
          </w:p>
        </w:tc>
        <w:tc>
          <w:tcPr>
            <w:tcW w:w="1276" w:type="dxa"/>
          </w:tcPr>
          <w:p w14:paraId="3682FB52" w14:textId="77777777" w:rsidR="00486EE1" w:rsidRPr="00275E10" w:rsidRDefault="00486EE1" w:rsidP="007E4DAC">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554" w:type="dxa"/>
          </w:tcPr>
          <w:p w14:paraId="59F036E7"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c>
          <w:tcPr>
            <w:tcW w:w="1564" w:type="dxa"/>
          </w:tcPr>
          <w:p w14:paraId="6F772C02"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59" w:type="dxa"/>
          </w:tcPr>
          <w:p w14:paraId="49E03EBD"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w:t>
            </w:r>
          </w:p>
        </w:tc>
        <w:tc>
          <w:tcPr>
            <w:tcW w:w="1134" w:type="dxa"/>
          </w:tcPr>
          <w:p w14:paraId="3AD3B5CC"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w:t>
            </w:r>
          </w:p>
        </w:tc>
        <w:tc>
          <w:tcPr>
            <w:tcW w:w="1134" w:type="dxa"/>
          </w:tcPr>
          <w:p w14:paraId="66F2247B"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stereo</w:t>
            </w:r>
          </w:p>
        </w:tc>
      </w:tr>
      <w:tr w:rsidR="00486EE1" w:rsidRPr="00275E10" w14:paraId="28BA4D9C" w14:textId="77777777" w:rsidTr="007E4DAC">
        <w:tc>
          <w:tcPr>
            <w:tcW w:w="1276" w:type="dxa"/>
          </w:tcPr>
          <w:p w14:paraId="10618106" w14:textId="77777777" w:rsidR="00486EE1" w:rsidRPr="00275E10" w:rsidRDefault="00486EE1" w:rsidP="007E4DAC">
            <w:pPr>
              <w:pStyle w:val="Tabelltext"/>
              <w:rPr>
                <w:sz w:val="20"/>
                <w:highlight w:val="yellow"/>
                <w:lang w:val="en-GB"/>
              </w:rPr>
            </w:pPr>
            <w:r w:rsidRPr="00275E10">
              <w:rPr>
                <w:sz w:val="20"/>
                <w:highlight w:val="yellow"/>
                <w:lang w:val="en-GB"/>
              </w:rPr>
              <w:t>Stream type</w:t>
            </w:r>
          </w:p>
        </w:tc>
        <w:tc>
          <w:tcPr>
            <w:tcW w:w="1276" w:type="dxa"/>
          </w:tcPr>
          <w:p w14:paraId="079F8D70"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c>
          <w:tcPr>
            <w:tcW w:w="1554" w:type="dxa"/>
          </w:tcPr>
          <w:p w14:paraId="0F01B564" w14:textId="77777777" w:rsidR="00486EE1" w:rsidRPr="00275E10" w:rsidRDefault="00486EE1" w:rsidP="007E4DAC">
            <w:pPr>
              <w:pStyle w:val="Tabelltext"/>
              <w:jc w:val="center"/>
              <w:rPr>
                <w:sz w:val="20"/>
                <w:highlight w:val="yellow"/>
                <w:lang w:val="en-GB"/>
              </w:rPr>
            </w:pPr>
            <w:r w:rsidRPr="00275E10">
              <w:rPr>
                <w:sz w:val="20"/>
                <w:highlight w:val="yellow"/>
                <w:lang w:val="en-GB"/>
              </w:rPr>
              <w:t>-</w:t>
            </w:r>
          </w:p>
        </w:tc>
        <w:tc>
          <w:tcPr>
            <w:tcW w:w="1564" w:type="dxa"/>
          </w:tcPr>
          <w:p w14:paraId="4F987D8B"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59" w:type="dxa"/>
          </w:tcPr>
          <w:p w14:paraId="28150A86"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w:t>
            </w:r>
          </w:p>
        </w:tc>
        <w:tc>
          <w:tcPr>
            <w:tcW w:w="1134" w:type="dxa"/>
          </w:tcPr>
          <w:p w14:paraId="4A418607"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134" w:type="dxa"/>
          </w:tcPr>
          <w:p w14:paraId="4EBFA218" w14:textId="77777777" w:rsidR="00486EE1" w:rsidRPr="00275E10" w:rsidRDefault="00486EE1" w:rsidP="007E4DAC">
            <w:pPr>
              <w:pStyle w:val="Tabelltext"/>
              <w:keepNext/>
              <w:jc w:val="center"/>
              <w:rPr>
                <w:sz w:val="20"/>
                <w:highlight w:val="yellow"/>
                <w:lang w:val="en-GB"/>
              </w:rPr>
            </w:pPr>
            <w:r w:rsidRPr="00275E10">
              <w:rPr>
                <w:sz w:val="20"/>
                <w:highlight w:val="yellow"/>
                <w:lang w:val="en-GB"/>
              </w:rPr>
              <w:t>-</w:t>
            </w:r>
          </w:p>
        </w:tc>
      </w:tr>
    </w:tbl>
    <w:p w14:paraId="0E4019D0" w14:textId="77777777" w:rsidR="00486EE1" w:rsidRPr="00957869" w:rsidRDefault="00486EE1" w:rsidP="00486EE1">
      <w:pPr>
        <w:pStyle w:val="Billedtekst"/>
        <w:rPr>
          <w:color w:val="auto"/>
        </w:rPr>
      </w:pPr>
      <w:r w:rsidRPr="00275E10">
        <w:rPr>
          <w:color w:val="auto"/>
          <w:highlight w:val="yellow"/>
        </w:rPr>
        <w:t xml:space="preserve">Table </w:t>
      </w:r>
      <w:proofErr w:type="spellStart"/>
      <w:r w:rsidRPr="00275E10">
        <w:rPr>
          <w:color w:val="auto"/>
          <w:highlight w:val="yellow"/>
        </w:rPr>
        <w:t>X.X</w:t>
      </w:r>
      <w:proofErr w:type="spellEnd"/>
      <w:r w:rsidRPr="00275E10">
        <w:rPr>
          <w:color w:val="auto"/>
          <w:highlight w:val="yellow"/>
        </w:rPr>
        <w:t xml:space="preserve"> NGA capable NorDig </w:t>
      </w:r>
      <w:proofErr w:type="spellStart"/>
      <w:r w:rsidRPr="00275E10">
        <w:rPr>
          <w:color w:val="auto"/>
          <w:highlight w:val="yellow"/>
        </w:rPr>
        <w:t>HEVC</w:t>
      </w:r>
      <w:proofErr w:type="spellEnd"/>
      <w:r w:rsidRPr="00275E10">
        <w:rPr>
          <w:color w:val="auto"/>
          <w:highlight w:val="yellow"/>
        </w:rPr>
        <w:t xml:space="preserve"> IRD prioritization based on the available SI and descriptors.</w:t>
      </w:r>
    </w:p>
    <w:p w14:paraId="4C2B069F" w14:textId="77777777" w:rsidR="00486EE1" w:rsidRDefault="00486EE1" w:rsidP="00486EE1"/>
    <w:p w14:paraId="29A9D53C" w14:textId="77777777" w:rsidR="00486EE1" w:rsidRDefault="00486EE1" w:rsidP="00486EE1">
      <w:r w:rsidRPr="002E4BCC">
        <w:rPr>
          <w:highlight w:val="yellow"/>
        </w:rPr>
        <w:t>See section 12.4.8.2 for more information related to audio specific signalling in the Event Information Table (EIT).</w:t>
      </w:r>
      <w:r>
        <w:t xml:space="preserve"> </w:t>
      </w:r>
    </w:p>
    <w:p w14:paraId="73661F9B" w14:textId="77777777" w:rsidR="00486EE1" w:rsidRPr="00BE28CA" w:rsidRDefault="00486EE1" w:rsidP="00486EE1">
      <w:pPr>
        <w:pBdr>
          <w:top w:val="single" w:sz="4" w:space="1" w:color="auto"/>
          <w:left w:val="single" w:sz="4" w:space="4" w:color="auto"/>
          <w:bottom w:val="single" w:sz="4" w:space="1" w:color="auto"/>
          <w:right w:val="single" w:sz="4" w:space="4" w:color="auto"/>
        </w:pBdr>
      </w:pPr>
      <w:r w:rsidRPr="007A5E55">
        <w:rPr>
          <w:highlight w:val="yellow"/>
        </w:rPr>
        <w:t>Note 2: Audio Language inside the Audio Preselection Descriptor is the only property used for PID/stream selection, while Audio type and Audio format inside the Audio Preselection Descriptor are used for presentation selection.</w:t>
      </w:r>
    </w:p>
    <w:p w14:paraId="2FD78215" w14:textId="77777777" w:rsidR="00486EE1" w:rsidRPr="00AE142A" w:rsidRDefault="00486EE1" w:rsidP="00F4601D">
      <w:pPr>
        <w:pStyle w:val="Overskrift4"/>
      </w:pPr>
      <w:r w:rsidRPr="006F593F">
        <w:rPr>
          <w:highlight w:val="cyan"/>
        </w:rPr>
        <w:t>&lt;</w:t>
      </w:r>
      <w:r>
        <w:rPr>
          <w:highlight w:val="cyan"/>
        </w:rPr>
        <w:t>new</w:t>
      </w:r>
      <w:r w:rsidRPr="006F593F">
        <w:rPr>
          <w:highlight w:val="cyan"/>
        </w:rPr>
        <w:t>&gt;</w:t>
      </w:r>
      <w:r w:rsidRPr="00AE142A">
        <w:rPr>
          <w:b/>
        </w:rPr>
        <w:t xml:space="preserve"> </w:t>
      </w:r>
      <w:r w:rsidRPr="00AE142A">
        <w:t>Signalling for targeted language preference</w:t>
      </w:r>
    </w:p>
    <w:p w14:paraId="79A6345F" w14:textId="77777777" w:rsidR="00486EE1" w:rsidRPr="001306EB" w:rsidRDefault="00486EE1" w:rsidP="00486EE1">
      <w:pPr>
        <w:rPr>
          <w:lang w:eastAsia="x-none"/>
        </w:rPr>
      </w:pPr>
      <w:r w:rsidRPr="001306EB">
        <w:rPr>
          <w:lang w:eastAsia="x-none"/>
        </w:rPr>
        <w:t>For audio streams coded in either the MPEG-1 Layer II, AC-3, E-AC-3 or HE-</w:t>
      </w:r>
      <w:proofErr w:type="spellStart"/>
      <w:r w:rsidRPr="001306EB">
        <w:rPr>
          <w:lang w:eastAsia="x-none"/>
        </w:rPr>
        <w:t>AAC</w:t>
      </w:r>
      <w:proofErr w:type="spellEnd"/>
      <w:r w:rsidRPr="001306EB">
        <w:rPr>
          <w:lang w:eastAsia="x-none"/>
        </w:rPr>
        <w:t xml:space="preserve"> format, the preferred language of the targeted audience is signalled using the </w:t>
      </w:r>
      <w:proofErr w:type="spellStart"/>
      <w:r w:rsidRPr="001306EB">
        <w:rPr>
          <w:lang w:eastAsia="x-none"/>
        </w:rPr>
        <w:t>ISO_639_language_descriptor</w:t>
      </w:r>
      <w:proofErr w:type="spellEnd"/>
      <w:r w:rsidRPr="001306EB">
        <w:rPr>
          <w:lang w:eastAsia="x-none"/>
        </w:rPr>
        <w:t xml:space="preserve"> (section 12.6.4 and 12.1.8) or the supplementary audio descriptor (section 12.6.8 and 12.1.8).</w:t>
      </w:r>
    </w:p>
    <w:p w14:paraId="78340B0F" w14:textId="77777777" w:rsidR="00486EE1" w:rsidRPr="001306EB" w:rsidRDefault="00486EE1" w:rsidP="00486EE1">
      <w:pPr>
        <w:rPr>
          <w:lang w:eastAsia="x-none"/>
        </w:rPr>
      </w:pPr>
      <w:r w:rsidRPr="001306EB">
        <w:rPr>
          <w:lang w:eastAsia="x-none"/>
        </w:rPr>
        <w:t xml:space="preserve">If both descriptors are present on one audio stream, the </w:t>
      </w:r>
      <w:proofErr w:type="spellStart"/>
      <w:r w:rsidRPr="001306EB">
        <w:rPr>
          <w:lang w:eastAsia="x-none"/>
        </w:rPr>
        <w:t>ISO_639_language_code</w:t>
      </w:r>
      <w:proofErr w:type="spellEnd"/>
      <w:r w:rsidRPr="001306EB">
        <w:rPr>
          <w:lang w:eastAsia="x-none"/>
        </w:rPr>
        <w:t xml:space="preserve"> of the </w:t>
      </w:r>
      <w:proofErr w:type="spellStart"/>
      <w:r w:rsidRPr="001306EB">
        <w:rPr>
          <w:lang w:eastAsia="x-none"/>
        </w:rPr>
        <w:t>supplementary_audio_descriptor</w:t>
      </w:r>
      <w:proofErr w:type="spellEnd"/>
      <w:r w:rsidRPr="001306EB">
        <w:rPr>
          <w:lang w:eastAsia="x-none"/>
        </w:rPr>
        <w:t xml:space="preserve"> shall match that of the </w:t>
      </w:r>
      <w:proofErr w:type="spellStart"/>
      <w:r w:rsidRPr="001306EB">
        <w:rPr>
          <w:lang w:eastAsia="x-none"/>
        </w:rPr>
        <w:t>ISO_639_language_descriptor</w:t>
      </w:r>
      <w:proofErr w:type="spellEnd"/>
      <w:r w:rsidRPr="001306EB">
        <w:rPr>
          <w:lang w:eastAsia="x-none"/>
        </w:rPr>
        <w:t xml:space="preserve"> unless non-language tags are used for special purposes (see below for details).</w:t>
      </w:r>
    </w:p>
    <w:p w14:paraId="7F9923AC" w14:textId="77777777" w:rsidR="00486EE1" w:rsidRPr="001306EB" w:rsidRDefault="00486EE1" w:rsidP="00486EE1">
      <w:pPr>
        <w:rPr>
          <w:lang w:eastAsia="x-none"/>
        </w:rPr>
      </w:pPr>
      <w:r w:rsidRPr="001306EB">
        <w:rPr>
          <w:lang w:eastAsia="x-none"/>
        </w:rPr>
        <w:t xml:space="preserve">NGA streams use the </w:t>
      </w:r>
      <w:proofErr w:type="spellStart"/>
      <w:r w:rsidRPr="001306EB">
        <w:rPr>
          <w:lang w:eastAsia="x-none"/>
        </w:rPr>
        <w:t>audio_preselection_descriptor</w:t>
      </w:r>
      <w:proofErr w:type="spellEnd"/>
      <w:r w:rsidRPr="001306EB">
        <w:rPr>
          <w:lang w:eastAsia="x-none"/>
        </w:rPr>
        <w:t xml:space="preserve"> (section 12.6.11) to signal the targeted languages of each signalled audio preselection. In addition, the </w:t>
      </w:r>
      <w:proofErr w:type="spellStart"/>
      <w:r w:rsidRPr="001306EB">
        <w:rPr>
          <w:lang w:eastAsia="x-none"/>
        </w:rPr>
        <w:t>ISO_639_language_descriptor</w:t>
      </w:r>
      <w:proofErr w:type="spellEnd"/>
      <w:r w:rsidRPr="001306EB">
        <w:rPr>
          <w:lang w:eastAsia="x-none"/>
        </w:rPr>
        <w:t xml:space="preserve"> can be used if </w:t>
      </w:r>
      <w:proofErr w:type="spellStart"/>
      <w:r w:rsidRPr="001306EB">
        <w:rPr>
          <w:lang w:eastAsia="x-none"/>
        </w:rPr>
        <w:t>IRDs</w:t>
      </w:r>
      <w:proofErr w:type="spellEnd"/>
      <w:r w:rsidRPr="001306EB">
        <w:rPr>
          <w:lang w:eastAsia="x-none"/>
        </w:rPr>
        <w:t xml:space="preserve"> supporting AC-4 but not the </w:t>
      </w:r>
      <w:proofErr w:type="spellStart"/>
      <w:r w:rsidRPr="001306EB">
        <w:rPr>
          <w:lang w:eastAsia="x-none"/>
        </w:rPr>
        <w:t>audio_preselection_descriptor</w:t>
      </w:r>
      <w:proofErr w:type="spellEnd"/>
      <w:r w:rsidRPr="001306EB">
        <w:rPr>
          <w:lang w:eastAsia="x-none"/>
        </w:rPr>
        <w:t xml:space="preserve"> is targeted (early NorDig </w:t>
      </w:r>
      <w:proofErr w:type="spellStart"/>
      <w:r w:rsidRPr="001306EB">
        <w:rPr>
          <w:lang w:eastAsia="x-none"/>
        </w:rPr>
        <w:t>HEVC</w:t>
      </w:r>
      <w:proofErr w:type="spellEnd"/>
      <w:r w:rsidRPr="001306EB">
        <w:rPr>
          <w:lang w:eastAsia="x-none"/>
        </w:rPr>
        <w:t xml:space="preserve"> </w:t>
      </w:r>
      <w:proofErr w:type="spellStart"/>
      <w:r w:rsidRPr="001306EB">
        <w:rPr>
          <w:lang w:eastAsia="x-none"/>
        </w:rPr>
        <w:t>IRDs</w:t>
      </w:r>
      <w:proofErr w:type="spellEnd"/>
      <w:r w:rsidRPr="001306EB">
        <w:rPr>
          <w:lang w:eastAsia="x-none"/>
        </w:rPr>
        <w:t xml:space="preserve"> released before July 2020).</w:t>
      </w:r>
    </w:p>
    <w:p w14:paraId="30FA8CF9" w14:textId="77777777" w:rsidR="00486EE1" w:rsidRPr="001306EB" w:rsidRDefault="00486EE1" w:rsidP="00486EE1">
      <w:pPr>
        <w:pBdr>
          <w:top w:val="single" w:sz="4" w:space="1" w:color="auto"/>
          <w:left w:val="single" w:sz="4" w:space="4" w:color="auto"/>
          <w:bottom w:val="single" w:sz="4" w:space="1" w:color="auto"/>
          <w:right w:val="single" w:sz="4" w:space="4" w:color="auto"/>
        </w:pBdr>
        <w:ind w:left="37" w:right="150"/>
        <w:rPr>
          <w:color w:val="000000"/>
          <w:lang w:eastAsia="en-IE"/>
        </w:rPr>
      </w:pPr>
      <w:bookmarkStart w:id="1373" w:name="_Hlk191910500"/>
      <w:r w:rsidRPr="001306EB">
        <w:rPr>
          <w:color w:val="000000"/>
          <w:lang w:eastAsia="en-IE"/>
        </w:rPr>
        <w:t xml:space="preserve">Note 1: </w:t>
      </w:r>
      <w:r w:rsidRPr="002E4BCC">
        <w:rPr>
          <w:color w:val="000000"/>
          <w:lang w:eastAsia="en-IE"/>
        </w:rPr>
        <w:t xml:space="preserve">All </w:t>
      </w:r>
      <w:r w:rsidRPr="00237F8B">
        <w:rPr>
          <w:strike/>
          <w:color w:val="000000"/>
          <w:highlight w:val="yellow"/>
          <w:lang w:eastAsia="en-IE"/>
        </w:rPr>
        <w:t>NGA</w:t>
      </w:r>
      <w:r w:rsidRPr="002E4BCC">
        <w:rPr>
          <w:color w:val="000000"/>
          <w:lang w:eastAsia="en-IE"/>
        </w:rPr>
        <w:t xml:space="preserve"> experiences targeting one language must be included in one single NGA stream as </w:t>
      </w:r>
      <w:r w:rsidRPr="00237F8B">
        <w:rPr>
          <w:strike/>
          <w:color w:val="000000"/>
          <w:highlight w:val="yellow"/>
          <w:lang w:eastAsia="en-IE"/>
        </w:rPr>
        <w:t>the</w:t>
      </w:r>
      <w:r w:rsidRPr="002E4BCC">
        <w:rPr>
          <w:color w:val="000000"/>
          <w:lang w:eastAsia="en-IE"/>
        </w:rPr>
        <w:t xml:space="preserve"> </w:t>
      </w:r>
      <w:proofErr w:type="spellStart"/>
      <w:r w:rsidRPr="002E4BCC">
        <w:rPr>
          <w:color w:val="000000"/>
          <w:lang w:eastAsia="en-IE"/>
        </w:rPr>
        <w:t>IRD</w:t>
      </w:r>
      <w:r w:rsidRPr="00237F8B">
        <w:rPr>
          <w:color w:val="000000"/>
          <w:highlight w:val="yellow"/>
          <w:lang w:eastAsia="en-IE"/>
        </w:rPr>
        <w:t>s</w:t>
      </w:r>
      <w:proofErr w:type="spellEnd"/>
      <w:r w:rsidRPr="00237F8B">
        <w:rPr>
          <w:color w:val="000000"/>
          <w:highlight w:val="yellow"/>
          <w:lang w:eastAsia="en-IE"/>
        </w:rPr>
        <w:t xml:space="preserve"> are not required to </w:t>
      </w:r>
      <w:r w:rsidRPr="00237F8B">
        <w:rPr>
          <w:strike/>
          <w:color w:val="000000"/>
          <w:highlight w:val="yellow"/>
          <w:lang w:eastAsia="en-IE"/>
        </w:rPr>
        <w:t>will not</w:t>
      </w:r>
      <w:r w:rsidRPr="002E4BCC">
        <w:rPr>
          <w:color w:val="000000"/>
          <w:lang w:eastAsia="en-IE"/>
        </w:rPr>
        <w:t xml:space="preserve"> consider any other stream (neither coded in NGA nor legacy audio format) for presentation selection</w:t>
      </w:r>
      <w:r w:rsidRPr="00D94966">
        <w:rPr>
          <w:highlight w:val="yellow"/>
        </w:rPr>
        <w:t xml:space="preserve">, see </w:t>
      </w:r>
      <w:r>
        <w:rPr>
          <w:highlight w:val="green"/>
        </w:rPr>
        <w:t>6.2.4.1</w:t>
      </w:r>
      <w:r w:rsidRPr="001306EB">
        <w:rPr>
          <w:color w:val="000000"/>
          <w:lang w:eastAsia="en-IE"/>
        </w:rPr>
        <w:t xml:space="preserve">. </w:t>
      </w:r>
    </w:p>
    <w:bookmarkEnd w:id="1373"/>
    <w:p w14:paraId="16FF004E" w14:textId="77777777" w:rsidR="00486EE1" w:rsidRPr="001306EB" w:rsidRDefault="00486EE1" w:rsidP="00486EE1">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 xml:space="preserve">Note 2: In absence of any descriptor (i.e. neither an </w:t>
      </w:r>
      <w:proofErr w:type="spellStart"/>
      <w:r w:rsidRPr="001306EB">
        <w:rPr>
          <w:lang w:eastAsia="x-none"/>
        </w:rPr>
        <w:t>ISO_639_language_descriptor</w:t>
      </w:r>
      <w:proofErr w:type="spellEnd"/>
      <w:r w:rsidRPr="001306EB">
        <w:rPr>
          <w:lang w:eastAsia="x-none"/>
        </w:rPr>
        <w:t xml:space="preserve"> nor an </w:t>
      </w:r>
      <w:proofErr w:type="spellStart"/>
      <w:r w:rsidRPr="001306EB">
        <w:rPr>
          <w:lang w:eastAsia="x-none"/>
        </w:rPr>
        <w:t>audio_preselection_descriptor</w:t>
      </w:r>
      <w:proofErr w:type="spellEnd"/>
      <w:r w:rsidRPr="001306EB">
        <w:rPr>
          <w:lang w:eastAsia="x-none"/>
        </w:rPr>
        <w:t xml:space="preserve"> is present), the NorDig </w:t>
      </w:r>
      <w:proofErr w:type="spellStart"/>
      <w:r w:rsidRPr="001306EB">
        <w:rPr>
          <w:lang w:eastAsia="x-none"/>
        </w:rPr>
        <w:t>HEVC</w:t>
      </w:r>
      <w:proofErr w:type="spellEnd"/>
      <w:r w:rsidRPr="001306EB">
        <w:rPr>
          <w:lang w:eastAsia="x-none"/>
        </w:rPr>
        <w:t xml:space="preserve"> IRD assumes that all languages are present in the NGA stream and in consequence will select that NGA stream.</w:t>
      </w:r>
      <w:r w:rsidRPr="001306EB">
        <w:rPr>
          <w:color w:val="000000"/>
          <w:lang w:eastAsia="en-IE"/>
        </w:rPr>
        <w:t xml:space="preserve"> </w:t>
      </w:r>
    </w:p>
    <w:p w14:paraId="4FBB6DA0" w14:textId="77777777" w:rsidR="00486EE1" w:rsidRPr="001306EB" w:rsidRDefault="00486EE1" w:rsidP="00486EE1">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Note 3: See section 12.1.8 on additional requirements and guidance on the use of language codes.</w:t>
      </w:r>
    </w:p>
    <w:p w14:paraId="6469834A" w14:textId="77777777" w:rsidR="00486EE1" w:rsidRPr="00AE142A" w:rsidRDefault="00486EE1" w:rsidP="00F4601D">
      <w:pPr>
        <w:pStyle w:val="Overskrift4"/>
      </w:pPr>
      <w:r w:rsidRPr="006F593F">
        <w:rPr>
          <w:highlight w:val="cyan"/>
        </w:rPr>
        <w:t>&lt;</w:t>
      </w:r>
      <w:r>
        <w:rPr>
          <w:highlight w:val="cyan"/>
        </w:rPr>
        <w:t>new</w:t>
      </w:r>
      <w:r w:rsidRPr="006F593F">
        <w:rPr>
          <w:highlight w:val="cyan"/>
        </w:rPr>
        <w:t>&gt;</w:t>
      </w:r>
      <w:r w:rsidRPr="00AE142A">
        <w:t xml:space="preserve"> Signalling for </w:t>
      </w:r>
      <w:r w:rsidRPr="00275E10">
        <w:rPr>
          <w:highlight w:val="yellow"/>
        </w:rPr>
        <w:t>audio type (normal or</w:t>
      </w:r>
      <w:r>
        <w:t xml:space="preserve"> s</w:t>
      </w:r>
      <w:r w:rsidRPr="00AE142A">
        <w:t xml:space="preserve">upplementary Audio </w:t>
      </w:r>
      <w:r w:rsidRPr="00C068C2">
        <w:rPr>
          <w:strike/>
          <w:highlight w:val="yellow"/>
        </w:rPr>
        <w:t>legacy audio only, i.e. non-NGA/non-AC-4</w:t>
      </w:r>
      <w:r w:rsidRPr="00AE142A">
        <w:t>)</w:t>
      </w:r>
    </w:p>
    <w:p w14:paraId="3EDEAADD" w14:textId="77777777" w:rsidR="00486EE1" w:rsidRDefault="00486EE1" w:rsidP="00486EE1">
      <w:r w:rsidRPr="00C068C2">
        <w:rPr>
          <w:highlight w:val="yellow"/>
        </w:rPr>
        <w:t>For Non-NGA a</w:t>
      </w:r>
      <w:r w:rsidRPr="001306EB">
        <w:t xml:space="preserve">ll Supplementary Audio streams (both Broadcast mixed and Receiver mixed) coded in </w:t>
      </w:r>
      <w:r w:rsidRPr="001306EB">
        <w:rPr>
          <w:lang w:eastAsia="x-none"/>
        </w:rPr>
        <w:t>MPEG-1 Layer II, AC-3, E-AC-3 or HE-</w:t>
      </w:r>
      <w:proofErr w:type="spellStart"/>
      <w:r w:rsidRPr="001306EB">
        <w:rPr>
          <w:lang w:eastAsia="x-none"/>
        </w:rPr>
        <w:t>AAC</w:t>
      </w:r>
      <w:proofErr w:type="spellEnd"/>
      <w:r w:rsidRPr="001306EB">
        <w:rPr>
          <w:lang w:eastAsia="x-none"/>
        </w:rPr>
        <w:t xml:space="preserve"> format</w:t>
      </w:r>
      <w:r w:rsidRPr="001306EB">
        <w:t xml:space="preserve"> shall be signalled by the broadcaster in the stream by means of the Supplementary Audio Descriptor, see section 12.6.8 (only exception if it is necessary to avoid mis-behaviours in legacy </w:t>
      </w:r>
      <w:proofErr w:type="spellStart"/>
      <w:r w:rsidRPr="001306EB">
        <w:t>IRDs</w:t>
      </w:r>
      <w:proofErr w:type="spellEnd"/>
      <w:r w:rsidRPr="001306EB">
        <w:t>).</w:t>
      </w:r>
    </w:p>
    <w:p w14:paraId="7F4DB939" w14:textId="77777777" w:rsidR="00486EE1" w:rsidRPr="00C068C2" w:rsidRDefault="00486EE1" w:rsidP="00486EE1">
      <w:pPr>
        <w:rPr>
          <w:highlight w:val="yellow"/>
        </w:rPr>
      </w:pPr>
      <w:r w:rsidRPr="00C068C2">
        <w:rPr>
          <w:highlight w:val="yellow"/>
        </w:rPr>
        <w:lastRenderedPageBreak/>
        <w:t xml:space="preserve">For NGA Supplementary Audio </w:t>
      </w:r>
      <w:r w:rsidRPr="00CE1CEE">
        <w:rPr>
          <w:highlight w:val="yellow"/>
        </w:rPr>
        <w:t>Programme Components</w:t>
      </w:r>
      <w:r w:rsidRPr="00230C35">
        <w:t xml:space="preserve"> </w:t>
      </w:r>
      <w:r w:rsidRPr="00C068C2">
        <w:rPr>
          <w:highlight w:val="yellow"/>
        </w:rPr>
        <w:t xml:space="preserve">(1) shall be (both Premixed mixed and Decoder mixed) coded in AC-4 </w:t>
      </w:r>
      <w:r w:rsidRPr="00C068C2">
        <w:rPr>
          <w:highlight w:val="yellow"/>
          <w:lang w:eastAsia="x-none"/>
        </w:rPr>
        <w:t>format</w:t>
      </w:r>
      <w:r w:rsidRPr="00C068C2">
        <w:rPr>
          <w:highlight w:val="yellow"/>
        </w:rPr>
        <w:t xml:space="preserve"> shall be signalled by the broadcaster in the stream by means of the </w:t>
      </w:r>
      <w:proofErr w:type="spellStart"/>
      <w:r w:rsidRPr="00C068C2">
        <w:rPr>
          <w:highlight w:val="yellow"/>
        </w:rPr>
        <w:t>the</w:t>
      </w:r>
      <w:proofErr w:type="spellEnd"/>
      <w:r w:rsidRPr="00C068C2">
        <w:rPr>
          <w:highlight w:val="yellow"/>
        </w:rPr>
        <w:t xml:space="preserve"> Audio Preselection Descriptor, see section 12.6.11. </w:t>
      </w:r>
    </w:p>
    <w:p w14:paraId="63C7B0D9" w14:textId="77777777" w:rsidR="00486EE1" w:rsidRPr="00353A91" w:rsidRDefault="00486EE1" w:rsidP="00486EE1">
      <w:pPr>
        <w:pBdr>
          <w:top w:val="single" w:sz="4" w:space="1" w:color="auto"/>
          <w:left w:val="single" w:sz="4" w:space="4" w:color="auto"/>
          <w:bottom w:val="single" w:sz="4" w:space="1" w:color="auto"/>
          <w:right w:val="single" w:sz="4" w:space="4" w:color="auto"/>
        </w:pBdr>
        <w:ind w:left="37" w:right="150"/>
        <w:rPr>
          <w:color w:val="000000"/>
          <w:lang w:eastAsia="en-IE"/>
        </w:rPr>
      </w:pPr>
      <w:r w:rsidRPr="00C068C2">
        <w:rPr>
          <w:color w:val="000000"/>
          <w:highlight w:val="yellow"/>
          <w:lang w:eastAsia="en-IE"/>
        </w:rPr>
        <w:t xml:space="preserve">Note 1: All experiences targeting one language must be included in one single NGA stream as </w:t>
      </w:r>
      <w:proofErr w:type="spellStart"/>
      <w:r w:rsidRPr="00C068C2">
        <w:rPr>
          <w:color w:val="000000"/>
          <w:highlight w:val="yellow"/>
          <w:lang w:eastAsia="en-IE"/>
        </w:rPr>
        <w:t>IRDs</w:t>
      </w:r>
      <w:proofErr w:type="spellEnd"/>
      <w:r w:rsidRPr="00C068C2">
        <w:rPr>
          <w:color w:val="000000"/>
          <w:highlight w:val="yellow"/>
          <w:lang w:eastAsia="en-IE"/>
        </w:rPr>
        <w:t xml:space="preserve"> are not required to consider any other stream (neither coded in NGA nor legacy audio format) for presentation selection</w:t>
      </w:r>
      <w:r w:rsidRPr="00C068C2">
        <w:rPr>
          <w:highlight w:val="yellow"/>
        </w:rPr>
        <w:t>, see 6.2.4.1</w:t>
      </w:r>
      <w:r w:rsidRPr="00C068C2">
        <w:rPr>
          <w:color w:val="000000"/>
          <w:highlight w:val="yellow"/>
          <w:lang w:eastAsia="en-IE"/>
        </w:rPr>
        <w:t>.</w:t>
      </w:r>
      <w:r w:rsidRPr="001306EB">
        <w:rPr>
          <w:color w:val="000000"/>
          <w:lang w:eastAsia="en-IE"/>
        </w:rPr>
        <w:t xml:space="preserve"> </w:t>
      </w:r>
    </w:p>
    <w:p w14:paraId="7ED85975" w14:textId="77777777" w:rsidR="00486EE1" w:rsidRPr="002F6B48" w:rsidRDefault="00486EE1" w:rsidP="00486EE1">
      <w:pPr>
        <w:ind w:firstLine="720"/>
        <w:rPr>
          <w:b/>
          <w:bCs/>
          <w:i/>
          <w:strike/>
          <w:highlight w:val="yellow"/>
        </w:rPr>
      </w:pPr>
      <w:bookmarkStart w:id="1374" w:name="_Hlk191296199"/>
      <w:r w:rsidRPr="002F6B48">
        <w:rPr>
          <w:b/>
          <w:bCs/>
          <w:strike/>
          <w:highlight w:val="yellow"/>
        </w:rPr>
        <w:t>Supplementary Audio Signalling using the Supplementary Audio descriptor</w:t>
      </w:r>
    </w:p>
    <w:bookmarkEnd w:id="1374"/>
    <w:p w14:paraId="4CECDB88" w14:textId="77777777" w:rsidR="00486EE1" w:rsidRPr="002F6B48" w:rsidRDefault="00486EE1" w:rsidP="00486EE1">
      <w:pPr>
        <w:rPr>
          <w:strike/>
          <w:highlight w:val="yellow"/>
        </w:rPr>
      </w:pPr>
      <w:r w:rsidRPr="002F6B48">
        <w:rPr>
          <w:strike/>
          <w:highlight w:val="yellow"/>
        </w:rPr>
        <w:t xml:space="preserve">In the </w:t>
      </w:r>
      <w:proofErr w:type="spellStart"/>
      <w:r w:rsidRPr="002F6B48">
        <w:rPr>
          <w:strike/>
          <w:highlight w:val="yellow"/>
        </w:rPr>
        <w:t>supplementary_audio_destriptor</w:t>
      </w:r>
      <w:proofErr w:type="spellEnd"/>
      <w:r w:rsidRPr="002F6B48">
        <w:rPr>
          <w:strike/>
          <w:highlight w:val="yellow"/>
        </w:rPr>
        <w:t xml:space="preserve">, </w:t>
      </w:r>
      <w:proofErr w:type="spellStart"/>
      <w:r w:rsidRPr="002F6B48">
        <w:rPr>
          <w:strike/>
          <w:highlight w:val="yellow"/>
        </w:rPr>
        <w:t>mix_type</w:t>
      </w:r>
      <w:proofErr w:type="spellEnd"/>
      <w:r w:rsidRPr="002F6B48">
        <w:rPr>
          <w:strike/>
          <w:highlight w:val="yellow"/>
        </w:rPr>
        <w:t xml:space="preserve"> is typically set to ‘1’. This applies to stream carrying “Normal Audio”, but also to streams providing “broadcast-mixed” accessibility services.</w:t>
      </w:r>
      <w:r w:rsidRPr="002F6B48">
        <w:rPr>
          <w:strike/>
          <w:highlight w:val="yellow"/>
        </w:rPr>
        <w:br/>
        <w:t xml:space="preserve">Only secondary audio streams intended to be mixed with a normal audio stream shall signal </w:t>
      </w:r>
      <w:proofErr w:type="spellStart"/>
      <w:r w:rsidRPr="002F6B48">
        <w:rPr>
          <w:strike/>
          <w:highlight w:val="yellow"/>
        </w:rPr>
        <w:t>mix_type</w:t>
      </w:r>
      <w:proofErr w:type="spellEnd"/>
      <w:r w:rsidRPr="002F6B48">
        <w:rPr>
          <w:strike/>
          <w:highlight w:val="yellow"/>
        </w:rPr>
        <w:t xml:space="preserve"> set to ‘0’ (“receiver mix”).</w:t>
      </w:r>
    </w:p>
    <w:p w14:paraId="35AEDE54" w14:textId="77777777" w:rsidR="00486EE1" w:rsidRPr="002F6B48" w:rsidRDefault="00486EE1" w:rsidP="00486EE1">
      <w:pPr>
        <w:rPr>
          <w:strike/>
          <w:highlight w:val="yellow"/>
        </w:rPr>
      </w:pPr>
      <w:r w:rsidRPr="002F6B48">
        <w:rPr>
          <w:strike/>
          <w:highlight w:val="yellow"/>
        </w:rPr>
        <w:t xml:space="preserve">The </w:t>
      </w:r>
      <w:proofErr w:type="spellStart"/>
      <w:r w:rsidRPr="002F6B48">
        <w:rPr>
          <w:strike/>
          <w:highlight w:val="yellow"/>
        </w:rPr>
        <w:t>editorial_classification</w:t>
      </w:r>
      <w:proofErr w:type="spellEnd"/>
      <w:r w:rsidRPr="002F6B48">
        <w:rPr>
          <w:strike/>
          <w:highlight w:val="yellow"/>
        </w:rPr>
        <w:t xml:space="preserve"> shall indicate the type of the audio stream. Streams carrying “Normal audio” indicate </w:t>
      </w:r>
      <w:proofErr w:type="spellStart"/>
      <w:r w:rsidRPr="002F6B48">
        <w:rPr>
          <w:strike/>
          <w:highlight w:val="yellow"/>
        </w:rPr>
        <w:t>0x00</w:t>
      </w:r>
      <w:proofErr w:type="spellEnd"/>
      <w:r w:rsidRPr="002F6B48">
        <w:rPr>
          <w:strike/>
          <w:highlight w:val="yellow"/>
        </w:rPr>
        <w:t xml:space="preserve">, while accessibility services audio stream signal </w:t>
      </w:r>
      <w:proofErr w:type="spellStart"/>
      <w:r w:rsidRPr="002F6B48">
        <w:rPr>
          <w:strike/>
          <w:highlight w:val="yellow"/>
        </w:rPr>
        <w:t>0x01</w:t>
      </w:r>
      <w:proofErr w:type="spellEnd"/>
      <w:r w:rsidRPr="002F6B48">
        <w:rPr>
          <w:strike/>
          <w:highlight w:val="yellow"/>
        </w:rPr>
        <w:t xml:space="preserve"> for Audio Descriptor (AD) or </w:t>
      </w:r>
      <w:proofErr w:type="spellStart"/>
      <w:r w:rsidRPr="002F6B48">
        <w:rPr>
          <w:strike/>
          <w:highlight w:val="yellow"/>
        </w:rPr>
        <w:t>0x03</w:t>
      </w:r>
      <w:proofErr w:type="spellEnd"/>
      <w:r w:rsidRPr="002F6B48">
        <w:rPr>
          <w:strike/>
          <w:highlight w:val="yellow"/>
        </w:rPr>
        <w:t xml:space="preserve"> for Spoken Subtitles (SS) irrespectively of the </w:t>
      </w:r>
      <w:proofErr w:type="spellStart"/>
      <w:r w:rsidRPr="002F6B48">
        <w:rPr>
          <w:strike/>
          <w:highlight w:val="yellow"/>
        </w:rPr>
        <w:t>mix_type</w:t>
      </w:r>
      <w:proofErr w:type="spellEnd"/>
      <w:r w:rsidRPr="002F6B48">
        <w:rPr>
          <w:strike/>
          <w:highlight w:val="yellow"/>
        </w:rPr>
        <w:t xml:space="preserve"> employed.</w:t>
      </w:r>
    </w:p>
    <w:p w14:paraId="109401E7" w14:textId="77777777" w:rsidR="00486EE1" w:rsidRPr="00353A91" w:rsidRDefault="00486EE1" w:rsidP="00486EE1">
      <w:pPr>
        <w:rPr>
          <w:strike/>
        </w:rPr>
      </w:pPr>
      <w:r w:rsidRPr="002F6B48">
        <w:rPr>
          <w:strike/>
          <w:highlight w:val="yellow"/>
        </w:rPr>
        <w:t xml:space="preserve">For the </w:t>
      </w:r>
      <w:proofErr w:type="spellStart"/>
      <w:r w:rsidRPr="002F6B48">
        <w:rPr>
          <w:strike/>
          <w:highlight w:val="yellow"/>
        </w:rPr>
        <w:t>ISO_639_language_code</w:t>
      </w:r>
      <w:proofErr w:type="spellEnd"/>
      <w:r w:rsidRPr="002F6B48">
        <w:rPr>
          <w:strike/>
          <w:highlight w:val="yellow"/>
        </w:rPr>
        <w:t xml:space="preserve">, the same rules as with the </w:t>
      </w:r>
      <w:proofErr w:type="spellStart"/>
      <w:r w:rsidRPr="002F6B48">
        <w:rPr>
          <w:strike/>
          <w:highlight w:val="yellow"/>
        </w:rPr>
        <w:t>ISO_639_language_descriptor</w:t>
      </w:r>
      <w:proofErr w:type="spellEnd"/>
      <w:r w:rsidRPr="002F6B48">
        <w:rPr>
          <w:strike/>
          <w:highlight w:val="yellow"/>
        </w:rPr>
        <w:t xml:space="preserve"> should apply.</w:t>
      </w:r>
    </w:p>
    <w:p w14:paraId="1919B60A" w14:textId="77777777" w:rsidR="00486EE1" w:rsidRPr="00804168" w:rsidRDefault="00486EE1" w:rsidP="00486EE1">
      <w:pPr>
        <w:ind w:firstLine="720"/>
        <w:rPr>
          <w:b/>
          <w:bCs/>
          <w:i/>
        </w:rPr>
      </w:pPr>
      <w:r w:rsidRPr="00804168">
        <w:rPr>
          <w:b/>
          <w:bCs/>
        </w:rPr>
        <w:t>Legacy IRD considerations on Supplementary Audio (informative)</w:t>
      </w:r>
    </w:p>
    <w:p w14:paraId="0A695D2D" w14:textId="77777777" w:rsidR="00486EE1" w:rsidRPr="001306EB" w:rsidRDefault="00486EE1" w:rsidP="00486EE1">
      <w:pPr>
        <w:rPr>
          <w:lang w:eastAsia="en-IE"/>
        </w:rPr>
      </w:pPr>
      <w:r w:rsidRPr="001306EB">
        <w:rPr>
          <w:lang w:eastAsia="en-IE"/>
        </w:rPr>
        <w:t xml:space="preserve">Some (older) </w:t>
      </w:r>
      <w:proofErr w:type="spellStart"/>
      <w:r w:rsidRPr="001306EB">
        <w:rPr>
          <w:lang w:eastAsia="en-IE"/>
        </w:rPr>
        <w:t>IRDs</w:t>
      </w:r>
      <w:proofErr w:type="spellEnd"/>
      <w:r w:rsidRPr="001306EB">
        <w:rPr>
          <w:lang w:eastAsia="en-IE"/>
        </w:rPr>
        <w:t xml:space="preserve"> currently in the market (here referred to as legacy </w:t>
      </w:r>
      <w:proofErr w:type="spellStart"/>
      <w:r w:rsidRPr="001306EB">
        <w:rPr>
          <w:lang w:eastAsia="en-IE"/>
        </w:rPr>
        <w:t>IRDs</w:t>
      </w:r>
      <w:proofErr w:type="spellEnd"/>
      <w:r w:rsidRPr="001306EB">
        <w:rPr>
          <w:lang w:eastAsia="en-IE"/>
        </w:rPr>
        <w:t xml:space="preserve">) handle supplementary audio in a variety of ways, and there are some legacy receivers which are unable to elegantly support the presence of Supplementary Audio. </w:t>
      </w:r>
    </w:p>
    <w:p w14:paraId="07283C07" w14:textId="77777777" w:rsidR="00486EE1" w:rsidRDefault="00486EE1" w:rsidP="00486EE1">
      <w:r w:rsidRPr="001306EB">
        <w:rPr>
          <w:lang w:eastAsia="en-IE"/>
        </w:rPr>
        <w:t>To mitigate this and avoid unwanted behaviour, some Networks use special signalling for the Supplementary Audio. This means for example that in some networks a s</w:t>
      </w:r>
      <w:r w:rsidRPr="001306EB">
        <w:t xml:space="preserve">upplementary audio service carried as a separate broadcast-mixed audio track (PID) is signalled in the </w:t>
      </w:r>
      <w:proofErr w:type="spellStart"/>
      <w:r w:rsidRPr="001306EB">
        <w:t>ISO_639_language_descriptor</w:t>
      </w:r>
      <w:proofErr w:type="spellEnd"/>
      <w:r w:rsidRPr="001306EB">
        <w:t xml:space="preserve"> as ‘</w:t>
      </w:r>
      <w:proofErr w:type="spellStart"/>
      <w:r w:rsidRPr="001306EB">
        <w:t>nar</w:t>
      </w:r>
      <w:proofErr w:type="spellEnd"/>
      <w:r w:rsidRPr="001306EB">
        <w:t>’ (</w:t>
      </w:r>
      <w:proofErr w:type="gramStart"/>
      <w:r w:rsidRPr="001306EB">
        <w:t>=”Narrative</w:t>
      </w:r>
      <w:proofErr w:type="gramEnd"/>
      <w:r w:rsidRPr="001306EB">
        <w:t xml:space="preserve">”) in </w:t>
      </w:r>
      <w:proofErr w:type="spellStart"/>
      <w:r w:rsidRPr="001306EB">
        <w:t>ISO_639_language_code</w:t>
      </w:r>
      <w:proofErr w:type="spellEnd"/>
      <w:r w:rsidRPr="001306EB">
        <w:t xml:space="preserve"> field and </w:t>
      </w:r>
      <w:proofErr w:type="spellStart"/>
      <w:r w:rsidRPr="001306EB">
        <w:t>0x00</w:t>
      </w:r>
      <w:proofErr w:type="spellEnd"/>
      <w:r w:rsidRPr="001306EB">
        <w:t xml:space="preserve"> (</w:t>
      </w:r>
      <w:proofErr w:type="gramStart"/>
      <w:r w:rsidRPr="001306EB">
        <w:t>=“</w:t>
      </w:r>
      <w:proofErr w:type="gramEnd"/>
      <w:r w:rsidRPr="001306EB">
        <w:t xml:space="preserve">normal/undefined”) in the </w:t>
      </w:r>
      <w:proofErr w:type="spellStart"/>
      <w:r w:rsidRPr="001306EB">
        <w:t>audio_type</w:t>
      </w:r>
      <w:proofErr w:type="spellEnd"/>
      <w:r w:rsidRPr="001306EB">
        <w:t xml:space="preserve"> field. The NorDig IRD recognizes the language code (‘</w:t>
      </w:r>
      <w:proofErr w:type="spellStart"/>
      <w:r w:rsidRPr="001306EB">
        <w:t>nar</w:t>
      </w:r>
      <w:proofErr w:type="spellEnd"/>
      <w:r w:rsidRPr="001306EB">
        <w:t xml:space="preserve">’) and displays the word “Narrative” in the appropriate </w:t>
      </w:r>
      <w:proofErr w:type="spellStart"/>
      <w:r w:rsidRPr="001306EB">
        <w:t>OSD</w:t>
      </w:r>
      <w:proofErr w:type="spellEnd"/>
      <w:r w:rsidRPr="001306EB">
        <w:t xml:space="preserve"> and menu.</w:t>
      </w:r>
      <w:r>
        <w:t xml:space="preserve"> </w:t>
      </w:r>
    </w:p>
    <w:p w14:paraId="2D938042" w14:textId="77777777" w:rsidR="00486EE1" w:rsidRPr="00275E10" w:rsidRDefault="00486EE1" w:rsidP="00F4601D">
      <w:pPr>
        <w:pStyle w:val="Overskrift4"/>
        <w:rPr>
          <w:highlight w:val="yellow"/>
        </w:rPr>
      </w:pPr>
      <w:bookmarkStart w:id="1375" w:name="_Ref342478751"/>
      <w:bookmarkStart w:id="1376" w:name="_Toc392073795"/>
      <w:r w:rsidRPr="006F593F">
        <w:rPr>
          <w:highlight w:val="cyan"/>
        </w:rPr>
        <w:t>&lt;</w:t>
      </w:r>
      <w:r>
        <w:rPr>
          <w:highlight w:val="cyan"/>
        </w:rPr>
        <w:t>new</w:t>
      </w:r>
      <w:r w:rsidRPr="006F593F">
        <w:rPr>
          <w:highlight w:val="cyan"/>
        </w:rPr>
        <w:t>&gt;</w:t>
      </w:r>
      <w:r>
        <w:rPr>
          <w:highlight w:val="cyan"/>
        </w:rPr>
        <w:t xml:space="preserve"> </w:t>
      </w:r>
      <w:r w:rsidRPr="00275E10">
        <w:rPr>
          <w:highlight w:val="yellow"/>
        </w:rPr>
        <w:t>Signalling to be used for audio format</w:t>
      </w:r>
      <w:bookmarkEnd w:id="1375"/>
      <w:bookmarkEnd w:id="1376"/>
      <w:r w:rsidRPr="00275E10">
        <w:rPr>
          <w:highlight w:val="yellow"/>
        </w:rPr>
        <w:t xml:space="preserve"> (stereo, multi…)</w:t>
      </w:r>
    </w:p>
    <w:p w14:paraId="0EAC21CC" w14:textId="77777777" w:rsidR="00486EE1" w:rsidRPr="00275E10" w:rsidRDefault="00486EE1" w:rsidP="00486EE1">
      <w:pPr>
        <w:rPr>
          <w:highlight w:val="yellow"/>
        </w:rPr>
      </w:pPr>
      <w:r w:rsidRPr="00275E10">
        <w:rPr>
          <w:color w:val="000000"/>
          <w:szCs w:val="22"/>
          <w:highlight w:val="yellow"/>
        </w:rPr>
        <w:t>No RoO specification, for more information see section 12.6.</w:t>
      </w:r>
    </w:p>
    <w:p w14:paraId="7C993CF6" w14:textId="77777777" w:rsidR="00486EE1" w:rsidRPr="00275E10" w:rsidRDefault="00486EE1" w:rsidP="00F4601D">
      <w:pPr>
        <w:pStyle w:val="Overskrift4"/>
        <w:rPr>
          <w:highlight w:val="yellow"/>
        </w:rPr>
      </w:pPr>
      <w:bookmarkStart w:id="1377" w:name="_Toc392073796"/>
      <w:r w:rsidRPr="006F593F">
        <w:rPr>
          <w:highlight w:val="cyan"/>
        </w:rPr>
        <w:t>&lt;</w:t>
      </w:r>
      <w:r>
        <w:rPr>
          <w:highlight w:val="cyan"/>
        </w:rPr>
        <w:t>new</w:t>
      </w:r>
      <w:r w:rsidRPr="006F593F">
        <w:rPr>
          <w:highlight w:val="cyan"/>
        </w:rPr>
        <w:t>&gt;</w:t>
      </w:r>
      <w:r>
        <w:rPr>
          <w:highlight w:val="cyan"/>
        </w:rPr>
        <w:t xml:space="preserve"> </w:t>
      </w:r>
      <w:r w:rsidRPr="00275E10">
        <w:rPr>
          <w:highlight w:val="yellow"/>
        </w:rPr>
        <w:t>Signalling to be used for audio stream type</w:t>
      </w:r>
      <w:bookmarkEnd w:id="1377"/>
      <w:r w:rsidRPr="00275E10">
        <w:rPr>
          <w:highlight w:val="yellow"/>
        </w:rPr>
        <w:t xml:space="preserve"> (codec)</w:t>
      </w:r>
    </w:p>
    <w:p w14:paraId="1DC4AFDE" w14:textId="77777777" w:rsidR="00486EE1" w:rsidRPr="00275E10" w:rsidRDefault="00486EE1" w:rsidP="00486EE1">
      <w:pPr>
        <w:rPr>
          <w:highlight w:val="yellow"/>
        </w:rPr>
      </w:pPr>
      <w:r w:rsidRPr="00275E10">
        <w:rPr>
          <w:color w:val="000000"/>
          <w:szCs w:val="22"/>
          <w:highlight w:val="yellow"/>
        </w:rPr>
        <w:t>No RoO specification, for more information see section 12.6.</w:t>
      </w:r>
    </w:p>
    <w:p w14:paraId="1D9B8CED" w14:textId="77777777" w:rsidR="00486EE1" w:rsidRPr="002F6B48" w:rsidRDefault="00486EE1" w:rsidP="00F4601D">
      <w:pPr>
        <w:pStyle w:val="Overskrift4"/>
        <w:rPr>
          <w:strike/>
          <w:highlight w:val="yellow"/>
        </w:rPr>
      </w:pPr>
      <w:bookmarkStart w:id="1378" w:name="_Ref183182137"/>
      <w:r w:rsidRPr="002F6B48">
        <w:rPr>
          <w:strike/>
          <w:highlight w:val="yellow"/>
        </w:rPr>
        <w:t xml:space="preserve">or 12.6.11 </w:t>
      </w:r>
      <w:r w:rsidRPr="00CE1CEE">
        <w:rPr>
          <w:strike/>
          <w:highlight w:val="cyan"/>
        </w:rPr>
        <w:t>&lt;</w:t>
      </w:r>
      <w:proofErr w:type="spellStart"/>
      <w:r w:rsidRPr="00CE1CEE">
        <w:rPr>
          <w:strike/>
          <w:highlight w:val="cyan"/>
        </w:rPr>
        <w:t>old6.4.4</w:t>
      </w:r>
      <w:proofErr w:type="spellEnd"/>
      <w:r w:rsidRPr="00CE1CEE">
        <w:rPr>
          <w:strike/>
          <w:highlight w:val="cyan"/>
        </w:rPr>
        <w:t xml:space="preserve">&gt; </w:t>
      </w:r>
      <w:r w:rsidRPr="002F6B48">
        <w:rPr>
          <w:strike/>
          <w:highlight w:val="yellow"/>
        </w:rPr>
        <w:t xml:space="preserve">Signalling for NGA: </w:t>
      </w:r>
      <w:proofErr w:type="spellStart"/>
      <w:r w:rsidRPr="002F6B48">
        <w:rPr>
          <w:strike/>
          <w:highlight w:val="yellow"/>
        </w:rPr>
        <w:t>Preselections</w:t>
      </w:r>
      <w:bookmarkEnd w:id="1378"/>
      <w:proofErr w:type="spellEnd"/>
    </w:p>
    <w:p w14:paraId="737A1931" w14:textId="77777777" w:rsidR="00486EE1" w:rsidRPr="002F6B48" w:rsidRDefault="00486EE1" w:rsidP="00486EE1">
      <w:pPr>
        <w:rPr>
          <w:strike/>
          <w:color w:val="000000"/>
          <w:highlight w:val="yellow"/>
          <w:lang w:eastAsia="en-IE"/>
        </w:rPr>
      </w:pPr>
      <w:r w:rsidRPr="002F6B48">
        <w:rPr>
          <w:strike/>
          <w:color w:val="000000"/>
          <w:highlight w:val="yellow"/>
          <w:lang w:eastAsia="en-IE"/>
        </w:rPr>
        <w:t xml:space="preserve">For each preselection contained in an NGA audio stream,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(section 12.6.11) provides a language tag, some flags indicating the availability of accessibility features and an indication on the preferred reproduction layout in addition to an identifier for selection purposes towards the audio decoder. Optionally,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should be further differentiated by text labels carried in the </w:t>
      </w:r>
      <w:proofErr w:type="spellStart"/>
      <w:r w:rsidRPr="002F6B48">
        <w:rPr>
          <w:strike/>
          <w:color w:val="000000"/>
          <w:highlight w:val="yellow"/>
          <w:lang w:eastAsia="en-IE"/>
        </w:rPr>
        <w:t>message_descriptor</w:t>
      </w:r>
      <w:proofErr w:type="spellEnd"/>
      <w:r w:rsidRPr="002F6B48">
        <w:rPr>
          <w:strike/>
          <w:color w:val="000000"/>
          <w:highlight w:val="yellow"/>
          <w:lang w:eastAsia="en-IE"/>
        </w:rPr>
        <w:t xml:space="preserve"> (</w:t>
      </w:r>
      <w:r w:rsidRPr="002F6B48">
        <w:rPr>
          <w:strike/>
          <w:highlight w:val="yellow"/>
        </w:rPr>
        <w:t xml:space="preserve">extension tag </w:t>
      </w:r>
      <w:proofErr w:type="spellStart"/>
      <w:r w:rsidRPr="002F6B48">
        <w:rPr>
          <w:strike/>
          <w:highlight w:val="yellow"/>
        </w:rPr>
        <w:t>0x08</w:t>
      </w:r>
      <w:proofErr w:type="spellEnd"/>
      <w:r w:rsidRPr="002F6B48">
        <w:rPr>
          <w:strike/>
          <w:color w:val="000000"/>
          <w:highlight w:val="yellow"/>
          <w:lang w:eastAsia="en-IE"/>
        </w:rPr>
        <w:t>), if the beforementioned parameter doesn’t provide a comprehensive differentiation.</w:t>
      </w:r>
    </w:p>
    <w:p w14:paraId="2E255660" w14:textId="77777777" w:rsidR="00486EE1" w:rsidRPr="002F6B48" w:rsidRDefault="00486EE1" w:rsidP="00486EE1">
      <w:pPr>
        <w:rPr>
          <w:strike/>
          <w:color w:val="000000"/>
          <w:highlight w:val="yellow"/>
          <w:lang w:eastAsia="en-IE"/>
        </w:rPr>
      </w:pPr>
      <w:r w:rsidRPr="002F6B48">
        <w:rPr>
          <w:strike/>
          <w:color w:val="000000"/>
          <w:highlight w:val="yellow"/>
          <w:lang w:eastAsia="en-IE"/>
        </w:rPr>
        <w:t xml:space="preserve">Not all presentations in the AC-4 elementary stream need to be reflected as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in an </w:t>
      </w:r>
      <w:proofErr w:type="spellStart"/>
      <w:r w:rsidRPr="002F6B48">
        <w:rPr>
          <w:strike/>
          <w:color w:val="000000"/>
          <w:highlight w:val="yellow"/>
          <w:lang w:eastAsia="en-IE"/>
        </w:rPr>
        <w:t>APD</w:t>
      </w:r>
      <w:proofErr w:type="spellEnd"/>
      <w:r w:rsidRPr="002F6B48">
        <w:rPr>
          <w:strike/>
          <w:color w:val="000000"/>
          <w:highlight w:val="yellow"/>
          <w:lang w:eastAsia="en-IE"/>
        </w:rPr>
        <w:t xml:space="preserv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but only those which are intended to be presented to and selectable by the user. On the other hand,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may remain unchanged even if certain or all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are temporarily not available e.g. during commercial breaks and other interstitials. By this, the number of transitions in SI signalling is reduced compared to signalling within the NGA elementary stream where changes theoretically might occur every audio frame.</w:t>
      </w:r>
    </w:p>
    <w:p w14:paraId="696F782A" w14:textId="77777777" w:rsidR="00486EE1" w:rsidRPr="002F6B48" w:rsidRDefault="00486EE1" w:rsidP="00486EE1">
      <w:pPr>
        <w:rPr>
          <w:strike/>
          <w:color w:val="000000"/>
          <w:highlight w:val="yellow"/>
          <w:lang w:eastAsia="en-IE"/>
        </w:rPr>
      </w:pPr>
      <w:r w:rsidRPr="002F6B48">
        <w:rPr>
          <w:strike/>
          <w:color w:val="000000"/>
          <w:highlight w:val="yellow"/>
          <w:lang w:eastAsia="en-IE"/>
        </w:rPr>
        <w:lastRenderedPageBreak/>
        <w:t xml:space="preserve">For AC-4 audio, Table 6.8 provides a mapping from elements of the </w:t>
      </w:r>
      <w:proofErr w:type="spellStart"/>
      <w:r w:rsidRPr="002F6B48">
        <w:rPr>
          <w:strike/>
          <w:color w:val="000000"/>
          <w:highlight w:val="yellow"/>
          <w:lang w:eastAsia="en-IE"/>
        </w:rPr>
        <w:t>APD</w:t>
      </w:r>
      <w:proofErr w:type="spellEnd"/>
      <w:r w:rsidRPr="002F6B48">
        <w:rPr>
          <w:strike/>
          <w:color w:val="000000"/>
          <w:highlight w:val="yellow"/>
          <w:lang w:eastAsia="en-IE"/>
        </w:rPr>
        <w:t xml:space="preserve">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 xml:space="preserve">) </w:t>
      </w:r>
      <w:r w:rsidRPr="002F6B48">
        <w:rPr>
          <w:strike/>
          <w:color w:val="000000"/>
          <w:highlight w:val="yellow"/>
          <w:lang w:eastAsia="en-IE"/>
        </w:rPr>
        <w:t>to corresponding elements in the AC-4 TOC.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486EE1" w:rsidRPr="002F6B48" w14:paraId="45EBF25B" w14:textId="77777777" w:rsidTr="007E4DAC">
        <w:tc>
          <w:tcPr>
            <w:tcW w:w="3401" w:type="dxa"/>
            <w:shd w:val="clear" w:color="auto" w:fill="D9D9D9" w:themeFill="background1" w:themeFillShade="D9"/>
          </w:tcPr>
          <w:p w14:paraId="7461D48C" w14:textId="77777777" w:rsidR="00486EE1" w:rsidRPr="002F6B48" w:rsidRDefault="00486EE1" w:rsidP="007E4DAC">
            <w:pPr>
              <w:rPr>
                <w:b/>
                <w:strike/>
                <w:color w:val="000000"/>
                <w:highlight w:val="yellow"/>
                <w:lang w:eastAsia="en-IE"/>
              </w:rPr>
            </w:pPr>
            <w:proofErr w:type="spellStart"/>
            <w:r w:rsidRPr="002F6B48">
              <w:rPr>
                <w:b/>
                <w:strike/>
                <w:color w:val="000000"/>
                <w:highlight w:val="yellow"/>
                <w:lang w:eastAsia="en-IE"/>
              </w:rPr>
              <w:t>APD</w:t>
            </w:r>
            <w:proofErr w:type="spellEnd"/>
            <w:r w:rsidRPr="002F6B48">
              <w:rPr>
                <w:b/>
                <w:strike/>
                <w:color w:val="000000"/>
                <w:highlight w:val="yellow"/>
                <w:lang w:eastAsia="en-IE"/>
              </w:rPr>
              <w:t xml:space="preserve"> Element</w:t>
            </w:r>
          </w:p>
        </w:tc>
        <w:tc>
          <w:tcPr>
            <w:tcW w:w="5951" w:type="dxa"/>
            <w:shd w:val="clear" w:color="auto" w:fill="D9D9D9" w:themeFill="background1" w:themeFillShade="D9"/>
          </w:tcPr>
          <w:p w14:paraId="6823F146" w14:textId="77777777" w:rsidR="00486EE1" w:rsidRPr="002F6B48" w:rsidRDefault="00486EE1" w:rsidP="007E4DAC">
            <w:pPr>
              <w:rPr>
                <w:b/>
                <w:strike/>
                <w:color w:val="000000"/>
                <w:highlight w:val="yellow"/>
                <w:lang w:eastAsia="en-IE"/>
              </w:rPr>
            </w:pPr>
            <w:r w:rsidRPr="002F6B48">
              <w:rPr>
                <w:b/>
                <w:strike/>
                <w:color w:val="000000"/>
                <w:highlight w:val="yellow"/>
                <w:lang w:eastAsia="en-IE"/>
              </w:rPr>
              <w:t>AC-4 TOC Element</w:t>
            </w:r>
          </w:p>
        </w:tc>
      </w:tr>
      <w:tr w:rsidR="00486EE1" w:rsidRPr="002F6B48" w14:paraId="4B087F11" w14:textId="77777777" w:rsidTr="007E4DAC">
        <w:tc>
          <w:tcPr>
            <w:tcW w:w="3401" w:type="dxa"/>
          </w:tcPr>
          <w:p w14:paraId="07BD646E" w14:textId="77777777" w:rsidR="00486EE1" w:rsidRPr="002F6B48" w:rsidRDefault="00486EE1" w:rsidP="007E4DAC">
            <w:pPr>
              <w:rPr>
                <w:strike/>
                <w:color w:val="000000"/>
                <w:highlight w:val="yellow"/>
                <w:lang w:eastAsia="en-IE"/>
              </w:rPr>
            </w:pPr>
            <w:r w:rsidRPr="002F6B48">
              <w:rPr>
                <w:strike/>
                <w:color w:val="000000"/>
                <w:highlight w:val="yellow"/>
                <w:lang w:eastAsia="en-IE"/>
              </w:rPr>
              <w:t>Audio Preselection</w:t>
            </w:r>
          </w:p>
        </w:tc>
        <w:tc>
          <w:tcPr>
            <w:tcW w:w="5951" w:type="dxa"/>
          </w:tcPr>
          <w:p w14:paraId="07C27B7F" w14:textId="77777777" w:rsidR="00486EE1" w:rsidRPr="002F6B48" w:rsidRDefault="00486EE1" w:rsidP="007E4DAC">
            <w:pPr>
              <w:rPr>
                <w:strike/>
                <w:color w:val="000000"/>
                <w:highlight w:val="yellow"/>
                <w:lang w:eastAsia="en-IE"/>
              </w:rPr>
            </w:pPr>
            <w:proofErr w:type="spellStart"/>
            <w:r w:rsidRPr="002F6B48">
              <w:rPr>
                <w:strike/>
                <w:color w:val="000000"/>
                <w:highlight w:val="yellow"/>
                <w:lang w:eastAsia="en-IE"/>
              </w:rPr>
              <w:t>ac4_presentation_v1_</w:t>
            </w:r>
            <w:proofErr w:type="gramStart"/>
            <w:r w:rsidRPr="002F6B48">
              <w:rPr>
                <w:strike/>
                <w:color w:val="000000"/>
                <w:highlight w:val="yellow"/>
                <w:lang w:eastAsia="en-IE"/>
              </w:rPr>
              <w:t>info</w:t>
            </w:r>
            <w:proofErr w:type="spellEnd"/>
            <w:r w:rsidRPr="002F6B48">
              <w:rPr>
                <w:strike/>
                <w:color w:val="000000"/>
                <w:highlight w:val="yellow"/>
                <w:lang w:eastAsia="en-IE"/>
              </w:rPr>
              <w:t>(</w:t>
            </w:r>
            <w:proofErr w:type="gramEnd"/>
            <w:r w:rsidRPr="002F6B48">
              <w:rPr>
                <w:strike/>
                <w:color w:val="000000"/>
                <w:highlight w:val="yellow"/>
                <w:lang w:eastAsia="en-IE"/>
              </w:rPr>
              <w:t>)</w:t>
            </w:r>
          </w:p>
        </w:tc>
      </w:tr>
      <w:tr w:rsidR="00486EE1" w:rsidRPr="002F6B48" w14:paraId="206A8006" w14:textId="77777777" w:rsidTr="007E4DAC">
        <w:tc>
          <w:tcPr>
            <w:tcW w:w="3401" w:type="dxa"/>
          </w:tcPr>
          <w:p w14:paraId="1FFF9767"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preselection_id</w:t>
            </w:r>
            <w:proofErr w:type="spellEnd"/>
          </w:p>
        </w:tc>
        <w:tc>
          <w:tcPr>
            <w:tcW w:w="5951" w:type="dxa"/>
          </w:tcPr>
          <w:p w14:paraId="2B60174C"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presentation_id</w:t>
            </w:r>
            <w:proofErr w:type="spellEnd"/>
          </w:p>
        </w:tc>
      </w:tr>
      <w:tr w:rsidR="00486EE1" w:rsidRPr="002F6B48" w14:paraId="16F6EBBF" w14:textId="77777777" w:rsidTr="007E4DAC">
        <w:tc>
          <w:tcPr>
            <w:tcW w:w="3401" w:type="dxa"/>
          </w:tcPr>
          <w:p w14:paraId="30BE2F9C"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audio_rendering_indication</w:t>
            </w:r>
            <w:proofErr w:type="spellEnd"/>
          </w:p>
        </w:tc>
        <w:tc>
          <w:tcPr>
            <w:tcW w:w="5951" w:type="dxa"/>
          </w:tcPr>
          <w:p w14:paraId="0B354DD0"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t>Preferred reproduction layout (see below.)</w:t>
            </w:r>
          </w:p>
        </w:tc>
      </w:tr>
      <w:tr w:rsidR="00486EE1" w:rsidRPr="002F6B48" w14:paraId="7643F6E8" w14:textId="77777777" w:rsidTr="007E4DAC">
        <w:tc>
          <w:tcPr>
            <w:tcW w:w="3401" w:type="dxa"/>
          </w:tcPr>
          <w:p w14:paraId="19BEC74B"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audio_description</w:t>
            </w:r>
            <w:proofErr w:type="spellEnd"/>
          </w:p>
        </w:tc>
        <w:tc>
          <w:tcPr>
            <w:tcW w:w="5951" w:type="dxa"/>
          </w:tcPr>
          <w:p w14:paraId="46F057F8"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t>Accessibility Service: Audio Description</w:t>
            </w:r>
          </w:p>
          <w:p w14:paraId="0D6BA920" w14:textId="77777777" w:rsidR="00486EE1" w:rsidRPr="002F6B48" w:rsidRDefault="00486EE1" w:rsidP="007E4DAC">
            <w:pPr>
              <w:rPr>
                <w:strike/>
                <w:color w:val="000000"/>
                <w:highlight w:val="yellow"/>
                <w:lang w:eastAsia="en-IE"/>
              </w:rPr>
            </w:pPr>
            <w:r w:rsidRPr="002F6B48">
              <w:rPr>
                <w:strike/>
                <w:color w:val="000000"/>
                <w:highlight w:val="yellow"/>
                <w:lang w:eastAsia="en-IE"/>
              </w:rPr>
              <w:t xml:space="preserve">Associated audio </w:t>
            </w:r>
            <w:proofErr w:type="spellStart"/>
            <w:r w:rsidRPr="002F6B48">
              <w:rPr>
                <w:strike/>
                <w:color w:val="000000"/>
                <w:highlight w:val="yellow"/>
                <w:lang w:eastAsia="en-IE"/>
              </w:rPr>
              <w:t>ac4_substream_group</w:t>
            </w:r>
            <w:proofErr w:type="spellEnd"/>
            <w:r w:rsidRPr="002F6B48">
              <w:rPr>
                <w:strike/>
                <w:color w:val="000000"/>
                <w:highlight w:val="yellow"/>
                <w:lang w:eastAsia="en-IE"/>
              </w:rPr>
              <w:t xml:space="preserve"> present with </w:t>
            </w:r>
            <w:proofErr w:type="spellStart"/>
            <w:r w:rsidRPr="002F6B48">
              <w:rPr>
                <w:strike/>
                <w:color w:val="000000"/>
                <w:highlight w:val="yellow"/>
                <w:lang w:eastAsia="en-IE"/>
              </w:rPr>
              <w:t>content_classifier</w:t>
            </w:r>
            <w:proofErr w:type="spellEnd"/>
            <w:r w:rsidRPr="002F6B48">
              <w:rPr>
                <w:strike/>
                <w:color w:val="000000"/>
                <w:highlight w:val="yellow"/>
                <w:lang w:eastAsia="en-IE"/>
              </w:rPr>
              <w:t xml:space="preserve"> of </w:t>
            </w:r>
            <w:proofErr w:type="spellStart"/>
            <w:r w:rsidRPr="002F6B48">
              <w:rPr>
                <w:strike/>
                <w:color w:val="000000"/>
                <w:highlight w:val="yellow"/>
                <w:lang w:eastAsia="en-IE"/>
              </w:rPr>
              <w:t>010b</w:t>
            </w:r>
            <w:proofErr w:type="spellEnd"/>
            <w:r w:rsidRPr="002F6B48">
              <w:rPr>
                <w:strike/>
                <w:color w:val="000000"/>
                <w:highlight w:val="yellow"/>
                <w:lang w:eastAsia="en-IE"/>
              </w:rPr>
              <w:t xml:space="preserve"> (Associated service: visually impaired).</w:t>
            </w:r>
          </w:p>
        </w:tc>
      </w:tr>
      <w:tr w:rsidR="00486EE1" w:rsidRPr="002F6B48" w14:paraId="6CC1916E" w14:textId="77777777" w:rsidTr="007E4DAC">
        <w:tc>
          <w:tcPr>
            <w:tcW w:w="3401" w:type="dxa"/>
          </w:tcPr>
          <w:p w14:paraId="28640AA8"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spoken_subtitles</w:t>
            </w:r>
            <w:proofErr w:type="spellEnd"/>
          </w:p>
        </w:tc>
        <w:tc>
          <w:tcPr>
            <w:tcW w:w="5951" w:type="dxa"/>
          </w:tcPr>
          <w:p w14:paraId="20F9A9EC"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t>Accessibility Service: Spoken Subtitles</w:t>
            </w:r>
          </w:p>
          <w:p w14:paraId="24F882E0" w14:textId="77777777" w:rsidR="00486EE1" w:rsidRPr="002F6B48" w:rsidRDefault="00486EE1" w:rsidP="007E4DAC">
            <w:pPr>
              <w:rPr>
                <w:strike/>
                <w:color w:val="000000"/>
                <w:highlight w:val="yellow"/>
                <w:lang w:eastAsia="en-IE"/>
              </w:rPr>
            </w:pPr>
            <w:r w:rsidRPr="002F6B48">
              <w:rPr>
                <w:strike/>
                <w:color w:val="000000"/>
                <w:highlight w:val="yellow"/>
                <w:lang w:eastAsia="en-IE"/>
              </w:rPr>
              <w:t xml:space="preserve">Associated audio </w:t>
            </w:r>
            <w:proofErr w:type="spellStart"/>
            <w:r w:rsidRPr="002F6B48">
              <w:rPr>
                <w:strike/>
                <w:color w:val="000000"/>
                <w:highlight w:val="yellow"/>
                <w:lang w:eastAsia="en-IE"/>
              </w:rPr>
              <w:t>ac4_substream_group</w:t>
            </w:r>
            <w:proofErr w:type="spellEnd"/>
            <w:r w:rsidRPr="002F6B48">
              <w:rPr>
                <w:strike/>
                <w:color w:val="000000"/>
                <w:highlight w:val="yellow"/>
                <w:lang w:eastAsia="en-IE"/>
              </w:rPr>
              <w:t xml:space="preserve"> present with </w:t>
            </w:r>
            <w:proofErr w:type="spellStart"/>
            <w:r w:rsidRPr="002F6B48">
              <w:rPr>
                <w:strike/>
                <w:color w:val="000000"/>
                <w:highlight w:val="yellow"/>
                <w:lang w:eastAsia="en-IE"/>
              </w:rPr>
              <w:t>content_classifier</w:t>
            </w:r>
            <w:proofErr w:type="spellEnd"/>
            <w:r w:rsidRPr="002F6B48">
              <w:rPr>
                <w:strike/>
                <w:color w:val="000000"/>
                <w:highlight w:val="yellow"/>
                <w:lang w:eastAsia="en-IE"/>
              </w:rPr>
              <w:t xml:space="preserve"> of </w:t>
            </w:r>
            <w:proofErr w:type="spellStart"/>
            <w:r w:rsidRPr="002F6B48">
              <w:rPr>
                <w:strike/>
                <w:color w:val="000000"/>
                <w:highlight w:val="yellow"/>
                <w:lang w:eastAsia="en-IE"/>
              </w:rPr>
              <w:t>111b</w:t>
            </w:r>
            <w:proofErr w:type="spellEnd"/>
            <w:r w:rsidRPr="002F6B48">
              <w:rPr>
                <w:strike/>
                <w:color w:val="000000"/>
                <w:highlight w:val="yellow"/>
                <w:lang w:eastAsia="en-IE"/>
              </w:rPr>
              <w:t xml:space="preserve"> (Associated service: voice over).</w:t>
            </w:r>
          </w:p>
        </w:tc>
      </w:tr>
      <w:tr w:rsidR="00486EE1" w:rsidRPr="002F6B48" w14:paraId="18B077E3" w14:textId="77777777" w:rsidTr="007E4DAC">
        <w:tc>
          <w:tcPr>
            <w:tcW w:w="3401" w:type="dxa"/>
          </w:tcPr>
          <w:p w14:paraId="58F522CB"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dialogue_enhancement</w:t>
            </w:r>
            <w:proofErr w:type="spellEnd"/>
          </w:p>
        </w:tc>
        <w:tc>
          <w:tcPr>
            <w:tcW w:w="5951" w:type="dxa"/>
          </w:tcPr>
          <w:p w14:paraId="4F44AD12" w14:textId="77777777" w:rsidR="00486EE1" w:rsidRPr="002F6B48" w:rsidRDefault="00486EE1" w:rsidP="007E4DAC">
            <w:pPr>
              <w:rPr>
                <w:strike/>
                <w:color w:val="000000"/>
                <w:highlight w:val="yellow"/>
                <w:lang w:eastAsia="en-IE"/>
              </w:rPr>
            </w:pPr>
            <w:r w:rsidRPr="002F6B48">
              <w:rPr>
                <w:strike/>
                <w:color w:val="000000"/>
                <w:highlight w:val="yellow"/>
                <w:lang w:eastAsia="en-IE"/>
              </w:rPr>
              <w:t>(typically set to ‘1’)</w:t>
            </w:r>
          </w:p>
        </w:tc>
      </w:tr>
      <w:tr w:rsidR="00486EE1" w:rsidRPr="002F6B48" w14:paraId="6A676093" w14:textId="77777777" w:rsidTr="007E4DAC">
        <w:tc>
          <w:tcPr>
            <w:tcW w:w="3401" w:type="dxa"/>
          </w:tcPr>
          <w:p w14:paraId="44F40BF7"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interactivity_enabled</w:t>
            </w:r>
            <w:proofErr w:type="spellEnd"/>
          </w:p>
        </w:tc>
        <w:tc>
          <w:tcPr>
            <w:tcW w:w="5951" w:type="dxa"/>
          </w:tcPr>
          <w:p w14:paraId="617BEE07" w14:textId="77777777" w:rsidR="00486EE1" w:rsidRPr="002F6B48" w:rsidRDefault="00486EE1" w:rsidP="007E4DAC">
            <w:pPr>
              <w:rPr>
                <w:i/>
                <w:iCs/>
                <w:strike/>
                <w:color w:val="000000"/>
                <w:highlight w:val="yellow"/>
                <w:lang w:eastAsia="en-IE"/>
              </w:rPr>
            </w:pPr>
            <w:r w:rsidRPr="002F6B48">
              <w:rPr>
                <w:i/>
                <w:iCs/>
                <w:strike/>
                <w:color w:val="000000"/>
                <w:highlight w:val="yellow"/>
                <w:lang w:eastAsia="en-IE"/>
              </w:rPr>
              <w:t>(Reserved for future use.)</w:t>
            </w:r>
          </w:p>
        </w:tc>
      </w:tr>
      <w:tr w:rsidR="00486EE1" w:rsidRPr="002F6B48" w14:paraId="1FD624DF" w14:textId="77777777" w:rsidTr="007E4DAC">
        <w:tc>
          <w:tcPr>
            <w:tcW w:w="3401" w:type="dxa"/>
          </w:tcPr>
          <w:p w14:paraId="1AF0E609"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ISO_639_language_code</w:t>
            </w:r>
            <w:proofErr w:type="spellEnd"/>
          </w:p>
        </w:tc>
        <w:tc>
          <w:tcPr>
            <w:tcW w:w="5951" w:type="dxa"/>
          </w:tcPr>
          <w:p w14:paraId="26B599B3" w14:textId="77777777" w:rsidR="00486EE1" w:rsidRPr="002F6B48" w:rsidRDefault="00486EE1" w:rsidP="007E4DAC">
            <w:pPr>
              <w:rPr>
                <w:strike/>
                <w:color w:val="000000"/>
                <w:highlight w:val="yellow"/>
                <w:lang w:eastAsia="en-IE"/>
              </w:rPr>
            </w:pPr>
            <w:r w:rsidRPr="002F6B48">
              <w:rPr>
                <w:strike/>
                <w:color w:val="000000"/>
                <w:highlight w:val="yellow"/>
                <w:lang w:eastAsia="en-IE"/>
              </w:rPr>
              <w:t xml:space="preserve">Primary language </w:t>
            </w:r>
            <w:proofErr w:type="spellStart"/>
            <w:r w:rsidRPr="002F6B48">
              <w:rPr>
                <w:strike/>
                <w:color w:val="000000"/>
                <w:highlight w:val="yellow"/>
                <w:lang w:eastAsia="en-IE"/>
              </w:rPr>
              <w:t>subtag</w:t>
            </w:r>
            <w:proofErr w:type="spellEnd"/>
            <w:r w:rsidRPr="002F6B48">
              <w:rPr>
                <w:strike/>
                <w:color w:val="000000"/>
                <w:highlight w:val="yellow"/>
                <w:lang w:eastAsia="en-IE"/>
              </w:rPr>
              <w:t xml:space="preserve"> of the language tag in the main audio or dialogue </w:t>
            </w:r>
            <w:proofErr w:type="spellStart"/>
            <w:r w:rsidRPr="002F6B48">
              <w:rPr>
                <w:strike/>
                <w:color w:val="000000"/>
                <w:highlight w:val="yellow"/>
                <w:lang w:eastAsia="en-IE"/>
              </w:rPr>
              <w:t>ac4_substream_group_info</w:t>
            </w:r>
            <w:proofErr w:type="spellEnd"/>
            <w:r w:rsidRPr="002F6B48">
              <w:rPr>
                <w:strike/>
                <w:color w:val="000000"/>
                <w:highlight w:val="yellow"/>
                <w:lang w:eastAsia="en-IE"/>
              </w:rPr>
              <w:t xml:space="preserve"> of the presentation, converted to ISO 639-2.</w:t>
            </w:r>
          </w:p>
        </w:tc>
      </w:tr>
      <w:tr w:rsidR="00486EE1" w:rsidRPr="002F6B48" w14:paraId="0E6EB69E" w14:textId="77777777" w:rsidTr="007E4DAC">
        <w:tc>
          <w:tcPr>
            <w:tcW w:w="3401" w:type="dxa"/>
          </w:tcPr>
          <w:p w14:paraId="7551455E" w14:textId="77777777" w:rsidR="00486EE1" w:rsidRPr="002F6B48" w:rsidRDefault="00486EE1" w:rsidP="007E4DAC">
            <w:pPr>
              <w:rPr>
                <w:strike/>
                <w:color w:val="000000"/>
                <w:highlight w:val="yellow"/>
                <w:lang w:eastAsia="en-IE"/>
              </w:rPr>
            </w:pPr>
            <w:r w:rsidRPr="002F6B48">
              <w:rPr>
                <w:strike/>
                <w:color w:val="000000"/>
                <w:highlight w:val="yellow"/>
                <w:lang w:eastAsia="en-IE"/>
              </w:rPr>
              <w:t>Text Label</w:t>
            </w:r>
          </w:p>
        </w:tc>
        <w:tc>
          <w:tcPr>
            <w:tcW w:w="5951" w:type="dxa"/>
          </w:tcPr>
          <w:p w14:paraId="49DF167E" w14:textId="77777777" w:rsidR="00486EE1" w:rsidRPr="002F6B48" w:rsidRDefault="00486EE1" w:rsidP="007E4DAC">
            <w:pPr>
              <w:rPr>
                <w:strike/>
                <w:color w:val="000000"/>
                <w:highlight w:val="yellow"/>
                <w:lang w:eastAsia="en-IE"/>
              </w:rPr>
            </w:pPr>
            <w:r w:rsidRPr="002F6B48">
              <w:rPr>
                <w:strike/>
                <w:color w:val="000000"/>
                <w:highlight w:val="yellow"/>
                <w:lang w:eastAsia="en-IE"/>
              </w:rPr>
              <w:t>Recommended but no expression in the elementary stream.</w:t>
            </w:r>
          </w:p>
        </w:tc>
      </w:tr>
    </w:tbl>
    <w:p w14:paraId="486092E1" w14:textId="77777777" w:rsidR="00486EE1" w:rsidRPr="002F6B48" w:rsidRDefault="00486EE1" w:rsidP="00486EE1">
      <w:pPr>
        <w:rPr>
          <w:i/>
          <w:iCs/>
          <w:strike/>
          <w:highlight w:val="yellow"/>
        </w:rPr>
      </w:pPr>
      <w:r w:rsidRPr="002F6B48">
        <w:rPr>
          <w:i/>
          <w:iCs/>
          <w:strike/>
          <w:highlight w:val="yellow"/>
          <w:lang w:eastAsia="en-IE"/>
        </w:rPr>
        <w:t>Table 6.8.</w:t>
      </w:r>
    </w:p>
    <w:p w14:paraId="3BEFA684" w14:textId="77777777" w:rsidR="00486EE1" w:rsidRPr="002F6B48" w:rsidRDefault="00486EE1" w:rsidP="00486EE1">
      <w:pPr>
        <w:rPr>
          <w:b/>
          <w:strike/>
          <w:color w:val="000000"/>
          <w:highlight w:val="yellow"/>
          <w:lang w:eastAsia="en-IE"/>
        </w:rPr>
      </w:pPr>
      <w:r w:rsidRPr="002F6B48">
        <w:rPr>
          <w:b/>
          <w:strike/>
          <w:color w:val="000000"/>
          <w:highlight w:val="yellow"/>
          <w:lang w:eastAsia="en-IE"/>
        </w:rPr>
        <w:t>Preferred reproduction channel layout</w:t>
      </w:r>
    </w:p>
    <w:p w14:paraId="73D3FB8E" w14:textId="77777777" w:rsidR="00486EE1" w:rsidRPr="002F6B48" w:rsidRDefault="00486EE1" w:rsidP="00486EE1">
      <w:pPr>
        <w:rPr>
          <w:strike/>
          <w:color w:val="000000"/>
          <w:highlight w:val="yellow"/>
          <w:lang w:eastAsia="en-IE"/>
        </w:rPr>
      </w:pPr>
      <w:r w:rsidRPr="002F6B48">
        <w:rPr>
          <w:strike/>
          <w:color w:val="000000"/>
          <w:highlight w:val="yellow"/>
          <w:lang w:eastAsia="en-IE"/>
        </w:rPr>
        <w:t xml:space="preserve">The </w:t>
      </w:r>
      <w:proofErr w:type="spellStart"/>
      <w:r w:rsidRPr="002F6B48">
        <w:rPr>
          <w:strike/>
          <w:color w:val="000000"/>
          <w:highlight w:val="yellow"/>
          <w:lang w:eastAsia="en-IE"/>
        </w:rPr>
        <w:t>audio_rendering_indication</w:t>
      </w:r>
      <w:proofErr w:type="spellEnd"/>
      <w:r w:rsidRPr="002F6B48">
        <w:rPr>
          <w:strike/>
          <w:color w:val="000000"/>
          <w:highlight w:val="yellow"/>
          <w:lang w:eastAsia="en-IE"/>
        </w:rPr>
        <w:t xml:space="preserve"> in the </w:t>
      </w:r>
      <w:proofErr w:type="spellStart"/>
      <w:r w:rsidRPr="002F6B48">
        <w:rPr>
          <w:strike/>
          <w:color w:val="000000"/>
          <w:highlight w:val="yellow"/>
          <w:lang w:eastAsia="en-IE"/>
        </w:rPr>
        <w:t>APD</w:t>
      </w:r>
      <w:proofErr w:type="spellEnd"/>
      <w:r w:rsidRPr="002F6B48">
        <w:rPr>
          <w:strike/>
          <w:color w:val="000000"/>
          <w:highlight w:val="yellow"/>
          <w:lang w:eastAsia="en-IE"/>
        </w:rPr>
        <w:t xml:space="preserve">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 xml:space="preserve">) </w:t>
      </w:r>
      <w:r w:rsidRPr="002F6B48">
        <w:rPr>
          <w:strike/>
          <w:color w:val="000000"/>
          <w:highlight w:val="yellow"/>
          <w:lang w:eastAsia="en-IE"/>
        </w:rPr>
        <w:t xml:space="preserve">should be set according to the </w:t>
      </w:r>
      <w:proofErr w:type="spellStart"/>
      <w:r w:rsidRPr="002F6B48">
        <w:rPr>
          <w:strike/>
          <w:color w:val="000000"/>
          <w:highlight w:val="yellow"/>
          <w:lang w:eastAsia="en-IE"/>
        </w:rPr>
        <w:t>pres_ch_mode</w:t>
      </w:r>
      <w:proofErr w:type="spellEnd"/>
      <w:r w:rsidRPr="002F6B48">
        <w:rPr>
          <w:strike/>
          <w:color w:val="000000"/>
          <w:highlight w:val="yellow"/>
          <w:lang w:eastAsia="en-IE"/>
        </w:rPr>
        <w:t xml:space="preserve"> and the </w:t>
      </w:r>
      <w:proofErr w:type="spellStart"/>
      <w:r w:rsidRPr="002F6B48">
        <w:rPr>
          <w:strike/>
          <w:color w:val="000000"/>
          <w:highlight w:val="yellow"/>
          <w:lang w:eastAsia="en-IE"/>
        </w:rPr>
        <w:t>b_pre_virtualized</w:t>
      </w:r>
      <w:proofErr w:type="spellEnd"/>
      <w:r w:rsidRPr="002F6B48">
        <w:rPr>
          <w:strike/>
          <w:color w:val="000000"/>
          <w:highlight w:val="yellow"/>
          <w:lang w:eastAsia="en-IE"/>
        </w:rPr>
        <w:t xml:space="preserve"> bit:</w:t>
      </w:r>
    </w:p>
    <w:p w14:paraId="26665C1E" w14:textId="77777777" w:rsidR="00486EE1" w:rsidRPr="002F6B48" w:rsidRDefault="00486EE1" w:rsidP="00F4601D">
      <w:pPr>
        <w:pStyle w:val="Listeafsnit"/>
        <w:numPr>
          <w:ilvl w:val="0"/>
          <w:numId w:val="34"/>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0 or 2,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1.</w:t>
      </w:r>
    </w:p>
    <w:p w14:paraId="3FE8A32B" w14:textId="77777777" w:rsidR="00486EE1" w:rsidRPr="002F6B48" w:rsidRDefault="00486EE1" w:rsidP="00F4601D">
      <w:pPr>
        <w:pStyle w:val="Listeafsnit"/>
        <w:numPr>
          <w:ilvl w:val="0"/>
          <w:numId w:val="34"/>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and </w:t>
      </w:r>
      <w:proofErr w:type="spellStart"/>
      <w:r w:rsidRPr="002F6B48">
        <w:rPr>
          <w:strike/>
          <w:highlight w:val="yellow"/>
          <w:lang w:eastAsia="en-IE"/>
        </w:rPr>
        <w:t>b_pre_virtualized</w:t>
      </w:r>
      <w:proofErr w:type="spellEnd"/>
      <w:r w:rsidRPr="002F6B48">
        <w:rPr>
          <w:strike/>
          <w:highlight w:val="yellow"/>
          <w:lang w:eastAsia="en-IE"/>
        </w:rPr>
        <w:t xml:space="preserve"> is 0,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1.</w:t>
      </w:r>
    </w:p>
    <w:p w14:paraId="5AC89245" w14:textId="77777777" w:rsidR="00486EE1" w:rsidRPr="002F6B48" w:rsidRDefault="00486EE1" w:rsidP="00F4601D">
      <w:pPr>
        <w:pStyle w:val="Listeafsnit"/>
        <w:numPr>
          <w:ilvl w:val="0"/>
          <w:numId w:val="34"/>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and </w:t>
      </w:r>
      <w:proofErr w:type="spellStart"/>
      <w:r w:rsidRPr="002F6B48">
        <w:rPr>
          <w:strike/>
          <w:highlight w:val="yellow"/>
          <w:lang w:eastAsia="en-IE"/>
        </w:rPr>
        <w:t>b_pre_virtualized</w:t>
      </w:r>
      <w:proofErr w:type="spellEnd"/>
      <w:r w:rsidRPr="002F6B48">
        <w:rPr>
          <w:strike/>
          <w:highlight w:val="yellow"/>
          <w:lang w:eastAsia="en-IE"/>
        </w:rPr>
        <w:t xml:space="preserve"> is 1,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4.</w:t>
      </w:r>
    </w:p>
    <w:p w14:paraId="5BA03F40" w14:textId="77777777" w:rsidR="00486EE1" w:rsidRPr="002F6B48" w:rsidRDefault="00486EE1" w:rsidP="00F4601D">
      <w:pPr>
        <w:pStyle w:val="Listeafsnit"/>
        <w:numPr>
          <w:ilvl w:val="0"/>
          <w:numId w:val="34"/>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in the range from 3 to 8,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2.</w:t>
      </w:r>
    </w:p>
    <w:p w14:paraId="2DA76074" w14:textId="77777777" w:rsidR="00486EE1" w:rsidRPr="002F6B48" w:rsidRDefault="00486EE1" w:rsidP="00F4601D">
      <w:pPr>
        <w:pStyle w:val="Listeafsnit"/>
        <w:numPr>
          <w:ilvl w:val="0"/>
          <w:numId w:val="34"/>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9 or higher,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3.</w:t>
      </w:r>
    </w:p>
    <w:p w14:paraId="092C12B1" w14:textId="77777777" w:rsidR="00486EE1" w:rsidRPr="002F6B48" w:rsidRDefault="00486EE1" w:rsidP="00F4601D">
      <w:pPr>
        <w:pStyle w:val="Listeafsnit"/>
        <w:numPr>
          <w:ilvl w:val="0"/>
          <w:numId w:val="34"/>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3.</w:t>
      </w:r>
    </w:p>
    <w:p w14:paraId="7AD5CDE3" w14:textId="77777777" w:rsidR="00486EE1" w:rsidRPr="002F6B48" w:rsidRDefault="00486EE1" w:rsidP="00486EE1">
      <w:pPr>
        <w:spacing w:after="0" w:line="259" w:lineRule="auto"/>
        <w:contextualSpacing/>
        <w:rPr>
          <w:strike/>
          <w:highlight w:val="yellow"/>
          <w:lang w:eastAsia="en-IE"/>
        </w:rPr>
      </w:pPr>
    </w:p>
    <w:p w14:paraId="77488981" w14:textId="77777777" w:rsidR="00486EE1" w:rsidRPr="002F6B48" w:rsidRDefault="00486EE1" w:rsidP="00486EE1">
      <w:pPr>
        <w:spacing w:after="0" w:line="259" w:lineRule="auto"/>
        <w:contextualSpacing/>
        <w:rPr>
          <w:strike/>
          <w:highlight w:val="yellow"/>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486EE1" w:rsidRPr="002F6B48" w14:paraId="48CA5AB3" w14:textId="77777777" w:rsidTr="007E4DAC">
        <w:trPr>
          <w:jc w:val="center"/>
        </w:trPr>
        <w:tc>
          <w:tcPr>
            <w:tcW w:w="1573" w:type="dxa"/>
            <w:shd w:val="clear" w:color="auto" w:fill="D9D9D9" w:themeFill="background1" w:themeFillShade="D9"/>
            <w:vAlign w:val="center"/>
          </w:tcPr>
          <w:p w14:paraId="34D0066F" w14:textId="77777777" w:rsidR="00486EE1" w:rsidRPr="002F6B48" w:rsidRDefault="00486EE1" w:rsidP="007E4DAC">
            <w:pPr>
              <w:jc w:val="center"/>
              <w:rPr>
                <w:b/>
                <w:bCs/>
                <w:strike/>
                <w:highlight w:val="yellow"/>
                <w:lang w:eastAsia="en-IE"/>
              </w:rPr>
            </w:pPr>
            <w:proofErr w:type="spellStart"/>
            <w:r w:rsidRPr="002F6B48">
              <w:rPr>
                <w:b/>
                <w:bCs/>
                <w:strike/>
                <w:highlight w:val="yellow"/>
                <w:lang w:eastAsia="en-IE"/>
              </w:rPr>
              <w:t>pres_ch_mode</w:t>
            </w:r>
            <w:proofErr w:type="spellEnd"/>
          </w:p>
        </w:tc>
        <w:tc>
          <w:tcPr>
            <w:tcW w:w="1891" w:type="dxa"/>
            <w:shd w:val="clear" w:color="auto" w:fill="D9D9D9" w:themeFill="background1" w:themeFillShade="D9"/>
            <w:vAlign w:val="center"/>
          </w:tcPr>
          <w:p w14:paraId="2B93B1CF" w14:textId="77777777" w:rsidR="00486EE1" w:rsidRPr="002F6B48" w:rsidRDefault="00486EE1" w:rsidP="007E4DAC">
            <w:pPr>
              <w:jc w:val="center"/>
              <w:rPr>
                <w:b/>
                <w:bCs/>
                <w:strike/>
                <w:highlight w:val="yellow"/>
                <w:lang w:eastAsia="en-IE"/>
              </w:rPr>
            </w:pPr>
            <w:proofErr w:type="spellStart"/>
            <w:r w:rsidRPr="002F6B48">
              <w:rPr>
                <w:b/>
                <w:bCs/>
                <w:strike/>
                <w:highlight w:val="yellow"/>
                <w:lang w:eastAsia="en-IE"/>
              </w:rPr>
              <w:t>b_pre_virtualized</w:t>
            </w:r>
            <w:proofErr w:type="spellEnd"/>
          </w:p>
        </w:tc>
        <w:tc>
          <w:tcPr>
            <w:tcW w:w="2970" w:type="dxa"/>
            <w:shd w:val="clear" w:color="auto" w:fill="D9D9D9" w:themeFill="background1" w:themeFillShade="D9"/>
            <w:vAlign w:val="center"/>
          </w:tcPr>
          <w:p w14:paraId="5C1911BD" w14:textId="77777777" w:rsidR="00486EE1" w:rsidRPr="002F6B48" w:rsidRDefault="00486EE1" w:rsidP="007E4DAC">
            <w:pPr>
              <w:jc w:val="center"/>
              <w:rPr>
                <w:b/>
                <w:bCs/>
                <w:strike/>
                <w:highlight w:val="yellow"/>
                <w:lang w:eastAsia="en-IE"/>
              </w:rPr>
            </w:pPr>
            <w:proofErr w:type="spellStart"/>
            <w:r w:rsidRPr="002F6B48">
              <w:rPr>
                <w:b/>
                <w:bCs/>
                <w:strike/>
                <w:highlight w:val="yellow"/>
                <w:lang w:eastAsia="en-IE"/>
              </w:rPr>
              <w:t>audio_rendering_indication</w:t>
            </w:r>
            <w:proofErr w:type="spellEnd"/>
          </w:p>
        </w:tc>
      </w:tr>
      <w:tr w:rsidR="00486EE1" w:rsidRPr="002F6B48" w14:paraId="5197561A" w14:textId="77777777" w:rsidTr="007E4DAC">
        <w:trPr>
          <w:jc w:val="center"/>
        </w:trPr>
        <w:tc>
          <w:tcPr>
            <w:tcW w:w="1573" w:type="dxa"/>
            <w:vAlign w:val="center"/>
          </w:tcPr>
          <w:p w14:paraId="1606531B" w14:textId="77777777" w:rsidR="00486EE1" w:rsidRPr="002F6B48" w:rsidRDefault="00486EE1" w:rsidP="007E4DAC">
            <w:pPr>
              <w:jc w:val="center"/>
              <w:rPr>
                <w:strike/>
                <w:highlight w:val="yellow"/>
                <w:lang w:eastAsia="en-IE"/>
              </w:rPr>
            </w:pPr>
            <w:r w:rsidRPr="002F6B48">
              <w:rPr>
                <w:strike/>
                <w:highlight w:val="yellow"/>
                <w:lang w:eastAsia="en-IE"/>
              </w:rPr>
              <w:t>0</w:t>
            </w:r>
          </w:p>
        </w:tc>
        <w:tc>
          <w:tcPr>
            <w:tcW w:w="1891" w:type="dxa"/>
            <w:vAlign w:val="center"/>
          </w:tcPr>
          <w:p w14:paraId="0BAEF0A1" w14:textId="77777777" w:rsidR="00486EE1" w:rsidRPr="002F6B48" w:rsidRDefault="00486EE1" w:rsidP="007E4DAC">
            <w:pPr>
              <w:jc w:val="center"/>
              <w:rPr>
                <w:strike/>
                <w:highlight w:val="yellow"/>
                <w:lang w:eastAsia="en-IE"/>
              </w:rPr>
            </w:pPr>
            <w:r w:rsidRPr="002F6B48">
              <w:rPr>
                <w:strike/>
                <w:highlight w:val="yellow"/>
                <w:lang w:eastAsia="en-IE"/>
              </w:rPr>
              <w:t>any</w:t>
            </w:r>
          </w:p>
        </w:tc>
        <w:tc>
          <w:tcPr>
            <w:tcW w:w="2970" w:type="dxa"/>
            <w:vAlign w:val="center"/>
          </w:tcPr>
          <w:p w14:paraId="5151FE58" w14:textId="77777777" w:rsidR="00486EE1" w:rsidRPr="002F6B48" w:rsidRDefault="00486EE1" w:rsidP="007E4DAC">
            <w:pPr>
              <w:jc w:val="center"/>
              <w:rPr>
                <w:strike/>
                <w:highlight w:val="yellow"/>
                <w:lang w:eastAsia="en-IE"/>
              </w:rPr>
            </w:pPr>
            <w:r w:rsidRPr="002F6B48">
              <w:rPr>
                <w:strike/>
                <w:highlight w:val="yellow"/>
                <w:lang w:eastAsia="en-IE"/>
              </w:rPr>
              <w:t>1</w:t>
            </w:r>
          </w:p>
        </w:tc>
      </w:tr>
      <w:tr w:rsidR="00486EE1" w:rsidRPr="002F6B48" w14:paraId="141F6AB1" w14:textId="77777777" w:rsidTr="007E4DAC">
        <w:trPr>
          <w:jc w:val="center"/>
        </w:trPr>
        <w:tc>
          <w:tcPr>
            <w:tcW w:w="1573" w:type="dxa"/>
            <w:vAlign w:val="center"/>
          </w:tcPr>
          <w:p w14:paraId="35CEFF02" w14:textId="77777777" w:rsidR="00486EE1" w:rsidRPr="002F6B48" w:rsidRDefault="00486EE1" w:rsidP="007E4DAC">
            <w:pPr>
              <w:jc w:val="center"/>
              <w:rPr>
                <w:strike/>
                <w:highlight w:val="yellow"/>
                <w:lang w:eastAsia="en-IE"/>
              </w:rPr>
            </w:pPr>
            <w:r w:rsidRPr="002F6B48">
              <w:rPr>
                <w:strike/>
                <w:highlight w:val="yellow"/>
                <w:lang w:eastAsia="en-IE"/>
              </w:rPr>
              <w:t>1</w:t>
            </w:r>
          </w:p>
        </w:tc>
        <w:tc>
          <w:tcPr>
            <w:tcW w:w="1891" w:type="dxa"/>
            <w:vAlign w:val="center"/>
          </w:tcPr>
          <w:p w14:paraId="6119C837" w14:textId="77777777" w:rsidR="00486EE1" w:rsidRPr="002F6B48" w:rsidRDefault="00486EE1" w:rsidP="007E4DAC">
            <w:pPr>
              <w:jc w:val="center"/>
              <w:rPr>
                <w:strike/>
                <w:highlight w:val="yellow"/>
                <w:lang w:eastAsia="en-IE"/>
              </w:rPr>
            </w:pPr>
            <w:r w:rsidRPr="002F6B48">
              <w:rPr>
                <w:strike/>
                <w:highlight w:val="yellow"/>
                <w:lang w:eastAsia="en-IE"/>
              </w:rPr>
              <w:t>0</w:t>
            </w:r>
          </w:p>
        </w:tc>
        <w:tc>
          <w:tcPr>
            <w:tcW w:w="2970" w:type="dxa"/>
            <w:vAlign w:val="center"/>
          </w:tcPr>
          <w:p w14:paraId="3522D3AD" w14:textId="77777777" w:rsidR="00486EE1" w:rsidRPr="002F6B48" w:rsidRDefault="00486EE1" w:rsidP="007E4DAC">
            <w:pPr>
              <w:jc w:val="center"/>
              <w:rPr>
                <w:strike/>
                <w:highlight w:val="yellow"/>
                <w:lang w:eastAsia="en-IE"/>
              </w:rPr>
            </w:pPr>
            <w:r w:rsidRPr="002F6B48">
              <w:rPr>
                <w:strike/>
                <w:highlight w:val="yellow"/>
                <w:lang w:eastAsia="en-IE"/>
              </w:rPr>
              <w:t>1</w:t>
            </w:r>
          </w:p>
        </w:tc>
      </w:tr>
      <w:tr w:rsidR="00486EE1" w:rsidRPr="002F6B48" w14:paraId="37FD04A0" w14:textId="77777777" w:rsidTr="007E4DAC">
        <w:trPr>
          <w:jc w:val="center"/>
        </w:trPr>
        <w:tc>
          <w:tcPr>
            <w:tcW w:w="1573" w:type="dxa"/>
            <w:vAlign w:val="center"/>
          </w:tcPr>
          <w:p w14:paraId="144CCFC9" w14:textId="77777777" w:rsidR="00486EE1" w:rsidRPr="002F6B48" w:rsidRDefault="00486EE1" w:rsidP="007E4DAC">
            <w:pPr>
              <w:jc w:val="center"/>
              <w:rPr>
                <w:strike/>
                <w:highlight w:val="yellow"/>
                <w:lang w:eastAsia="en-IE"/>
              </w:rPr>
            </w:pPr>
            <w:r w:rsidRPr="002F6B48">
              <w:rPr>
                <w:strike/>
                <w:highlight w:val="yellow"/>
                <w:lang w:eastAsia="en-IE"/>
              </w:rPr>
              <w:t>1</w:t>
            </w:r>
          </w:p>
        </w:tc>
        <w:tc>
          <w:tcPr>
            <w:tcW w:w="1891" w:type="dxa"/>
            <w:vAlign w:val="center"/>
          </w:tcPr>
          <w:p w14:paraId="61CC106F" w14:textId="77777777" w:rsidR="00486EE1" w:rsidRPr="002F6B48" w:rsidRDefault="00486EE1" w:rsidP="007E4DAC">
            <w:pPr>
              <w:jc w:val="center"/>
              <w:rPr>
                <w:strike/>
                <w:highlight w:val="yellow"/>
                <w:lang w:eastAsia="en-IE"/>
              </w:rPr>
            </w:pPr>
            <w:r w:rsidRPr="002F6B48">
              <w:rPr>
                <w:strike/>
                <w:highlight w:val="yellow"/>
                <w:lang w:eastAsia="en-IE"/>
              </w:rPr>
              <w:t>1</w:t>
            </w:r>
          </w:p>
        </w:tc>
        <w:tc>
          <w:tcPr>
            <w:tcW w:w="2970" w:type="dxa"/>
            <w:vAlign w:val="center"/>
          </w:tcPr>
          <w:p w14:paraId="6C9F57ED" w14:textId="77777777" w:rsidR="00486EE1" w:rsidRPr="002F6B48" w:rsidRDefault="00486EE1" w:rsidP="007E4DAC">
            <w:pPr>
              <w:jc w:val="center"/>
              <w:rPr>
                <w:strike/>
                <w:highlight w:val="yellow"/>
                <w:lang w:eastAsia="en-IE"/>
              </w:rPr>
            </w:pPr>
            <w:r w:rsidRPr="002F6B48">
              <w:rPr>
                <w:strike/>
                <w:highlight w:val="yellow"/>
                <w:lang w:eastAsia="en-IE"/>
              </w:rPr>
              <w:t>4</w:t>
            </w:r>
          </w:p>
        </w:tc>
      </w:tr>
      <w:tr w:rsidR="00486EE1" w:rsidRPr="002F6B48" w14:paraId="4153B3E7" w14:textId="77777777" w:rsidTr="007E4DAC">
        <w:trPr>
          <w:jc w:val="center"/>
        </w:trPr>
        <w:tc>
          <w:tcPr>
            <w:tcW w:w="1573" w:type="dxa"/>
            <w:vAlign w:val="center"/>
          </w:tcPr>
          <w:p w14:paraId="00A74CC3" w14:textId="77777777" w:rsidR="00486EE1" w:rsidRPr="002F6B48" w:rsidRDefault="00486EE1" w:rsidP="007E4DAC">
            <w:pPr>
              <w:jc w:val="center"/>
              <w:rPr>
                <w:strike/>
                <w:highlight w:val="yellow"/>
                <w:lang w:eastAsia="en-IE"/>
              </w:rPr>
            </w:pPr>
            <w:r w:rsidRPr="002F6B48">
              <w:rPr>
                <w:strike/>
                <w:highlight w:val="yellow"/>
                <w:lang w:eastAsia="en-IE"/>
              </w:rPr>
              <w:t>2</w:t>
            </w:r>
          </w:p>
        </w:tc>
        <w:tc>
          <w:tcPr>
            <w:tcW w:w="1891" w:type="dxa"/>
            <w:vAlign w:val="center"/>
          </w:tcPr>
          <w:p w14:paraId="2D389820" w14:textId="77777777" w:rsidR="00486EE1" w:rsidRPr="002F6B48" w:rsidRDefault="00486EE1" w:rsidP="007E4DAC">
            <w:pPr>
              <w:jc w:val="center"/>
              <w:rPr>
                <w:strike/>
                <w:highlight w:val="yellow"/>
                <w:lang w:eastAsia="en-IE"/>
              </w:rPr>
            </w:pPr>
            <w:r w:rsidRPr="002F6B48">
              <w:rPr>
                <w:strike/>
                <w:highlight w:val="yellow"/>
                <w:lang w:eastAsia="en-IE"/>
              </w:rPr>
              <w:t>any</w:t>
            </w:r>
          </w:p>
        </w:tc>
        <w:tc>
          <w:tcPr>
            <w:tcW w:w="2970" w:type="dxa"/>
            <w:vAlign w:val="center"/>
          </w:tcPr>
          <w:p w14:paraId="6F30E1CF" w14:textId="77777777" w:rsidR="00486EE1" w:rsidRPr="002F6B48" w:rsidRDefault="00486EE1" w:rsidP="007E4DAC">
            <w:pPr>
              <w:jc w:val="center"/>
              <w:rPr>
                <w:strike/>
                <w:highlight w:val="yellow"/>
                <w:lang w:eastAsia="en-IE"/>
              </w:rPr>
            </w:pPr>
            <w:r w:rsidRPr="002F6B48">
              <w:rPr>
                <w:strike/>
                <w:highlight w:val="yellow"/>
                <w:lang w:eastAsia="en-IE"/>
              </w:rPr>
              <w:t>1</w:t>
            </w:r>
          </w:p>
        </w:tc>
      </w:tr>
      <w:tr w:rsidR="00486EE1" w:rsidRPr="002F6B48" w14:paraId="1060D3FE" w14:textId="77777777" w:rsidTr="007E4DAC">
        <w:trPr>
          <w:jc w:val="center"/>
        </w:trPr>
        <w:tc>
          <w:tcPr>
            <w:tcW w:w="1573" w:type="dxa"/>
            <w:vAlign w:val="center"/>
          </w:tcPr>
          <w:p w14:paraId="43298427" w14:textId="77777777" w:rsidR="00486EE1" w:rsidRPr="002F6B48" w:rsidRDefault="00486EE1" w:rsidP="007E4DAC">
            <w:pPr>
              <w:jc w:val="center"/>
              <w:rPr>
                <w:strike/>
                <w:highlight w:val="yellow"/>
                <w:lang w:eastAsia="en-IE"/>
              </w:rPr>
            </w:pPr>
            <w:r w:rsidRPr="002F6B48">
              <w:rPr>
                <w:strike/>
                <w:highlight w:val="yellow"/>
                <w:lang w:eastAsia="en-IE"/>
              </w:rPr>
              <w:lastRenderedPageBreak/>
              <w:t>3 – 8</w:t>
            </w:r>
          </w:p>
        </w:tc>
        <w:tc>
          <w:tcPr>
            <w:tcW w:w="1891" w:type="dxa"/>
            <w:vAlign w:val="center"/>
          </w:tcPr>
          <w:p w14:paraId="2ABFA0D7" w14:textId="77777777" w:rsidR="00486EE1" w:rsidRPr="002F6B48" w:rsidRDefault="00486EE1" w:rsidP="007E4DAC">
            <w:pPr>
              <w:jc w:val="center"/>
              <w:rPr>
                <w:strike/>
                <w:highlight w:val="yellow"/>
                <w:lang w:eastAsia="en-IE"/>
              </w:rPr>
            </w:pPr>
            <w:r w:rsidRPr="002F6B48">
              <w:rPr>
                <w:strike/>
                <w:highlight w:val="yellow"/>
                <w:lang w:eastAsia="en-IE"/>
              </w:rPr>
              <w:t>any</w:t>
            </w:r>
          </w:p>
        </w:tc>
        <w:tc>
          <w:tcPr>
            <w:tcW w:w="2970" w:type="dxa"/>
            <w:vAlign w:val="center"/>
          </w:tcPr>
          <w:p w14:paraId="148A1553" w14:textId="77777777" w:rsidR="00486EE1" w:rsidRPr="002F6B48" w:rsidRDefault="00486EE1" w:rsidP="007E4DAC">
            <w:pPr>
              <w:jc w:val="center"/>
              <w:rPr>
                <w:strike/>
                <w:highlight w:val="yellow"/>
                <w:lang w:eastAsia="en-IE"/>
              </w:rPr>
            </w:pPr>
            <w:r w:rsidRPr="002F6B48">
              <w:rPr>
                <w:strike/>
                <w:highlight w:val="yellow"/>
                <w:lang w:eastAsia="en-IE"/>
              </w:rPr>
              <w:t>2</w:t>
            </w:r>
          </w:p>
        </w:tc>
      </w:tr>
      <w:tr w:rsidR="00486EE1" w:rsidRPr="002F6B48" w14:paraId="39E3D386" w14:textId="77777777" w:rsidTr="007E4DAC">
        <w:trPr>
          <w:jc w:val="center"/>
        </w:trPr>
        <w:tc>
          <w:tcPr>
            <w:tcW w:w="1573" w:type="dxa"/>
            <w:vAlign w:val="center"/>
          </w:tcPr>
          <w:p w14:paraId="6DB16BA5" w14:textId="77777777" w:rsidR="00486EE1" w:rsidRPr="002F6B48" w:rsidRDefault="00486EE1" w:rsidP="007E4DAC">
            <w:pPr>
              <w:jc w:val="center"/>
              <w:rPr>
                <w:strike/>
                <w:highlight w:val="yellow"/>
                <w:lang w:eastAsia="en-IE"/>
              </w:rPr>
            </w:pPr>
            <w:r w:rsidRPr="002F6B48">
              <w:rPr>
                <w:strike/>
                <w:highlight w:val="yellow"/>
                <w:lang w:eastAsia="en-IE"/>
              </w:rPr>
              <w:t>9 – 15</w:t>
            </w:r>
          </w:p>
        </w:tc>
        <w:tc>
          <w:tcPr>
            <w:tcW w:w="1891" w:type="dxa"/>
            <w:vAlign w:val="center"/>
          </w:tcPr>
          <w:p w14:paraId="4A7B97DF" w14:textId="77777777" w:rsidR="00486EE1" w:rsidRPr="002F6B48" w:rsidRDefault="00486EE1" w:rsidP="007E4DAC">
            <w:pPr>
              <w:jc w:val="center"/>
              <w:rPr>
                <w:strike/>
                <w:highlight w:val="yellow"/>
                <w:lang w:eastAsia="en-IE"/>
              </w:rPr>
            </w:pPr>
            <w:r w:rsidRPr="002F6B48">
              <w:rPr>
                <w:strike/>
                <w:highlight w:val="yellow"/>
                <w:lang w:eastAsia="en-IE"/>
              </w:rPr>
              <w:t>any</w:t>
            </w:r>
          </w:p>
        </w:tc>
        <w:tc>
          <w:tcPr>
            <w:tcW w:w="2970" w:type="dxa"/>
            <w:vAlign w:val="center"/>
          </w:tcPr>
          <w:p w14:paraId="027E1477" w14:textId="77777777" w:rsidR="00486EE1" w:rsidRPr="002F6B48" w:rsidRDefault="00486EE1" w:rsidP="007E4DAC">
            <w:pPr>
              <w:jc w:val="center"/>
              <w:rPr>
                <w:strike/>
                <w:highlight w:val="yellow"/>
                <w:lang w:eastAsia="en-IE"/>
              </w:rPr>
            </w:pPr>
            <w:r w:rsidRPr="002F6B48">
              <w:rPr>
                <w:strike/>
                <w:highlight w:val="yellow"/>
                <w:lang w:eastAsia="en-IE"/>
              </w:rPr>
              <w:t>3</w:t>
            </w:r>
          </w:p>
        </w:tc>
      </w:tr>
      <w:tr w:rsidR="00486EE1" w:rsidRPr="002F6B48" w14:paraId="0D6BAC6E" w14:textId="77777777" w:rsidTr="007E4DAC">
        <w:trPr>
          <w:jc w:val="center"/>
        </w:trPr>
        <w:tc>
          <w:tcPr>
            <w:tcW w:w="1573" w:type="dxa"/>
            <w:vAlign w:val="center"/>
          </w:tcPr>
          <w:p w14:paraId="7436A1A8" w14:textId="77777777" w:rsidR="00486EE1" w:rsidRPr="002F6B48" w:rsidRDefault="00486EE1" w:rsidP="007E4DAC">
            <w:pPr>
              <w:jc w:val="center"/>
              <w:rPr>
                <w:strike/>
                <w:highlight w:val="yellow"/>
                <w:lang w:eastAsia="en-IE"/>
              </w:rPr>
            </w:pPr>
            <w:r w:rsidRPr="002F6B48">
              <w:rPr>
                <w:strike/>
                <w:highlight w:val="yellow"/>
                <w:lang w:eastAsia="en-IE"/>
              </w:rPr>
              <w:t>-1</w:t>
            </w:r>
          </w:p>
        </w:tc>
        <w:tc>
          <w:tcPr>
            <w:tcW w:w="1891" w:type="dxa"/>
            <w:vAlign w:val="center"/>
          </w:tcPr>
          <w:p w14:paraId="6EE4A30A" w14:textId="77777777" w:rsidR="00486EE1" w:rsidRPr="002F6B48" w:rsidRDefault="00486EE1" w:rsidP="007E4DAC">
            <w:pPr>
              <w:jc w:val="center"/>
              <w:rPr>
                <w:strike/>
                <w:highlight w:val="yellow"/>
                <w:lang w:eastAsia="en-IE"/>
              </w:rPr>
            </w:pPr>
            <w:r w:rsidRPr="002F6B48">
              <w:rPr>
                <w:strike/>
                <w:highlight w:val="yellow"/>
                <w:lang w:eastAsia="en-IE"/>
              </w:rPr>
              <w:t>any</w:t>
            </w:r>
          </w:p>
        </w:tc>
        <w:tc>
          <w:tcPr>
            <w:tcW w:w="2970" w:type="dxa"/>
            <w:vAlign w:val="center"/>
          </w:tcPr>
          <w:p w14:paraId="544F9DF5" w14:textId="77777777" w:rsidR="00486EE1" w:rsidRPr="002F6B48" w:rsidRDefault="00486EE1" w:rsidP="007E4DAC">
            <w:pPr>
              <w:jc w:val="center"/>
              <w:rPr>
                <w:strike/>
                <w:highlight w:val="yellow"/>
                <w:lang w:eastAsia="en-IE"/>
              </w:rPr>
            </w:pPr>
            <w:r w:rsidRPr="002F6B48">
              <w:rPr>
                <w:strike/>
                <w:highlight w:val="yellow"/>
                <w:lang w:eastAsia="en-IE"/>
              </w:rPr>
              <w:t>3</w:t>
            </w:r>
          </w:p>
        </w:tc>
      </w:tr>
    </w:tbl>
    <w:p w14:paraId="76C2A511" w14:textId="77777777" w:rsidR="00486EE1" w:rsidRPr="002F6B48" w:rsidRDefault="00486EE1" w:rsidP="00486EE1">
      <w:pPr>
        <w:ind w:left="1440"/>
        <w:rPr>
          <w:i/>
          <w:iCs/>
          <w:strike/>
          <w:highlight w:val="yellow"/>
        </w:rPr>
      </w:pPr>
      <w:r w:rsidRPr="002F6B48">
        <w:rPr>
          <w:i/>
          <w:strike/>
          <w:color w:val="000000"/>
          <w:highlight w:val="yellow"/>
          <w:lang w:eastAsia="en-IE"/>
        </w:rPr>
        <w:t>Table 6.9.</w:t>
      </w:r>
    </w:p>
    <w:p w14:paraId="2443645B" w14:textId="77777777" w:rsidR="00486EE1" w:rsidRPr="002F6B48" w:rsidRDefault="00486EE1" w:rsidP="00486EE1">
      <w:pPr>
        <w:rPr>
          <w:strike/>
          <w:color w:val="000000"/>
          <w:highlight w:val="yellow"/>
          <w:lang w:eastAsia="en-IE"/>
        </w:rPr>
      </w:pPr>
      <w:r w:rsidRPr="002F6B48">
        <w:rPr>
          <w:b/>
          <w:strike/>
          <w:color w:val="000000"/>
          <w:highlight w:val="yellow"/>
          <w:lang w:eastAsia="en-IE"/>
        </w:rPr>
        <w:t>Multiple Languages with multiple streams</w:t>
      </w:r>
      <w:r w:rsidRPr="002F6B48">
        <w:rPr>
          <w:b/>
          <w:strike/>
          <w:color w:val="000000"/>
          <w:highlight w:val="yellow"/>
          <w:lang w:eastAsia="en-IE"/>
        </w:rPr>
        <w:br/>
      </w:r>
      <w:r w:rsidRPr="002F6B48">
        <w:rPr>
          <w:strike/>
          <w:color w:val="000000"/>
          <w:highlight w:val="yellow"/>
          <w:lang w:eastAsia="en-IE"/>
        </w:rPr>
        <w:t xml:space="preserve">If audio streams targeting different languages are carried in multiple streams, then the </w:t>
      </w:r>
      <w:proofErr w:type="spellStart"/>
      <w:r w:rsidRPr="002F6B48">
        <w:rPr>
          <w:strike/>
          <w:color w:val="000000"/>
          <w:highlight w:val="yellow"/>
          <w:lang w:eastAsia="en-IE"/>
        </w:rPr>
        <w:t>audio_preselection_descriptor</w:t>
      </w:r>
      <w:proofErr w:type="spellEnd"/>
      <w:r w:rsidRPr="002F6B48" w:rsidDel="003B17B3">
        <w:rPr>
          <w:strike/>
          <w:color w:val="000000"/>
          <w:highlight w:val="yellow"/>
          <w:lang w:eastAsia="en-IE"/>
        </w:rPr>
        <w:t xml:space="preserve"> </w:t>
      </w:r>
      <w:r w:rsidRPr="002F6B48">
        <w:rPr>
          <w:strike/>
          <w:color w:val="000000"/>
          <w:highlight w:val="yellow"/>
          <w:lang w:eastAsia="en-IE"/>
        </w:rPr>
        <w:t>shall indicate all available languages in the NGA stream.</w:t>
      </w:r>
    </w:p>
    <w:p w14:paraId="486DAF2E" w14:textId="77777777" w:rsidR="00486EE1" w:rsidRPr="002F6B48" w:rsidRDefault="00486EE1" w:rsidP="00486EE1">
      <w:pPr>
        <w:rPr>
          <w:strike/>
          <w:color w:val="000000"/>
          <w:highlight w:val="yellow"/>
          <w:lang w:eastAsia="en-IE"/>
        </w:rPr>
      </w:pPr>
      <w:r w:rsidRPr="002F6B48">
        <w:rPr>
          <w:strike/>
          <w:color w:val="000000"/>
          <w:highlight w:val="yellow"/>
          <w:lang w:eastAsia="en-IE"/>
        </w:rPr>
        <w:t xml:space="preserve">Additionally, the operator may send an </w:t>
      </w:r>
      <w:proofErr w:type="spellStart"/>
      <w:r w:rsidRPr="002F6B48">
        <w:rPr>
          <w:strike/>
          <w:color w:val="000000"/>
          <w:highlight w:val="yellow"/>
          <w:lang w:eastAsia="en-IE"/>
        </w:rPr>
        <w:t>ISO_639_language_descriptor</w:t>
      </w:r>
      <w:proofErr w:type="spellEnd"/>
      <w:r w:rsidRPr="002F6B48">
        <w:rPr>
          <w:strike/>
          <w:color w:val="000000"/>
          <w:highlight w:val="yellow"/>
          <w:lang w:eastAsia="en-IE"/>
        </w:rPr>
        <w:t xml:space="preserve">. This may be necessary in order to serve </w:t>
      </w:r>
      <w:proofErr w:type="spellStart"/>
      <w:r w:rsidRPr="002F6B48">
        <w:rPr>
          <w:strike/>
          <w:color w:val="000000"/>
          <w:highlight w:val="yellow"/>
          <w:lang w:eastAsia="en-IE"/>
        </w:rPr>
        <w:t>HEVC</w:t>
      </w:r>
      <w:proofErr w:type="spellEnd"/>
      <w:r w:rsidRPr="002F6B48">
        <w:rPr>
          <w:strike/>
          <w:color w:val="000000"/>
          <w:highlight w:val="yellow"/>
          <w:lang w:eastAsia="en-IE"/>
        </w:rPr>
        <w:t xml:space="preserve"> </w:t>
      </w:r>
      <w:proofErr w:type="spellStart"/>
      <w:r w:rsidRPr="002F6B48">
        <w:rPr>
          <w:strike/>
          <w:color w:val="000000"/>
          <w:highlight w:val="yellow"/>
          <w:lang w:eastAsia="en-IE"/>
        </w:rPr>
        <w:t>IRDs</w:t>
      </w:r>
      <w:proofErr w:type="spellEnd"/>
      <w:r w:rsidRPr="002F6B48">
        <w:rPr>
          <w:strike/>
          <w:color w:val="000000"/>
          <w:highlight w:val="yellow"/>
          <w:lang w:eastAsia="en-IE"/>
        </w:rPr>
        <w:t xml:space="preserve"> not understanding the </w:t>
      </w:r>
      <w:proofErr w:type="spellStart"/>
      <w:r w:rsidRPr="002F6B48">
        <w:rPr>
          <w:strike/>
          <w:color w:val="000000"/>
          <w:highlight w:val="yellow"/>
          <w:lang w:eastAsia="en-IE"/>
        </w:rPr>
        <w:t>APD</w:t>
      </w:r>
      <w:proofErr w:type="spellEnd"/>
      <w:r w:rsidRPr="002F6B48">
        <w:rPr>
          <w:strike/>
          <w:color w:val="000000"/>
          <w:highlight w:val="yellow"/>
          <w:lang w:eastAsia="en-IE"/>
        </w:rPr>
        <w:t xml:space="preserve">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w:t>
      </w:r>
      <w:r w:rsidRPr="002F6B48">
        <w:rPr>
          <w:strike/>
          <w:color w:val="000000"/>
          <w:highlight w:val="yellow"/>
          <w:lang w:eastAsia="en-IE"/>
        </w:rPr>
        <w:t>.</w:t>
      </w:r>
    </w:p>
    <w:p w14:paraId="32E6536D" w14:textId="77777777" w:rsidR="00486EE1" w:rsidRPr="002F6B48" w:rsidRDefault="00486EE1" w:rsidP="00486EE1">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1: If a selected preselection disappears, the AC-4 decoder will select an appropriate AC-4 presentation based on the user’s preferences until the selected preselection is available again.</w:t>
      </w:r>
    </w:p>
    <w:p w14:paraId="491B3CA9" w14:textId="77777777" w:rsidR="00486EE1" w:rsidRPr="002F6B48" w:rsidRDefault="00486EE1" w:rsidP="00486EE1">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 xml:space="preserve">Note 2: With NGA, accessibility services are an integral part of the NGA audio stream and therefore no supplementary audio streams will be used. Even if NGA receivers not understanding the </w:t>
      </w:r>
      <w:proofErr w:type="spellStart"/>
      <w:r w:rsidRPr="002F6B48">
        <w:rPr>
          <w:strike/>
          <w:color w:val="000000"/>
          <w:highlight w:val="yellow"/>
          <w:lang w:eastAsia="en-IE"/>
        </w:rPr>
        <w:t>APD</w:t>
      </w:r>
      <w:proofErr w:type="spellEnd"/>
      <w:r w:rsidRPr="002F6B48">
        <w:rPr>
          <w:strike/>
          <w:color w:val="000000"/>
          <w:highlight w:val="yellow"/>
          <w:lang w:eastAsia="en-IE"/>
        </w:rPr>
        <w:t xml:space="preserv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are targeted, accessibility services need not be signalled by legacy descriptors; those devices are still enabled to select an appropriate preselection from the NGA stream.</w:t>
      </w:r>
    </w:p>
    <w:p w14:paraId="34F304D9" w14:textId="77777777" w:rsidR="00486EE1" w:rsidRPr="002F6B48" w:rsidRDefault="00486EE1" w:rsidP="00486EE1">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3: As stated in section 6.3.5 all NGA experiences targeting one language must be included in one single NGA stream/PID.</w:t>
      </w:r>
    </w:p>
    <w:p w14:paraId="6A0DD06C" w14:textId="77777777" w:rsidR="00486EE1" w:rsidRPr="002F6B48" w:rsidRDefault="00486EE1" w:rsidP="00486EE1">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 xml:space="preserve">Note 4: The language tags in the AC-4 elementary stream must strictly apply to </w:t>
      </w:r>
      <w:proofErr w:type="spellStart"/>
      <w:r w:rsidRPr="002F6B48">
        <w:rPr>
          <w:strike/>
          <w:color w:val="000000"/>
          <w:highlight w:val="yellow"/>
          <w:lang w:eastAsia="en-IE"/>
        </w:rPr>
        <w:t>BCP</w:t>
      </w:r>
      <w:proofErr w:type="spellEnd"/>
      <w:r w:rsidRPr="002F6B48">
        <w:rPr>
          <w:strike/>
          <w:color w:val="000000"/>
          <w:highlight w:val="yellow"/>
          <w:lang w:eastAsia="en-IE"/>
        </w:rPr>
        <w:t xml:space="preserve">-47 while the language in the </w:t>
      </w:r>
      <w:proofErr w:type="spellStart"/>
      <w:r w:rsidRPr="002F6B48">
        <w:rPr>
          <w:strike/>
          <w:color w:val="000000"/>
          <w:highlight w:val="yellow"/>
          <w:lang w:eastAsia="en-IE"/>
        </w:rPr>
        <w:t>APD</w:t>
      </w:r>
      <w:proofErr w:type="spellEnd"/>
      <w:r w:rsidRPr="002F6B48">
        <w:rPr>
          <w:strike/>
          <w:color w:val="000000"/>
          <w:highlight w:val="yellow"/>
          <w:lang w:eastAsia="en-IE"/>
        </w:rPr>
        <w:t xml:space="preserv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is signalled using ISO 639-2 language tags. For example, the </w:t>
      </w:r>
      <w:proofErr w:type="spellStart"/>
      <w:r w:rsidRPr="002F6B48">
        <w:rPr>
          <w:strike/>
          <w:color w:val="000000"/>
          <w:highlight w:val="yellow"/>
          <w:lang w:eastAsia="en-IE"/>
        </w:rPr>
        <w:t>BCP</w:t>
      </w:r>
      <w:proofErr w:type="spellEnd"/>
      <w:r w:rsidRPr="002F6B48">
        <w:rPr>
          <w:strike/>
          <w:color w:val="000000"/>
          <w:highlight w:val="yellow"/>
          <w:lang w:eastAsia="en-IE"/>
        </w:rPr>
        <w:t>-47 code of ‘</w:t>
      </w:r>
      <w:proofErr w:type="spellStart"/>
      <w:r w:rsidRPr="002F6B48">
        <w:rPr>
          <w:strike/>
          <w:color w:val="000000"/>
          <w:highlight w:val="yellow"/>
          <w:lang w:eastAsia="en-IE"/>
        </w:rPr>
        <w:t>en</w:t>
      </w:r>
      <w:proofErr w:type="spellEnd"/>
      <w:r w:rsidRPr="002F6B48">
        <w:rPr>
          <w:strike/>
          <w:color w:val="000000"/>
          <w:highlight w:val="yellow"/>
          <w:lang w:eastAsia="en-IE"/>
        </w:rPr>
        <w:t>-US’ indicating “English as spoken in the United States” will read ‘</w:t>
      </w:r>
      <w:proofErr w:type="spellStart"/>
      <w:r w:rsidRPr="002F6B48">
        <w:rPr>
          <w:strike/>
          <w:color w:val="000000"/>
          <w:highlight w:val="yellow"/>
          <w:lang w:eastAsia="en-IE"/>
        </w:rPr>
        <w:t>eng</w:t>
      </w:r>
      <w:proofErr w:type="spellEnd"/>
      <w:r w:rsidRPr="002F6B48">
        <w:rPr>
          <w:strike/>
          <w:color w:val="000000"/>
          <w:highlight w:val="yellow"/>
          <w:lang w:eastAsia="en-IE"/>
        </w:rPr>
        <w:t xml:space="preserve">’ in ISO 639-2. </w:t>
      </w:r>
    </w:p>
    <w:p w14:paraId="2F01A60A" w14:textId="77777777" w:rsidR="00486EE1" w:rsidRPr="002F6B48" w:rsidRDefault="00486EE1" w:rsidP="00486EE1">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 xml:space="preserve">Note 5: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should only signal “real” languages. Special language tags like ‘und’, ‘</w:t>
      </w:r>
      <w:proofErr w:type="spellStart"/>
      <w:r w:rsidRPr="002F6B48">
        <w:rPr>
          <w:strike/>
          <w:color w:val="000000"/>
          <w:highlight w:val="yellow"/>
          <w:lang w:eastAsia="en-IE"/>
        </w:rPr>
        <w:t>mul</w:t>
      </w:r>
      <w:proofErr w:type="spellEnd"/>
      <w:r w:rsidRPr="002F6B48">
        <w:rPr>
          <w:strike/>
          <w:color w:val="000000"/>
          <w:highlight w:val="yellow"/>
          <w:lang w:eastAsia="en-IE"/>
        </w:rPr>
        <w:t>’, ‘mis’, ‘</w:t>
      </w:r>
      <w:proofErr w:type="spellStart"/>
      <w:r w:rsidRPr="002F6B48">
        <w:rPr>
          <w:strike/>
          <w:color w:val="000000"/>
          <w:highlight w:val="yellow"/>
          <w:lang w:eastAsia="en-IE"/>
        </w:rPr>
        <w:t>qaa</w:t>
      </w:r>
      <w:proofErr w:type="spellEnd"/>
      <w:r w:rsidRPr="002F6B48">
        <w:rPr>
          <w:strike/>
          <w:color w:val="000000"/>
          <w:highlight w:val="yellow"/>
          <w:lang w:eastAsia="en-IE"/>
        </w:rPr>
        <w:t>’ or ‘</w:t>
      </w:r>
      <w:proofErr w:type="spellStart"/>
      <w:r w:rsidRPr="002F6B48">
        <w:rPr>
          <w:strike/>
          <w:color w:val="000000"/>
          <w:highlight w:val="yellow"/>
          <w:lang w:eastAsia="en-IE"/>
        </w:rPr>
        <w:t>nar</w:t>
      </w:r>
      <w:proofErr w:type="spellEnd"/>
      <w:r w:rsidRPr="002F6B48">
        <w:rPr>
          <w:strike/>
          <w:color w:val="000000"/>
          <w:highlight w:val="yellow"/>
          <w:lang w:eastAsia="en-IE"/>
        </w:rPr>
        <w:t xml:space="preserve">’ should be avoided as they will never match any user preference during the automated selection process. Instead, if an indication to the viewer of audio-related properties such as “original language” is desired,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may reference a </w:t>
      </w:r>
      <w:proofErr w:type="spellStart"/>
      <w:r w:rsidRPr="002F6B48">
        <w:rPr>
          <w:strike/>
          <w:color w:val="000000"/>
          <w:highlight w:val="yellow"/>
          <w:lang w:eastAsia="en-IE"/>
        </w:rPr>
        <w:t>message_descriptor</w:t>
      </w:r>
      <w:proofErr w:type="spellEnd"/>
      <w:r w:rsidRPr="002F6B48">
        <w:rPr>
          <w:strike/>
          <w:color w:val="000000"/>
          <w:highlight w:val="yellow"/>
          <w:lang w:eastAsia="en-IE"/>
        </w:rPr>
        <w:t xml:space="preserve"> providing this information in a textual representation (With older audio codecs (such as </w:t>
      </w:r>
      <w:proofErr w:type="spellStart"/>
      <w:r w:rsidRPr="002F6B48">
        <w:rPr>
          <w:strike/>
          <w:color w:val="000000"/>
          <w:highlight w:val="yellow"/>
          <w:lang w:eastAsia="en-IE"/>
        </w:rPr>
        <w:t>MPEG1</w:t>
      </w:r>
      <w:proofErr w:type="spellEnd"/>
      <w:r w:rsidRPr="002F6B48">
        <w:rPr>
          <w:strike/>
          <w:color w:val="000000"/>
          <w:highlight w:val="yellow"/>
          <w:lang w:eastAsia="en-IE"/>
        </w:rPr>
        <w:t xml:space="preserve"> </w:t>
      </w:r>
      <w:proofErr w:type="spellStart"/>
      <w:r w:rsidRPr="002F6B48">
        <w:rPr>
          <w:strike/>
          <w:color w:val="000000"/>
          <w:highlight w:val="yellow"/>
          <w:lang w:eastAsia="en-IE"/>
        </w:rPr>
        <w:t>L.II</w:t>
      </w:r>
      <w:proofErr w:type="spellEnd"/>
      <w:r w:rsidRPr="002F6B48">
        <w:rPr>
          <w:strike/>
          <w:color w:val="000000"/>
          <w:highlight w:val="yellow"/>
          <w:lang w:eastAsia="en-IE"/>
        </w:rPr>
        <w:t xml:space="preserve">, </w:t>
      </w:r>
      <w:proofErr w:type="spellStart"/>
      <w:r w:rsidRPr="002F6B48">
        <w:rPr>
          <w:strike/>
          <w:color w:val="000000"/>
          <w:highlight w:val="yellow"/>
          <w:lang w:eastAsia="en-IE"/>
        </w:rPr>
        <w:t>MPEG4</w:t>
      </w:r>
      <w:proofErr w:type="spellEnd"/>
      <w:r w:rsidRPr="002F6B48">
        <w:rPr>
          <w:strike/>
          <w:color w:val="000000"/>
          <w:highlight w:val="yellow"/>
          <w:lang w:eastAsia="en-IE"/>
        </w:rPr>
        <w:t xml:space="preserve"> </w:t>
      </w:r>
      <w:proofErr w:type="spellStart"/>
      <w:r w:rsidRPr="002F6B48">
        <w:rPr>
          <w:strike/>
          <w:color w:val="000000"/>
          <w:highlight w:val="yellow"/>
          <w:lang w:eastAsia="en-IE"/>
        </w:rPr>
        <w:t>AAC</w:t>
      </w:r>
      <w:proofErr w:type="spellEnd"/>
      <w:r w:rsidRPr="002F6B48">
        <w:rPr>
          <w:strike/>
          <w:color w:val="000000"/>
          <w:highlight w:val="yellow"/>
          <w:lang w:eastAsia="en-IE"/>
        </w:rPr>
        <w:t xml:space="preserve"> or Dolby AC-3) where accessibility audio (e.g. Audio Description) is carried within a service on their own PID and it is recommended to use language code ‘</w:t>
      </w:r>
      <w:proofErr w:type="spellStart"/>
      <w:r w:rsidRPr="002F6B48">
        <w:rPr>
          <w:strike/>
          <w:color w:val="000000"/>
          <w:highlight w:val="yellow"/>
          <w:lang w:eastAsia="en-IE"/>
        </w:rPr>
        <w:t>nar</w:t>
      </w:r>
      <w:proofErr w:type="spellEnd"/>
      <w:r w:rsidRPr="002F6B48">
        <w:rPr>
          <w:strike/>
          <w:color w:val="000000"/>
          <w:highlight w:val="yellow"/>
          <w:lang w:eastAsia="en-IE"/>
        </w:rPr>
        <w:t>’ inside the ISO 639 language descriptor to facilitate user selection, while for NGA the accessibility audio is intended to be included in same PID as the normal audio PID  (see note 2) and therefore these special language tags are no longer needed).</w:t>
      </w:r>
    </w:p>
    <w:p w14:paraId="6D4B8933" w14:textId="77777777" w:rsidR="00486EE1" w:rsidRPr="00257303" w:rsidRDefault="00486EE1" w:rsidP="00486EE1">
      <w:pPr>
        <w:pBdr>
          <w:top w:val="single" w:sz="4" w:space="1" w:color="auto"/>
          <w:left w:val="single" w:sz="4" w:space="4" w:color="auto"/>
          <w:bottom w:val="single" w:sz="4" w:space="1" w:color="auto"/>
          <w:right w:val="single" w:sz="4" w:space="4" w:color="auto"/>
        </w:pBdr>
        <w:ind w:left="37" w:right="150"/>
        <w:rPr>
          <w:strike/>
          <w:color w:val="000000"/>
          <w:lang w:eastAsia="en-IE"/>
        </w:rPr>
      </w:pPr>
      <w:r w:rsidRPr="002F6B48">
        <w:rPr>
          <w:strike/>
          <w:color w:val="000000"/>
          <w:highlight w:val="yellow"/>
          <w:lang w:eastAsia="en-IE"/>
        </w:rPr>
        <w:t>Note 6: All NGA experiences targeting one language must be included in one single NGA stream as the IRD will not consider any other stream (neither coded in NGA nor legacy audio format) for presentation selection.</w:t>
      </w:r>
    </w:p>
    <w:p w14:paraId="05DB52E1" w14:textId="77777777" w:rsidR="00486EE1" w:rsidRDefault="00486EE1" w:rsidP="00486EE1">
      <w:pPr>
        <w:rPr>
          <w:highlight w:val="green"/>
        </w:rPr>
      </w:pPr>
    </w:p>
    <w:p w14:paraId="4A074433" w14:textId="28EA0DAD" w:rsidR="00486EE1" w:rsidRPr="000109F7" w:rsidRDefault="00486EE1" w:rsidP="00F4601D">
      <w:pPr>
        <w:pStyle w:val="Overskrift4"/>
        <w:numPr>
          <w:ilvl w:val="3"/>
          <w:numId w:val="73"/>
        </w:numPr>
      </w:pPr>
      <w:r w:rsidRPr="000109F7">
        <w:t>PID assignment for audio streams</w:t>
      </w:r>
    </w:p>
    <w:p w14:paraId="13D036CA" w14:textId="77777777" w:rsidR="00486EE1" w:rsidRPr="000109F7" w:rsidRDefault="00486EE1" w:rsidP="00486EE1">
      <w:r w:rsidRPr="000109F7">
        <w:t xml:space="preserve">In cases where multiple audio streams are intended to be simulcasted for one service, the </w:t>
      </w:r>
      <w:r>
        <w:t>IRD</w:t>
      </w:r>
      <w:r w:rsidRPr="000109F7">
        <w:t xml:space="preserve"> will prioriti</w:t>
      </w:r>
      <w:r>
        <w:t>se</w:t>
      </w:r>
      <w:r w:rsidRPr="000109F7">
        <w:t xml:space="preserve"> streams with lower PID values in absence of comprehensive signalled information or if all signalling </w:t>
      </w:r>
      <w:proofErr w:type="gramStart"/>
      <w:r w:rsidRPr="000109F7">
        <w:t>are</w:t>
      </w:r>
      <w:proofErr w:type="gramEnd"/>
      <w:r w:rsidRPr="000109F7">
        <w:t xml:space="preserve"> equal (type (normal, supplementary), language, audio format (stereo/multichannel), stream type (codec)). In consequence, audio streams carrying experiences considered to be of primary interest by most users shall have assigned a lower PID number that those targeting a minor audience.</w:t>
      </w:r>
    </w:p>
    <w:p w14:paraId="35D2AA31" w14:textId="77777777" w:rsidR="00486EE1" w:rsidRPr="000109F7" w:rsidRDefault="00486EE1" w:rsidP="00486EE1">
      <w:r w:rsidRPr="000109F7">
        <w:t>In particular, lower PID values shall be assigned to:</w:t>
      </w:r>
    </w:p>
    <w:p w14:paraId="6DD7E63A" w14:textId="77777777" w:rsidR="00486EE1" w:rsidRPr="000109F7" w:rsidRDefault="00486EE1" w:rsidP="00F4601D">
      <w:pPr>
        <w:pStyle w:val="Listeafsnit"/>
        <w:numPr>
          <w:ilvl w:val="0"/>
          <w:numId w:val="36"/>
        </w:numPr>
        <w:spacing w:after="0" w:line="259" w:lineRule="auto"/>
        <w:contextualSpacing/>
      </w:pPr>
      <w:r w:rsidRPr="000109F7">
        <w:lastRenderedPageBreak/>
        <w:t>Audio streams containing “Normal Audio” services compared to streams carrying “Supplementary Audio” services.</w:t>
      </w:r>
    </w:p>
    <w:p w14:paraId="0EA82367" w14:textId="77777777" w:rsidR="00486EE1" w:rsidRPr="000109F7" w:rsidRDefault="00486EE1" w:rsidP="00F4601D">
      <w:pPr>
        <w:pStyle w:val="Listeafsnit"/>
        <w:numPr>
          <w:ilvl w:val="0"/>
          <w:numId w:val="36"/>
        </w:numPr>
        <w:spacing w:after="0" w:line="259" w:lineRule="auto"/>
        <w:contextualSpacing/>
      </w:pPr>
      <w:r w:rsidRPr="000109F7">
        <w:t>Audio streams tagged with the primary preferred language of the majority of users in the reception area (=”default language”) compared to other languages.</w:t>
      </w:r>
    </w:p>
    <w:p w14:paraId="6362E249" w14:textId="77777777" w:rsidR="00486EE1" w:rsidRPr="000109F7" w:rsidRDefault="00486EE1" w:rsidP="00F4601D">
      <w:pPr>
        <w:pStyle w:val="Listeafsnit"/>
        <w:numPr>
          <w:ilvl w:val="0"/>
          <w:numId w:val="36"/>
        </w:numPr>
        <w:spacing w:after="0" w:line="259" w:lineRule="auto"/>
        <w:contextualSpacing/>
      </w:pPr>
      <w:r w:rsidRPr="000109F7">
        <w:t>Legacy encoding formats compared to newer, more enhanced formats to increase compatibility with receivers based on older versions of the IRD specification</w:t>
      </w:r>
      <w:r w:rsidRPr="000109F7">
        <w:br/>
      </w:r>
    </w:p>
    <w:p w14:paraId="638FE960" w14:textId="77777777" w:rsidR="00486EE1" w:rsidRPr="000109F7" w:rsidRDefault="00486EE1" w:rsidP="00486EE1">
      <w:pPr>
        <w:pBdr>
          <w:top w:val="single" w:sz="4" w:space="1" w:color="auto"/>
          <w:left w:val="single" w:sz="4" w:space="4" w:color="auto"/>
          <w:bottom w:val="single" w:sz="4" w:space="1" w:color="auto"/>
          <w:right w:val="single" w:sz="4" w:space="4" w:color="auto"/>
        </w:pBdr>
        <w:ind w:left="37" w:right="434"/>
        <w:rPr>
          <w:rFonts w:ascii="Calibri" w:hAnsi="Calibri" w:cs="Calibri"/>
        </w:rPr>
      </w:pPr>
      <w:r w:rsidRPr="000109F7">
        <w:t>Note: Similar rules for prioriti</w:t>
      </w:r>
      <w:r>
        <w:t>s</w:t>
      </w:r>
      <w:r w:rsidRPr="000109F7">
        <w:t xml:space="preserve">ation also apply to NGA </w:t>
      </w:r>
      <w:proofErr w:type="spellStart"/>
      <w:r w:rsidRPr="000109F7">
        <w:t>preselections</w:t>
      </w:r>
      <w:proofErr w:type="spellEnd"/>
      <w:r w:rsidRPr="000109F7">
        <w:t xml:space="preserve"> within one NGA stream, where receivers will prioriti</w:t>
      </w:r>
      <w:r>
        <w:t>s</w:t>
      </w:r>
      <w:r w:rsidRPr="000109F7">
        <w:t>e, those presentations signalled first.</w:t>
      </w:r>
    </w:p>
    <w:p w14:paraId="22F9066E" w14:textId="34705367" w:rsidR="00486EE1" w:rsidRPr="000109F7" w:rsidRDefault="00486EE1" w:rsidP="00F4601D">
      <w:pPr>
        <w:pStyle w:val="Overskrift4"/>
      </w:pPr>
      <w:r w:rsidRPr="000109F7">
        <w:t xml:space="preserve">Codec-format specific </w:t>
      </w:r>
      <w:proofErr w:type="spellStart"/>
      <w:r w:rsidRPr="000109F7">
        <w:t>signaling</w:t>
      </w:r>
      <w:proofErr w:type="spellEnd"/>
      <w:r>
        <w:t xml:space="preserve"> </w:t>
      </w:r>
      <w:r w:rsidRPr="00E065B3">
        <w:rPr>
          <w:highlight w:val="yellow"/>
        </w:rPr>
        <w:t>inside PID stream</w:t>
      </w:r>
    </w:p>
    <w:p w14:paraId="46787BC8" w14:textId="77777777" w:rsidR="00486EE1" w:rsidRPr="00804168" w:rsidRDefault="00486EE1" w:rsidP="00486EE1">
      <w:pPr>
        <w:ind w:firstLine="720"/>
        <w:rPr>
          <w:b/>
          <w:bCs/>
        </w:rPr>
      </w:pPr>
      <w:r w:rsidRPr="00804168">
        <w:rPr>
          <w:b/>
          <w:bCs/>
        </w:rPr>
        <w:t>MPEG-1 Layer II</w:t>
      </w:r>
    </w:p>
    <w:p w14:paraId="17318EFC" w14:textId="77777777" w:rsidR="00486EE1" w:rsidRPr="000109F7" w:rsidRDefault="00486EE1" w:rsidP="00486EE1">
      <w:pPr>
        <w:autoSpaceDE w:val="0"/>
        <w:autoSpaceDN w:val="0"/>
        <w:adjustRightInd w:val="0"/>
      </w:pPr>
      <w:r w:rsidRPr="000109F7">
        <w:t xml:space="preserve">The value of the </w:t>
      </w:r>
      <w:proofErr w:type="spellStart"/>
      <w:r w:rsidRPr="000109F7">
        <w:rPr>
          <w:b/>
        </w:rPr>
        <w:t>stream_id</w:t>
      </w:r>
      <w:proofErr w:type="spellEnd"/>
      <w:r w:rsidRPr="000109F7">
        <w:t xml:space="preserve"> field for MPEG-1 Layer II audio packetized elementary streams shall be </w:t>
      </w:r>
      <w:proofErr w:type="spellStart"/>
      <w:r w:rsidRPr="000109F7">
        <w:t>110x</w:t>
      </w:r>
      <w:proofErr w:type="spellEnd"/>
      <w:r w:rsidRPr="000109F7">
        <w:t xml:space="preserve"> </w:t>
      </w:r>
      <w:proofErr w:type="spellStart"/>
      <w:r w:rsidRPr="000109F7">
        <w:t>xxxx</w:t>
      </w:r>
      <w:proofErr w:type="spellEnd"/>
      <w:r w:rsidRPr="000109F7">
        <w:t>, where each x can be either 0, or 1.</w:t>
      </w:r>
    </w:p>
    <w:p w14:paraId="63471F87" w14:textId="77777777" w:rsidR="00486EE1" w:rsidRPr="000109F7" w:rsidRDefault="00486EE1" w:rsidP="00486EE1">
      <w:pPr>
        <w:autoSpaceDE w:val="0"/>
        <w:autoSpaceDN w:val="0"/>
        <w:adjustRightInd w:val="0"/>
      </w:pPr>
      <w:r w:rsidRPr="000109F7">
        <w:t xml:space="preserve">The value of </w:t>
      </w:r>
      <w:proofErr w:type="spellStart"/>
      <w:r w:rsidRPr="000109F7">
        <w:rPr>
          <w:b/>
        </w:rPr>
        <w:t>stream_type</w:t>
      </w:r>
      <w:proofErr w:type="spellEnd"/>
      <w:r w:rsidRPr="000109F7">
        <w:t xml:space="preserve"> for MPEG-1 Layer II audio packetized elementary streams shall be </w:t>
      </w:r>
      <w:proofErr w:type="spellStart"/>
      <w:r w:rsidRPr="000109F7">
        <w:t>0x03</w:t>
      </w:r>
      <w:proofErr w:type="spellEnd"/>
      <w:r w:rsidRPr="000109F7">
        <w:t xml:space="preserve"> (indicating ISO/IEC 11172-3 Audio).</w:t>
      </w:r>
    </w:p>
    <w:p w14:paraId="3A9170E9" w14:textId="77777777" w:rsidR="00486EE1" w:rsidRPr="001306EB" w:rsidRDefault="00486EE1" w:rsidP="00486EE1">
      <w:pPr>
        <w:rPr>
          <w:color w:val="000000"/>
          <w:szCs w:val="22"/>
          <w:lang w:eastAsia="en-IE"/>
        </w:rPr>
      </w:pPr>
      <w:r w:rsidRPr="001306EB">
        <w:rPr>
          <w:color w:val="000000"/>
          <w:szCs w:val="22"/>
          <w:lang w:eastAsia="en-IE"/>
        </w:rPr>
        <w:t xml:space="preserve">Note that MPEG-1 Layer II audio streams do not require an </w:t>
      </w:r>
      <w:proofErr w:type="spellStart"/>
      <w:r w:rsidRPr="001306EB">
        <w:rPr>
          <w:color w:val="000000"/>
          <w:szCs w:val="22"/>
          <w:lang w:eastAsia="en-IE"/>
        </w:rPr>
        <w:t>audio_stream_descriptor</w:t>
      </w:r>
      <w:proofErr w:type="spellEnd"/>
      <w:r w:rsidRPr="001306EB">
        <w:rPr>
          <w:color w:val="000000"/>
          <w:szCs w:val="22"/>
          <w:lang w:eastAsia="en-IE"/>
        </w:rPr>
        <w:t xml:space="preserve"> to be present (</w:t>
      </w:r>
      <w:proofErr w:type="spellStart"/>
      <w:r w:rsidRPr="001306EB">
        <w:rPr>
          <w:color w:val="000000"/>
          <w:szCs w:val="22"/>
          <w:lang w:eastAsia="en-IE"/>
        </w:rPr>
        <w:t>IRDs</w:t>
      </w:r>
      <w:proofErr w:type="spellEnd"/>
      <w:r w:rsidRPr="001306EB">
        <w:rPr>
          <w:color w:val="000000"/>
          <w:szCs w:val="22"/>
          <w:lang w:eastAsia="en-IE"/>
        </w:rPr>
        <w:t xml:space="preserve">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MPEG-1 Layer II audio), but an </w:t>
      </w:r>
      <w:proofErr w:type="spellStart"/>
      <w:r w:rsidRPr="001306EB">
        <w:rPr>
          <w:color w:val="000000"/>
          <w:szCs w:val="22"/>
          <w:lang w:eastAsia="en-IE"/>
        </w:rPr>
        <w:t>audio_stream_descriptor</w:t>
      </w:r>
      <w:proofErr w:type="spellEnd"/>
      <w:r w:rsidRPr="001306EB">
        <w:rPr>
          <w:color w:val="000000"/>
          <w:szCs w:val="22"/>
          <w:lang w:eastAsia="en-IE"/>
        </w:rPr>
        <w:t xml:space="preserve"> may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sections 12.6.2 for details.</w:t>
      </w:r>
    </w:p>
    <w:p w14:paraId="78A55F93" w14:textId="77777777" w:rsidR="00486EE1" w:rsidRPr="00804168" w:rsidRDefault="00486EE1" w:rsidP="00486EE1">
      <w:pPr>
        <w:ind w:firstLine="720"/>
        <w:rPr>
          <w:b/>
          <w:bCs/>
        </w:rPr>
      </w:pPr>
      <w:r w:rsidRPr="00804168">
        <w:rPr>
          <w:b/>
          <w:bCs/>
        </w:rPr>
        <w:t>E-AC-3 and AC-3</w:t>
      </w:r>
    </w:p>
    <w:p w14:paraId="7B508ECC" w14:textId="77777777" w:rsidR="00486EE1" w:rsidRPr="001306EB" w:rsidRDefault="00486EE1" w:rsidP="00486EE1">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an AC-3 and Enhanced AC-3 elementary stream shall be </w:t>
      </w:r>
      <w:proofErr w:type="spellStart"/>
      <w:r w:rsidRPr="001306EB">
        <w:t>0xBD</w:t>
      </w:r>
      <w:proofErr w:type="spellEnd"/>
      <w:r w:rsidRPr="001306EB">
        <w:t xml:space="preserve"> (indicating </w:t>
      </w:r>
      <w:proofErr w:type="spellStart"/>
      <w:r w:rsidRPr="001306EB">
        <w:t>private_stream_1</w:t>
      </w:r>
      <w:proofErr w:type="spellEnd"/>
      <w:r w:rsidRPr="001306EB">
        <w:t>).</w:t>
      </w:r>
    </w:p>
    <w:p w14:paraId="5C8326D0" w14:textId="77777777" w:rsidR="00486EE1" w:rsidRPr="001306EB" w:rsidRDefault="00486EE1" w:rsidP="00486EE1">
      <w:pPr>
        <w:autoSpaceDE w:val="0"/>
        <w:autoSpaceDN w:val="0"/>
        <w:adjustRightInd w:val="0"/>
      </w:pPr>
      <w:r w:rsidRPr="001306EB">
        <w:t xml:space="preserve">The value of </w:t>
      </w:r>
      <w:proofErr w:type="spellStart"/>
      <w:r w:rsidRPr="001306EB">
        <w:rPr>
          <w:b/>
        </w:rPr>
        <w:t>stream_type</w:t>
      </w:r>
      <w:proofErr w:type="spellEnd"/>
      <w:r w:rsidRPr="001306EB">
        <w:t xml:space="preserve"> for an AC-3 or Enhanced AC-3 elementary stream shall be </w:t>
      </w:r>
      <w:proofErr w:type="spellStart"/>
      <w:r w:rsidRPr="001306EB">
        <w:t>0x06</w:t>
      </w:r>
      <w:proofErr w:type="spellEnd"/>
      <w:r w:rsidRPr="001306EB">
        <w:t xml:space="preserve"> (indicating PES packets containing private data). Multiple AC-3 or Enhanced AC-3 streams may share the same value of </w:t>
      </w:r>
      <w:proofErr w:type="spellStart"/>
      <w:r w:rsidRPr="001306EB">
        <w:t>stream_id</w:t>
      </w:r>
      <w:proofErr w:type="spellEnd"/>
      <w:r w:rsidRPr="001306EB">
        <w:t xml:space="preserve"> since each stream is carried with a unique PID value.</w:t>
      </w:r>
    </w:p>
    <w:p w14:paraId="2E74D966" w14:textId="77777777" w:rsidR="00486EE1" w:rsidRPr="001306EB" w:rsidRDefault="00486EE1" w:rsidP="00486EE1">
      <w:pPr>
        <w:rPr>
          <w:color w:val="000000"/>
          <w:szCs w:val="22"/>
          <w:lang w:eastAsia="en-IE"/>
        </w:rPr>
      </w:pPr>
      <w:r w:rsidRPr="001306EB">
        <w:rPr>
          <w:color w:val="000000"/>
          <w:szCs w:val="22"/>
          <w:lang w:eastAsia="en-IE"/>
        </w:rPr>
        <w:t>Note that AC-3 and E-AC-3 audio streams require an ac-</w:t>
      </w:r>
      <w:proofErr w:type="spellStart"/>
      <w:r w:rsidRPr="001306EB">
        <w:rPr>
          <w:color w:val="000000"/>
          <w:szCs w:val="22"/>
          <w:lang w:eastAsia="en-IE"/>
        </w:rPr>
        <w:t>3_descriptor</w:t>
      </w:r>
      <w:proofErr w:type="spellEnd"/>
      <w:r w:rsidRPr="001306EB">
        <w:rPr>
          <w:color w:val="000000"/>
          <w:szCs w:val="22"/>
          <w:lang w:eastAsia="en-IE"/>
        </w:rPr>
        <w:t xml:space="preserve"> or an </w:t>
      </w:r>
      <w:proofErr w:type="spellStart"/>
      <w:r w:rsidRPr="001306EB">
        <w:rPr>
          <w:color w:val="000000"/>
          <w:szCs w:val="22"/>
          <w:lang w:eastAsia="en-IE"/>
        </w:rPr>
        <w:t>enhanced_AC-3_descriptor</w:t>
      </w:r>
      <w:proofErr w:type="spellEnd"/>
      <w:r w:rsidRPr="001306EB">
        <w:rPr>
          <w:color w:val="000000"/>
          <w:szCs w:val="22"/>
          <w:lang w:eastAsia="en-IE"/>
        </w:rPr>
        <w:t xml:space="preserve">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respectively. See sections 12.6.5 and 12.6.6 for details.</w:t>
      </w:r>
    </w:p>
    <w:p w14:paraId="53C4DDBE" w14:textId="77777777" w:rsidR="00486EE1" w:rsidRPr="00804168" w:rsidRDefault="00486EE1" w:rsidP="00486EE1">
      <w:pPr>
        <w:ind w:firstLine="720"/>
        <w:rPr>
          <w:b/>
          <w:bCs/>
        </w:rPr>
      </w:pPr>
      <w:r w:rsidRPr="00804168">
        <w:rPr>
          <w:b/>
          <w:bCs/>
        </w:rPr>
        <w:t xml:space="preserve">MPEG 4 HE </w:t>
      </w:r>
      <w:proofErr w:type="spellStart"/>
      <w:r w:rsidRPr="00804168">
        <w:rPr>
          <w:b/>
          <w:bCs/>
        </w:rPr>
        <w:t>AAC</w:t>
      </w:r>
      <w:proofErr w:type="spellEnd"/>
      <w:r w:rsidRPr="00804168">
        <w:rPr>
          <w:b/>
          <w:bCs/>
        </w:rPr>
        <w:t xml:space="preserve"> </w:t>
      </w:r>
    </w:p>
    <w:p w14:paraId="427BAB00" w14:textId="77777777" w:rsidR="00486EE1" w:rsidRPr="001306EB" w:rsidRDefault="00486EE1" w:rsidP="00486EE1">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w:t>
      </w:r>
      <w:proofErr w:type="spellStart"/>
      <w:r w:rsidRPr="001306EB">
        <w:t>LATM</w:t>
      </w:r>
      <w:proofErr w:type="spellEnd"/>
      <w:r w:rsidRPr="001306EB">
        <w:t xml:space="preserve">/LOAS formatted MPEG-4 </w:t>
      </w:r>
      <w:proofErr w:type="spellStart"/>
      <w:r w:rsidRPr="001306EB">
        <w:t>AAC</w:t>
      </w:r>
      <w:proofErr w:type="spellEnd"/>
      <w:r w:rsidRPr="001306EB">
        <w:t xml:space="preserve">, MPEG-4 HE </w:t>
      </w:r>
      <w:proofErr w:type="spellStart"/>
      <w:r w:rsidRPr="001306EB">
        <w:t>AAC</w:t>
      </w:r>
      <w:proofErr w:type="spellEnd"/>
      <w:r w:rsidRPr="001306EB">
        <w:t xml:space="preserve"> and MPEG-4 HE</w:t>
      </w:r>
      <w:r>
        <w:t>-</w:t>
      </w:r>
      <w:proofErr w:type="spellStart"/>
      <w:r w:rsidRPr="001306EB">
        <w:t>AAC</w:t>
      </w:r>
      <w:proofErr w:type="spellEnd"/>
      <w:r w:rsidRPr="001306EB">
        <w:t xml:space="preserve"> </w:t>
      </w:r>
      <w:proofErr w:type="spellStart"/>
      <w:r w:rsidRPr="001306EB">
        <w:t>v2</w:t>
      </w:r>
      <w:proofErr w:type="spellEnd"/>
      <w:r w:rsidRPr="001306EB">
        <w:t xml:space="preserve"> packetized elementary streams shall be </w:t>
      </w:r>
      <w:proofErr w:type="spellStart"/>
      <w:r w:rsidRPr="001306EB">
        <w:t>110x</w:t>
      </w:r>
      <w:proofErr w:type="spellEnd"/>
      <w:r w:rsidRPr="001306EB">
        <w:t xml:space="preserve"> </w:t>
      </w:r>
      <w:proofErr w:type="spellStart"/>
      <w:r w:rsidRPr="001306EB">
        <w:t>xxxx</w:t>
      </w:r>
      <w:proofErr w:type="spellEnd"/>
      <w:r w:rsidRPr="001306EB">
        <w:t>, where each x can be either 0, or 1.</w:t>
      </w:r>
    </w:p>
    <w:p w14:paraId="1D5BE4D6" w14:textId="77777777" w:rsidR="00486EE1" w:rsidRPr="001306EB" w:rsidRDefault="00486EE1" w:rsidP="00486EE1">
      <w:pPr>
        <w:autoSpaceDE w:val="0"/>
        <w:autoSpaceDN w:val="0"/>
        <w:adjustRightInd w:val="0"/>
      </w:pPr>
      <w:r w:rsidRPr="001306EB">
        <w:t xml:space="preserve">The value of </w:t>
      </w:r>
      <w:proofErr w:type="spellStart"/>
      <w:r w:rsidRPr="001306EB">
        <w:rPr>
          <w:b/>
        </w:rPr>
        <w:t>stream_type</w:t>
      </w:r>
      <w:proofErr w:type="spellEnd"/>
      <w:r w:rsidRPr="001306EB">
        <w:t xml:space="preserve"> for MPEG-4 </w:t>
      </w:r>
      <w:proofErr w:type="spellStart"/>
      <w:r w:rsidRPr="001306EB">
        <w:t>AAC</w:t>
      </w:r>
      <w:proofErr w:type="spellEnd"/>
      <w:r w:rsidRPr="001306EB">
        <w:t xml:space="preserve">, MPEG-4 HE </w:t>
      </w:r>
      <w:proofErr w:type="spellStart"/>
      <w:r w:rsidRPr="001306EB">
        <w:t>AAC</w:t>
      </w:r>
      <w:proofErr w:type="spellEnd"/>
      <w:r w:rsidRPr="001306EB">
        <w:t xml:space="preserve"> and MPEG-4 HE </w:t>
      </w:r>
      <w:proofErr w:type="spellStart"/>
      <w:r w:rsidRPr="001306EB">
        <w:t>AAC</w:t>
      </w:r>
      <w:proofErr w:type="spellEnd"/>
      <w:r w:rsidRPr="001306EB">
        <w:t xml:space="preserve"> </w:t>
      </w:r>
      <w:proofErr w:type="spellStart"/>
      <w:r w:rsidRPr="001306EB">
        <w:t>v2</w:t>
      </w:r>
      <w:proofErr w:type="spellEnd"/>
      <w:r w:rsidRPr="001306EB">
        <w:t xml:space="preserve"> packetized elementary streams shall be </w:t>
      </w:r>
      <w:proofErr w:type="spellStart"/>
      <w:r w:rsidRPr="001306EB">
        <w:t>0x11</w:t>
      </w:r>
      <w:proofErr w:type="spellEnd"/>
      <w:r w:rsidRPr="001306EB">
        <w:t xml:space="preserve"> (indicating ISO/IEC 14496-3</w:t>
      </w:r>
      <w:r>
        <w:t xml:space="preserve"> </w:t>
      </w:r>
      <w:r>
        <w:fldChar w:fldCharType="begin"/>
      </w:r>
      <w:r>
        <w:instrText xml:space="preserve"> REF _Ref103697338 \r \h </w:instrText>
      </w:r>
      <w:r>
        <w:fldChar w:fldCharType="separate"/>
      </w:r>
      <w:r>
        <w:t>[53]</w:t>
      </w:r>
      <w:r>
        <w:fldChar w:fldCharType="end"/>
      </w:r>
      <w:r w:rsidRPr="001306EB">
        <w:t xml:space="preserve"> Audio with the </w:t>
      </w:r>
      <w:proofErr w:type="spellStart"/>
      <w:r w:rsidRPr="001306EB">
        <w:t>LATM</w:t>
      </w:r>
      <w:proofErr w:type="spellEnd"/>
      <w:r w:rsidRPr="001306EB">
        <w:t>/LOAS transport syntax).</w:t>
      </w:r>
    </w:p>
    <w:p w14:paraId="6966A44E" w14:textId="77777777" w:rsidR="00486EE1" w:rsidRPr="001306EB" w:rsidRDefault="00486EE1" w:rsidP="00486EE1">
      <w:pPr>
        <w:rPr>
          <w:color w:val="000000"/>
          <w:szCs w:val="22"/>
          <w:lang w:eastAsia="en-IE"/>
        </w:rPr>
      </w:pPr>
      <w:r w:rsidRPr="001306EB">
        <w:rPr>
          <w:color w:val="000000"/>
          <w:szCs w:val="22"/>
          <w:lang w:eastAsia="en-IE"/>
        </w:rPr>
        <w:t>Note that MPEG-4 HE-</w:t>
      </w:r>
      <w:proofErr w:type="spellStart"/>
      <w:r w:rsidRPr="001306EB">
        <w:rPr>
          <w:color w:val="000000"/>
          <w:szCs w:val="22"/>
          <w:lang w:eastAsia="en-IE"/>
        </w:rPr>
        <w:t>AAC</w:t>
      </w:r>
      <w:proofErr w:type="spellEnd"/>
      <w:r w:rsidRPr="001306EB">
        <w:rPr>
          <w:color w:val="000000"/>
          <w:szCs w:val="22"/>
          <w:lang w:eastAsia="en-IE"/>
        </w:rPr>
        <w:t xml:space="preserve"> (</w:t>
      </w:r>
      <w:proofErr w:type="spellStart"/>
      <w:r w:rsidRPr="001306EB">
        <w:rPr>
          <w:color w:val="000000"/>
          <w:szCs w:val="22"/>
          <w:lang w:eastAsia="en-IE"/>
        </w:rPr>
        <w:t>incl</w:t>
      </w:r>
      <w:proofErr w:type="spellEnd"/>
      <w:r w:rsidRPr="001306EB">
        <w:rPr>
          <w:color w:val="000000"/>
          <w:szCs w:val="22"/>
          <w:lang w:eastAsia="en-IE"/>
        </w:rPr>
        <w:t xml:space="preserve"> </w:t>
      </w:r>
      <w:proofErr w:type="spellStart"/>
      <w:r w:rsidRPr="001306EB">
        <w:rPr>
          <w:color w:val="000000"/>
          <w:szCs w:val="22"/>
          <w:lang w:eastAsia="en-IE"/>
        </w:rPr>
        <w:t>AAC</w:t>
      </w:r>
      <w:proofErr w:type="spellEnd"/>
      <w:r w:rsidRPr="001306EB">
        <w:rPr>
          <w:color w:val="000000"/>
          <w:szCs w:val="22"/>
          <w:lang w:eastAsia="en-IE"/>
        </w:rPr>
        <w:t xml:space="preserve">-LC) audio streams require an </w:t>
      </w:r>
      <w:proofErr w:type="spellStart"/>
      <w:r w:rsidRPr="001306EB">
        <w:rPr>
          <w:color w:val="000000"/>
          <w:szCs w:val="22"/>
          <w:lang w:eastAsia="en-IE"/>
        </w:rPr>
        <w:t>AAC_descriptor</w:t>
      </w:r>
      <w:proofErr w:type="spellEnd"/>
      <w:r w:rsidRPr="001306EB">
        <w:rPr>
          <w:color w:val="000000"/>
          <w:szCs w:val="22"/>
          <w:lang w:eastAsia="en-IE"/>
        </w:rPr>
        <w:t xml:space="preserve">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even if some </w:t>
      </w:r>
      <w:proofErr w:type="spellStart"/>
      <w:r w:rsidRPr="001306EB">
        <w:rPr>
          <w:color w:val="000000"/>
          <w:szCs w:val="22"/>
          <w:lang w:eastAsia="en-IE"/>
        </w:rPr>
        <w:t>IRDs</w:t>
      </w:r>
      <w:proofErr w:type="spellEnd"/>
      <w:r w:rsidRPr="001306EB">
        <w:rPr>
          <w:color w:val="000000"/>
          <w:szCs w:val="22"/>
          <w:lang w:eastAsia="en-IE"/>
        </w:rPr>
        <w:t xml:space="preserve">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MPEG-4 </w:t>
      </w:r>
      <w:proofErr w:type="spellStart"/>
      <w:r w:rsidRPr="001306EB">
        <w:rPr>
          <w:color w:val="000000"/>
          <w:szCs w:val="22"/>
          <w:lang w:eastAsia="en-IE"/>
        </w:rPr>
        <w:t>AAC</w:t>
      </w:r>
      <w:proofErr w:type="spellEnd"/>
      <w:r w:rsidRPr="001306EB">
        <w:rPr>
          <w:color w:val="000000"/>
          <w:szCs w:val="22"/>
          <w:lang w:eastAsia="en-IE"/>
        </w:rPr>
        <w:t xml:space="preserve"> audio. See sections 12.6.7 for details.</w:t>
      </w:r>
    </w:p>
    <w:p w14:paraId="21BA37E1" w14:textId="77777777" w:rsidR="00486EE1" w:rsidRPr="00804168" w:rsidRDefault="00486EE1" w:rsidP="00486EE1">
      <w:pPr>
        <w:ind w:firstLine="720"/>
        <w:rPr>
          <w:b/>
          <w:bCs/>
        </w:rPr>
      </w:pPr>
      <w:r w:rsidRPr="00804168">
        <w:rPr>
          <w:b/>
          <w:bCs/>
        </w:rPr>
        <w:t>AC-4</w:t>
      </w:r>
    </w:p>
    <w:p w14:paraId="7FFE69A8" w14:textId="77777777" w:rsidR="00486EE1" w:rsidRPr="001306EB" w:rsidRDefault="00486EE1" w:rsidP="00486EE1">
      <w:r w:rsidRPr="001306EB">
        <w:t xml:space="preserve">The value of </w:t>
      </w:r>
      <w:proofErr w:type="spellStart"/>
      <w:r w:rsidRPr="001306EB">
        <w:rPr>
          <w:b/>
          <w:bCs/>
        </w:rPr>
        <w:t>stream_id</w:t>
      </w:r>
      <w:proofErr w:type="spellEnd"/>
      <w:r w:rsidRPr="001306EB">
        <w:t xml:space="preserve"> in the packetized elementary stream (PES) header shall be </w:t>
      </w:r>
      <w:proofErr w:type="spellStart"/>
      <w:r w:rsidRPr="001306EB">
        <w:t>0xBD</w:t>
      </w:r>
      <w:proofErr w:type="spellEnd"/>
      <w:r w:rsidRPr="001306EB">
        <w:t xml:space="preserve"> (indicating </w:t>
      </w:r>
      <w:proofErr w:type="spellStart"/>
      <w:r w:rsidRPr="001306EB">
        <w:t>private_stream_1</w:t>
      </w:r>
      <w:proofErr w:type="spellEnd"/>
      <w:r w:rsidRPr="001306EB">
        <w:t xml:space="preserve">). Multiple AC-4 streams may share the same value of </w:t>
      </w:r>
      <w:proofErr w:type="spellStart"/>
      <w:r w:rsidRPr="001306EB">
        <w:t>stream_id</w:t>
      </w:r>
      <w:proofErr w:type="spellEnd"/>
      <w:r w:rsidRPr="001306EB">
        <w:t xml:space="preserve"> since each stream is carried using a unique PID value.</w:t>
      </w:r>
    </w:p>
    <w:p w14:paraId="5E2857B4" w14:textId="77777777" w:rsidR="00486EE1" w:rsidRPr="001306EB" w:rsidRDefault="00486EE1" w:rsidP="00486EE1">
      <w:r w:rsidRPr="001306EB">
        <w:lastRenderedPageBreak/>
        <w:t>The AC-4 elementary stream shall be byte-aligned within the PES packet payload. This means that the first byte of an AC-4 frame shall reside in the first byte of the PES packet payload.</w:t>
      </w:r>
    </w:p>
    <w:p w14:paraId="4CB97007" w14:textId="77777777" w:rsidR="00486EE1" w:rsidRPr="001306EB" w:rsidRDefault="00486EE1" w:rsidP="00486EE1">
      <w:r w:rsidRPr="001306EB">
        <w:t>One or more AC-4 frames may be packaged into one PES packet, but each PES packet shall contain an integer number of AC-4 frames only. AC-4 frames shall not be split over two or more PES packets.</w:t>
      </w:r>
    </w:p>
    <w:p w14:paraId="010B9C01" w14:textId="77777777" w:rsidR="00486EE1" w:rsidRPr="001306EB" w:rsidRDefault="00486EE1" w:rsidP="00486EE1">
      <w:r w:rsidRPr="001306EB">
        <w:t xml:space="preserve">For an AC-4 elementary stream the value of </w:t>
      </w:r>
      <w:proofErr w:type="spellStart"/>
      <w:r w:rsidRPr="001306EB">
        <w:rPr>
          <w:b/>
          <w:bCs/>
        </w:rPr>
        <w:t>stream_type</w:t>
      </w:r>
      <w:proofErr w:type="spellEnd"/>
      <w:r w:rsidRPr="001306EB">
        <w:t xml:space="preserve"> in the associated elementary stream loop instance in the PMT shall be set to </w:t>
      </w:r>
      <w:proofErr w:type="spellStart"/>
      <w:r w:rsidRPr="001306EB">
        <w:t>0x06</w:t>
      </w:r>
      <w:proofErr w:type="spellEnd"/>
      <w:r w:rsidRPr="001306EB">
        <w:t xml:space="preserve"> (indicating PES packets containing private data).</w:t>
      </w:r>
    </w:p>
    <w:p w14:paraId="356C9593" w14:textId="77777777" w:rsidR="00486EE1" w:rsidRPr="001306EB" w:rsidRDefault="00486EE1" w:rsidP="00486EE1">
      <w:pPr>
        <w:rPr>
          <w:color w:val="000000"/>
          <w:szCs w:val="22"/>
          <w:lang w:eastAsia="en-IE"/>
        </w:rPr>
      </w:pPr>
      <w:r w:rsidRPr="001306EB">
        <w:rPr>
          <w:color w:val="000000"/>
          <w:szCs w:val="22"/>
          <w:lang w:eastAsia="en-IE"/>
        </w:rPr>
        <w:t>Note that AC-4 audio streams require an ac-</w:t>
      </w:r>
      <w:proofErr w:type="spellStart"/>
      <w:r w:rsidRPr="001306EB">
        <w:rPr>
          <w:color w:val="000000"/>
          <w:szCs w:val="22"/>
          <w:lang w:eastAsia="en-IE"/>
        </w:rPr>
        <w:t>4_descriptor</w:t>
      </w:r>
      <w:proofErr w:type="spellEnd"/>
      <w:r w:rsidRPr="001306EB">
        <w:rPr>
          <w:color w:val="000000"/>
          <w:szCs w:val="22"/>
          <w:lang w:eastAsia="en-IE"/>
        </w:rPr>
        <w:t xml:space="preserve">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 12.6.12 for details.</w:t>
      </w:r>
    </w:p>
    <w:p w14:paraId="21B2FF9F" w14:textId="77777777" w:rsidR="00486EE1" w:rsidRPr="004D7A7C" w:rsidRDefault="00486EE1" w:rsidP="00486EE1">
      <w:pPr>
        <w:rPr>
          <w:strike/>
          <w:highlight w:val="green"/>
        </w:rPr>
      </w:pPr>
    </w:p>
    <w:p w14:paraId="6B05462F" w14:textId="0705C0D3" w:rsidR="00486EE1" w:rsidRPr="002F6B48" w:rsidRDefault="00486EE1" w:rsidP="00486EE1">
      <w:pPr>
        <w:ind w:left="2160" w:firstLine="720"/>
        <w:rPr>
          <w:strike/>
        </w:rPr>
      </w:pPr>
      <w:r w:rsidRPr="004D7A7C">
        <w:rPr>
          <w:strike/>
          <w:highlight w:val="yellow"/>
        </w:rPr>
        <w:t xml:space="preserve">or </w:t>
      </w:r>
      <w:proofErr w:type="spellStart"/>
      <w:proofErr w:type="gramStart"/>
      <w:r w:rsidRPr="004D7A7C">
        <w:rPr>
          <w:strike/>
          <w:highlight w:val="yellow"/>
        </w:rPr>
        <w:t>12.x.x</w:t>
      </w:r>
      <w:proofErr w:type="spellEnd"/>
      <w:r w:rsidRPr="004D7A7C">
        <w:rPr>
          <w:strike/>
        </w:rPr>
        <w:t xml:space="preserve">  </w:t>
      </w:r>
      <w:r w:rsidRPr="002F6B48">
        <w:rPr>
          <w:strike/>
          <w:highlight w:val="yellow"/>
        </w:rPr>
        <w:t>Codec</w:t>
      </w:r>
      <w:proofErr w:type="gramEnd"/>
      <w:r w:rsidRPr="002F6B48">
        <w:rPr>
          <w:strike/>
          <w:highlight w:val="yellow"/>
        </w:rPr>
        <w:t xml:space="preserve"> specific signalling in the Event Information Table</w:t>
      </w:r>
    </w:p>
    <w:p w14:paraId="0E2D0910" w14:textId="77777777" w:rsidR="00486EE1" w:rsidRPr="002F6B48" w:rsidRDefault="00486EE1" w:rsidP="00486EE1">
      <w:pPr>
        <w:rPr>
          <w:strike/>
          <w:highlight w:val="yellow"/>
        </w:rPr>
      </w:pPr>
      <w:r w:rsidRPr="002F6B48">
        <w:rPr>
          <w:strike/>
          <w:highlight w:val="yellow"/>
        </w:rPr>
        <w:t xml:space="preserve">The type and the editorial characteristics of audio component should be </w:t>
      </w:r>
      <w:proofErr w:type="spellStart"/>
      <w:r w:rsidRPr="002F6B48">
        <w:rPr>
          <w:strike/>
          <w:highlight w:val="yellow"/>
        </w:rPr>
        <w:t>signaled</w:t>
      </w:r>
      <w:proofErr w:type="spellEnd"/>
      <w:r w:rsidRPr="002F6B48">
        <w:rPr>
          <w:strike/>
          <w:highlight w:val="yellow"/>
        </w:rPr>
        <w:t xml:space="preserve"> by dedicated </w:t>
      </w:r>
      <w:proofErr w:type="spellStart"/>
      <w:r w:rsidRPr="002F6B48">
        <w:rPr>
          <w:strike/>
          <w:highlight w:val="yellow"/>
        </w:rPr>
        <w:t>component_types</w:t>
      </w:r>
      <w:proofErr w:type="spellEnd"/>
      <w:r w:rsidRPr="002F6B48">
        <w:rPr>
          <w:strike/>
          <w:highlight w:val="yellow"/>
        </w:rPr>
        <w:t xml:space="preserve"> in the </w:t>
      </w:r>
      <w:proofErr w:type="spellStart"/>
      <w:r w:rsidRPr="002F6B48">
        <w:rPr>
          <w:strike/>
          <w:highlight w:val="yellow"/>
        </w:rPr>
        <w:t>component_descriptor</w:t>
      </w:r>
      <w:proofErr w:type="spellEnd"/>
      <w:r w:rsidRPr="002F6B48">
        <w:rPr>
          <w:strike/>
          <w:highlight w:val="yellow"/>
        </w:rPr>
        <w:t>.</w:t>
      </w:r>
      <w:r w:rsidRPr="002F6B48">
        <w:rPr>
          <w:strike/>
          <w:highlight w:val="yellow"/>
        </w:rPr>
        <w:br/>
        <w:t xml:space="preserve">The presence of the </w:t>
      </w:r>
      <w:proofErr w:type="spellStart"/>
      <w:r w:rsidRPr="002F6B48">
        <w:rPr>
          <w:strike/>
          <w:highlight w:val="yellow"/>
        </w:rPr>
        <w:t>component_descriptor</w:t>
      </w:r>
      <w:proofErr w:type="spellEnd"/>
      <w:r w:rsidRPr="002F6B48">
        <w:rPr>
          <w:strike/>
          <w:highlight w:val="yellow"/>
        </w:rPr>
        <w:t xml:space="preserve"> in the EIT is optional and up to the broadcaster/operator.</w:t>
      </w:r>
    </w:p>
    <w:p w14:paraId="70C1724B" w14:textId="77777777" w:rsidR="00486EE1" w:rsidRPr="002F6B48" w:rsidRDefault="00486EE1" w:rsidP="00486EE1">
      <w:pPr>
        <w:rPr>
          <w:strike/>
          <w:highlight w:val="yellow"/>
        </w:rPr>
      </w:pPr>
      <w:r w:rsidRPr="002F6B48">
        <w:rPr>
          <w:strike/>
          <w:highlight w:val="yellow"/>
        </w:rPr>
        <w:t xml:space="preserve">The following table provides an overview on the available </w:t>
      </w:r>
      <w:proofErr w:type="spellStart"/>
      <w:r w:rsidRPr="002F6B48">
        <w:rPr>
          <w:strike/>
          <w:highlight w:val="yellow"/>
        </w:rPr>
        <w:t>component_types</w:t>
      </w:r>
      <w:proofErr w:type="spellEnd"/>
      <w:r w:rsidRPr="002F6B48">
        <w:rPr>
          <w:strike/>
          <w:highlight w:val="yellow"/>
        </w:rPr>
        <w:t xml:space="preserve"> used to characterize related audio components: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7"/>
        <w:gridCol w:w="1857"/>
        <w:gridCol w:w="1984"/>
        <w:gridCol w:w="2188"/>
        <w:gridCol w:w="1784"/>
      </w:tblGrid>
      <w:tr w:rsidR="00486EE1" w:rsidRPr="002F6B48" w14:paraId="25089E15" w14:textId="77777777" w:rsidTr="007E4DAC">
        <w:trPr>
          <w:trHeight w:val="227"/>
        </w:trPr>
        <w:tc>
          <w:tcPr>
            <w:tcW w:w="1537" w:type="dxa"/>
            <w:shd w:val="clear" w:color="auto" w:fill="D9D9D9" w:themeFill="background1" w:themeFillShade="D9"/>
          </w:tcPr>
          <w:p w14:paraId="484A8C06" w14:textId="77777777" w:rsidR="00486EE1" w:rsidRPr="002F6B48" w:rsidRDefault="00486EE1" w:rsidP="007E4DAC">
            <w:pPr>
              <w:rPr>
                <w:b/>
                <w:strike/>
                <w:highlight w:val="yellow"/>
              </w:rPr>
            </w:pPr>
            <w:r w:rsidRPr="002F6B48">
              <w:rPr>
                <w:b/>
                <w:strike/>
                <w:highlight w:val="yellow"/>
              </w:rPr>
              <w:t>Audio codec</w:t>
            </w:r>
          </w:p>
        </w:tc>
        <w:tc>
          <w:tcPr>
            <w:tcW w:w="1857" w:type="dxa"/>
            <w:shd w:val="clear" w:color="auto" w:fill="D9D9D9" w:themeFill="background1" w:themeFillShade="D9"/>
          </w:tcPr>
          <w:p w14:paraId="6EEAA7DB" w14:textId="77777777" w:rsidR="00486EE1" w:rsidRPr="002F6B48" w:rsidRDefault="00486EE1" w:rsidP="007E4DAC">
            <w:pPr>
              <w:rPr>
                <w:b/>
                <w:strike/>
                <w:highlight w:val="yellow"/>
              </w:rPr>
            </w:pPr>
            <w:r w:rsidRPr="002F6B48">
              <w:rPr>
                <w:b/>
                <w:strike/>
                <w:highlight w:val="yellow"/>
              </w:rPr>
              <w:t>configuration</w:t>
            </w:r>
          </w:p>
        </w:tc>
        <w:tc>
          <w:tcPr>
            <w:tcW w:w="1984" w:type="dxa"/>
            <w:shd w:val="clear" w:color="auto" w:fill="D9D9D9" w:themeFill="background1" w:themeFillShade="D9"/>
          </w:tcPr>
          <w:p w14:paraId="3B36690E" w14:textId="77777777" w:rsidR="00486EE1" w:rsidRPr="002F6B48" w:rsidRDefault="00486EE1" w:rsidP="007E4DAC">
            <w:pPr>
              <w:rPr>
                <w:b/>
                <w:strike/>
                <w:highlight w:val="yellow"/>
              </w:rPr>
            </w:pPr>
            <w:proofErr w:type="spellStart"/>
            <w:r w:rsidRPr="002F6B48">
              <w:rPr>
                <w:b/>
                <w:strike/>
                <w:highlight w:val="yellow"/>
              </w:rPr>
              <w:t>stream_content</w:t>
            </w:r>
            <w:proofErr w:type="spellEnd"/>
          </w:p>
        </w:tc>
        <w:tc>
          <w:tcPr>
            <w:tcW w:w="2188" w:type="dxa"/>
            <w:shd w:val="clear" w:color="auto" w:fill="D9D9D9" w:themeFill="background1" w:themeFillShade="D9"/>
          </w:tcPr>
          <w:p w14:paraId="31691887" w14:textId="77777777" w:rsidR="00486EE1" w:rsidRPr="002F6B48" w:rsidRDefault="00486EE1" w:rsidP="007E4DAC">
            <w:pPr>
              <w:rPr>
                <w:b/>
                <w:strike/>
                <w:highlight w:val="yellow"/>
              </w:rPr>
            </w:pPr>
            <w:proofErr w:type="spellStart"/>
            <w:r w:rsidRPr="002F6B48">
              <w:rPr>
                <w:b/>
                <w:strike/>
                <w:highlight w:val="yellow"/>
              </w:rPr>
              <w:t>stream_content_ext</w:t>
            </w:r>
            <w:proofErr w:type="spellEnd"/>
          </w:p>
        </w:tc>
        <w:tc>
          <w:tcPr>
            <w:tcW w:w="1784" w:type="dxa"/>
            <w:shd w:val="clear" w:color="auto" w:fill="D9D9D9" w:themeFill="background1" w:themeFillShade="D9"/>
          </w:tcPr>
          <w:p w14:paraId="27DEAFBD" w14:textId="77777777" w:rsidR="00486EE1" w:rsidRPr="002F6B48" w:rsidRDefault="00486EE1" w:rsidP="007E4DAC">
            <w:pPr>
              <w:rPr>
                <w:b/>
                <w:strike/>
                <w:highlight w:val="yellow"/>
              </w:rPr>
            </w:pPr>
            <w:proofErr w:type="spellStart"/>
            <w:r w:rsidRPr="002F6B48">
              <w:rPr>
                <w:b/>
                <w:strike/>
                <w:highlight w:val="yellow"/>
              </w:rPr>
              <w:t>component_type</w:t>
            </w:r>
            <w:proofErr w:type="spellEnd"/>
          </w:p>
        </w:tc>
      </w:tr>
      <w:tr w:rsidR="00486EE1" w:rsidRPr="002F6B48" w14:paraId="7FB78917" w14:textId="77777777" w:rsidTr="007E4DAC">
        <w:trPr>
          <w:trHeight w:val="281"/>
        </w:trPr>
        <w:tc>
          <w:tcPr>
            <w:tcW w:w="1537" w:type="dxa"/>
            <w:vMerge w:val="restart"/>
            <w:vAlign w:val="center"/>
          </w:tcPr>
          <w:p w14:paraId="56A55CDA" w14:textId="77777777" w:rsidR="00486EE1" w:rsidRPr="002F6B48" w:rsidRDefault="00486EE1" w:rsidP="007E4DAC">
            <w:pPr>
              <w:rPr>
                <w:strike/>
                <w:highlight w:val="yellow"/>
              </w:rPr>
            </w:pPr>
            <w:r w:rsidRPr="002F6B48">
              <w:rPr>
                <w:strike/>
                <w:highlight w:val="yellow"/>
              </w:rPr>
              <w:t>MPEG-1</w:t>
            </w:r>
            <w:r w:rsidRPr="002F6B48">
              <w:rPr>
                <w:strike/>
                <w:highlight w:val="yellow"/>
              </w:rPr>
              <w:br/>
              <w:t>Layer II audio</w:t>
            </w:r>
          </w:p>
        </w:tc>
        <w:tc>
          <w:tcPr>
            <w:tcW w:w="1857" w:type="dxa"/>
          </w:tcPr>
          <w:p w14:paraId="20E7ED24" w14:textId="77777777" w:rsidR="00486EE1" w:rsidRPr="002F6B48" w:rsidRDefault="00486EE1" w:rsidP="007E4DAC">
            <w:pPr>
              <w:rPr>
                <w:strike/>
                <w:highlight w:val="yellow"/>
              </w:rPr>
            </w:pPr>
            <w:r w:rsidRPr="002F6B48">
              <w:rPr>
                <w:strike/>
                <w:highlight w:val="yellow"/>
              </w:rPr>
              <w:t>Mono</w:t>
            </w:r>
          </w:p>
        </w:tc>
        <w:tc>
          <w:tcPr>
            <w:tcW w:w="1984" w:type="dxa"/>
            <w:vMerge w:val="restart"/>
            <w:vAlign w:val="center"/>
          </w:tcPr>
          <w:p w14:paraId="7C813EAA" w14:textId="77777777" w:rsidR="00486EE1" w:rsidRPr="002F6B48" w:rsidRDefault="00486EE1" w:rsidP="007E4DAC">
            <w:pPr>
              <w:jc w:val="center"/>
              <w:rPr>
                <w:strike/>
                <w:highlight w:val="yellow"/>
              </w:rPr>
            </w:pPr>
            <w:proofErr w:type="spellStart"/>
            <w:r w:rsidRPr="002F6B48">
              <w:rPr>
                <w:strike/>
                <w:highlight w:val="yellow"/>
              </w:rPr>
              <w:t>0x2</w:t>
            </w:r>
            <w:proofErr w:type="spellEnd"/>
          </w:p>
        </w:tc>
        <w:tc>
          <w:tcPr>
            <w:tcW w:w="2188" w:type="dxa"/>
            <w:vMerge w:val="restart"/>
            <w:vAlign w:val="center"/>
          </w:tcPr>
          <w:p w14:paraId="054DEFA1" w14:textId="77777777" w:rsidR="00486EE1" w:rsidRPr="002F6B48" w:rsidRDefault="00486EE1" w:rsidP="007E4DAC">
            <w:pPr>
              <w:jc w:val="center"/>
              <w:rPr>
                <w:strike/>
                <w:highlight w:val="yellow"/>
              </w:rPr>
            </w:pPr>
            <w:r w:rsidRPr="002F6B48">
              <w:rPr>
                <w:strike/>
                <w:highlight w:val="yellow"/>
              </w:rPr>
              <w:t>n/a</w:t>
            </w:r>
          </w:p>
          <w:p w14:paraId="19EEAE4F" w14:textId="77777777" w:rsidR="00486EE1" w:rsidRPr="002F6B48" w:rsidRDefault="00486EE1" w:rsidP="007E4DAC">
            <w:pPr>
              <w:jc w:val="center"/>
              <w:rPr>
                <w:strike/>
                <w:highlight w:val="yellow"/>
              </w:rPr>
            </w:pPr>
            <w:proofErr w:type="spellStart"/>
            <w:r w:rsidRPr="002F6B48">
              <w:rPr>
                <w:strike/>
                <w:highlight w:val="yellow"/>
              </w:rPr>
              <w:t>0xF</w:t>
            </w:r>
            <w:proofErr w:type="spellEnd"/>
          </w:p>
        </w:tc>
        <w:tc>
          <w:tcPr>
            <w:tcW w:w="1784" w:type="dxa"/>
            <w:vAlign w:val="center"/>
          </w:tcPr>
          <w:p w14:paraId="74A1D6BA" w14:textId="77777777" w:rsidR="00486EE1" w:rsidRPr="002F6B48" w:rsidRDefault="00486EE1" w:rsidP="007E4DAC">
            <w:pPr>
              <w:jc w:val="center"/>
              <w:rPr>
                <w:strike/>
                <w:highlight w:val="yellow"/>
              </w:rPr>
            </w:pPr>
            <w:proofErr w:type="spellStart"/>
            <w:r w:rsidRPr="002F6B48">
              <w:rPr>
                <w:strike/>
                <w:highlight w:val="yellow"/>
              </w:rPr>
              <w:t>0x01</w:t>
            </w:r>
            <w:proofErr w:type="spellEnd"/>
          </w:p>
        </w:tc>
      </w:tr>
      <w:tr w:rsidR="00486EE1" w:rsidRPr="002F6B48" w14:paraId="317B2019" w14:textId="77777777" w:rsidTr="007E4DAC">
        <w:trPr>
          <w:trHeight w:val="227"/>
        </w:trPr>
        <w:tc>
          <w:tcPr>
            <w:tcW w:w="1537" w:type="dxa"/>
            <w:vMerge/>
          </w:tcPr>
          <w:p w14:paraId="3F132A5F" w14:textId="77777777" w:rsidR="00486EE1" w:rsidRPr="002F6B48" w:rsidRDefault="00486EE1" w:rsidP="007E4DAC">
            <w:pPr>
              <w:rPr>
                <w:strike/>
                <w:highlight w:val="yellow"/>
              </w:rPr>
            </w:pPr>
          </w:p>
        </w:tc>
        <w:tc>
          <w:tcPr>
            <w:tcW w:w="1857" w:type="dxa"/>
          </w:tcPr>
          <w:p w14:paraId="5D4D5175" w14:textId="77777777" w:rsidR="00486EE1" w:rsidRPr="002F6B48" w:rsidRDefault="00486EE1" w:rsidP="007E4DAC">
            <w:pPr>
              <w:rPr>
                <w:strike/>
                <w:highlight w:val="yellow"/>
              </w:rPr>
            </w:pPr>
            <w:r w:rsidRPr="002F6B48">
              <w:rPr>
                <w:strike/>
                <w:highlight w:val="yellow"/>
              </w:rPr>
              <w:t>stereo</w:t>
            </w:r>
          </w:p>
        </w:tc>
        <w:tc>
          <w:tcPr>
            <w:tcW w:w="1984" w:type="dxa"/>
            <w:vMerge/>
            <w:vAlign w:val="center"/>
          </w:tcPr>
          <w:p w14:paraId="7A3AD243" w14:textId="77777777" w:rsidR="00486EE1" w:rsidRPr="002F6B48" w:rsidRDefault="00486EE1" w:rsidP="007E4DAC">
            <w:pPr>
              <w:jc w:val="center"/>
              <w:rPr>
                <w:strike/>
                <w:highlight w:val="yellow"/>
              </w:rPr>
            </w:pPr>
          </w:p>
        </w:tc>
        <w:tc>
          <w:tcPr>
            <w:tcW w:w="2188" w:type="dxa"/>
            <w:vMerge/>
            <w:vAlign w:val="center"/>
          </w:tcPr>
          <w:p w14:paraId="3DA14F99" w14:textId="77777777" w:rsidR="00486EE1" w:rsidRPr="002F6B48" w:rsidRDefault="00486EE1" w:rsidP="007E4DAC">
            <w:pPr>
              <w:jc w:val="center"/>
              <w:rPr>
                <w:strike/>
                <w:highlight w:val="yellow"/>
              </w:rPr>
            </w:pPr>
          </w:p>
        </w:tc>
        <w:tc>
          <w:tcPr>
            <w:tcW w:w="1784" w:type="dxa"/>
            <w:vAlign w:val="center"/>
          </w:tcPr>
          <w:p w14:paraId="707772C7" w14:textId="77777777" w:rsidR="00486EE1" w:rsidRPr="002F6B48" w:rsidRDefault="00486EE1" w:rsidP="007E4DAC">
            <w:pPr>
              <w:jc w:val="center"/>
              <w:rPr>
                <w:strike/>
                <w:highlight w:val="yellow"/>
              </w:rPr>
            </w:pPr>
            <w:proofErr w:type="spellStart"/>
            <w:r w:rsidRPr="002F6B48">
              <w:rPr>
                <w:strike/>
                <w:highlight w:val="yellow"/>
              </w:rPr>
              <w:t>0x03</w:t>
            </w:r>
            <w:proofErr w:type="spellEnd"/>
          </w:p>
        </w:tc>
      </w:tr>
      <w:tr w:rsidR="00486EE1" w:rsidRPr="002F6B48" w14:paraId="670269F8" w14:textId="77777777" w:rsidTr="007E4DAC">
        <w:trPr>
          <w:trHeight w:val="227"/>
        </w:trPr>
        <w:tc>
          <w:tcPr>
            <w:tcW w:w="1537" w:type="dxa"/>
            <w:vMerge/>
          </w:tcPr>
          <w:p w14:paraId="5B8B36D2" w14:textId="77777777" w:rsidR="00486EE1" w:rsidRPr="002F6B48" w:rsidRDefault="00486EE1" w:rsidP="007E4DAC">
            <w:pPr>
              <w:rPr>
                <w:strike/>
                <w:highlight w:val="yellow"/>
              </w:rPr>
            </w:pPr>
          </w:p>
        </w:tc>
        <w:tc>
          <w:tcPr>
            <w:tcW w:w="1857" w:type="dxa"/>
          </w:tcPr>
          <w:p w14:paraId="06C30B08" w14:textId="77777777" w:rsidR="00486EE1" w:rsidRPr="002F6B48" w:rsidRDefault="00486EE1" w:rsidP="007E4DAC">
            <w:pPr>
              <w:rPr>
                <w:strike/>
                <w:highlight w:val="yellow"/>
              </w:rPr>
            </w:pPr>
            <w:r w:rsidRPr="002F6B48">
              <w:rPr>
                <w:strike/>
                <w:highlight w:val="yellow"/>
              </w:rPr>
              <w:t>receiver-mixed audio</w:t>
            </w:r>
          </w:p>
          <w:p w14:paraId="038AE53C" w14:textId="77777777" w:rsidR="00486EE1" w:rsidRPr="002F6B48" w:rsidRDefault="00486EE1" w:rsidP="007E4DAC">
            <w:pPr>
              <w:rPr>
                <w:strike/>
                <w:highlight w:val="yellow"/>
              </w:rPr>
            </w:pPr>
            <w:r w:rsidRPr="002F6B48">
              <w:rPr>
                <w:strike/>
                <w:highlight w:val="yellow"/>
              </w:rPr>
              <w:t>description</w:t>
            </w:r>
          </w:p>
        </w:tc>
        <w:tc>
          <w:tcPr>
            <w:tcW w:w="1984" w:type="dxa"/>
            <w:vMerge/>
            <w:vAlign w:val="center"/>
          </w:tcPr>
          <w:p w14:paraId="0288F289" w14:textId="77777777" w:rsidR="00486EE1" w:rsidRPr="002F6B48" w:rsidRDefault="00486EE1" w:rsidP="007E4DAC">
            <w:pPr>
              <w:jc w:val="center"/>
              <w:rPr>
                <w:strike/>
                <w:highlight w:val="yellow"/>
              </w:rPr>
            </w:pPr>
          </w:p>
        </w:tc>
        <w:tc>
          <w:tcPr>
            <w:tcW w:w="2188" w:type="dxa"/>
            <w:vMerge/>
            <w:vAlign w:val="center"/>
          </w:tcPr>
          <w:p w14:paraId="5ACD2D09" w14:textId="77777777" w:rsidR="00486EE1" w:rsidRPr="002F6B48" w:rsidRDefault="00486EE1" w:rsidP="007E4DAC">
            <w:pPr>
              <w:jc w:val="center"/>
              <w:rPr>
                <w:strike/>
                <w:highlight w:val="yellow"/>
              </w:rPr>
            </w:pPr>
          </w:p>
        </w:tc>
        <w:tc>
          <w:tcPr>
            <w:tcW w:w="1784" w:type="dxa"/>
            <w:vAlign w:val="center"/>
          </w:tcPr>
          <w:p w14:paraId="0C45A61D" w14:textId="77777777" w:rsidR="00486EE1" w:rsidRPr="002F6B48" w:rsidRDefault="00486EE1" w:rsidP="007E4DAC">
            <w:pPr>
              <w:jc w:val="center"/>
              <w:rPr>
                <w:strike/>
                <w:highlight w:val="yellow"/>
              </w:rPr>
            </w:pPr>
            <w:proofErr w:type="spellStart"/>
            <w:r w:rsidRPr="002F6B48">
              <w:rPr>
                <w:strike/>
                <w:highlight w:val="yellow"/>
              </w:rPr>
              <w:t>0x47</w:t>
            </w:r>
            <w:proofErr w:type="spellEnd"/>
          </w:p>
        </w:tc>
      </w:tr>
      <w:tr w:rsidR="00486EE1" w:rsidRPr="002F6B48" w14:paraId="7ABFAD79" w14:textId="77777777" w:rsidTr="007E4DAC">
        <w:trPr>
          <w:trHeight w:val="227"/>
        </w:trPr>
        <w:tc>
          <w:tcPr>
            <w:tcW w:w="1537" w:type="dxa"/>
            <w:vMerge/>
          </w:tcPr>
          <w:p w14:paraId="62A83B37" w14:textId="77777777" w:rsidR="00486EE1" w:rsidRPr="002F6B48" w:rsidRDefault="00486EE1" w:rsidP="007E4DAC">
            <w:pPr>
              <w:rPr>
                <w:strike/>
                <w:highlight w:val="yellow"/>
              </w:rPr>
            </w:pPr>
          </w:p>
        </w:tc>
        <w:tc>
          <w:tcPr>
            <w:tcW w:w="1857" w:type="dxa"/>
          </w:tcPr>
          <w:p w14:paraId="6AF48AF0" w14:textId="77777777" w:rsidR="00486EE1" w:rsidRPr="002F6B48" w:rsidRDefault="00486EE1" w:rsidP="007E4DAC">
            <w:pPr>
              <w:rPr>
                <w:strike/>
                <w:highlight w:val="yellow"/>
              </w:rPr>
            </w:pPr>
            <w:r w:rsidRPr="002F6B48">
              <w:rPr>
                <w:strike/>
                <w:highlight w:val="yellow"/>
              </w:rPr>
              <w:t>broadcast-mixed audio</w:t>
            </w:r>
          </w:p>
          <w:p w14:paraId="428310D9" w14:textId="77777777" w:rsidR="00486EE1" w:rsidRPr="002F6B48" w:rsidRDefault="00486EE1" w:rsidP="007E4DAC">
            <w:pPr>
              <w:rPr>
                <w:strike/>
                <w:highlight w:val="yellow"/>
              </w:rPr>
            </w:pPr>
            <w:r w:rsidRPr="002F6B48">
              <w:rPr>
                <w:strike/>
                <w:highlight w:val="yellow"/>
              </w:rPr>
              <w:t>description</w:t>
            </w:r>
          </w:p>
        </w:tc>
        <w:tc>
          <w:tcPr>
            <w:tcW w:w="1984" w:type="dxa"/>
            <w:vMerge/>
            <w:vAlign w:val="center"/>
          </w:tcPr>
          <w:p w14:paraId="392A31D2" w14:textId="77777777" w:rsidR="00486EE1" w:rsidRPr="002F6B48" w:rsidRDefault="00486EE1" w:rsidP="007E4DAC">
            <w:pPr>
              <w:jc w:val="center"/>
              <w:rPr>
                <w:strike/>
                <w:highlight w:val="yellow"/>
              </w:rPr>
            </w:pPr>
          </w:p>
        </w:tc>
        <w:tc>
          <w:tcPr>
            <w:tcW w:w="2188" w:type="dxa"/>
            <w:vMerge/>
            <w:vAlign w:val="center"/>
          </w:tcPr>
          <w:p w14:paraId="22C608BA" w14:textId="77777777" w:rsidR="00486EE1" w:rsidRPr="002F6B48" w:rsidRDefault="00486EE1" w:rsidP="007E4DAC">
            <w:pPr>
              <w:jc w:val="center"/>
              <w:rPr>
                <w:strike/>
                <w:highlight w:val="yellow"/>
              </w:rPr>
            </w:pPr>
          </w:p>
        </w:tc>
        <w:tc>
          <w:tcPr>
            <w:tcW w:w="1784" w:type="dxa"/>
            <w:vAlign w:val="center"/>
          </w:tcPr>
          <w:p w14:paraId="22498D55" w14:textId="77777777" w:rsidR="00486EE1" w:rsidRPr="002F6B48" w:rsidRDefault="00486EE1" w:rsidP="007E4DAC">
            <w:pPr>
              <w:jc w:val="center"/>
              <w:rPr>
                <w:strike/>
                <w:highlight w:val="yellow"/>
              </w:rPr>
            </w:pPr>
            <w:proofErr w:type="spellStart"/>
            <w:r w:rsidRPr="002F6B48">
              <w:rPr>
                <w:strike/>
                <w:highlight w:val="yellow"/>
              </w:rPr>
              <w:t>0x48</w:t>
            </w:r>
            <w:proofErr w:type="spellEnd"/>
          </w:p>
        </w:tc>
      </w:tr>
      <w:tr w:rsidR="00486EE1" w:rsidRPr="002F6B48" w14:paraId="5A81A1FF" w14:textId="77777777" w:rsidTr="007E4DAC">
        <w:trPr>
          <w:trHeight w:val="227"/>
        </w:trPr>
        <w:tc>
          <w:tcPr>
            <w:tcW w:w="1537" w:type="dxa"/>
          </w:tcPr>
          <w:p w14:paraId="266EF29F" w14:textId="77777777" w:rsidR="00486EE1" w:rsidRPr="002F6B48" w:rsidRDefault="00486EE1" w:rsidP="007E4DAC">
            <w:pPr>
              <w:rPr>
                <w:strike/>
                <w:highlight w:val="yellow"/>
              </w:rPr>
            </w:pPr>
            <w:r w:rsidRPr="002F6B48">
              <w:rPr>
                <w:strike/>
                <w:highlight w:val="yellow"/>
              </w:rPr>
              <w:t>(E-)AC-3</w:t>
            </w:r>
          </w:p>
        </w:tc>
        <w:tc>
          <w:tcPr>
            <w:tcW w:w="1857" w:type="dxa"/>
          </w:tcPr>
          <w:p w14:paraId="095E7463" w14:textId="77777777" w:rsidR="00486EE1" w:rsidRPr="002F6B48" w:rsidRDefault="00486EE1" w:rsidP="007E4DAC">
            <w:pPr>
              <w:rPr>
                <w:strike/>
                <w:highlight w:val="yellow"/>
              </w:rPr>
            </w:pPr>
          </w:p>
        </w:tc>
        <w:tc>
          <w:tcPr>
            <w:tcW w:w="1984" w:type="dxa"/>
            <w:vAlign w:val="center"/>
          </w:tcPr>
          <w:p w14:paraId="07A3BD67" w14:textId="77777777" w:rsidR="00486EE1" w:rsidRPr="002F6B48" w:rsidRDefault="00486EE1" w:rsidP="007E4DAC">
            <w:pPr>
              <w:jc w:val="center"/>
              <w:rPr>
                <w:strike/>
                <w:highlight w:val="yellow"/>
              </w:rPr>
            </w:pPr>
            <w:proofErr w:type="spellStart"/>
            <w:r w:rsidRPr="002F6B48">
              <w:rPr>
                <w:strike/>
                <w:highlight w:val="yellow"/>
              </w:rPr>
              <w:t>0x4</w:t>
            </w:r>
            <w:proofErr w:type="spellEnd"/>
          </w:p>
        </w:tc>
        <w:tc>
          <w:tcPr>
            <w:tcW w:w="2188" w:type="dxa"/>
            <w:vAlign w:val="center"/>
          </w:tcPr>
          <w:p w14:paraId="2FA5DE2D" w14:textId="77777777" w:rsidR="00486EE1" w:rsidRPr="002F6B48" w:rsidRDefault="00486EE1" w:rsidP="007E4DAC">
            <w:pPr>
              <w:jc w:val="center"/>
              <w:rPr>
                <w:strike/>
                <w:highlight w:val="yellow"/>
              </w:rPr>
            </w:pPr>
            <w:r w:rsidRPr="002F6B48">
              <w:rPr>
                <w:strike/>
                <w:highlight w:val="yellow"/>
              </w:rPr>
              <w:t xml:space="preserve">n/a    </w:t>
            </w:r>
            <w:proofErr w:type="spellStart"/>
            <w:r w:rsidRPr="002F6B48">
              <w:rPr>
                <w:strike/>
                <w:highlight w:val="yellow"/>
              </w:rPr>
              <w:t>0xF</w:t>
            </w:r>
            <w:proofErr w:type="spellEnd"/>
          </w:p>
        </w:tc>
        <w:tc>
          <w:tcPr>
            <w:tcW w:w="1784" w:type="dxa"/>
          </w:tcPr>
          <w:p w14:paraId="09494250" w14:textId="77777777" w:rsidR="00486EE1" w:rsidRPr="002F6B48" w:rsidRDefault="00486EE1" w:rsidP="007E4DAC">
            <w:pPr>
              <w:rPr>
                <w:strike/>
                <w:highlight w:val="yellow"/>
              </w:rPr>
            </w:pPr>
            <w:r w:rsidRPr="002F6B48">
              <w:rPr>
                <w:strike/>
                <w:highlight w:val="yellow"/>
              </w:rPr>
              <w:t>See below</w:t>
            </w:r>
          </w:p>
        </w:tc>
      </w:tr>
      <w:tr w:rsidR="00486EE1" w:rsidRPr="002F6B48" w14:paraId="3117C9CA" w14:textId="77777777" w:rsidTr="007E4DAC">
        <w:trPr>
          <w:trHeight w:val="227"/>
        </w:trPr>
        <w:tc>
          <w:tcPr>
            <w:tcW w:w="1537" w:type="dxa"/>
            <w:vMerge w:val="restart"/>
          </w:tcPr>
          <w:p w14:paraId="3A30908C" w14:textId="77777777" w:rsidR="00486EE1" w:rsidRPr="002F6B48" w:rsidRDefault="00486EE1" w:rsidP="007E4DAC">
            <w:pPr>
              <w:rPr>
                <w:strike/>
                <w:highlight w:val="yellow"/>
              </w:rPr>
            </w:pPr>
            <w:r w:rsidRPr="002F6B48">
              <w:rPr>
                <w:strike/>
                <w:highlight w:val="yellow"/>
              </w:rPr>
              <w:t>MPEG-4</w:t>
            </w:r>
            <w:r w:rsidRPr="002F6B48">
              <w:rPr>
                <w:strike/>
                <w:highlight w:val="yellow"/>
              </w:rPr>
              <w:br/>
            </w:r>
            <w:proofErr w:type="spellStart"/>
            <w:r w:rsidRPr="002F6B48">
              <w:rPr>
                <w:strike/>
                <w:highlight w:val="yellow"/>
              </w:rPr>
              <w:t>AAC</w:t>
            </w:r>
            <w:proofErr w:type="spellEnd"/>
            <w:r w:rsidRPr="002F6B48">
              <w:rPr>
                <w:strike/>
                <w:highlight w:val="yellow"/>
              </w:rPr>
              <w:t xml:space="preserve"> / HE </w:t>
            </w:r>
            <w:proofErr w:type="spellStart"/>
            <w:r w:rsidRPr="002F6B48">
              <w:rPr>
                <w:strike/>
                <w:highlight w:val="yellow"/>
              </w:rPr>
              <w:t>AAC</w:t>
            </w:r>
            <w:proofErr w:type="spellEnd"/>
            <w:r w:rsidRPr="002F6B48">
              <w:rPr>
                <w:strike/>
                <w:highlight w:val="yellow"/>
              </w:rPr>
              <w:br/>
              <w:t>(1)</w:t>
            </w:r>
          </w:p>
        </w:tc>
        <w:tc>
          <w:tcPr>
            <w:tcW w:w="1857" w:type="dxa"/>
          </w:tcPr>
          <w:p w14:paraId="74262DB0" w14:textId="77777777" w:rsidR="00486EE1" w:rsidRPr="002F6B48" w:rsidRDefault="00486EE1" w:rsidP="007E4DAC">
            <w:pPr>
              <w:rPr>
                <w:strike/>
                <w:highlight w:val="yellow"/>
              </w:rPr>
            </w:pPr>
            <w:r w:rsidRPr="002F6B48">
              <w:rPr>
                <w:strike/>
                <w:highlight w:val="yellow"/>
              </w:rPr>
              <w:t>Mono</w:t>
            </w:r>
          </w:p>
        </w:tc>
        <w:tc>
          <w:tcPr>
            <w:tcW w:w="1984" w:type="dxa"/>
            <w:vMerge w:val="restart"/>
            <w:vAlign w:val="center"/>
          </w:tcPr>
          <w:p w14:paraId="77B3A92D" w14:textId="77777777" w:rsidR="00486EE1" w:rsidRPr="002F6B48" w:rsidRDefault="00486EE1" w:rsidP="007E4DAC">
            <w:pPr>
              <w:jc w:val="center"/>
              <w:rPr>
                <w:strike/>
                <w:highlight w:val="yellow"/>
              </w:rPr>
            </w:pPr>
            <w:proofErr w:type="spellStart"/>
            <w:r w:rsidRPr="002F6B48">
              <w:rPr>
                <w:strike/>
                <w:highlight w:val="yellow"/>
              </w:rPr>
              <w:t>0x6</w:t>
            </w:r>
            <w:proofErr w:type="spellEnd"/>
          </w:p>
        </w:tc>
        <w:tc>
          <w:tcPr>
            <w:tcW w:w="2188" w:type="dxa"/>
            <w:vMerge w:val="restart"/>
            <w:vAlign w:val="center"/>
          </w:tcPr>
          <w:p w14:paraId="426E2772" w14:textId="77777777" w:rsidR="00486EE1" w:rsidRPr="002F6B48" w:rsidRDefault="00486EE1" w:rsidP="007E4DAC">
            <w:pPr>
              <w:jc w:val="center"/>
              <w:rPr>
                <w:strike/>
                <w:highlight w:val="yellow"/>
              </w:rPr>
            </w:pPr>
            <w:r w:rsidRPr="002F6B48">
              <w:rPr>
                <w:strike/>
                <w:highlight w:val="yellow"/>
              </w:rPr>
              <w:t>n/a</w:t>
            </w:r>
          </w:p>
          <w:p w14:paraId="16EC233F" w14:textId="77777777" w:rsidR="00486EE1" w:rsidRPr="002F6B48" w:rsidRDefault="00486EE1" w:rsidP="007E4DAC">
            <w:pPr>
              <w:jc w:val="center"/>
              <w:rPr>
                <w:strike/>
                <w:highlight w:val="yellow"/>
              </w:rPr>
            </w:pPr>
            <w:proofErr w:type="spellStart"/>
            <w:r w:rsidRPr="002F6B48">
              <w:rPr>
                <w:strike/>
                <w:highlight w:val="yellow"/>
              </w:rPr>
              <w:t>0xF</w:t>
            </w:r>
            <w:proofErr w:type="spellEnd"/>
          </w:p>
        </w:tc>
        <w:tc>
          <w:tcPr>
            <w:tcW w:w="1784" w:type="dxa"/>
            <w:vAlign w:val="center"/>
          </w:tcPr>
          <w:p w14:paraId="7C10F1C3" w14:textId="77777777" w:rsidR="00486EE1" w:rsidRPr="002F6B48" w:rsidRDefault="00486EE1" w:rsidP="007E4DAC">
            <w:pPr>
              <w:jc w:val="center"/>
              <w:rPr>
                <w:strike/>
                <w:highlight w:val="yellow"/>
              </w:rPr>
            </w:pPr>
            <w:proofErr w:type="spellStart"/>
            <w:r w:rsidRPr="002F6B48">
              <w:rPr>
                <w:strike/>
                <w:highlight w:val="yellow"/>
              </w:rPr>
              <w:t>0x01</w:t>
            </w:r>
            <w:proofErr w:type="spellEnd"/>
          </w:p>
        </w:tc>
      </w:tr>
      <w:tr w:rsidR="00486EE1" w:rsidRPr="002F6B48" w14:paraId="307F83D7" w14:textId="77777777" w:rsidTr="007E4DAC">
        <w:trPr>
          <w:trHeight w:val="227"/>
        </w:trPr>
        <w:tc>
          <w:tcPr>
            <w:tcW w:w="1537" w:type="dxa"/>
            <w:vMerge/>
          </w:tcPr>
          <w:p w14:paraId="78A51F46" w14:textId="77777777" w:rsidR="00486EE1" w:rsidRPr="002F6B48" w:rsidRDefault="00486EE1" w:rsidP="007E4DAC">
            <w:pPr>
              <w:rPr>
                <w:strike/>
                <w:highlight w:val="yellow"/>
              </w:rPr>
            </w:pPr>
          </w:p>
        </w:tc>
        <w:tc>
          <w:tcPr>
            <w:tcW w:w="1857" w:type="dxa"/>
          </w:tcPr>
          <w:p w14:paraId="71ADB8E9" w14:textId="77777777" w:rsidR="00486EE1" w:rsidRPr="002F6B48" w:rsidRDefault="00486EE1" w:rsidP="007E4DAC">
            <w:pPr>
              <w:rPr>
                <w:strike/>
                <w:highlight w:val="yellow"/>
              </w:rPr>
            </w:pPr>
            <w:r w:rsidRPr="002F6B48">
              <w:rPr>
                <w:strike/>
                <w:highlight w:val="yellow"/>
              </w:rPr>
              <w:t>Stereo</w:t>
            </w:r>
          </w:p>
        </w:tc>
        <w:tc>
          <w:tcPr>
            <w:tcW w:w="1984" w:type="dxa"/>
            <w:vMerge/>
            <w:vAlign w:val="center"/>
          </w:tcPr>
          <w:p w14:paraId="309BC5D8" w14:textId="77777777" w:rsidR="00486EE1" w:rsidRPr="002F6B48" w:rsidRDefault="00486EE1" w:rsidP="007E4DAC">
            <w:pPr>
              <w:jc w:val="center"/>
              <w:rPr>
                <w:strike/>
                <w:highlight w:val="yellow"/>
              </w:rPr>
            </w:pPr>
          </w:p>
        </w:tc>
        <w:tc>
          <w:tcPr>
            <w:tcW w:w="2188" w:type="dxa"/>
            <w:vMerge/>
            <w:vAlign w:val="center"/>
          </w:tcPr>
          <w:p w14:paraId="6301CB67" w14:textId="77777777" w:rsidR="00486EE1" w:rsidRPr="002F6B48" w:rsidRDefault="00486EE1" w:rsidP="007E4DAC">
            <w:pPr>
              <w:jc w:val="center"/>
              <w:rPr>
                <w:strike/>
                <w:highlight w:val="yellow"/>
              </w:rPr>
            </w:pPr>
          </w:p>
        </w:tc>
        <w:tc>
          <w:tcPr>
            <w:tcW w:w="1784" w:type="dxa"/>
            <w:vAlign w:val="center"/>
          </w:tcPr>
          <w:p w14:paraId="56E529C0" w14:textId="77777777" w:rsidR="00486EE1" w:rsidRPr="002F6B48" w:rsidRDefault="00486EE1" w:rsidP="007E4DAC">
            <w:pPr>
              <w:jc w:val="center"/>
              <w:rPr>
                <w:strike/>
                <w:highlight w:val="yellow"/>
              </w:rPr>
            </w:pPr>
            <w:proofErr w:type="spellStart"/>
            <w:r w:rsidRPr="002F6B48">
              <w:rPr>
                <w:strike/>
                <w:highlight w:val="yellow"/>
              </w:rPr>
              <w:t>0x03</w:t>
            </w:r>
            <w:proofErr w:type="spellEnd"/>
          </w:p>
        </w:tc>
      </w:tr>
      <w:tr w:rsidR="00486EE1" w:rsidRPr="002F6B48" w14:paraId="6BA52972" w14:textId="77777777" w:rsidTr="007E4DAC">
        <w:trPr>
          <w:trHeight w:val="227"/>
        </w:trPr>
        <w:tc>
          <w:tcPr>
            <w:tcW w:w="1537" w:type="dxa"/>
            <w:vMerge/>
          </w:tcPr>
          <w:p w14:paraId="26F1A7D3" w14:textId="77777777" w:rsidR="00486EE1" w:rsidRPr="002F6B48" w:rsidRDefault="00486EE1" w:rsidP="007E4DAC">
            <w:pPr>
              <w:rPr>
                <w:strike/>
                <w:highlight w:val="yellow"/>
              </w:rPr>
            </w:pPr>
          </w:p>
        </w:tc>
        <w:tc>
          <w:tcPr>
            <w:tcW w:w="1857" w:type="dxa"/>
          </w:tcPr>
          <w:p w14:paraId="1FBFFF87" w14:textId="77777777" w:rsidR="00486EE1" w:rsidRPr="002F6B48" w:rsidRDefault="00486EE1" w:rsidP="007E4DAC">
            <w:pPr>
              <w:rPr>
                <w:strike/>
                <w:highlight w:val="yellow"/>
              </w:rPr>
            </w:pPr>
            <w:r w:rsidRPr="002F6B48">
              <w:rPr>
                <w:strike/>
                <w:highlight w:val="yellow"/>
              </w:rPr>
              <w:t>Multichannel</w:t>
            </w:r>
          </w:p>
        </w:tc>
        <w:tc>
          <w:tcPr>
            <w:tcW w:w="1984" w:type="dxa"/>
            <w:vMerge/>
            <w:vAlign w:val="center"/>
          </w:tcPr>
          <w:p w14:paraId="23BAA886" w14:textId="77777777" w:rsidR="00486EE1" w:rsidRPr="002F6B48" w:rsidRDefault="00486EE1" w:rsidP="007E4DAC">
            <w:pPr>
              <w:jc w:val="center"/>
              <w:rPr>
                <w:strike/>
                <w:highlight w:val="yellow"/>
              </w:rPr>
            </w:pPr>
          </w:p>
        </w:tc>
        <w:tc>
          <w:tcPr>
            <w:tcW w:w="2188" w:type="dxa"/>
            <w:vMerge/>
            <w:vAlign w:val="center"/>
          </w:tcPr>
          <w:p w14:paraId="4ADFE549" w14:textId="77777777" w:rsidR="00486EE1" w:rsidRPr="002F6B48" w:rsidRDefault="00486EE1" w:rsidP="007E4DAC">
            <w:pPr>
              <w:jc w:val="center"/>
              <w:rPr>
                <w:strike/>
                <w:highlight w:val="yellow"/>
              </w:rPr>
            </w:pPr>
          </w:p>
        </w:tc>
        <w:tc>
          <w:tcPr>
            <w:tcW w:w="1784" w:type="dxa"/>
            <w:vAlign w:val="center"/>
          </w:tcPr>
          <w:p w14:paraId="0A6BFBBD" w14:textId="77777777" w:rsidR="00486EE1" w:rsidRPr="002F6B48" w:rsidRDefault="00486EE1" w:rsidP="007E4DAC">
            <w:pPr>
              <w:jc w:val="center"/>
              <w:rPr>
                <w:strike/>
                <w:highlight w:val="yellow"/>
              </w:rPr>
            </w:pPr>
            <w:proofErr w:type="spellStart"/>
            <w:r w:rsidRPr="002F6B48">
              <w:rPr>
                <w:strike/>
                <w:highlight w:val="yellow"/>
              </w:rPr>
              <w:t>0x05</w:t>
            </w:r>
            <w:proofErr w:type="spellEnd"/>
          </w:p>
        </w:tc>
      </w:tr>
      <w:tr w:rsidR="00486EE1" w:rsidRPr="002F6B48" w14:paraId="527CF2F5" w14:textId="77777777" w:rsidTr="007E4DAC">
        <w:trPr>
          <w:trHeight w:val="227"/>
        </w:trPr>
        <w:tc>
          <w:tcPr>
            <w:tcW w:w="1537" w:type="dxa"/>
            <w:vMerge/>
          </w:tcPr>
          <w:p w14:paraId="3A33E590" w14:textId="77777777" w:rsidR="00486EE1" w:rsidRPr="002F6B48" w:rsidRDefault="00486EE1" w:rsidP="007E4DAC">
            <w:pPr>
              <w:rPr>
                <w:strike/>
                <w:highlight w:val="yellow"/>
              </w:rPr>
            </w:pPr>
          </w:p>
        </w:tc>
        <w:tc>
          <w:tcPr>
            <w:tcW w:w="1857" w:type="dxa"/>
          </w:tcPr>
          <w:p w14:paraId="73FA958F" w14:textId="77777777" w:rsidR="00486EE1" w:rsidRPr="002F6B48" w:rsidRDefault="00486EE1" w:rsidP="007E4DAC">
            <w:pPr>
              <w:rPr>
                <w:strike/>
                <w:highlight w:val="yellow"/>
              </w:rPr>
            </w:pPr>
            <w:r w:rsidRPr="002F6B48">
              <w:rPr>
                <w:strike/>
                <w:highlight w:val="yellow"/>
              </w:rPr>
              <w:t>receiver-mixed audio description</w:t>
            </w:r>
          </w:p>
        </w:tc>
        <w:tc>
          <w:tcPr>
            <w:tcW w:w="1984" w:type="dxa"/>
            <w:vMerge/>
            <w:vAlign w:val="center"/>
          </w:tcPr>
          <w:p w14:paraId="6F487D64" w14:textId="77777777" w:rsidR="00486EE1" w:rsidRPr="002F6B48" w:rsidRDefault="00486EE1" w:rsidP="007E4DAC">
            <w:pPr>
              <w:jc w:val="center"/>
              <w:rPr>
                <w:strike/>
                <w:highlight w:val="yellow"/>
              </w:rPr>
            </w:pPr>
          </w:p>
        </w:tc>
        <w:tc>
          <w:tcPr>
            <w:tcW w:w="2188" w:type="dxa"/>
            <w:vMerge/>
            <w:vAlign w:val="center"/>
          </w:tcPr>
          <w:p w14:paraId="4AFF5BA4" w14:textId="77777777" w:rsidR="00486EE1" w:rsidRPr="002F6B48" w:rsidRDefault="00486EE1" w:rsidP="007E4DAC">
            <w:pPr>
              <w:jc w:val="center"/>
              <w:rPr>
                <w:strike/>
                <w:highlight w:val="yellow"/>
              </w:rPr>
            </w:pPr>
          </w:p>
        </w:tc>
        <w:tc>
          <w:tcPr>
            <w:tcW w:w="1784" w:type="dxa"/>
            <w:vAlign w:val="center"/>
          </w:tcPr>
          <w:p w14:paraId="416B7539" w14:textId="77777777" w:rsidR="00486EE1" w:rsidRPr="002F6B48" w:rsidRDefault="00486EE1" w:rsidP="007E4DAC">
            <w:pPr>
              <w:jc w:val="center"/>
              <w:rPr>
                <w:strike/>
                <w:highlight w:val="yellow"/>
              </w:rPr>
            </w:pPr>
            <w:proofErr w:type="spellStart"/>
            <w:r w:rsidRPr="002F6B48">
              <w:rPr>
                <w:strike/>
                <w:highlight w:val="yellow"/>
              </w:rPr>
              <w:t>0x47</w:t>
            </w:r>
            <w:proofErr w:type="spellEnd"/>
          </w:p>
        </w:tc>
      </w:tr>
      <w:tr w:rsidR="00486EE1" w:rsidRPr="002F6B48" w14:paraId="15C58EA5" w14:textId="77777777" w:rsidTr="007E4DAC">
        <w:trPr>
          <w:trHeight w:val="227"/>
        </w:trPr>
        <w:tc>
          <w:tcPr>
            <w:tcW w:w="1537" w:type="dxa"/>
            <w:vMerge/>
          </w:tcPr>
          <w:p w14:paraId="1E818662" w14:textId="77777777" w:rsidR="00486EE1" w:rsidRPr="002F6B48" w:rsidRDefault="00486EE1" w:rsidP="007E4DAC">
            <w:pPr>
              <w:rPr>
                <w:strike/>
                <w:highlight w:val="yellow"/>
              </w:rPr>
            </w:pPr>
          </w:p>
        </w:tc>
        <w:tc>
          <w:tcPr>
            <w:tcW w:w="1857" w:type="dxa"/>
          </w:tcPr>
          <w:p w14:paraId="6A0D2E39" w14:textId="77777777" w:rsidR="00486EE1" w:rsidRPr="002F6B48" w:rsidRDefault="00486EE1" w:rsidP="007E4DAC">
            <w:pPr>
              <w:rPr>
                <w:strike/>
                <w:highlight w:val="yellow"/>
              </w:rPr>
            </w:pPr>
            <w:r w:rsidRPr="002F6B48">
              <w:rPr>
                <w:strike/>
                <w:highlight w:val="yellow"/>
              </w:rPr>
              <w:t>broadcast-mixed audio description</w:t>
            </w:r>
          </w:p>
        </w:tc>
        <w:tc>
          <w:tcPr>
            <w:tcW w:w="1984" w:type="dxa"/>
            <w:vMerge/>
            <w:vAlign w:val="center"/>
          </w:tcPr>
          <w:p w14:paraId="16B32BA2" w14:textId="77777777" w:rsidR="00486EE1" w:rsidRPr="002F6B48" w:rsidRDefault="00486EE1" w:rsidP="007E4DAC">
            <w:pPr>
              <w:jc w:val="center"/>
              <w:rPr>
                <w:strike/>
                <w:highlight w:val="yellow"/>
              </w:rPr>
            </w:pPr>
          </w:p>
        </w:tc>
        <w:tc>
          <w:tcPr>
            <w:tcW w:w="2188" w:type="dxa"/>
            <w:vMerge/>
            <w:vAlign w:val="center"/>
          </w:tcPr>
          <w:p w14:paraId="729DA10B" w14:textId="77777777" w:rsidR="00486EE1" w:rsidRPr="002F6B48" w:rsidRDefault="00486EE1" w:rsidP="007E4DAC">
            <w:pPr>
              <w:jc w:val="center"/>
              <w:rPr>
                <w:strike/>
                <w:highlight w:val="yellow"/>
              </w:rPr>
            </w:pPr>
          </w:p>
        </w:tc>
        <w:tc>
          <w:tcPr>
            <w:tcW w:w="1784" w:type="dxa"/>
            <w:vAlign w:val="center"/>
          </w:tcPr>
          <w:p w14:paraId="24380FDE" w14:textId="77777777" w:rsidR="00486EE1" w:rsidRPr="002F6B48" w:rsidRDefault="00486EE1" w:rsidP="007E4DAC">
            <w:pPr>
              <w:jc w:val="center"/>
              <w:rPr>
                <w:strike/>
                <w:highlight w:val="yellow"/>
              </w:rPr>
            </w:pPr>
            <w:proofErr w:type="spellStart"/>
            <w:r w:rsidRPr="002F6B48">
              <w:rPr>
                <w:strike/>
                <w:highlight w:val="yellow"/>
              </w:rPr>
              <w:t>0x48</w:t>
            </w:r>
            <w:proofErr w:type="spellEnd"/>
          </w:p>
        </w:tc>
      </w:tr>
      <w:tr w:rsidR="00486EE1" w:rsidRPr="002F6B48" w14:paraId="3F304795" w14:textId="77777777" w:rsidTr="007E4DAC">
        <w:trPr>
          <w:trHeight w:val="227"/>
        </w:trPr>
        <w:tc>
          <w:tcPr>
            <w:tcW w:w="1537" w:type="dxa"/>
          </w:tcPr>
          <w:p w14:paraId="56FDFEFF" w14:textId="77777777" w:rsidR="00486EE1" w:rsidRPr="002F6B48" w:rsidRDefault="00486EE1" w:rsidP="007E4DAC">
            <w:pPr>
              <w:rPr>
                <w:strike/>
                <w:highlight w:val="yellow"/>
              </w:rPr>
            </w:pPr>
            <w:r w:rsidRPr="002F6B48">
              <w:rPr>
                <w:strike/>
                <w:highlight w:val="yellow"/>
              </w:rPr>
              <w:t>AC-4</w:t>
            </w:r>
          </w:p>
        </w:tc>
        <w:tc>
          <w:tcPr>
            <w:tcW w:w="1857" w:type="dxa"/>
          </w:tcPr>
          <w:p w14:paraId="692C592C" w14:textId="77777777" w:rsidR="00486EE1" w:rsidRPr="002F6B48" w:rsidRDefault="00486EE1" w:rsidP="007E4DAC">
            <w:pPr>
              <w:rPr>
                <w:strike/>
                <w:highlight w:val="yellow"/>
              </w:rPr>
            </w:pPr>
          </w:p>
        </w:tc>
        <w:tc>
          <w:tcPr>
            <w:tcW w:w="1984" w:type="dxa"/>
            <w:vAlign w:val="center"/>
          </w:tcPr>
          <w:p w14:paraId="6565D356" w14:textId="77777777" w:rsidR="00486EE1" w:rsidRPr="002F6B48" w:rsidRDefault="00486EE1" w:rsidP="007E4DAC">
            <w:pPr>
              <w:jc w:val="center"/>
              <w:rPr>
                <w:strike/>
                <w:highlight w:val="yellow"/>
              </w:rPr>
            </w:pPr>
            <w:proofErr w:type="spellStart"/>
            <w:r w:rsidRPr="002F6B48">
              <w:rPr>
                <w:strike/>
                <w:highlight w:val="yellow"/>
              </w:rPr>
              <w:t>0x9</w:t>
            </w:r>
            <w:proofErr w:type="spellEnd"/>
          </w:p>
        </w:tc>
        <w:tc>
          <w:tcPr>
            <w:tcW w:w="2188" w:type="dxa"/>
            <w:vAlign w:val="center"/>
          </w:tcPr>
          <w:p w14:paraId="0E6968BB" w14:textId="77777777" w:rsidR="00486EE1" w:rsidRPr="002F6B48" w:rsidRDefault="00486EE1" w:rsidP="007E4DAC">
            <w:pPr>
              <w:jc w:val="center"/>
              <w:rPr>
                <w:strike/>
                <w:highlight w:val="yellow"/>
              </w:rPr>
            </w:pPr>
            <w:proofErr w:type="spellStart"/>
            <w:r w:rsidRPr="002F6B48">
              <w:rPr>
                <w:strike/>
                <w:highlight w:val="yellow"/>
              </w:rPr>
              <w:t>0x1</w:t>
            </w:r>
            <w:proofErr w:type="spellEnd"/>
          </w:p>
        </w:tc>
        <w:tc>
          <w:tcPr>
            <w:tcW w:w="1784" w:type="dxa"/>
            <w:vAlign w:val="center"/>
          </w:tcPr>
          <w:p w14:paraId="7CE38347" w14:textId="77777777" w:rsidR="00486EE1" w:rsidRPr="002F6B48" w:rsidRDefault="00486EE1" w:rsidP="007E4DAC">
            <w:pPr>
              <w:jc w:val="center"/>
              <w:rPr>
                <w:strike/>
                <w:highlight w:val="yellow"/>
              </w:rPr>
            </w:pPr>
            <w:proofErr w:type="spellStart"/>
            <w:r w:rsidRPr="002F6B48">
              <w:rPr>
                <w:strike/>
                <w:highlight w:val="yellow"/>
              </w:rPr>
              <w:t>0x0E</w:t>
            </w:r>
            <w:proofErr w:type="spellEnd"/>
          </w:p>
        </w:tc>
      </w:tr>
      <w:tr w:rsidR="00486EE1" w:rsidRPr="002F6B48" w14:paraId="5E40A1C3" w14:textId="77777777" w:rsidTr="007E4DAC">
        <w:trPr>
          <w:trHeight w:val="227"/>
        </w:trPr>
        <w:tc>
          <w:tcPr>
            <w:tcW w:w="1537" w:type="dxa"/>
          </w:tcPr>
          <w:p w14:paraId="3A3704A8" w14:textId="77777777" w:rsidR="00486EE1" w:rsidRPr="002F6B48" w:rsidRDefault="00486EE1" w:rsidP="007E4DAC">
            <w:pPr>
              <w:rPr>
                <w:strike/>
                <w:highlight w:val="yellow"/>
              </w:rPr>
            </w:pPr>
            <w:r w:rsidRPr="002F6B48">
              <w:rPr>
                <w:strike/>
                <w:highlight w:val="yellow"/>
              </w:rPr>
              <w:t xml:space="preserve">NGA </w:t>
            </w:r>
            <w:proofErr w:type="spellStart"/>
            <w:r w:rsidRPr="002F6B48">
              <w:rPr>
                <w:strike/>
                <w:highlight w:val="yellow"/>
              </w:rPr>
              <w:t>preselections</w:t>
            </w:r>
            <w:proofErr w:type="spellEnd"/>
          </w:p>
        </w:tc>
        <w:tc>
          <w:tcPr>
            <w:tcW w:w="1857" w:type="dxa"/>
          </w:tcPr>
          <w:p w14:paraId="6BBA7F97" w14:textId="77777777" w:rsidR="00486EE1" w:rsidRPr="002F6B48" w:rsidRDefault="00486EE1" w:rsidP="007E4DAC">
            <w:pPr>
              <w:rPr>
                <w:strike/>
                <w:highlight w:val="yellow"/>
              </w:rPr>
            </w:pPr>
          </w:p>
        </w:tc>
        <w:tc>
          <w:tcPr>
            <w:tcW w:w="1984" w:type="dxa"/>
            <w:vAlign w:val="center"/>
          </w:tcPr>
          <w:p w14:paraId="6CBDA689" w14:textId="77777777" w:rsidR="00486EE1" w:rsidRPr="002F6B48" w:rsidRDefault="00486EE1" w:rsidP="007E4DAC">
            <w:pPr>
              <w:jc w:val="center"/>
              <w:rPr>
                <w:strike/>
                <w:highlight w:val="yellow"/>
              </w:rPr>
            </w:pPr>
            <w:proofErr w:type="spellStart"/>
            <w:r w:rsidRPr="002F6B48">
              <w:rPr>
                <w:strike/>
                <w:highlight w:val="yellow"/>
              </w:rPr>
              <w:t>0xB</w:t>
            </w:r>
            <w:proofErr w:type="spellEnd"/>
          </w:p>
        </w:tc>
        <w:tc>
          <w:tcPr>
            <w:tcW w:w="2188" w:type="dxa"/>
            <w:vAlign w:val="center"/>
          </w:tcPr>
          <w:p w14:paraId="42AAB827" w14:textId="77777777" w:rsidR="00486EE1" w:rsidRPr="002F6B48" w:rsidRDefault="00486EE1" w:rsidP="007E4DAC">
            <w:pPr>
              <w:jc w:val="center"/>
              <w:rPr>
                <w:strike/>
                <w:highlight w:val="yellow"/>
              </w:rPr>
            </w:pPr>
            <w:proofErr w:type="spellStart"/>
            <w:r w:rsidRPr="002F6B48">
              <w:rPr>
                <w:strike/>
                <w:highlight w:val="yellow"/>
              </w:rPr>
              <w:t>0xE</w:t>
            </w:r>
            <w:proofErr w:type="spellEnd"/>
          </w:p>
        </w:tc>
        <w:tc>
          <w:tcPr>
            <w:tcW w:w="1784" w:type="dxa"/>
          </w:tcPr>
          <w:p w14:paraId="2A6776AD" w14:textId="77777777" w:rsidR="00486EE1" w:rsidRPr="002F6B48" w:rsidRDefault="00486EE1" w:rsidP="007E4DAC">
            <w:pPr>
              <w:rPr>
                <w:strike/>
                <w:highlight w:val="yellow"/>
              </w:rPr>
            </w:pPr>
            <w:r w:rsidRPr="002F6B48">
              <w:rPr>
                <w:strike/>
                <w:highlight w:val="yellow"/>
              </w:rPr>
              <w:t>See below</w:t>
            </w:r>
          </w:p>
        </w:tc>
      </w:tr>
      <w:tr w:rsidR="00486EE1" w:rsidRPr="002F6B48" w14:paraId="12C1A954" w14:textId="77777777" w:rsidTr="007E4DAC">
        <w:trPr>
          <w:trHeight w:val="227"/>
        </w:trPr>
        <w:tc>
          <w:tcPr>
            <w:tcW w:w="9350" w:type="dxa"/>
            <w:gridSpan w:val="5"/>
          </w:tcPr>
          <w:p w14:paraId="708AAAA7" w14:textId="77777777" w:rsidR="00486EE1" w:rsidRPr="002F6B48" w:rsidRDefault="00486EE1" w:rsidP="007E4DAC">
            <w:pPr>
              <w:rPr>
                <w:strike/>
                <w:highlight w:val="yellow"/>
              </w:rPr>
            </w:pPr>
            <w:r w:rsidRPr="002F6B48">
              <w:rPr>
                <w:strike/>
                <w:highlight w:val="yellow"/>
              </w:rPr>
              <w:lastRenderedPageBreak/>
              <w:t xml:space="preserve">Note 1: Applicable for MPEG-4 audio streams that conform to the </w:t>
            </w:r>
            <w:proofErr w:type="spellStart"/>
            <w:r w:rsidRPr="002F6B48">
              <w:rPr>
                <w:strike/>
                <w:highlight w:val="yellow"/>
              </w:rPr>
              <w:t>AAC</w:t>
            </w:r>
            <w:proofErr w:type="spellEnd"/>
            <w:r w:rsidRPr="002F6B48">
              <w:rPr>
                <w:strike/>
                <w:highlight w:val="yellow"/>
              </w:rPr>
              <w:t xml:space="preserve"> Profile (often referred to as </w:t>
            </w:r>
            <w:proofErr w:type="spellStart"/>
            <w:r w:rsidRPr="002F6B48">
              <w:rPr>
                <w:strike/>
                <w:highlight w:val="yellow"/>
              </w:rPr>
              <w:t>AAC</w:t>
            </w:r>
            <w:proofErr w:type="spellEnd"/>
            <w:r w:rsidRPr="002F6B48">
              <w:rPr>
                <w:strike/>
                <w:highlight w:val="yellow"/>
              </w:rPr>
              <w:t xml:space="preserve"> low complexity) and the High Efficiency </w:t>
            </w:r>
            <w:proofErr w:type="spellStart"/>
            <w:r w:rsidRPr="002F6B48">
              <w:rPr>
                <w:strike/>
                <w:highlight w:val="yellow"/>
              </w:rPr>
              <w:t>AAC</w:t>
            </w:r>
            <w:proofErr w:type="spellEnd"/>
            <w:r w:rsidRPr="002F6B48">
              <w:rPr>
                <w:strike/>
                <w:highlight w:val="yellow"/>
              </w:rPr>
              <w:t xml:space="preserve"> Profile; not applicable for streams that conform to the High Efficiency </w:t>
            </w:r>
            <w:proofErr w:type="spellStart"/>
            <w:r w:rsidRPr="002F6B48">
              <w:rPr>
                <w:strike/>
                <w:highlight w:val="yellow"/>
              </w:rPr>
              <w:t>AAC</w:t>
            </w:r>
            <w:proofErr w:type="spellEnd"/>
            <w:r w:rsidRPr="002F6B48">
              <w:rPr>
                <w:strike/>
                <w:highlight w:val="yellow"/>
              </w:rPr>
              <w:t xml:space="preserve"> </w:t>
            </w:r>
            <w:proofErr w:type="spellStart"/>
            <w:r w:rsidRPr="002F6B48">
              <w:rPr>
                <w:strike/>
                <w:highlight w:val="yellow"/>
              </w:rPr>
              <w:t>v2</w:t>
            </w:r>
            <w:proofErr w:type="spellEnd"/>
            <w:r w:rsidRPr="002F6B48">
              <w:rPr>
                <w:strike/>
                <w:highlight w:val="yellow"/>
              </w:rPr>
              <w:t xml:space="preserve"> Profile.</w:t>
            </w:r>
          </w:p>
        </w:tc>
      </w:tr>
    </w:tbl>
    <w:p w14:paraId="2A89BB48" w14:textId="77777777" w:rsidR="00486EE1" w:rsidRPr="002F6B48" w:rsidRDefault="00486EE1" w:rsidP="00486EE1">
      <w:pPr>
        <w:rPr>
          <w:i/>
          <w:strike/>
          <w:color w:val="000000"/>
          <w:highlight w:val="yellow"/>
          <w:lang w:eastAsia="en-IE"/>
        </w:rPr>
      </w:pPr>
      <w:r w:rsidRPr="002F6B48">
        <w:rPr>
          <w:i/>
          <w:strike/>
          <w:color w:val="000000"/>
          <w:highlight w:val="yellow"/>
          <w:lang w:eastAsia="en-IE"/>
        </w:rPr>
        <w:t xml:space="preserve">Table 6.10: Audio specific </w:t>
      </w:r>
      <w:proofErr w:type="spellStart"/>
      <w:r w:rsidRPr="002F6B48">
        <w:rPr>
          <w:i/>
          <w:strike/>
          <w:color w:val="000000"/>
          <w:highlight w:val="yellow"/>
          <w:lang w:eastAsia="en-IE"/>
        </w:rPr>
        <w:t>component_type</w:t>
      </w:r>
      <w:proofErr w:type="spellEnd"/>
      <w:r w:rsidRPr="002F6B48">
        <w:rPr>
          <w:i/>
          <w:strike/>
          <w:color w:val="000000"/>
          <w:highlight w:val="yellow"/>
          <w:lang w:eastAsia="en-IE"/>
        </w:rPr>
        <w:t xml:space="preserve"> value assignment.</w:t>
      </w:r>
    </w:p>
    <w:p w14:paraId="00E282BD" w14:textId="77777777" w:rsidR="00486EE1" w:rsidRPr="002F6B48" w:rsidRDefault="00486EE1" w:rsidP="00486EE1">
      <w:pP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for (E-)AC-3 audio modes</w:t>
      </w:r>
    </w:p>
    <w:p w14:paraId="0CBE4E60" w14:textId="77777777" w:rsidR="00486EE1" w:rsidRPr="002F6B48" w:rsidRDefault="00486EE1" w:rsidP="00486EE1">
      <w:pPr>
        <w:rPr>
          <w:strike/>
          <w:highlight w:val="yellow"/>
        </w:rPr>
      </w:pPr>
      <w:r w:rsidRPr="002F6B48">
        <w:rPr>
          <w:strike/>
          <w:highlight w:val="yellow"/>
        </w:rPr>
        <w:t xml:space="preserve">For the usage with audio coding modes supported in the scope of the NorDig specification, the </w:t>
      </w:r>
      <w:proofErr w:type="spellStart"/>
      <w:r w:rsidRPr="002F6B48">
        <w:rPr>
          <w:strike/>
          <w:highlight w:val="yellow"/>
        </w:rPr>
        <w:t>component_type</w:t>
      </w:r>
      <w:proofErr w:type="spellEnd"/>
      <w:r w:rsidRPr="002F6B48">
        <w:rPr>
          <w:strike/>
          <w:highlight w:val="yellow"/>
        </w:rPr>
        <w:t xml:space="preserve"> assignments can be simplified as follows:</w:t>
      </w:r>
    </w:p>
    <w:p w14:paraId="7BD177D0" w14:textId="77777777" w:rsidR="00486EE1" w:rsidRPr="002F6B48" w:rsidRDefault="00486EE1" w:rsidP="00486EE1">
      <w:pPr>
        <w:rPr>
          <w:strike/>
          <w:highlight w:val="yellow"/>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0"/>
        <w:gridCol w:w="3118"/>
        <w:gridCol w:w="2410"/>
      </w:tblGrid>
      <w:tr w:rsidR="00486EE1" w:rsidRPr="002F6B48" w14:paraId="2D359712" w14:textId="77777777" w:rsidTr="007E4DAC">
        <w:tc>
          <w:tcPr>
            <w:tcW w:w="7508" w:type="dxa"/>
            <w:gridSpan w:val="3"/>
            <w:shd w:val="clear" w:color="auto" w:fill="D9D9D9" w:themeFill="background1" w:themeFillShade="D9"/>
          </w:tcPr>
          <w:p w14:paraId="2DEE6215" w14:textId="77777777" w:rsidR="00486EE1" w:rsidRPr="002F6B48" w:rsidRDefault="00486EE1" w:rsidP="007E4DAC">
            <w:pPr>
              <w:rPr>
                <w:b/>
                <w:strike/>
                <w:highlight w:val="yellow"/>
              </w:rPr>
            </w:pPr>
            <w:proofErr w:type="spellStart"/>
            <w:r w:rsidRPr="002F6B48">
              <w:rPr>
                <w:b/>
                <w:strike/>
                <w:highlight w:val="yellow"/>
              </w:rPr>
              <w:t>component_type</w:t>
            </w:r>
            <w:proofErr w:type="spellEnd"/>
            <w:r w:rsidRPr="002F6B48">
              <w:rPr>
                <w:b/>
                <w:strike/>
                <w:highlight w:val="yellow"/>
              </w:rPr>
              <w:t xml:space="preserve"> bits</w:t>
            </w:r>
          </w:p>
        </w:tc>
      </w:tr>
      <w:tr w:rsidR="00486EE1" w:rsidRPr="002F6B48" w14:paraId="70BDD5CD" w14:textId="77777777" w:rsidTr="007E4DAC">
        <w:tc>
          <w:tcPr>
            <w:tcW w:w="1980" w:type="dxa"/>
          </w:tcPr>
          <w:p w14:paraId="7BF16667" w14:textId="77777777" w:rsidR="00486EE1" w:rsidRPr="002F6B48" w:rsidRDefault="00486EE1" w:rsidP="007E4DAC">
            <w:pPr>
              <w:rPr>
                <w:strike/>
                <w:highlight w:val="yellow"/>
              </w:rPr>
            </w:pPr>
            <w:proofErr w:type="spellStart"/>
            <w:r w:rsidRPr="002F6B48">
              <w:rPr>
                <w:strike/>
                <w:highlight w:val="yellow"/>
              </w:rPr>
              <w:t>b</w:t>
            </w:r>
            <w:r w:rsidRPr="002F6B48">
              <w:rPr>
                <w:strike/>
                <w:highlight w:val="yellow"/>
                <w:vertAlign w:val="subscript"/>
              </w:rPr>
              <w:t>7</w:t>
            </w:r>
            <w:proofErr w:type="spellEnd"/>
            <w:r w:rsidRPr="002F6B48">
              <w:rPr>
                <w:strike/>
                <w:highlight w:val="yellow"/>
              </w:rPr>
              <w:t xml:space="preserve"> (</w:t>
            </w:r>
            <w:proofErr w:type="spellStart"/>
            <w:r w:rsidRPr="002F6B48">
              <w:rPr>
                <w:strike/>
                <w:highlight w:val="yellow"/>
              </w:rPr>
              <w:t>MSB</w:t>
            </w:r>
            <w:proofErr w:type="spellEnd"/>
            <w:r w:rsidRPr="002F6B48">
              <w:rPr>
                <w:strike/>
                <w:highlight w:val="yellow"/>
              </w:rPr>
              <w:t>)</w:t>
            </w:r>
          </w:p>
        </w:tc>
        <w:tc>
          <w:tcPr>
            <w:tcW w:w="3118" w:type="dxa"/>
          </w:tcPr>
          <w:p w14:paraId="76F26797" w14:textId="77777777" w:rsidR="00486EE1" w:rsidRPr="002F6B48" w:rsidRDefault="00486EE1" w:rsidP="007E4DAC">
            <w:pPr>
              <w:rPr>
                <w:strike/>
                <w:highlight w:val="yellow"/>
              </w:rPr>
            </w:pPr>
            <w:proofErr w:type="spellStart"/>
            <w:r w:rsidRPr="002F6B48">
              <w:rPr>
                <w:strike/>
                <w:highlight w:val="yellow"/>
              </w:rPr>
              <w:t>b</w:t>
            </w:r>
            <w:r w:rsidRPr="002F6B48">
              <w:rPr>
                <w:strike/>
                <w:highlight w:val="yellow"/>
                <w:vertAlign w:val="subscript"/>
              </w:rPr>
              <w:t>6</w:t>
            </w:r>
            <w:proofErr w:type="spellEnd"/>
            <w:r w:rsidRPr="002F6B48">
              <w:rPr>
                <w:strike/>
                <w:highlight w:val="yellow"/>
              </w:rPr>
              <w:t xml:space="preserve"> to </w:t>
            </w:r>
            <w:proofErr w:type="spellStart"/>
            <w:r w:rsidRPr="002F6B48">
              <w:rPr>
                <w:strike/>
                <w:highlight w:val="yellow"/>
              </w:rPr>
              <w:t>b</w:t>
            </w:r>
            <w:r w:rsidRPr="002F6B48">
              <w:rPr>
                <w:strike/>
                <w:highlight w:val="yellow"/>
                <w:vertAlign w:val="subscript"/>
              </w:rPr>
              <w:t>3</w:t>
            </w:r>
            <w:proofErr w:type="spellEnd"/>
          </w:p>
        </w:tc>
        <w:tc>
          <w:tcPr>
            <w:tcW w:w="2410" w:type="dxa"/>
          </w:tcPr>
          <w:p w14:paraId="4C7CF488" w14:textId="77777777" w:rsidR="00486EE1" w:rsidRPr="002F6B48" w:rsidRDefault="00486EE1" w:rsidP="007E4DAC">
            <w:pPr>
              <w:rPr>
                <w:strike/>
                <w:highlight w:val="yellow"/>
              </w:rPr>
            </w:pPr>
            <w:proofErr w:type="spellStart"/>
            <w:r w:rsidRPr="002F6B48">
              <w:rPr>
                <w:strike/>
                <w:highlight w:val="yellow"/>
              </w:rPr>
              <w:t>b</w:t>
            </w:r>
            <w:r w:rsidRPr="002F6B48">
              <w:rPr>
                <w:strike/>
                <w:highlight w:val="yellow"/>
                <w:vertAlign w:val="subscript"/>
              </w:rPr>
              <w:t>2</w:t>
            </w:r>
            <w:proofErr w:type="spellEnd"/>
            <w:r w:rsidRPr="002F6B48">
              <w:rPr>
                <w:strike/>
                <w:highlight w:val="yellow"/>
              </w:rPr>
              <w:t xml:space="preserve"> to </w:t>
            </w:r>
            <w:proofErr w:type="spellStart"/>
            <w:r w:rsidRPr="002F6B48">
              <w:rPr>
                <w:strike/>
                <w:highlight w:val="yellow"/>
              </w:rPr>
              <w:t>b</w:t>
            </w:r>
            <w:r w:rsidRPr="002F6B48">
              <w:rPr>
                <w:strike/>
                <w:highlight w:val="yellow"/>
                <w:vertAlign w:val="subscript"/>
              </w:rPr>
              <w:t>0</w:t>
            </w:r>
            <w:proofErr w:type="spellEnd"/>
          </w:p>
        </w:tc>
      </w:tr>
      <w:tr w:rsidR="00486EE1" w:rsidRPr="002F6B48" w14:paraId="11AA0099" w14:textId="77777777" w:rsidTr="007E4DAC">
        <w:tc>
          <w:tcPr>
            <w:tcW w:w="1980" w:type="dxa"/>
          </w:tcPr>
          <w:p w14:paraId="3DC015DB" w14:textId="77777777" w:rsidR="00486EE1" w:rsidRPr="002F6B48" w:rsidRDefault="00486EE1" w:rsidP="007E4DAC">
            <w:pPr>
              <w:rPr>
                <w:strike/>
                <w:highlight w:val="yellow"/>
              </w:rPr>
            </w:pPr>
            <w:r w:rsidRPr="002F6B48">
              <w:rPr>
                <w:b/>
                <w:strike/>
                <w:highlight w:val="yellow"/>
              </w:rPr>
              <w:t>E-AC-3 flag</w:t>
            </w:r>
            <w:r w:rsidRPr="002F6B48">
              <w:rPr>
                <w:b/>
                <w:bCs/>
                <w:strike/>
                <w:highlight w:val="yellow"/>
              </w:rPr>
              <w:t>:</w:t>
            </w:r>
          </w:p>
          <w:p w14:paraId="0D133A1E" w14:textId="77777777" w:rsidR="00486EE1" w:rsidRPr="002F6B48" w:rsidRDefault="00486EE1" w:rsidP="007E4DAC">
            <w:pPr>
              <w:rPr>
                <w:strike/>
                <w:highlight w:val="yellow"/>
              </w:rPr>
            </w:pPr>
          </w:p>
          <w:p w14:paraId="35A95648" w14:textId="77777777" w:rsidR="00486EE1" w:rsidRPr="002F6B48" w:rsidRDefault="00486EE1" w:rsidP="007E4DAC">
            <w:pPr>
              <w:rPr>
                <w:strike/>
                <w:highlight w:val="yellow"/>
              </w:rPr>
            </w:pPr>
            <w:r w:rsidRPr="002F6B48">
              <w:rPr>
                <w:strike/>
                <w:highlight w:val="yellow"/>
              </w:rPr>
              <w:t>0: stream is AC-3</w:t>
            </w:r>
          </w:p>
          <w:p w14:paraId="3C5FE9A3" w14:textId="77777777" w:rsidR="00486EE1" w:rsidRPr="002F6B48" w:rsidRDefault="00486EE1" w:rsidP="007E4DAC">
            <w:pPr>
              <w:rPr>
                <w:strike/>
                <w:highlight w:val="yellow"/>
              </w:rPr>
            </w:pPr>
            <w:r w:rsidRPr="002F6B48">
              <w:rPr>
                <w:strike/>
                <w:highlight w:val="yellow"/>
              </w:rPr>
              <w:t xml:space="preserve">1: stream is </w:t>
            </w:r>
            <w:r w:rsidRPr="002F6B48">
              <w:rPr>
                <w:strike/>
                <w:highlight w:val="yellow"/>
              </w:rPr>
              <w:br/>
              <w:t>E-AC-3</w:t>
            </w:r>
          </w:p>
        </w:tc>
        <w:tc>
          <w:tcPr>
            <w:tcW w:w="3118" w:type="dxa"/>
          </w:tcPr>
          <w:p w14:paraId="4692F81E" w14:textId="77777777" w:rsidR="00486EE1" w:rsidRPr="002F6B48" w:rsidRDefault="00486EE1" w:rsidP="007E4DAC">
            <w:pPr>
              <w:rPr>
                <w:strike/>
                <w:highlight w:val="yellow"/>
              </w:rPr>
            </w:pPr>
            <w:r w:rsidRPr="002F6B48">
              <w:rPr>
                <w:b/>
                <w:strike/>
                <w:highlight w:val="yellow"/>
              </w:rPr>
              <w:t>Service type</w:t>
            </w:r>
            <w:r w:rsidRPr="002F6B48">
              <w:rPr>
                <w:strike/>
                <w:highlight w:val="yellow"/>
              </w:rPr>
              <w:t>:</w:t>
            </w:r>
          </w:p>
          <w:p w14:paraId="0F4571F1" w14:textId="77777777" w:rsidR="00486EE1" w:rsidRPr="002F6B48" w:rsidRDefault="00486EE1" w:rsidP="007E4DAC">
            <w:pPr>
              <w:rPr>
                <w:strike/>
                <w:highlight w:val="yellow"/>
              </w:rPr>
            </w:pPr>
          </w:p>
          <w:p w14:paraId="7630D243" w14:textId="77777777" w:rsidR="00486EE1" w:rsidRPr="002F6B48" w:rsidRDefault="00486EE1" w:rsidP="007E4DAC">
            <w:pPr>
              <w:rPr>
                <w:strike/>
                <w:highlight w:val="yellow"/>
              </w:rPr>
            </w:pPr>
            <w:r w:rsidRPr="002F6B48">
              <w:rPr>
                <w:strike/>
                <w:highlight w:val="yellow"/>
              </w:rPr>
              <w:t>1000: Normal audio</w:t>
            </w:r>
          </w:p>
          <w:p w14:paraId="49FF3885" w14:textId="77777777" w:rsidR="00486EE1" w:rsidRPr="002F6B48" w:rsidRDefault="00486EE1" w:rsidP="007E4DAC">
            <w:pPr>
              <w:rPr>
                <w:strike/>
                <w:highlight w:val="yellow"/>
              </w:rPr>
            </w:pPr>
            <w:r w:rsidRPr="002F6B48">
              <w:rPr>
                <w:strike/>
                <w:highlight w:val="yellow"/>
              </w:rPr>
              <w:t>1010: broadcast-mixed AD</w:t>
            </w:r>
          </w:p>
          <w:p w14:paraId="5F281A9C" w14:textId="77777777" w:rsidR="00486EE1" w:rsidRPr="002F6B48" w:rsidRDefault="00486EE1" w:rsidP="007E4DAC">
            <w:pPr>
              <w:rPr>
                <w:strike/>
                <w:highlight w:val="yellow"/>
              </w:rPr>
            </w:pPr>
            <w:r w:rsidRPr="002F6B48">
              <w:rPr>
                <w:strike/>
                <w:highlight w:val="yellow"/>
              </w:rPr>
              <w:t>0010: receiver-mixed AD (supplementary stream)</w:t>
            </w:r>
          </w:p>
        </w:tc>
        <w:tc>
          <w:tcPr>
            <w:tcW w:w="2410" w:type="dxa"/>
          </w:tcPr>
          <w:p w14:paraId="2091B9C7" w14:textId="77777777" w:rsidR="00486EE1" w:rsidRPr="002F6B48" w:rsidRDefault="00486EE1" w:rsidP="007E4DAC">
            <w:pPr>
              <w:rPr>
                <w:b/>
                <w:strike/>
                <w:highlight w:val="yellow"/>
              </w:rPr>
            </w:pPr>
            <w:r w:rsidRPr="002F6B48">
              <w:rPr>
                <w:b/>
                <w:strike/>
                <w:highlight w:val="yellow"/>
              </w:rPr>
              <w:t>Channel Mode:</w:t>
            </w:r>
          </w:p>
          <w:p w14:paraId="1190B860" w14:textId="77777777" w:rsidR="00486EE1" w:rsidRPr="002F6B48" w:rsidRDefault="00486EE1" w:rsidP="007E4DAC">
            <w:pPr>
              <w:rPr>
                <w:strike/>
                <w:highlight w:val="yellow"/>
              </w:rPr>
            </w:pPr>
          </w:p>
          <w:p w14:paraId="77FDED60" w14:textId="77777777" w:rsidR="00486EE1" w:rsidRPr="002F6B48" w:rsidRDefault="00486EE1" w:rsidP="007E4DAC">
            <w:pPr>
              <w:rPr>
                <w:strike/>
                <w:highlight w:val="yellow"/>
              </w:rPr>
            </w:pPr>
            <w:r w:rsidRPr="002F6B48">
              <w:rPr>
                <w:strike/>
                <w:highlight w:val="yellow"/>
              </w:rPr>
              <w:t>000: Mono</w:t>
            </w:r>
          </w:p>
          <w:p w14:paraId="6388660C" w14:textId="77777777" w:rsidR="00486EE1" w:rsidRPr="002F6B48" w:rsidRDefault="00486EE1" w:rsidP="007E4DAC">
            <w:pPr>
              <w:rPr>
                <w:strike/>
                <w:highlight w:val="yellow"/>
              </w:rPr>
            </w:pPr>
            <w:r w:rsidRPr="002F6B48">
              <w:rPr>
                <w:strike/>
                <w:highlight w:val="yellow"/>
              </w:rPr>
              <w:t>010: Stereo</w:t>
            </w:r>
          </w:p>
          <w:p w14:paraId="02BFC30A" w14:textId="77777777" w:rsidR="00486EE1" w:rsidRPr="002F6B48" w:rsidRDefault="00486EE1" w:rsidP="007E4DAC">
            <w:pPr>
              <w:rPr>
                <w:strike/>
                <w:highlight w:val="yellow"/>
              </w:rPr>
            </w:pPr>
            <w:r w:rsidRPr="002F6B48">
              <w:rPr>
                <w:strike/>
                <w:highlight w:val="yellow"/>
              </w:rPr>
              <w:t>100: Multichannel (5.1)</w:t>
            </w:r>
          </w:p>
        </w:tc>
      </w:tr>
    </w:tbl>
    <w:p w14:paraId="41E59645" w14:textId="77777777" w:rsidR="00486EE1" w:rsidRPr="002F6B48" w:rsidRDefault="00486EE1" w:rsidP="00486EE1">
      <w:pPr>
        <w:rPr>
          <w:strike/>
          <w:highlight w:val="yellow"/>
        </w:rPr>
      </w:pPr>
      <w:r w:rsidRPr="002F6B48">
        <w:rPr>
          <w:i/>
          <w:strike/>
          <w:color w:val="000000"/>
          <w:highlight w:val="yellow"/>
          <w:lang w:eastAsia="en-IE"/>
        </w:rPr>
        <w:t>Table 6.11.</w:t>
      </w:r>
    </w:p>
    <w:p w14:paraId="1FC2B7C0" w14:textId="77777777" w:rsidR="00486EE1" w:rsidRPr="002F6B48" w:rsidRDefault="00486EE1" w:rsidP="00486EE1">
      <w:pPr>
        <w:rPr>
          <w:strike/>
          <w:highlight w:val="yellow"/>
        </w:rPr>
      </w:pPr>
      <w:r w:rsidRPr="002F6B48">
        <w:rPr>
          <w:strike/>
          <w:highlight w:val="yellow"/>
        </w:rPr>
        <w:t xml:space="preserve">For example, a normal audio, multichannel 5.1 stream encoded in E-AC-3 uses a </w:t>
      </w:r>
      <w:proofErr w:type="spellStart"/>
      <w:r w:rsidRPr="002F6B48">
        <w:rPr>
          <w:strike/>
          <w:highlight w:val="yellow"/>
        </w:rPr>
        <w:t>component_type</w:t>
      </w:r>
      <w:proofErr w:type="spellEnd"/>
      <w:r w:rsidRPr="002F6B48">
        <w:rPr>
          <w:strike/>
          <w:highlight w:val="yellow"/>
        </w:rPr>
        <w:t xml:space="preserve"> of 11000100 = </w:t>
      </w:r>
      <w:proofErr w:type="spellStart"/>
      <w:r w:rsidRPr="002F6B48">
        <w:rPr>
          <w:strike/>
          <w:highlight w:val="yellow"/>
        </w:rPr>
        <w:t>0xC4</w:t>
      </w:r>
      <w:proofErr w:type="spellEnd"/>
      <w:r w:rsidRPr="002F6B48">
        <w:rPr>
          <w:strike/>
          <w:highlight w:val="yellow"/>
        </w:rPr>
        <w:t xml:space="preserve">. A supplementary audio stream carrying the receiver-mixed audio description component uses a </w:t>
      </w:r>
      <w:proofErr w:type="spellStart"/>
      <w:r w:rsidRPr="002F6B48">
        <w:rPr>
          <w:strike/>
          <w:highlight w:val="yellow"/>
        </w:rPr>
        <w:t>component_type</w:t>
      </w:r>
      <w:proofErr w:type="spellEnd"/>
      <w:r w:rsidRPr="002F6B48">
        <w:rPr>
          <w:strike/>
          <w:highlight w:val="yellow"/>
        </w:rPr>
        <w:t xml:space="preserve"> of 10010000 = </w:t>
      </w:r>
      <w:proofErr w:type="spellStart"/>
      <w:r w:rsidRPr="002F6B48">
        <w:rPr>
          <w:strike/>
          <w:highlight w:val="yellow"/>
        </w:rPr>
        <w:t>0x90</w:t>
      </w:r>
      <w:proofErr w:type="spellEnd"/>
      <w:r w:rsidRPr="002F6B48">
        <w:rPr>
          <w:strike/>
          <w:highlight w:val="yellow"/>
        </w:rPr>
        <w:t>.</w:t>
      </w:r>
    </w:p>
    <w:p w14:paraId="0C0FFCB2" w14:textId="77777777" w:rsidR="00486EE1" w:rsidRPr="002F6B48" w:rsidRDefault="00486EE1" w:rsidP="00486EE1">
      <w:pPr>
        <w:rPr>
          <w:strike/>
          <w:highlight w:val="yellow"/>
        </w:rPr>
      </w:pPr>
      <w:r w:rsidRPr="002F6B48">
        <w:rPr>
          <w:strike/>
          <w:highlight w:val="yellow"/>
        </w:rPr>
        <w:t xml:space="preserve">For all other assignments see the DVB SI specification in ETSI EN 300 468 </w:t>
      </w:r>
      <w:r w:rsidRPr="007A5E55">
        <w:rPr>
          <w:strike/>
          <w:highlight w:val="yellow"/>
        </w:rPr>
        <w:fldChar w:fldCharType="begin"/>
      </w:r>
      <w:r w:rsidRPr="002F6B48">
        <w:rPr>
          <w:strike/>
          <w:highlight w:val="yellow"/>
        </w:rPr>
        <w:instrText xml:space="preserve"> REF _Ref103615322 \r \h  \* MERGEFORMAT </w:instrText>
      </w:r>
      <w:r w:rsidRPr="007A5E55">
        <w:rPr>
          <w:strike/>
          <w:highlight w:val="yellow"/>
        </w:rPr>
      </w:r>
      <w:r w:rsidRPr="007A5E55">
        <w:rPr>
          <w:strike/>
          <w:highlight w:val="yellow"/>
        </w:rPr>
        <w:fldChar w:fldCharType="separate"/>
      </w:r>
      <w:r w:rsidRPr="002F6B48">
        <w:rPr>
          <w:strike/>
          <w:highlight w:val="yellow"/>
        </w:rPr>
        <w:t>[13]</w:t>
      </w:r>
      <w:r w:rsidRPr="007A5E55">
        <w:rPr>
          <w:strike/>
          <w:highlight w:val="yellow"/>
        </w:rPr>
        <w:fldChar w:fldCharType="end"/>
      </w:r>
      <w:r w:rsidRPr="002F6B48">
        <w:rPr>
          <w:strike/>
          <w:highlight w:val="yellow"/>
        </w:rPr>
        <w:t>.</w:t>
      </w:r>
    </w:p>
    <w:p w14:paraId="5C5DF820" w14:textId="77777777" w:rsidR="00486EE1" w:rsidRPr="002F6B48" w:rsidRDefault="00486EE1" w:rsidP="00486EE1">
      <w:pP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for NGA </w:t>
      </w:r>
      <w:proofErr w:type="spellStart"/>
      <w:r w:rsidRPr="002F6B48">
        <w:rPr>
          <w:b/>
          <w:strike/>
          <w:color w:val="000000"/>
          <w:highlight w:val="yellow"/>
          <w:lang w:eastAsia="en-IE"/>
        </w:rPr>
        <w:t>Preselections</w:t>
      </w:r>
      <w:proofErr w:type="spellEnd"/>
    </w:p>
    <w:p w14:paraId="1C04DE0F" w14:textId="77777777" w:rsidR="00486EE1" w:rsidRPr="002F6B48" w:rsidRDefault="00486EE1" w:rsidP="00486EE1">
      <w:pPr>
        <w:rPr>
          <w:strike/>
          <w:color w:val="000000"/>
          <w:highlight w:val="yellow"/>
          <w:lang w:eastAsia="en-IE"/>
        </w:rPr>
      </w:pPr>
      <w:r w:rsidRPr="002F6B48">
        <w:rPr>
          <w:strike/>
          <w:color w:val="000000"/>
          <w:highlight w:val="yellow"/>
          <w:lang w:eastAsia="en-IE"/>
        </w:rPr>
        <w:t xml:space="preserve">For NGA, one instance of a </w:t>
      </w:r>
      <w:proofErr w:type="spellStart"/>
      <w:r w:rsidRPr="002F6B48">
        <w:rPr>
          <w:strike/>
          <w:color w:val="000000"/>
          <w:highlight w:val="yellow"/>
          <w:lang w:eastAsia="en-IE"/>
        </w:rPr>
        <w:t>component_descriptor</w:t>
      </w:r>
      <w:proofErr w:type="spellEnd"/>
      <w:r w:rsidRPr="002F6B48">
        <w:rPr>
          <w:strike/>
          <w:color w:val="000000"/>
          <w:highlight w:val="yellow"/>
          <w:lang w:eastAsia="en-IE"/>
        </w:rPr>
        <w:t xml:space="preserve"> should signal the used </w:t>
      </w:r>
      <w:proofErr w:type="gramStart"/>
      <w:r w:rsidRPr="002F6B48">
        <w:rPr>
          <w:strike/>
          <w:color w:val="000000"/>
          <w:highlight w:val="yellow"/>
          <w:lang w:eastAsia="en-IE"/>
        </w:rPr>
        <w:t>codec;</w:t>
      </w:r>
      <w:proofErr w:type="gramEnd"/>
      <w:r w:rsidRPr="002F6B48">
        <w:rPr>
          <w:strike/>
          <w:color w:val="000000"/>
          <w:highlight w:val="yellow"/>
          <w:lang w:eastAsia="en-IE"/>
        </w:rPr>
        <w:t xml:space="preserve"> in particular for AC-4 audio, this descriptor signals </w:t>
      </w:r>
      <w:proofErr w:type="spellStart"/>
      <w:r w:rsidRPr="002F6B48">
        <w:rPr>
          <w:strike/>
          <w:color w:val="000000"/>
          <w:highlight w:val="yellow"/>
          <w:lang w:eastAsia="en-IE"/>
        </w:rPr>
        <w:t>stream_content</w:t>
      </w:r>
      <w:proofErr w:type="spellEnd"/>
      <w:r w:rsidRPr="002F6B48">
        <w:rPr>
          <w:strike/>
          <w:color w:val="000000"/>
          <w:highlight w:val="yellow"/>
          <w:lang w:eastAsia="en-IE"/>
        </w:rPr>
        <w:t xml:space="preserve"> set to </w:t>
      </w:r>
      <w:proofErr w:type="spellStart"/>
      <w:r w:rsidRPr="002F6B48">
        <w:rPr>
          <w:strike/>
          <w:color w:val="000000"/>
          <w:highlight w:val="yellow"/>
          <w:lang w:eastAsia="en-IE"/>
        </w:rPr>
        <w:t>0x9</w:t>
      </w:r>
      <w:proofErr w:type="spellEnd"/>
      <w:r w:rsidRPr="002F6B48">
        <w:rPr>
          <w:strike/>
          <w:color w:val="000000"/>
          <w:highlight w:val="yellow"/>
          <w:lang w:eastAsia="en-IE"/>
        </w:rPr>
        <w:t xml:space="preserve">, </w:t>
      </w:r>
      <w:proofErr w:type="spellStart"/>
      <w:r w:rsidRPr="002F6B48">
        <w:rPr>
          <w:strike/>
          <w:color w:val="000000"/>
          <w:highlight w:val="yellow"/>
          <w:lang w:eastAsia="en-IE"/>
        </w:rPr>
        <w:t>stream_content_ext</w:t>
      </w:r>
      <w:proofErr w:type="spellEnd"/>
      <w:r w:rsidRPr="002F6B48">
        <w:rPr>
          <w:strike/>
          <w:color w:val="000000"/>
          <w:highlight w:val="yellow"/>
          <w:lang w:eastAsia="en-IE"/>
        </w:rPr>
        <w:t xml:space="preserve"> </w:t>
      </w:r>
      <w:proofErr w:type="spellStart"/>
      <w:r w:rsidRPr="002F6B48">
        <w:rPr>
          <w:strike/>
          <w:color w:val="000000"/>
          <w:highlight w:val="yellow"/>
          <w:lang w:eastAsia="en-IE"/>
        </w:rPr>
        <w:t>0x1</w:t>
      </w:r>
      <w:proofErr w:type="spellEnd"/>
      <w:r w:rsidRPr="002F6B48">
        <w:rPr>
          <w:strike/>
          <w:color w:val="000000"/>
          <w:highlight w:val="yellow"/>
          <w:lang w:eastAsia="en-IE"/>
        </w:rPr>
        <w:t xml:space="preserve"> and </w:t>
      </w:r>
      <w:proofErr w:type="spellStart"/>
      <w:r w:rsidRPr="002F6B48">
        <w:rPr>
          <w:strike/>
          <w:color w:val="000000"/>
          <w:highlight w:val="yellow"/>
          <w:lang w:eastAsia="en-IE"/>
        </w:rPr>
        <w:t>component_type</w:t>
      </w:r>
      <w:proofErr w:type="spellEnd"/>
      <w:r w:rsidRPr="002F6B48">
        <w:rPr>
          <w:strike/>
          <w:color w:val="000000"/>
          <w:highlight w:val="yellow"/>
          <w:lang w:eastAsia="en-IE"/>
        </w:rPr>
        <w:t xml:space="preserve"> set to </w:t>
      </w:r>
      <w:proofErr w:type="spellStart"/>
      <w:r w:rsidRPr="002F6B48">
        <w:rPr>
          <w:strike/>
          <w:color w:val="000000"/>
          <w:highlight w:val="yellow"/>
          <w:lang w:eastAsia="en-IE"/>
        </w:rPr>
        <w:t>0x0E</w:t>
      </w:r>
      <w:proofErr w:type="spellEnd"/>
      <w:r w:rsidRPr="002F6B48">
        <w:rPr>
          <w:strike/>
          <w:color w:val="000000"/>
          <w:highlight w:val="yellow"/>
          <w:lang w:eastAsia="en-IE"/>
        </w:rPr>
        <w:t>.</w:t>
      </w:r>
    </w:p>
    <w:p w14:paraId="01C7B7A6" w14:textId="77777777" w:rsidR="00486EE1" w:rsidRPr="002F6B48" w:rsidRDefault="00486EE1" w:rsidP="00486EE1">
      <w:pPr>
        <w:rPr>
          <w:strike/>
          <w:color w:val="000000"/>
          <w:highlight w:val="yellow"/>
          <w:lang w:eastAsia="en-IE"/>
        </w:rPr>
      </w:pPr>
      <w:r w:rsidRPr="002F6B48">
        <w:rPr>
          <w:strike/>
          <w:color w:val="000000"/>
          <w:highlight w:val="yellow"/>
          <w:lang w:eastAsia="en-IE"/>
        </w:rPr>
        <w:t xml:space="preserve">In addition, another instance of the </w:t>
      </w:r>
      <w:proofErr w:type="spellStart"/>
      <w:r w:rsidRPr="002F6B48">
        <w:rPr>
          <w:strike/>
          <w:color w:val="000000"/>
          <w:highlight w:val="yellow"/>
          <w:lang w:eastAsia="en-IE"/>
        </w:rPr>
        <w:t>compontent_descriptor</w:t>
      </w:r>
      <w:proofErr w:type="spellEnd"/>
      <w:r w:rsidRPr="002F6B48">
        <w:rPr>
          <w:strike/>
          <w:color w:val="000000"/>
          <w:highlight w:val="yellow"/>
          <w:lang w:eastAsia="en-IE"/>
        </w:rPr>
        <w:t xml:space="preserve"> can be put into the corresponding descriptor loop for each NGA preselection available for the whole service. In this case, with stream content set to </w:t>
      </w:r>
      <w:proofErr w:type="spellStart"/>
      <w:r w:rsidRPr="002F6B48">
        <w:rPr>
          <w:strike/>
          <w:color w:val="000000"/>
          <w:highlight w:val="yellow"/>
          <w:lang w:eastAsia="en-IE"/>
        </w:rPr>
        <w:t>0xB</w:t>
      </w:r>
      <w:proofErr w:type="spellEnd"/>
      <w:r w:rsidRPr="002F6B48">
        <w:rPr>
          <w:strike/>
          <w:color w:val="000000"/>
          <w:highlight w:val="yellow"/>
          <w:lang w:eastAsia="en-IE"/>
        </w:rPr>
        <w:t xml:space="preserve">, </w:t>
      </w:r>
      <w:proofErr w:type="spellStart"/>
      <w:r w:rsidRPr="002F6B48">
        <w:rPr>
          <w:strike/>
          <w:color w:val="000000"/>
          <w:highlight w:val="yellow"/>
          <w:lang w:eastAsia="en-IE"/>
        </w:rPr>
        <w:t>stream_content_ext</w:t>
      </w:r>
      <w:proofErr w:type="spellEnd"/>
      <w:r w:rsidRPr="002F6B48">
        <w:rPr>
          <w:strike/>
          <w:color w:val="000000"/>
          <w:highlight w:val="yellow"/>
          <w:lang w:eastAsia="en-IE"/>
        </w:rPr>
        <w:t xml:space="preserve"> set to </w:t>
      </w:r>
      <w:proofErr w:type="spellStart"/>
      <w:r w:rsidRPr="002F6B48">
        <w:rPr>
          <w:strike/>
          <w:color w:val="000000"/>
          <w:highlight w:val="yellow"/>
          <w:lang w:eastAsia="en-IE"/>
        </w:rPr>
        <w:t>0xE</w:t>
      </w:r>
      <w:proofErr w:type="spellEnd"/>
      <w:r w:rsidRPr="002F6B48">
        <w:rPr>
          <w:strike/>
          <w:color w:val="000000"/>
          <w:highlight w:val="yellow"/>
          <w:lang w:eastAsia="en-IE"/>
        </w:rPr>
        <w:t xml:space="preserve"> and component type set according to the following table:</w:t>
      </w:r>
    </w:p>
    <w:p w14:paraId="65DD18BE" w14:textId="77777777" w:rsidR="00486EE1" w:rsidRPr="002F6B48" w:rsidRDefault="00486EE1" w:rsidP="00486EE1">
      <w:pPr>
        <w:rPr>
          <w:strike/>
          <w:color w:val="000000"/>
          <w:highlight w:val="yellow"/>
          <w:lang w:eastAsia="en-IE"/>
        </w:rPr>
      </w:pPr>
    </w:p>
    <w:p w14:paraId="6E0B2F21" w14:textId="77777777" w:rsidR="00486EE1" w:rsidRPr="002F6B48" w:rsidRDefault="00486EE1" w:rsidP="00486EE1">
      <w:pPr>
        <w:rPr>
          <w:strike/>
          <w:color w:val="000000"/>
          <w:highlight w:val="yellow"/>
          <w:lang w:eastAsia="en-IE"/>
        </w:rPr>
      </w:pPr>
    </w:p>
    <w:tbl>
      <w:tblPr>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60"/>
        <w:gridCol w:w="1359"/>
        <w:gridCol w:w="6636"/>
      </w:tblGrid>
      <w:tr w:rsidR="00486EE1" w:rsidRPr="002F6B48" w14:paraId="67C3985C" w14:textId="77777777" w:rsidTr="007E4DAC">
        <w:tc>
          <w:tcPr>
            <w:tcW w:w="0" w:type="auto"/>
            <w:gridSpan w:val="2"/>
            <w:shd w:val="clear" w:color="auto" w:fill="D9D9D9" w:themeFill="background1" w:themeFillShade="D9"/>
          </w:tcPr>
          <w:p w14:paraId="3E1BEA5E" w14:textId="77777777" w:rsidR="00486EE1" w:rsidRPr="002F6B48" w:rsidRDefault="00486EE1" w:rsidP="007E4DAC">
            <w:pPr>
              <w:jc w:val="cente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bits</w:t>
            </w:r>
          </w:p>
        </w:tc>
        <w:tc>
          <w:tcPr>
            <w:tcW w:w="0" w:type="auto"/>
            <w:shd w:val="clear" w:color="auto" w:fill="D9D9D9" w:themeFill="background1" w:themeFillShade="D9"/>
          </w:tcPr>
          <w:p w14:paraId="4FFAE8D8" w14:textId="77777777" w:rsidR="00486EE1" w:rsidRPr="002F6B48" w:rsidRDefault="00486EE1" w:rsidP="007E4DAC">
            <w:pPr>
              <w:rPr>
                <w:b/>
                <w:strike/>
                <w:color w:val="000000"/>
                <w:highlight w:val="yellow"/>
                <w:lang w:eastAsia="en-IE"/>
              </w:rPr>
            </w:pPr>
            <w:r w:rsidRPr="002F6B48">
              <w:rPr>
                <w:b/>
                <w:strike/>
                <w:color w:val="000000"/>
                <w:highlight w:val="yellow"/>
                <w:lang w:eastAsia="en-IE"/>
              </w:rPr>
              <w:t>Description</w:t>
            </w:r>
          </w:p>
        </w:tc>
      </w:tr>
      <w:tr w:rsidR="00486EE1" w:rsidRPr="002F6B48" w14:paraId="310A063B" w14:textId="77777777" w:rsidTr="007E4DAC">
        <w:trPr>
          <w:trHeight w:hRule="exact" w:val="340"/>
        </w:trPr>
        <w:tc>
          <w:tcPr>
            <w:tcW w:w="0" w:type="auto"/>
            <w:gridSpan w:val="2"/>
          </w:tcPr>
          <w:p w14:paraId="55B8DEDB" w14:textId="77777777" w:rsidR="00486EE1" w:rsidRPr="002F6B48" w:rsidRDefault="00486EE1" w:rsidP="007E4DAC">
            <w:pPr>
              <w:jc w:val="center"/>
              <w:rPr>
                <w:strike/>
                <w:color w:val="000000"/>
                <w:highlight w:val="yellow"/>
                <w:lang w:eastAsia="en-IE"/>
              </w:rPr>
            </w:pPr>
            <w:proofErr w:type="spellStart"/>
            <w:r w:rsidRPr="002F6B48">
              <w:rPr>
                <w:strike/>
                <w:color w:val="000000"/>
                <w:highlight w:val="yellow"/>
                <w:lang w:eastAsia="en-IE"/>
              </w:rPr>
              <w:t>b</w:t>
            </w:r>
            <w:r w:rsidRPr="002F6B48">
              <w:rPr>
                <w:strike/>
                <w:color w:val="000000"/>
                <w:highlight w:val="yellow"/>
                <w:vertAlign w:val="subscript"/>
                <w:lang w:eastAsia="en-IE"/>
              </w:rPr>
              <w:t>7</w:t>
            </w:r>
            <w:proofErr w:type="spellEnd"/>
            <w:r w:rsidRPr="002F6B48">
              <w:rPr>
                <w:strike/>
                <w:color w:val="000000"/>
                <w:highlight w:val="yellow"/>
                <w:lang w:eastAsia="en-IE"/>
              </w:rPr>
              <w:t xml:space="preserve"> (</w:t>
            </w:r>
            <w:proofErr w:type="spellStart"/>
            <w:r w:rsidRPr="002F6B48">
              <w:rPr>
                <w:strike/>
                <w:color w:val="000000"/>
                <w:highlight w:val="yellow"/>
                <w:lang w:eastAsia="en-IE"/>
              </w:rPr>
              <w:t>MSB</w:t>
            </w:r>
            <w:proofErr w:type="spellEnd"/>
            <w:r w:rsidRPr="002F6B48">
              <w:rPr>
                <w:strike/>
                <w:color w:val="000000"/>
                <w:highlight w:val="yellow"/>
                <w:lang w:eastAsia="en-IE"/>
              </w:rPr>
              <w:t>)</w:t>
            </w:r>
          </w:p>
        </w:tc>
        <w:tc>
          <w:tcPr>
            <w:tcW w:w="0" w:type="auto"/>
          </w:tcPr>
          <w:p w14:paraId="304A64CE" w14:textId="77777777" w:rsidR="00486EE1" w:rsidRPr="002F6B48" w:rsidRDefault="00486EE1" w:rsidP="007E4DAC">
            <w:pPr>
              <w:rPr>
                <w:strike/>
                <w:color w:val="000000"/>
                <w:highlight w:val="yellow"/>
                <w:lang w:eastAsia="en-IE"/>
              </w:rPr>
            </w:pPr>
            <w:r w:rsidRPr="002F6B48">
              <w:rPr>
                <w:strike/>
                <w:color w:val="000000"/>
                <w:highlight w:val="yellow"/>
                <w:lang w:eastAsia="en-IE"/>
              </w:rPr>
              <w:t>Reserved zero for future use</w:t>
            </w:r>
          </w:p>
        </w:tc>
      </w:tr>
      <w:tr w:rsidR="00486EE1" w:rsidRPr="002F6B48" w14:paraId="183AB18B" w14:textId="77777777" w:rsidTr="007E4DAC">
        <w:trPr>
          <w:trHeight w:hRule="exact" w:val="340"/>
        </w:trPr>
        <w:tc>
          <w:tcPr>
            <w:tcW w:w="0" w:type="auto"/>
            <w:gridSpan w:val="2"/>
          </w:tcPr>
          <w:p w14:paraId="689DE5A4" w14:textId="77777777" w:rsidR="00486EE1" w:rsidRPr="002F6B48" w:rsidRDefault="00486EE1" w:rsidP="007E4DAC">
            <w:pPr>
              <w:jc w:val="center"/>
              <w:rPr>
                <w:strike/>
                <w:color w:val="000000"/>
                <w:highlight w:val="yellow"/>
                <w:lang w:eastAsia="en-IE"/>
              </w:rPr>
            </w:pPr>
            <w:proofErr w:type="spellStart"/>
            <w:r w:rsidRPr="002F6B48">
              <w:rPr>
                <w:strike/>
                <w:color w:val="000000"/>
                <w:highlight w:val="yellow"/>
                <w:lang w:eastAsia="en-IE"/>
              </w:rPr>
              <w:t>b</w:t>
            </w:r>
            <w:r w:rsidRPr="002F6B48">
              <w:rPr>
                <w:strike/>
                <w:color w:val="000000"/>
                <w:highlight w:val="yellow"/>
                <w:vertAlign w:val="subscript"/>
                <w:lang w:eastAsia="en-IE"/>
              </w:rPr>
              <w:t>6</w:t>
            </w:r>
            <w:proofErr w:type="spellEnd"/>
          </w:p>
        </w:tc>
        <w:tc>
          <w:tcPr>
            <w:tcW w:w="0" w:type="auto"/>
          </w:tcPr>
          <w:p w14:paraId="0C7FA71D" w14:textId="77777777" w:rsidR="00486EE1" w:rsidRPr="002F6B48" w:rsidRDefault="00486EE1" w:rsidP="007E4DAC">
            <w:pPr>
              <w:rPr>
                <w:strike/>
                <w:color w:val="000000"/>
                <w:highlight w:val="yellow"/>
                <w:lang w:eastAsia="en-IE"/>
              </w:rPr>
            </w:pPr>
            <w:r w:rsidRPr="002F6B48">
              <w:rPr>
                <w:strike/>
                <w:color w:val="000000"/>
                <w:highlight w:val="yellow"/>
                <w:lang w:eastAsia="en-IE"/>
              </w:rPr>
              <w:t>content is pre-rendered for consumption with headphones</w:t>
            </w:r>
          </w:p>
        </w:tc>
      </w:tr>
      <w:tr w:rsidR="00486EE1" w:rsidRPr="002F6B48" w14:paraId="390347DC" w14:textId="77777777" w:rsidTr="007E4DAC">
        <w:trPr>
          <w:trHeight w:hRule="exact" w:val="340"/>
        </w:trPr>
        <w:tc>
          <w:tcPr>
            <w:tcW w:w="0" w:type="auto"/>
            <w:gridSpan w:val="2"/>
          </w:tcPr>
          <w:p w14:paraId="1EB9E934" w14:textId="77777777" w:rsidR="00486EE1" w:rsidRPr="002F6B48" w:rsidRDefault="00486EE1" w:rsidP="007E4DAC">
            <w:pPr>
              <w:jc w:val="center"/>
              <w:rPr>
                <w:strike/>
                <w:color w:val="000000"/>
                <w:highlight w:val="yellow"/>
                <w:lang w:eastAsia="en-IE"/>
              </w:rPr>
            </w:pPr>
            <w:proofErr w:type="spellStart"/>
            <w:r w:rsidRPr="002F6B48">
              <w:rPr>
                <w:strike/>
                <w:color w:val="000000"/>
                <w:highlight w:val="yellow"/>
                <w:lang w:eastAsia="en-IE"/>
              </w:rPr>
              <w:t>b</w:t>
            </w:r>
            <w:r w:rsidRPr="002F6B48">
              <w:rPr>
                <w:strike/>
                <w:color w:val="000000"/>
                <w:highlight w:val="yellow"/>
                <w:vertAlign w:val="subscript"/>
                <w:lang w:eastAsia="en-IE"/>
              </w:rPr>
              <w:t>5</w:t>
            </w:r>
            <w:proofErr w:type="spellEnd"/>
          </w:p>
        </w:tc>
        <w:tc>
          <w:tcPr>
            <w:tcW w:w="0" w:type="auto"/>
          </w:tcPr>
          <w:p w14:paraId="5D344336" w14:textId="77777777" w:rsidR="00486EE1" w:rsidRPr="002F6B48" w:rsidRDefault="00486EE1" w:rsidP="007E4DAC">
            <w:pPr>
              <w:rPr>
                <w:strike/>
                <w:color w:val="000000"/>
                <w:highlight w:val="yellow"/>
                <w:lang w:eastAsia="en-IE"/>
              </w:rPr>
            </w:pPr>
            <w:r w:rsidRPr="002F6B48">
              <w:rPr>
                <w:strike/>
                <w:color w:val="000000"/>
                <w:highlight w:val="yellow"/>
                <w:lang w:eastAsia="en-IE"/>
              </w:rPr>
              <w:t>content enables interactivity</w:t>
            </w:r>
          </w:p>
        </w:tc>
      </w:tr>
      <w:tr w:rsidR="00486EE1" w:rsidRPr="002F6B48" w14:paraId="1DE58C44" w14:textId="77777777" w:rsidTr="007E4DAC">
        <w:trPr>
          <w:trHeight w:hRule="exact" w:val="340"/>
        </w:trPr>
        <w:tc>
          <w:tcPr>
            <w:tcW w:w="0" w:type="auto"/>
            <w:gridSpan w:val="2"/>
          </w:tcPr>
          <w:p w14:paraId="4DE88336" w14:textId="77777777" w:rsidR="00486EE1" w:rsidRPr="002F6B48" w:rsidRDefault="00486EE1" w:rsidP="007E4DAC">
            <w:pPr>
              <w:jc w:val="center"/>
              <w:rPr>
                <w:strike/>
                <w:color w:val="000000"/>
                <w:highlight w:val="yellow"/>
                <w:lang w:eastAsia="en-IE"/>
              </w:rPr>
            </w:pPr>
            <w:proofErr w:type="spellStart"/>
            <w:r w:rsidRPr="002F6B48">
              <w:rPr>
                <w:strike/>
                <w:color w:val="000000"/>
                <w:highlight w:val="yellow"/>
                <w:lang w:eastAsia="en-IE"/>
              </w:rPr>
              <w:t>b</w:t>
            </w:r>
            <w:r w:rsidRPr="002F6B48">
              <w:rPr>
                <w:strike/>
                <w:color w:val="000000"/>
                <w:highlight w:val="yellow"/>
                <w:vertAlign w:val="subscript"/>
                <w:lang w:eastAsia="en-IE"/>
              </w:rPr>
              <w:t>4</w:t>
            </w:r>
            <w:proofErr w:type="spellEnd"/>
          </w:p>
        </w:tc>
        <w:tc>
          <w:tcPr>
            <w:tcW w:w="0" w:type="auto"/>
          </w:tcPr>
          <w:p w14:paraId="6BFE829C" w14:textId="77777777" w:rsidR="00486EE1" w:rsidRPr="002F6B48" w:rsidRDefault="00486EE1" w:rsidP="007E4DAC">
            <w:pPr>
              <w:rPr>
                <w:strike/>
                <w:color w:val="000000"/>
                <w:highlight w:val="yellow"/>
                <w:lang w:eastAsia="en-IE"/>
              </w:rPr>
            </w:pPr>
            <w:r w:rsidRPr="002F6B48">
              <w:rPr>
                <w:strike/>
                <w:color w:val="000000"/>
                <w:highlight w:val="yellow"/>
                <w:lang w:eastAsia="en-IE"/>
              </w:rPr>
              <w:t>content enables dialogue enhancement</w:t>
            </w:r>
          </w:p>
        </w:tc>
      </w:tr>
      <w:tr w:rsidR="00486EE1" w:rsidRPr="002F6B48" w14:paraId="70272A6F" w14:textId="77777777" w:rsidTr="007E4DAC">
        <w:trPr>
          <w:trHeight w:hRule="exact" w:val="340"/>
        </w:trPr>
        <w:tc>
          <w:tcPr>
            <w:tcW w:w="0" w:type="auto"/>
            <w:gridSpan w:val="2"/>
          </w:tcPr>
          <w:p w14:paraId="0A42CE45" w14:textId="77777777" w:rsidR="00486EE1" w:rsidRPr="002F6B48" w:rsidRDefault="00486EE1" w:rsidP="007E4DAC">
            <w:pPr>
              <w:jc w:val="center"/>
              <w:rPr>
                <w:strike/>
                <w:color w:val="000000"/>
                <w:highlight w:val="yellow"/>
                <w:lang w:eastAsia="en-IE"/>
              </w:rPr>
            </w:pPr>
            <w:proofErr w:type="spellStart"/>
            <w:r w:rsidRPr="002F6B48">
              <w:rPr>
                <w:strike/>
                <w:color w:val="000000"/>
                <w:highlight w:val="yellow"/>
                <w:lang w:eastAsia="en-IE"/>
              </w:rPr>
              <w:t>b</w:t>
            </w:r>
            <w:r w:rsidRPr="002F6B48">
              <w:rPr>
                <w:strike/>
                <w:color w:val="000000"/>
                <w:highlight w:val="yellow"/>
                <w:vertAlign w:val="subscript"/>
                <w:lang w:eastAsia="en-IE"/>
              </w:rPr>
              <w:t>3</w:t>
            </w:r>
            <w:proofErr w:type="spellEnd"/>
          </w:p>
        </w:tc>
        <w:tc>
          <w:tcPr>
            <w:tcW w:w="0" w:type="auto"/>
          </w:tcPr>
          <w:p w14:paraId="3FEFDE12" w14:textId="77777777" w:rsidR="00486EE1" w:rsidRPr="002F6B48" w:rsidRDefault="00486EE1" w:rsidP="007E4DAC">
            <w:pPr>
              <w:rPr>
                <w:strike/>
                <w:color w:val="000000"/>
                <w:highlight w:val="yellow"/>
                <w:lang w:eastAsia="en-IE"/>
              </w:rPr>
            </w:pPr>
            <w:r w:rsidRPr="002F6B48">
              <w:rPr>
                <w:strike/>
                <w:color w:val="000000"/>
                <w:highlight w:val="yellow"/>
                <w:lang w:eastAsia="en-IE"/>
              </w:rPr>
              <w:t>content contains spoken subtitles</w:t>
            </w:r>
          </w:p>
        </w:tc>
      </w:tr>
      <w:tr w:rsidR="00486EE1" w:rsidRPr="002F6B48" w14:paraId="5AA6CA00" w14:textId="77777777" w:rsidTr="007E4DAC">
        <w:trPr>
          <w:trHeight w:hRule="exact" w:val="340"/>
        </w:trPr>
        <w:tc>
          <w:tcPr>
            <w:tcW w:w="0" w:type="auto"/>
            <w:gridSpan w:val="2"/>
          </w:tcPr>
          <w:p w14:paraId="2993D29F" w14:textId="77777777" w:rsidR="00486EE1" w:rsidRPr="002F6B48" w:rsidRDefault="00486EE1" w:rsidP="007E4DAC">
            <w:pPr>
              <w:jc w:val="center"/>
              <w:rPr>
                <w:strike/>
                <w:color w:val="000000"/>
                <w:highlight w:val="yellow"/>
                <w:lang w:eastAsia="en-IE"/>
              </w:rPr>
            </w:pPr>
            <w:proofErr w:type="spellStart"/>
            <w:r w:rsidRPr="002F6B48">
              <w:rPr>
                <w:strike/>
                <w:color w:val="000000"/>
                <w:highlight w:val="yellow"/>
                <w:lang w:eastAsia="en-IE"/>
              </w:rPr>
              <w:lastRenderedPageBreak/>
              <w:t>b</w:t>
            </w:r>
            <w:r w:rsidRPr="002F6B48">
              <w:rPr>
                <w:strike/>
                <w:color w:val="000000"/>
                <w:highlight w:val="yellow"/>
                <w:vertAlign w:val="subscript"/>
                <w:lang w:eastAsia="en-IE"/>
              </w:rPr>
              <w:t>2</w:t>
            </w:r>
            <w:proofErr w:type="spellEnd"/>
          </w:p>
        </w:tc>
        <w:tc>
          <w:tcPr>
            <w:tcW w:w="0" w:type="auto"/>
          </w:tcPr>
          <w:p w14:paraId="2703DFA0" w14:textId="77777777" w:rsidR="00486EE1" w:rsidRPr="002F6B48" w:rsidRDefault="00486EE1" w:rsidP="007E4DAC">
            <w:pPr>
              <w:rPr>
                <w:strike/>
                <w:color w:val="000000"/>
                <w:highlight w:val="yellow"/>
                <w:lang w:eastAsia="en-IE"/>
              </w:rPr>
            </w:pPr>
            <w:r w:rsidRPr="002F6B48">
              <w:rPr>
                <w:strike/>
                <w:color w:val="000000"/>
                <w:highlight w:val="yellow"/>
                <w:lang w:eastAsia="en-IE"/>
              </w:rPr>
              <w:t>content contains audio description</w:t>
            </w:r>
          </w:p>
        </w:tc>
      </w:tr>
      <w:tr w:rsidR="00486EE1" w:rsidRPr="002F6B48" w14:paraId="4AB5A483" w14:textId="77777777" w:rsidTr="007E4DAC">
        <w:trPr>
          <w:trHeight w:hRule="exact" w:val="340"/>
        </w:trPr>
        <w:tc>
          <w:tcPr>
            <w:tcW w:w="0" w:type="auto"/>
          </w:tcPr>
          <w:p w14:paraId="4BA049C6" w14:textId="77777777" w:rsidR="00486EE1" w:rsidRPr="002F6B48" w:rsidRDefault="00486EE1" w:rsidP="007E4DAC">
            <w:pPr>
              <w:jc w:val="center"/>
              <w:rPr>
                <w:b/>
                <w:strike/>
                <w:color w:val="000000"/>
                <w:highlight w:val="yellow"/>
                <w:lang w:eastAsia="en-IE"/>
              </w:rPr>
            </w:pPr>
            <w:proofErr w:type="spellStart"/>
            <w:r w:rsidRPr="002F6B48">
              <w:rPr>
                <w:b/>
                <w:strike/>
                <w:color w:val="000000"/>
                <w:highlight w:val="yellow"/>
                <w:lang w:eastAsia="en-IE"/>
              </w:rPr>
              <w:t>b</w:t>
            </w:r>
            <w:r w:rsidRPr="002F6B48">
              <w:rPr>
                <w:b/>
                <w:strike/>
                <w:color w:val="000000"/>
                <w:highlight w:val="yellow"/>
                <w:vertAlign w:val="subscript"/>
                <w:lang w:eastAsia="en-IE"/>
              </w:rPr>
              <w:t>1</w:t>
            </w:r>
            <w:proofErr w:type="spellEnd"/>
          </w:p>
        </w:tc>
        <w:tc>
          <w:tcPr>
            <w:tcW w:w="0" w:type="auto"/>
          </w:tcPr>
          <w:p w14:paraId="5F3B20B9" w14:textId="77777777" w:rsidR="00486EE1" w:rsidRPr="002F6B48" w:rsidRDefault="00486EE1" w:rsidP="007E4DAC">
            <w:pPr>
              <w:jc w:val="center"/>
              <w:rPr>
                <w:b/>
                <w:strike/>
                <w:color w:val="000000"/>
                <w:highlight w:val="yellow"/>
                <w:lang w:eastAsia="en-IE"/>
              </w:rPr>
            </w:pPr>
            <w:proofErr w:type="spellStart"/>
            <w:r w:rsidRPr="002F6B48">
              <w:rPr>
                <w:b/>
                <w:strike/>
                <w:color w:val="000000"/>
                <w:highlight w:val="yellow"/>
                <w:lang w:eastAsia="en-IE"/>
              </w:rPr>
              <w:t>b</w:t>
            </w:r>
            <w:r w:rsidRPr="002F6B48">
              <w:rPr>
                <w:b/>
                <w:strike/>
                <w:color w:val="000000"/>
                <w:highlight w:val="yellow"/>
                <w:vertAlign w:val="subscript"/>
                <w:lang w:eastAsia="en-IE"/>
              </w:rPr>
              <w:t>0</w:t>
            </w:r>
            <w:proofErr w:type="spellEnd"/>
          </w:p>
        </w:tc>
        <w:tc>
          <w:tcPr>
            <w:tcW w:w="0" w:type="auto"/>
          </w:tcPr>
          <w:p w14:paraId="7A633358" w14:textId="77777777" w:rsidR="00486EE1" w:rsidRPr="002F6B48" w:rsidRDefault="00486EE1" w:rsidP="007E4DAC">
            <w:pPr>
              <w:rPr>
                <w:strike/>
                <w:color w:val="000000"/>
                <w:highlight w:val="yellow"/>
                <w:lang w:eastAsia="en-IE"/>
              </w:rPr>
            </w:pPr>
            <w:r w:rsidRPr="002F6B48">
              <w:rPr>
                <w:strike/>
                <w:color w:val="000000"/>
                <w:highlight w:val="yellow"/>
                <w:lang w:eastAsia="en-IE"/>
              </w:rPr>
              <w:t>Preferred reproduction channel layout:</w:t>
            </w:r>
          </w:p>
        </w:tc>
      </w:tr>
      <w:tr w:rsidR="00486EE1" w:rsidRPr="002F6B48" w14:paraId="6B08B325" w14:textId="77777777" w:rsidTr="007E4DAC">
        <w:trPr>
          <w:trHeight w:hRule="exact" w:val="340"/>
        </w:trPr>
        <w:tc>
          <w:tcPr>
            <w:tcW w:w="0" w:type="auto"/>
          </w:tcPr>
          <w:p w14:paraId="35752502" w14:textId="77777777" w:rsidR="00486EE1" w:rsidRPr="002F6B48" w:rsidRDefault="00486EE1" w:rsidP="007E4DAC">
            <w:pPr>
              <w:jc w:val="center"/>
              <w:rPr>
                <w:strike/>
                <w:color w:val="000000"/>
                <w:highlight w:val="yellow"/>
                <w:lang w:eastAsia="en-IE"/>
              </w:rPr>
            </w:pPr>
            <w:r w:rsidRPr="002F6B48">
              <w:rPr>
                <w:strike/>
                <w:color w:val="000000"/>
                <w:highlight w:val="yellow"/>
                <w:lang w:eastAsia="en-IE"/>
              </w:rPr>
              <w:t>0</w:t>
            </w:r>
          </w:p>
        </w:tc>
        <w:tc>
          <w:tcPr>
            <w:tcW w:w="0" w:type="auto"/>
          </w:tcPr>
          <w:p w14:paraId="6A199B62" w14:textId="77777777" w:rsidR="00486EE1" w:rsidRPr="002F6B48" w:rsidRDefault="00486EE1" w:rsidP="007E4DAC">
            <w:pPr>
              <w:jc w:val="center"/>
              <w:rPr>
                <w:strike/>
                <w:color w:val="000000"/>
                <w:highlight w:val="yellow"/>
                <w:lang w:eastAsia="en-IE"/>
              </w:rPr>
            </w:pPr>
            <w:r w:rsidRPr="002F6B48">
              <w:rPr>
                <w:strike/>
                <w:color w:val="000000"/>
                <w:highlight w:val="yellow"/>
                <w:lang w:eastAsia="en-IE"/>
              </w:rPr>
              <w:t>0</w:t>
            </w:r>
          </w:p>
        </w:tc>
        <w:tc>
          <w:tcPr>
            <w:tcW w:w="0" w:type="auto"/>
          </w:tcPr>
          <w:p w14:paraId="736B00C0"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t>no preference</w:t>
            </w:r>
          </w:p>
        </w:tc>
      </w:tr>
      <w:tr w:rsidR="00486EE1" w:rsidRPr="002F6B48" w14:paraId="1136572D" w14:textId="77777777" w:rsidTr="007E4DAC">
        <w:trPr>
          <w:trHeight w:hRule="exact" w:val="340"/>
        </w:trPr>
        <w:tc>
          <w:tcPr>
            <w:tcW w:w="0" w:type="auto"/>
          </w:tcPr>
          <w:p w14:paraId="47CD73C6" w14:textId="77777777" w:rsidR="00486EE1" w:rsidRPr="002F6B48" w:rsidRDefault="00486EE1" w:rsidP="007E4DAC">
            <w:pPr>
              <w:jc w:val="center"/>
              <w:rPr>
                <w:strike/>
                <w:color w:val="000000"/>
                <w:highlight w:val="yellow"/>
                <w:lang w:eastAsia="en-IE"/>
              </w:rPr>
            </w:pPr>
            <w:r w:rsidRPr="002F6B48">
              <w:rPr>
                <w:strike/>
                <w:color w:val="000000"/>
                <w:highlight w:val="yellow"/>
                <w:lang w:eastAsia="en-IE"/>
              </w:rPr>
              <w:t>0</w:t>
            </w:r>
          </w:p>
        </w:tc>
        <w:tc>
          <w:tcPr>
            <w:tcW w:w="0" w:type="auto"/>
          </w:tcPr>
          <w:p w14:paraId="2FDF4AF9" w14:textId="77777777" w:rsidR="00486EE1" w:rsidRPr="002F6B48" w:rsidRDefault="00486EE1" w:rsidP="007E4DAC">
            <w:pPr>
              <w:jc w:val="center"/>
              <w:rPr>
                <w:strike/>
                <w:color w:val="000000"/>
                <w:highlight w:val="yellow"/>
                <w:lang w:eastAsia="en-IE"/>
              </w:rPr>
            </w:pPr>
            <w:r w:rsidRPr="002F6B48">
              <w:rPr>
                <w:strike/>
                <w:color w:val="000000"/>
                <w:highlight w:val="yellow"/>
                <w:lang w:eastAsia="en-IE"/>
              </w:rPr>
              <w:t>1</w:t>
            </w:r>
          </w:p>
        </w:tc>
        <w:tc>
          <w:tcPr>
            <w:tcW w:w="0" w:type="auto"/>
          </w:tcPr>
          <w:p w14:paraId="244BF658"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t>stereo</w:t>
            </w:r>
          </w:p>
        </w:tc>
      </w:tr>
      <w:tr w:rsidR="00486EE1" w:rsidRPr="002F6B48" w14:paraId="1B6B73A6" w14:textId="77777777" w:rsidTr="007E4DAC">
        <w:trPr>
          <w:trHeight w:hRule="exact" w:val="340"/>
        </w:trPr>
        <w:tc>
          <w:tcPr>
            <w:tcW w:w="0" w:type="auto"/>
          </w:tcPr>
          <w:p w14:paraId="6CBB1E94" w14:textId="77777777" w:rsidR="00486EE1" w:rsidRPr="002F6B48" w:rsidRDefault="00486EE1" w:rsidP="007E4DAC">
            <w:pPr>
              <w:jc w:val="center"/>
              <w:rPr>
                <w:strike/>
                <w:color w:val="000000"/>
                <w:highlight w:val="yellow"/>
                <w:lang w:eastAsia="en-IE"/>
              </w:rPr>
            </w:pPr>
            <w:r w:rsidRPr="002F6B48">
              <w:rPr>
                <w:strike/>
                <w:color w:val="000000"/>
                <w:highlight w:val="yellow"/>
                <w:lang w:eastAsia="en-IE"/>
              </w:rPr>
              <w:t>1</w:t>
            </w:r>
          </w:p>
        </w:tc>
        <w:tc>
          <w:tcPr>
            <w:tcW w:w="0" w:type="auto"/>
          </w:tcPr>
          <w:p w14:paraId="61910DAC" w14:textId="77777777" w:rsidR="00486EE1" w:rsidRPr="002F6B48" w:rsidRDefault="00486EE1" w:rsidP="007E4DAC">
            <w:pPr>
              <w:jc w:val="center"/>
              <w:rPr>
                <w:strike/>
                <w:color w:val="000000"/>
                <w:highlight w:val="yellow"/>
                <w:lang w:eastAsia="en-IE"/>
              </w:rPr>
            </w:pPr>
            <w:r w:rsidRPr="002F6B48">
              <w:rPr>
                <w:strike/>
                <w:color w:val="000000"/>
                <w:highlight w:val="yellow"/>
                <w:lang w:eastAsia="en-IE"/>
              </w:rPr>
              <w:t>0</w:t>
            </w:r>
          </w:p>
        </w:tc>
        <w:tc>
          <w:tcPr>
            <w:tcW w:w="0" w:type="auto"/>
          </w:tcPr>
          <w:p w14:paraId="14C66DB5"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t>two-dimensional</w:t>
            </w:r>
          </w:p>
        </w:tc>
      </w:tr>
      <w:tr w:rsidR="00486EE1" w:rsidRPr="002F6B48" w14:paraId="78A6B165" w14:textId="77777777" w:rsidTr="007E4DAC">
        <w:trPr>
          <w:trHeight w:hRule="exact" w:val="340"/>
        </w:trPr>
        <w:tc>
          <w:tcPr>
            <w:tcW w:w="0" w:type="auto"/>
          </w:tcPr>
          <w:p w14:paraId="0440784E" w14:textId="77777777" w:rsidR="00486EE1" w:rsidRPr="002F6B48" w:rsidRDefault="00486EE1" w:rsidP="007E4DAC">
            <w:pPr>
              <w:jc w:val="center"/>
              <w:rPr>
                <w:strike/>
                <w:color w:val="000000"/>
                <w:highlight w:val="yellow"/>
                <w:lang w:eastAsia="en-IE"/>
              </w:rPr>
            </w:pPr>
            <w:r w:rsidRPr="002F6B48">
              <w:rPr>
                <w:strike/>
                <w:color w:val="000000"/>
                <w:highlight w:val="yellow"/>
                <w:lang w:eastAsia="en-IE"/>
              </w:rPr>
              <w:t>1</w:t>
            </w:r>
          </w:p>
        </w:tc>
        <w:tc>
          <w:tcPr>
            <w:tcW w:w="0" w:type="auto"/>
          </w:tcPr>
          <w:p w14:paraId="38540960" w14:textId="77777777" w:rsidR="00486EE1" w:rsidRPr="002F6B48" w:rsidRDefault="00486EE1" w:rsidP="007E4DAC">
            <w:pPr>
              <w:jc w:val="center"/>
              <w:rPr>
                <w:strike/>
                <w:color w:val="000000"/>
                <w:highlight w:val="yellow"/>
                <w:lang w:eastAsia="en-IE"/>
              </w:rPr>
            </w:pPr>
            <w:r w:rsidRPr="002F6B48">
              <w:rPr>
                <w:strike/>
                <w:color w:val="000000"/>
                <w:highlight w:val="yellow"/>
                <w:lang w:eastAsia="en-IE"/>
              </w:rPr>
              <w:t>1</w:t>
            </w:r>
          </w:p>
        </w:tc>
        <w:tc>
          <w:tcPr>
            <w:tcW w:w="0" w:type="auto"/>
          </w:tcPr>
          <w:p w14:paraId="0AF874D4" w14:textId="77777777" w:rsidR="00486EE1" w:rsidRPr="002F6B48" w:rsidRDefault="00486EE1" w:rsidP="007E4DAC">
            <w:pPr>
              <w:rPr>
                <w:strike/>
                <w:color w:val="000000"/>
                <w:highlight w:val="yellow"/>
                <w:lang w:eastAsia="en-IE"/>
              </w:rPr>
            </w:pPr>
            <w:r w:rsidRPr="002F6B48">
              <w:rPr>
                <w:strike/>
                <w:color w:val="000000"/>
                <w:highlight w:val="yellow"/>
                <w:lang w:eastAsia="en-IE"/>
              </w:rPr>
              <w:tab/>
              <w:t>three-dimensional</w:t>
            </w:r>
          </w:p>
        </w:tc>
      </w:tr>
    </w:tbl>
    <w:p w14:paraId="2DF05B5D" w14:textId="77777777" w:rsidR="00486EE1" w:rsidRPr="004D7A7C" w:rsidRDefault="00486EE1" w:rsidP="00486EE1">
      <w:pPr>
        <w:rPr>
          <w:i/>
          <w:strike/>
          <w:color w:val="000000"/>
          <w:lang w:eastAsia="en-IE"/>
        </w:rPr>
      </w:pPr>
      <w:r w:rsidRPr="002F6B48">
        <w:rPr>
          <w:i/>
          <w:strike/>
          <w:color w:val="000000"/>
          <w:highlight w:val="yellow"/>
          <w:lang w:eastAsia="en-IE"/>
        </w:rPr>
        <w:t xml:space="preserve">Table 6.12: Next-generation audio </w:t>
      </w:r>
      <w:proofErr w:type="spellStart"/>
      <w:r w:rsidRPr="002F6B48">
        <w:rPr>
          <w:i/>
          <w:strike/>
          <w:color w:val="000000"/>
          <w:highlight w:val="yellow"/>
          <w:lang w:eastAsia="en-IE"/>
        </w:rPr>
        <w:t>component_type</w:t>
      </w:r>
      <w:proofErr w:type="spellEnd"/>
      <w:r w:rsidRPr="002F6B48">
        <w:rPr>
          <w:i/>
          <w:strike/>
          <w:color w:val="000000"/>
          <w:highlight w:val="yellow"/>
          <w:lang w:eastAsia="en-IE"/>
        </w:rPr>
        <w:t xml:space="preserve"> value assignment.</w:t>
      </w:r>
    </w:p>
    <w:p w14:paraId="1F59C52F" w14:textId="77777777" w:rsidR="00486EE1" w:rsidRPr="00E065B3" w:rsidRDefault="00486EE1" w:rsidP="00F4601D">
      <w:pPr>
        <w:pStyle w:val="Overskrift3"/>
        <w:rPr>
          <w:highlight w:val="yellow"/>
        </w:rPr>
      </w:pPr>
      <w:bookmarkStart w:id="1379" w:name="_Toc342657938"/>
      <w:bookmarkStart w:id="1380" w:name="_Toc342659516"/>
      <w:bookmarkStart w:id="1381" w:name="_Toc392073797"/>
      <w:bookmarkStart w:id="1382" w:name="_Toc392075482"/>
      <w:r w:rsidRPr="00E065B3">
        <w:rPr>
          <w:highlight w:val="yellow"/>
        </w:rPr>
        <w:t>Examples of priority</w:t>
      </w:r>
      <w:bookmarkEnd w:id="1379"/>
      <w:bookmarkEnd w:id="1380"/>
      <w:bookmarkEnd w:id="1381"/>
      <w:bookmarkEnd w:id="1382"/>
    </w:p>
    <w:p w14:paraId="51EE5D43" w14:textId="77777777" w:rsidR="00486EE1" w:rsidRDefault="00486EE1" w:rsidP="00486EE1">
      <w:pPr>
        <w:rPr>
          <w:lang w:eastAsia="en-IE"/>
        </w:rPr>
      </w:pPr>
      <w:r w:rsidRPr="00E065B3">
        <w:rPr>
          <w:color w:val="000000"/>
          <w:szCs w:val="22"/>
          <w:highlight w:val="yellow"/>
        </w:rPr>
        <w:t>See exampled in NorDig Unified IRD specification (section 6.5.5).</w:t>
      </w:r>
    </w:p>
    <w:p w14:paraId="407CAE3A" w14:textId="77777777" w:rsidR="00486EE1" w:rsidRPr="001306EB" w:rsidRDefault="00486EE1" w:rsidP="00F4601D">
      <w:pPr>
        <w:pStyle w:val="Overskrift3"/>
        <w:rPr>
          <w:strike/>
        </w:rPr>
      </w:pPr>
      <w:bookmarkStart w:id="1383" w:name="_Ref175560735"/>
      <w:r w:rsidRPr="001306EB">
        <w:t xml:space="preserve">Presentation selection </w:t>
      </w:r>
      <w:r w:rsidRPr="00E065B3">
        <w:rPr>
          <w:strike/>
          <w:highlight w:val="yellow"/>
        </w:rPr>
        <w:t xml:space="preserve">from </w:t>
      </w:r>
      <w:r w:rsidRPr="00E065B3">
        <w:rPr>
          <w:highlight w:val="yellow"/>
        </w:rPr>
        <w:t>inside</w:t>
      </w:r>
      <w:r>
        <w:t xml:space="preserve"> </w:t>
      </w:r>
      <w:r w:rsidRPr="001306EB">
        <w:t>NGA streams</w:t>
      </w:r>
      <w:bookmarkEnd w:id="1383"/>
    </w:p>
    <w:p w14:paraId="0A34CD93" w14:textId="77777777" w:rsidR="00486EE1" w:rsidRPr="001306EB" w:rsidRDefault="00486EE1" w:rsidP="00486EE1">
      <w:r w:rsidRPr="001306EB">
        <w:t xml:space="preserve">Once the IRD has selected </w:t>
      </w:r>
      <w:r>
        <w:t>a</w:t>
      </w:r>
      <w:r w:rsidRPr="001306EB">
        <w:t>n NGA audio stream for decoding, the desired presentation from that stream is selected by two mechanisms:</w:t>
      </w:r>
    </w:p>
    <w:p w14:paraId="26BF4676" w14:textId="77777777" w:rsidR="00486EE1" w:rsidRPr="001306EB" w:rsidRDefault="00486EE1" w:rsidP="00486EE1">
      <w:r w:rsidRPr="001306EB">
        <w:t xml:space="preserve">Per default, the IRD selects the most appropriate presentation based on the user’s preferences. This is based on the information contained in the </w:t>
      </w:r>
      <w:proofErr w:type="spellStart"/>
      <w:r w:rsidRPr="001306EB">
        <w:t>ac4_toc</w:t>
      </w:r>
      <w:proofErr w:type="spellEnd"/>
      <w:r w:rsidRPr="001306EB">
        <w:t xml:space="preserve"> in the elementary stream.</w:t>
      </w:r>
      <w:r w:rsidRPr="001306EB">
        <w:br/>
        <w:t xml:space="preserve">Additionally, the user may select a presentation from the list of available presentation signalled in the </w:t>
      </w:r>
      <w:proofErr w:type="spellStart"/>
      <w:r w:rsidRPr="001306EB">
        <w:t>audio_preselection_descriptor</w:t>
      </w:r>
      <w:proofErr w:type="spellEnd"/>
      <w:r w:rsidRPr="001306EB">
        <w:t xml:space="preserve"> (optionally enriched by textual descriptions from message descriptors) </w:t>
      </w:r>
      <w:r w:rsidRPr="00C76E15">
        <w:t>(1)</w:t>
      </w:r>
      <w:r w:rsidRPr="001306EB">
        <w:t>. Based on this signalling, the user interface can inform the NGA/AC-4 decoder about the user’s selection through a unique identifier.</w:t>
      </w:r>
      <w:r w:rsidRPr="001306EB">
        <w:br/>
        <w:t xml:space="preserve">If the signalled choice is temporarily unavailable - for instance during an advertisement break - the AC-4 decoder will instantaneously fall back on the user-preferences based presentation selection based on information from the </w:t>
      </w:r>
      <w:proofErr w:type="spellStart"/>
      <w:r w:rsidRPr="001306EB">
        <w:t>ac4_toc</w:t>
      </w:r>
      <w:proofErr w:type="spellEnd"/>
      <w:r w:rsidRPr="001306EB">
        <w:t xml:space="preserve"> to provide a seamless experience to the listener and will revert </w:t>
      </w:r>
      <w:r w:rsidRPr="004876E8">
        <w:rPr>
          <w:highlight w:val="yellow"/>
        </w:rPr>
        <w:t>to</w:t>
      </w:r>
      <w:r>
        <w:t xml:space="preserve"> </w:t>
      </w:r>
      <w:r w:rsidRPr="001306EB">
        <w:t>the personali</w:t>
      </w:r>
      <w:r>
        <w:t>s</w:t>
      </w:r>
      <w:r w:rsidRPr="001306EB">
        <w:t>ed choice once it becomes available again.</w:t>
      </w:r>
    </w:p>
    <w:p w14:paraId="12FEF057" w14:textId="77777777" w:rsidR="00486EE1" w:rsidRPr="001306EB" w:rsidRDefault="00486EE1" w:rsidP="00486EE1">
      <w:pPr>
        <w:pBdr>
          <w:top w:val="single" w:sz="4" w:space="1" w:color="auto"/>
          <w:left w:val="single" w:sz="4" w:space="4" w:color="auto"/>
          <w:bottom w:val="single" w:sz="4" w:space="1" w:color="auto"/>
          <w:right w:val="single" w:sz="4" w:space="4" w:color="auto"/>
        </w:pBdr>
        <w:ind w:left="179" w:right="434"/>
      </w:pPr>
      <w:r w:rsidRPr="00C76E15">
        <w:t xml:space="preserve">Note 1: </w:t>
      </w:r>
      <w:r w:rsidRPr="006F0CCE">
        <w:rPr>
          <w:highlight w:val="yellow"/>
        </w:rPr>
        <w:t xml:space="preserve">The </w:t>
      </w:r>
      <w:proofErr w:type="spellStart"/>
      <w:r w:rsidRPr="006F0CCE">
        <w:rPr>
          <w:highlight w:val="yellow"/>
        </w:rPr>
        <w:t>audio_preselection_descriptor</w:t>
      </w:r>
      <w:proofErr w:type="spellEnd"/>
      <w:r w:rsidRPr="006F0CCE">
        <w:rPr>
          <w:highlight w:val="yellow"/>
        </w:rPr>
        <w:t xml:space="preserve"> was o</w:t>
      </w:r>
      <w:r w:rsidRPr="00C76E15">
        <w:t xml:space="preserve">ptional for NorDig </w:t>
      </w:r>
      <w:proofErr w:type="spellStart"/>
      <w:r w:rsidRPr="00C76E15">
        <w:t>HEVC</w:t>
      </w:r>
      <w:proofErr w:type="spellEnd"/>
      <w:r w:rsidRPr="00C76E15">
        <w:t xml:space="preserve"> </w:t>
      </w:r>
      <w:proofErr w:type="spellStart"/>
      <w:r w:rsidRPr="00C76E15">
        <w:t>IRDs</w:t>
      </w:r>
      <w:proofErr w:type="spellEnd"/>
      <w:r w:rsidRPr="00C76E15">
        <w:t xml:space="preserve"> launched before 1. July 2020.</w:t>
      </w:r>
    </w:p>
    <w:p w14:paraId="5956FA6B" w14:textId="77777777" w:rsidR="00486EE1" w:rsidRDefault="00486EE1" w:rsidP="00486EE1">
      <w:r w:rsidRPr="001306EB">
        <w:t xml:space="preserve">Table 6.14 uses the terminology from the Audio Preselection </w:t>
      </w:r>
      <w:proofErr w:type="gramStart"/>
      <w:r w:rsidRPr="001306EB">
        <w:t>Descriptor,</w:t>
      </w:r>
      <w:proofErr w:type="gramEnd"/>
      <w:r w:rsidRPr="001306EB">
        <w:t xml:space="preserve"> however the </w:t>
      </w:r>
      <w:proofErr w:type="spellStart"/>
      <w:r w:rsidRPr="001306EB">
        <w:t>ac4_toc</w:t>
      </w:r>
      <w:proofErr w:type="spellEnd"/>
      <w:r w:rsidRPr="001306EB">
        <w:t xml:space="preserve"> is used for audio prioritisation based on user preferences. The </w:t>
      </w:r>
      <w:proofErr w:type="spellStart"/>
      <w:r w:rsidRPr="001306EB">
        <w:t>ac4_toc</w:t>
      </w:r>
      <w:proofErr w:type="spellEnd"/>
      <w:r w:rsidRPr="001306EB">
        <w:t xml:space="preserve"> functionality is typically part of audio decoder components. Therefore, the corresponding properties for Audio Type and Language are used which are described in the section above.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4"/>
        <w:gridCol w:w="2836"/>
        <w:gridCol w:w="1870"/>
        <w:gridCol w:w="1870"/>
        <w:gridCol w:w="1870"/>
      </w:tblGrid>
      <w:tr w:rsidR="00486EE1" w:rsidRPr="001306EB" w14:paraId="4AA7EF65" w14:textId="77777777" w:rsidTr="007E4DAC">
        <w:tc>
          <w:tcPr>
            <w:tcW w:w="904" w:type="dxa"/>
            <w:vMerge w:val="restart"/>
            <w:shd w:val="clear" w:color="auto" w:fill="D9D9D9" w:themeFill="background1" w:themeFillShade="D9"/>
          </w:tcPr>
          <w:p w14:paraId="78D1B947" w14:textId="77777777" w:rsidR="00486EE1" w:rsidRPr="001306EB" w:rsidRDefault="00486EE1" w:rsidP="007E4DAC">
            <w:pPr>
              <w:rPr>
                <w:b/>
                <w:bCs/>
                <w:sz w:val="16"/>
                <w:szCs w:val="16"/>
              </w:rPr>
            </w:pPr>
            <w:r w:rsidRPr="001306EB">
              <w:rPr>
                <w:b/>
                <w:bCs/>
                <w:sz w:val="16"/>
                <w:szCs w:val="16"/>
              </w:rPr>
              <w:t>IRD settings</w:t>
            </w:r>
            <w:r w:rsidRPr="001306EB">
              <w:rPr>
                <w:b/>
                <w:bCs/>
                <w:sz w:val="16"/>
                <w:szCs w:val="16"/>
              </w:rPr>
              <w:br/>
            </w:r>
            <w:r w:rsidRPr="001306EB">
              <w:rPr>
                <w:b/>
                <w:bCs/>
                <w:sz w:val="16"/>
                <w:szCs w:val="16"/>
              </w:rPr>
              <w:sym w:font="Wingdings" w:char="F0E0"/>
            </w:r>
          </w:p>
        </w:tc>
        <w:tc>
          <w:tcPr>
            <w:tcW w:w="4706" w:type="dxa"/>
            <w:gridSpan w:val="2"/>
            <w:shd w:val="clear" w:color="auto" w:fill="D9D9D9" w:themeFill="background1" w:themeFillShade="D9"/>
          </w:tcPr>
          <w:p w14:paraId="20BDD3E7" w14:textId="77777777" w:rsidR="00486EE1" w:rsidRPr="001306EB" w:rsidRDefault="00486EE1" w:rsidP="007E4DAC">
            <w:pPr>
              <w:rPr>
                <w:b/>
                <w:bCs/>
                <w:sz w:val="16"/>
                <w:szCs w:val="16"/>
              </w:rPr>
            </w:pPr>
            <w:r w:rsidRPr="001306EB">
              <w:rPr>
                <w:b/>
                <w:bCs/>
                <w:sz w:val="16"/>
                <w:szCs w:val="16"/>
              </w:rPr>
              <w:t>Audio Description (AD) OFF</w:t>
            </w:r>
          </w:p>
        </w:tc>
        <w:tc>
          <w:tcPr>
            <w:tcW w:w="3740" w:type="dxa"/>
            <w:gridSpan w:val="2"/>
            <w:shd w:val="clear" w:color="auto" w:fill="D9D9D9" w:themeFill="background1" w:themeFillShade="D9"/>
          </w:tcPr>
          <w:p w14:paraId="2D77092E" w14:textId="77777777" w:rsidR="00486EE1" w:rsidRPr="001306EB" w:rsidRDefault="00486EE1" w:rsidP="007E4DAC">
            <w:pPr>
              <w:rPr>
                <w:b/>
                <w:bCs/>
                <w:sz w:val="16"/>
                <w:szCs w:val="16"/>
              </w:rPr>
            </w:pPr>
            <w:r w:rsidRPr="001306EB">
              <w:rPr>
                <w:b/>
                <w:bCs/>
                <w:sz w:val="16"/>
                <w:szCs w:val="16"/>
              </w:rPr>
              <w:t>Audio Description (AD) ON</w:t>
            </w:r>
          </w:p>
        </w:tc>
      </w:tr>
      <w:tr w:rsidR="00486EE1" w:rsidRPr="001306EB" w14:paraId="58910777" w14:textId="77777777" w:rsidTr="007E4DAC">
        <w:tc>
          <w:tcPr>
            <w:tcW w:w="904" w:type="dxa"/>
            <w:vMerge/>
            <w:shd w:val="clear" w:color="auto" w:fill="D9D9D9" w:themeFill="background1" w:themeFillShade="D9"/>
          </w:tcPr>
          <w:p w14:paraId="2797CCAF" w14:textId="77777777" w:rsidR="00486EE1" w:rsidRPr="001306EB" w:rsidRDefault="00486EE1" w:rsidP="007E4DAC">
            <w:pPr>
              <w:rPr>
                <w:b/>
                <w:bCs/>
                <w:sz w:val="16"/>
                <w:szCs w:val="16"/>
              </w:rPr>
            </w:pPr>
          </w:p>
        </w:tc>
        <w:tc>
          <w:tcPr>
            <w:tcW w:w="2836" w:type="dxa"/>
            <w:shd w:val="clear" w:color="auto" w:fill="D9D9D9" w:themeFill="background1" w:themeFillShade="D9"/>
          </w:tcPr>
          <w:p w14:paraId="05942AFF" w14:textId="77777777" w:rsidR="00486EE1" w:rsidRPr="001306EB" w:rsidRDefault="00486EE1" w:rsidP="007E4DAC">
            <w:pPr>
              <w:rPr>
                <w:b/>
                <w:bCs/>
                <w:sz w:val="16"/>
                <w:szCs w:val="16"/>
              </w:rPr>
            </w:pPr>
            <w:r w:rsidRPr="001306EB">
              <w:rPr>
                <w:b/>
                <w:bCs/>
                <w:sz w:val="16"/>
                <w:szCs w:val="16"/>
              </w:rPr>
              <w:t>Spoken Subtitles OFF</w:t>
            </w:r>
          </w:p>
        </w:tc>
        <w:tc>
          <w:tcPr>
            <w:tcW w:w="1870" w:type="dxa"/>
            <w:shd w:val="clear" w:color="auto" w:fill="D9D9D9" w:themeFill="background1" w:themeFillShade="D9"/>
          </w:tcPr>
          <w:p w14:paraId="20422ED0" w14:textId="77777777" w:rsidR="00486EE1" w:rsidRPr="001306EB" w:rsidRDefault="00486EE1" w:rsidP="007E4DAC">
            <w:pPr>
              <w:rPr>
                <w:b/>
                <w:bCs/>
                <w:sz w:val="16"/>
                <w:szCs w:val="16"/>
              </w:rPr>
            </w:pPr>
            <w:r w:rsidRPr="001306EB">
              <w:rPr>
                <w:b/>
                <w:bCs/>
                <w:sz w:val="16"/>
                <w:szCs w:val="16"/>
              </w:rPr>
              <w:t>Spoken Subtitles ON</w:t>
            </w:r>
          </w:p>
        </w:tc>
        <w:tc>
          <w:tcPr>
            <w:tcW w:w="1870" w:type="dxa"/>
            <w:shd w:val="clear" w:color="auto" w:fill="D9D9D9" w:themeFill="background1" w:themeFillShade="D9"/>
          </w:tcPr>
          <w:p w14:paraId="260AA18E" w14:textId="77777777" w:rsidR="00486EE1" w:rsidRPr="001306EB" w:rsidRDefault="00486EE1" w:rsidP="007E4DAC">
            <w:pPr>
              <w:rPr>
                <w:b/>
                <w:bCs/>
                <w:sz w:val="16"/>
                <w:szCs w:val="16"/>
              </w:rPr>
            </w:pPr>
            <w:r w:rsidRPr="001306EB">
              <w:rPr>
                <w:b/>
                <w:bCs/>
                <w:sz w:val="16"/>
                <w:szCs w:val="16"/>
              </w:rPr>
              <w:t>Spoken Subtitles OFF</w:t>
            </w:r>
          </w:p>
        </w:tc>
        <w:tc>
          <w:tcPr>
            <w:tcW w:w="1870" w:type="dxa"/>
            <w:shd w:val="clear" w:color="auto" w:fill="D9D9D9" w:themeFill="background1" w:themeFillShade="D9"/>
          </w:tcPr>
          <w:p w14:paraId="00E47CB6" w14:textId="77777777" w:rsidR="00486EE1" w:rsidRPr="001306EB" w:rsidRDefault="00486EE1" w:rsidP="007E4DAC">
            <w:pPr>
              <w:rPr>
                <w:b/>
                <w:bCs/>
                <w:sz w:val="16"/>
                <w:szCs w:val="16"/>
              </w:rPr>
            </w:pPr>
            <w:r w:rsidRPr="001306EB">
              <w:rPr>
                <w:b/>
                <w:bCs/>
                <w:sz w:val="16"/>
                <w:szCs w:val="16"/>
              </w:rPr>
              <w:t>Spoken Subtitles ON</w:t>
            </w:r>
          </w:p>
        </w:tc>
      </w:tr>
      <w:tr w:rsidR="00486EE1" w:rsidRPr="001306EB" w14:paraId="5A1B8BF2" w14:textId="77777777" w:rsidTr="007E4DAC">
        <w:tc>
          <w:tcPr>
            <w:tcW w:w="9350" w:type="dxa"/>
            <w:gridSpan w:val="5"/>
            <w:shd w:val="clear" w:color="auto" w:fill="D9D9D9" w:themeFill="background1" w:themeFillShade="D9"/>
          </w:tcPr>
          <w:p w14:paraId="4ED846A8" w14:textId="77777777" w:rsidR="00486EE1" w:rsidRPr="001306EB" w:rsidRDefault="00486EE1" w:rsidP="007E4DAC">
            <w:pPr>
              <w:rPr>
                <w:sz w:val="16"/>
                <w:szCs w:val="16"/>
              </w:rPr>
            </w:pPr>
            <w:r w:rsidRPr="001306EB">
              <w:rPr>
                <w:sz w:val="16"/>
                <w:szCs w:val="16"/>
              </w:rPr>
              <w:t>IRD behaviour depending on above IRD settings and preselection properties</w:t>
            </w:r>
          </w:p>
        </w:tc>
      </w:tr>
      <w:tr w:rsidR="00486EE1" w:rsidRPr="001306EB" w14:paraId="29AA6F48" w14:textId="77777777" w:rsidTr="007E4DAC">
        <w:tc>
          <w:tcPr>
            <w:tcW w:w="904" w:type="dxa"/>
            <w:shd w:val="clear" w:color="auto" w:fill="D9D9D9" w:themeFill="background1" w:themeFillShade="D9"/>
          </w:tcPr>
          <w:p w14:paraId="6DD4B8D9" w14:textId="77777777" w:rsidR="00486EE1" w:rsidRPr="001306EB" w:rsidRDefault="00486EE1" w:rsidP="007E4DAC">
            <w:pPr>
              <w:rPr>
                <w:b/>
                <w:bCs/>
                <w:sz w:val="16"/>
                <w:szCs w:val="16"/>
              </w:rPr>
            </w:pPr>
            <w:r w:rsidRPr="001306EB">
              <w:rPr>
                <w:b/>
                <w:bCs/>
                <w:sz w:val="16"/>
                <w:szCs w:val="16"/>
              </w:rPr>
              <w:t>Priority</w:t>
            </w:r>
          </w:p>
        </w:tc>
        <w:tc>
          <w:tcPr>
            <w:tcW w:w="4706" w:type="dxa"/>
            <w:gridSpan w:val="2"/>
            <w:shd w:val="clear" w:color="auto" w:fill="D9D9D9" w:themeFill="background1" w:themeFillShade="D9"/>
          </w:tcPr>
          <w:p w14:paraId="14C4594A" w14:textId="77777777" w:rsidR="00486EE1" w:rsidRPr="001306EB" w:rsidRDefault="00486EE1" w:rsidP="007E4DAC">
            <w:pPr>
              <w:rPr>
                <w:b/>
                <w:bCs/>
                <w:sz w:val="16"/>
                <w:szCs w:val="16"/>
              </w:rPr>
            </w:pPr>
            <w:r w:rsidRPr="001306EB">
              <w:rPr>
                <w:b/>
                <w:bCs/>
                <w:sz w:val="16"/>
                <w:szCs w:val="16"/>
              </w:rPr>
              <w:t>Priority with respect to best matching preselection</w:t>
            </w:r>
          </w:p>
        </w:tc>
        <w:tc>
          <w:tcPr>
            <w:tcW w:w="3740" w:type="dxa"/>
            <w:gridSpan w:val="2"/>
            <w:shd w:val="clear" w:color="auto" w:fill="D9D9D9" w:themeFill="background1" w:themeFillShade="D9"/>
          </w:tcPr>
          <w:p w14:paraId="4BA23A7B" w14:textId="77777777" w:rsidR="00486EE1" w:rsidRPr="001306EB" w:rsidRDefault="00486EE1" w:rsidP="007E4DAC">
            <w:pPr>
              <w:rPr>
                <w:b/>
                <w:bCs/>
                <w:sz w:val="16"/>
                <w:szCs w:val="16"/>
              </w:rPr>
            </w:pPr>
            <w:r w:rsidRPr="001306EB">
              <w:rPr>
                <w:b/>
                <w:bCs/>
                <w:sz w:val="16"/>
                <w:szCs w:val="16"/>
              </w:rPr>
              <w:t>Priority with respect to best matching preselection</w:t>
            </w:r>
          </w:p>
        </w:tc>
      </w:tr>
      <w:tr w:rsidR="00486EE1" w:rsidRPr="001306EB" w14:paraId="2414AA31" w14:textId="77777777" w:rsidTr="007E4DAC">
        <w:tc>
          <w:tcPr>
            <w:tcW w:w="904" w:type="dxa"/>
          </w:tcPr>
          <w:p w14:paraId="0A7BD488" w14:textId="77777777" w:rsidR="00486EE1" w:rsidRPr="001306EB" w:rsidRDefault="00486EE1" w:rsidP="007E4DAC">
            <w:pPr>
              <w:rPr>
                <w:sz w:val="16"/>
                <w:szCs w:val="16"/>
              </w:rPr>
            </w:pPr>
            <w:r w:rsidRPr="001306EB">
              <w:rPr>
                <w:sz w:val="16"/>
                <w:szCs w:val="16"/>
              </w:rPr>
              <w:t>1</w:t>
            </w:r>
          </w:p>
        </w:tc>
        <w:tc>
          <w:tcPr>
            <w:tcW w:w="2836" w:type="dxa"/>
          </w:tcPr>
          <w:p w14:paraId="4B9521CC" w14:textId="77777777" w:rsidR="00486EE1" w:rsidRPr="001306EB" w:rsidRDefault="00486EE1" w:rsidP="007E4DAC">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c>
          <w:tcPr>
            <w:tcW w:w="1870" w:type="dxa"/>
          </w:tcPr>
          <w:p w14:paraId="333E7862" w14:textId="77777777" w:rsidR="00486EE1" w:rsidRPr="001306EB" w:rsidRDefault="00486EE1" w:rsidP="007E4DAC">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tcPr>
          <w:p w14:paraId="7E9D294E" w14:textId="77777777" w:rsidR="00486EE1" w:rsidRPr="001306EB" w:rsidRDefault="00486EE1" w:rsidP="007E4DAC">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 xml:space="preserve">Preselection matching primary audio language </w:t>
            </w:r>
            <w:r w:rsidRPr="001306EB">
              <w:rPr>
                <w:strike/>
                <w:sz w:val="16"/>
                <w:szCs w:val="16"/>
              </w:rPr>
              <w:t>(1)</w:t>
            </w:r>
          </w:p>
        </w:tc>
        <w:tc>
          <w:tcPr>
            <w:tcW w:w="1870" w:type="dxa"/>
          </w:tcPr>
          <w:p w14:paraId="6E469024" w14:textId="77777777" w:rsidR="00486EE1" w:rsidRPr="001306EB" w:rsidRDefault="00486EE1" w:rsidP="007E4DAC">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r>
      <w:tr w:rsidR="00486EE1" w:rsidRPr="001306EB" w14:paraId="33F26853" w14:textId="77777777" w:rsidTr="007E4DAC">
        <w:tc>
          <w:tcPr>
            <w:tcW w:w="904" w:type="dxa"/>
          </w:tcPr>
          <w:p w14:paraId="47D1F00B" w14:textId="77777777" w:rsidR="00486EE1" w:rsidRPr="001306EB" w:rsidRDefault="00486EE1" w:rsidP="007E4DAC">
            <w:pPr>
              <w:rPr>
                <w:sz w:val="16"/>
                <w:szCs w:val="16"/>
              </w:rPr>
            </w:pPr>
            <w:r w:rsidRPr="001306EB">
              <w:rPr>
                <w:sz w:val="16"/>
                <w:szCs w:val="16"/>
              </w:rPr>
              <w:t>2</w:t>
            </w:r>
          </w:p>
        </w:tc>
        <w:tc>
          <w:tcPr>
            <w:tcW w:w="2836" w:type="dxa"/>
          </w:tcPr>
          <w:p w14:paraId="5BF2B275" w14:textId="77777777" w:rsidR="00486EE1" w:rsidRPr="001306EB" w:rsidRDefault="00486EE1" w:rsidP="007E4DAC">
            <w:pPr>
              <w:rPr>
                <w:sz w:val="16"/>
                <w:szCs w:val="16"/>
              </w:rPr>
            </w:pPr>
            <w:r w:rsidRPr="001306EB">
              <w:rPr>
                <w:sz w:val="16"/>
                <w:szCs w:val="16"/>
              </w:rPr>
              <w:t>AD off</w:t>
            </w:r>
            <w:r w:rsidRPr="001306EB">
              <w:rPr>
                <w:sz w:val="16"/>
                <w:szCs w:val="16"/>
              </w:rPr>
              <w:br/>
              <w:t>Preselection matching primary audio language</w:t>
            </w:r>
          </w:p>
        </w:tc>
        <w:tc>
          <w:tcPr>
            <w:tcW w:w="1870" w:type="dxa"/>
          </w:tcPr>
          <w:p w14:paraId="08B511E4" w14:textId="77777777" w:rsidR="00486EE1" w:rsidRPr="001306EB" w:rsidRDefault="00486EE1" w:rsidP="007E4DAC">
            <w:pPr>
              <w:rPr>
                <w:sz w:val="16"/>
                <w:szCs w:val="16"/>
              </w:rPr>
            </w:pP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tcPr>
          <w:p w14:paraId="257C1413" w14:textId="77777777" w:rsidR="00486EE1" w:rsidRPr="001306EB" w:rsidRDefault="00486EE1" w:rsidP="007E4DAC">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tcPr>
          <w:p w14:paraId="241AD1E1" w14:textId="77777777" w:rsidR="00486EE1" w:rsidRPr="001306EB" w:rsidRDefault="00486EE1" w:rsidP="007E4DAC">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r>
      <w:tr w:rsidR="00486EE1" w:rsidRPr="001306EB" w14:paraId="2D2AB6D4" w14:textId="77777777" w:rsidTr="007E4DAC">
        <w:tc>
          <w:tcPr>
            <w:tcW w:w="904" w:type="dxa"/>
          </w:tcPr>
          <w:p w14:paraId="75990BD8" w14:textId="77777777" w:rsidR="00486EE1" w:rsidRPr="001306EB" w:rsidRDefault="00486EE1" w:rsidP="007E4DAC">
            <w:pPr>
              <w:rPr>
                <w:sz w:val="16"/>
                <w:szCs w:val="16"/>
              </w:rPr>
            </w:pPr>
            <w:r w:rsidRPr="001306EB">
              <w:rPr>
                <w:sz w:val="16"/>
                <w:szCs w:val="16"/>
              </w:rPr>
              <w:t>3</w:t>
            </w:r>
          </w:p>
        </w:tc>
        <w:tc>
          <w:tcPr>
            <w:tcW w:w="2836" w:type="dxa"/>
          </w:tcPr>
          <w:p w14:paraId="0B68598E" w14:textId="77777777" w:rsidR="00486EE1" w:rsidRPr="001306EB" w:rsidRDefault="00486EE1" w:rsidP="007E4DAC">
            <w:pPr>
              <w:rPr>
                <w:sz w:val="16"/>
                <w:szCs w:val="16"/>
              </w:rPr>
            </w:pPr>
            <w:r w:rsidRPr="001306EB">
              <w:rPr>
                <w:sz w:val="16"/>
                <w:szCs w:val="16"/>
              </w:rPr>
              <w:t>Preselection matching primary audio language</w:t>
            </w:r>
          </w:p>
        </w:tc>
        <w:tc>
          <w:tcPr>
            <w:tcW w:w="1870" w:type="dxa"/>
          </w:tcPr>
          <w:p w14:paraId="3D404845" w14:textId="77777777" w:rsidR="00486EE1" w:rsidRPr="001306EB" w:rsidRDefault="00486EE1" w:rsidP="007E4DAC">
            <w:pPr>
              <w:rPr>
                <w:sz w:val="16"/>
                <w:szCs w:val="16"/>
              </w:rPr>
            </w:pPr>
            <w:r w:rsidRPr="001306EB">
              <w:rPr>
                <w:sz w:val="16"/>
                <w:szCs w:val="16"/>
              </w:rPr>
              <w:t>Preselection matching primary audio language</w:t>
            </w:r>
          </w:p>
        </w:tc>
        <w:tc>
          <w:tcPr>
            <w:tcW w:w="1870" w:type="dxa"/>
          </w:tcPr>
          <w:p w14:paraId="662154EF" w14:textId="77777777" w:rsidR="00486EE1" w:rsidRPr="001306EB" w:rsidRDefault="00486EE1" w:rsidP="007E4DAC">
            <w:pPr>
              <w:rPr>
                <w:sz w:val="16"/>
                <w:szCs w:val="16"/>
              </w:rPr>
            </w:pPr>
            <w:proofErr w:type="spellStart"/>
            <w:r w:rsidRPr="001306EB">
              <w:rPr>
                <w:sz w:val="16"/>
                <w:szCs w:val="16"/>
              </w:rPr>
              <w:t>SpS</w:t>
            </w:r>
            <w:proofErr w:type="spellEnd"/>
            <w:r w:rsidRPr="001306EB">
              <w:rPr>
                <w:sz w:val="16"/>
                <w:szCs w:val="16"/>
              </w:rPr>
              <w:t xml:space="preserve"> off Preselection matching primary audio language</w:t>
            </w:r>
          </w:p>
        </w:tc>
        <w:tc>
          <w:tcPr>
            <w:tcW w:w="1870" w:type="dxa"/>
          </w:tcPr>
          <w:p w14:paraId="27C434CF" w14:textId="77777777" w:rsidR="00486EE1" w:rsidRPr="001306EB" w:rsidRDefault="00486EE1" w:rsidP="007E4DAC">
            <w:pPr>
              <w:rPr>
                <w:sz w:val="16"/>
                <w:szCs w:val="16"/>
              </w:rPr>
            </w:pPr>
            <w:proofErr w:type="spellStart"/>
            <w:r w:rsidRPr="001306EB">
              <w:rPr>
                <w:sz w:val="16"/>
                <w:szCs w:val="16"/>
              </w:rPr>
              <w:t>SpS</w:t>
            </w:r>
            <w:proofErr w:type="spellEnd"/>
            <w:r w:rsidRPr="001306EB">
              <w:rPr>
                <w:sz w:val="16"/>
                <w:szCs w:val="16"/>
              </w:rPr>
              <w:t xml:space="preserve"> on Preselection matching primary audio language</w:t>
            </w:r>
          </w:p>
        </w:tc>
      </w:tr>
      <w:tr w:rsidR="00486EE1" w:rsidRPr="001306EB" w14:paraId="4173DB0C" w14:textId="77777777" w:rsidTr="007E4DAC">
        <w:tc>
          <w:tcPr>
            <w:tcW w:w="904" w:type="dxa"/>
          </w:tcPr>
          <w:p w14:paraId="5AB49D62" w14:textId="77777777" w:rsidR="00486EE1" w:rsidRPr="001306EB" w:rsidRDefault="00486EE1" w:rsidP="007E4DAC">
            <w:pPr>
              <w:rPr>
                <w:sz w:val="16"/>
                <w:szCs w:val="16"/>
              </w:rPr>
            </w:pPr>
            <w:r w:rsidRPr="001306EB">
              <w:rPr>
                <w:sz w:val="16"/>
                <w:szCs w:val="16"/>
              </w:rPr>
              <w:t>4</w:t>
            </w:r>
          </w:p>
        </w:tc>
        <w:tc>
          <w:tcPr>
            <w:tcW w:w="2836" w:type="dxa"/>
          </w:tcPr>
          <w:p w14:paraId="5E06A58C" w14:textId="77777777" w:rsidR="00486EE1" w:rsidRPr="001306EB" w:rsidRDefault="00486EE1" w:rsidP="007E4DAC">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tcPr>
          <w:p w14:paraId="4009C9BF" w14:textId="77777777" w:rsidR="00486EE1" w:rsidRPr="001306EB" w:rsidRDefault="00486EE1" w:rsidP="007E4DAC">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 Preselection matching </w:t>
            </w:r>
            <w:r w:rsidRPr="001306EB">
              <w:rPr>
                <w:sz w:val="16"/>
                <w:szCs w:val="16"/>
              </w:rPr>
              <w:lastRenderedPageBreak/>
              <w:t>secondary audio language</w:t>
            </w:r>
          </w:p>
        </w:tc>
        <w:tc>
          <w:tcPr>
            <w:tcW w:w="1870" w:type="dxa"/>
          </w:tcPr>
          <w:p w14:paraId="528D6EB7" w14:textId="77777777" w:rsidR="00486EE1" w:rsidRPr="001306EB" w:rsidRDefault="00486EE1" w:rsidP="007E4DAC">
            <w:pPr>
              <w:rPr>
                <w:sz w:val="16"/>
                <w:szCs w:val="16"/>
              </w:rPr>
            </w:pPr>
            <w:r w:rsidRPr="001306EB">
              <w:rPr>
                <w:sz w:val="16"/>
                <w:szCs w:val="16"/>
              </w:rPr>
              <w:lastRenderedPageBreak/>
              <w:t>Preselection matching primary audio language</w:t>
            </w:r>
          </w:p>
        </w:tc>
        <w:tc>
          <w:tcPr>
            <w:tcW w:w="1870" w:type="dxa"/>
          </w:tcPr>
          <w:p w14:paraId="16DD4384" w14:textId="77777777" w:rsidR="00486EE1" w:rsidRPr="001306EB" w:rsidRDefault="00486EE1" w:rsidP="007E4DAC">
            <w:pPr>
              <w:rPr>
                <w:sz w:val="16"/>
                <w:szCs w:val="16"/>
              </w:rPr>
            </w:pPr>
            <w:r w:rsidRPr="001306EB">
              <w:rPr>
                <w:sz w:val="16"/>
                <w:szCs w:val="16"/>
              </w:rPr>
              <w:t>Preselection matching primary audio language</w:t>
            </w:r>
          </w:p>
        </w:tc>
      </w:tr>
      <w:tr w:rsidR="00486EE1" w:rsidRPr="001306EB" w14:paraId="5EDAB0CA" w14:textId="77777777" w:rsidTr="007E4DAC">
        <w:tc>
          <w:tcPr>
            <w:tcW w:w="904" w:type="dxa"/>
          </w:tcPr>
          <w:p w14:paraId="14A728C3" w14:textId="77777777" w:rsidR="00486EE1" w:rsidRPr="001306EB" w:rsidRDefault="00486EE1" w:rsidP="007E4DAC">
            <w:pPr>
              <w:rPr>
                <w:sz w:val="16"/>
                <w:szCs w:val="16"/>
              </w:rPr>
            </w:pPr>
            <w:r w:rsidRPr="001306EB">
              <w:rPr>
                <w:sz w:val="16"/>
                <w:szCs w:val="16"/>
              </w:rPr>
              <w:t>5</w:t>
            </w:r>
          </w:p>
        </w:tc>
        <w:tc>
          <w:tcPr>
            <w:tcW w:w="2836" w:type="dxa"/>
          </w:tcPr>
          <w:p w14:paraId="6BD38CAA" w14:textId="77777777" w:rsidR="00486EE1" w:rsidRPr="001306EB" w:rsidRDefault="00486EE1" w:rsidP="007E4DAC">
            <w:pPr>
              <w:rPr>
                <w:sz w:val="16"/>
                <w:szCs w:val="16"/>
              </w:rPr>
            </w:pPr>
            <w:r w:rsidRPr="001306EB">
              <w:rPr>
                <w:sz w:val="16"/>
                <w:szCs w:val="16"/>
              </w:rPr>
              <w:t>AD off Preselection matching secondary audio language</w:t>
            </w:r>
          </w:p>
        </w:tc>
        <w:tc>
          <w:tcPr>
            <w:tcW w:w="1870" w:type="dxa"/>
          </w:tcPr>
          <w:p w14:paraId="2DC84F11" w14:textId="77777777" w:rsidR="00486EE1" w:rsidRPr="001306EB" w:rsidRDefault="00486EE1" w:rsidP="007E4DAC">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tcPr>
          <w:p w14:paraId="788E1C02" w14:textId="77777777" w:rsidR="00486EE1" w:rsidRPr="001306EB" w:rsidRDefault="00486EE1" w:rsidP="007E4DAC">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 settings</w:t>
            </w:r>
          </w:p>
        </w:tc>
        <w:tc>
          <w:tcPr>
            <w:tcW w:w="1870" w:type="dxa"/>
          </w:tcPr>
          <w:p w14:paraId="7ED57AF3" w14:textId="77777777" w:rsidR="00486EE1" w:rsidRPr="001306EB" w:rsidRDefault="00486EE1" w:rsidP="007E4DAC">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r>
      <w:tr w:rsidR="00486EE1" w:rsidRPr="001306EB" w14:paraId="5FFB8B11" w14:textId="77777777" w:rsidTr="007E4DAC">
        <w:tc>
          <w:tcPr>
            <w:tcW w:w="904" w:type="dxa"/>
          </w:tcPr>
          <w:p w14:paraId="06BD209C" w14:textId="77777777" w:rsidR="00486EE1" w:rsidRPr="001306EB" w:rsidRDefault="00486EE1" w:rsidP="007E4DAC">
            <w:pPr>
              <w:rPr>
                <w:sz w:val="16"/>
                <w:szCs w:val="16"/>
              </w:rPr>
            </w:pPr>
            <w:r w:rsidRPr="001306EB">
              <w:rPr>
                <w:sz w:val="16"/>
                <w:szCs w:val="16"/>
              </w:rPr>
              <w:t>6</w:t>
            </w:r>
          </w:p>
        </w:tc>
        <w:tc>
          <w:tcPr>
            <w:tcW w:w="2836" w:type="dxa"/>
          </w:tcPr>
          <w:p w14:paraId="2098B161" w14:textId="77777777" w:rsidR="00486EE1" w:rsidRPr="001306EB" w:rsidRDefault="00486EE1" w:rsidP="007E4DAC">
            <w:pPr>
              <w:rPr>
                <w:sz w:val="16"/>
                <w:szCs w:val="16"/>
              </w:rPr>
            </w:pPr>
            <w:r w:rsidRPr="001306EB">
              <w:rPr>
                <w:sz w:val="16"/>
                <w:szCs w:val="16"/>
              </w:rPr>
              <w:t>Preselection matching secondary audio language</w:t>
            </w:r>
          </w:p>
        </w:tc>
        <w:tc>
          <w:tcPr>
            <w:tcW w:w="1870" w:type="dxa"/>
          </w:tcPr>
          <w:p w14:paraId="1CD98C44" w14:textId="77777777" w:rsidR="00486EE1" w:rsidRPr="001306EB" w:rsidRDefault="00486EE1" w:rsidP="007E4DAC">
            <w:pPr>
              <w:rPr>
                <w:sz w:val="16"/>
                <w:szCs w:val="16"/>
              </w:rPr>
            </w:pPr>
            <w:r w:rsidRPr="001306EB">
              <w:rPr>
                <w:sz w:val="16"/>
                <w:szCs w:val="16"/>
              </w:rPr>
              <w:t>Preselection matching secondary audio language</w:t>
            </w:r>
          </w:p>
        </w:tc>
        <w:tc>
          <w:tcPr>
            <w:tcW w:w="1870" w:type="dxa"/>
          </w:tcPr>
          <w:p w14:paraId="60E6BEC1" w14:textId="77777777" w:rsidR="00486EE1" w:rsidRPr="001306EB" w:rsidRDefault="00486EE1" w:rsidP="007E4DAC">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tcPr>
          <w:p w14:paraId="0F30D8D8" w14:textId="77777777" w:rsidR="00486EE1" w:rsidRPr="001306EB" w:rsidRDefault="00486EE1" w:rsidP="007E4DAC">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w:t>
            </w:r>
          </w:p>
        </w:tc>
      </w:tr>
      <w:tr w:rsidR="00486EE1" w:rsidRPr="001306EB" w14:paraId="27DEBB71" w14:textId="77777777" w:rsidTr="007E4DAC">
        <w:tc>
          <w:tcPr>
            <w:tcW w:w="904" w:type="dxa"/>
          </w:tcPr>
          <w:p w14:paraId="5012F8A5" w14:textId="77777777" w:rsidR="00486EE1" w:rsidRPr="001306EB" w:rsidRDefault="00486EE1" w:rsidP="007E4DAC">
            <w:pPr>
              <w:rPr>
                <w:sz w:val="16"/>
                <w:szCs w:val="16"/>
              </w:rPr>
            </w:pPr>
            <w:r w:rsidRPr="001306EB">
              <w:rPr>
                <w:sz w:val="16"/>
                <w:szCs w:val="16"/>
              </w:rPr>
              <w:t>7</w:t>
            </w:r>
          </w:p>
        </w:tc>
        <w:tc>
          <w:tcPr>
            <w:tcW w:w="2836" w:type="dxa"/>
          </w:tcPr>
          <w:p w14:paraId="02D9BA3F" w14:textId="77777777" w:rsidR="00486EE1" w:rsidRPr="001306EB" w:rsidRDefault="00486EE1" w:rsidP="007E4DAC">
            <w:pPr>
              <w:rPr>
                <w:sz w:val="16"/>
                <w:szCs w:val="16"/>
              </w:rPr>
            </w:pPr>
            <w:r w:rsidRPr="001306EB">
              <w:rPr>
                <w:sz w:val="16"/>
                <w:szCs w:val="16"/>
              </w:rPr>
              <w:t>(if no match) default Preselection</w:t>
            </w:r>
          </w:p>
        </w:tc>
        <w:tc>
          <w:tcPr>
            <w:tcW w:w="1870" w:type="dxa"/>
          </w:tcPr>
          <w:p w14:paraId="75CAB05E" w14:textId="77777777" w:rsidR="00486EE1" w:rsidRPr="001306EB" w:rsidRDefault="00486EE1" w:rsidP="007E4DAC">
            <w:pPr>
              <w:rPr>
                <w:sz w:val="16"/>
                <w:szCs w:val="16"/>
              </w:rPr>
            </w:pPr>
            <w:r w:rsidRPr="001306EB">
              <w:rPr>
                <w:sz w:val="16"/>
                <w:szCs w:val="16"/>
              </w:rPr>
              <w:t>(if no match) default Preselection</w:t>
            </w:r>
          </w:p>
        </w:tc>
        <w:tc>
          <w:tcPr>
            <w:tcW w:w="1870" w:type="dxa"/>
          </w:tcPr>
          <w:p w14:paraId="7BDCE9CD" w14:textId="77777777" w:rsidR="00486EE1" w:rsidRPr="001306EB" w:rsidRDefault="00486EE1" w:rsidP="007E4DAC">
            <w:pPr>
              <w:rPr>
                <w:sz w:val="16"/>
                <w:szCs w:val="16"/>
              </w:rPr>
            </w:pP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tcPr>
          <w:p w14:paraId="650264B7" w14:textId="77777777" w:rsidR="00486EE1" w:rsidRPr="001306EB" w:rsidRDefault="00486EE1" w:rsidP="007E4DAC">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r>
      <w:tr w:rsidR="00486EE1" w:rsidRPr="001306EB" w14:paraId="74607E85" w14:textId="77777777" w:rsidTr="007E4DAC">
        <w:tc>
          <w:tcPr>
            <w:tcW w:w="904" w:type="dxa"/>
          </w:tcPr>
          <w:p w14:paraId="26C9944D" w14:textId="77777777" w:rsidR="00486EE1" w:rsidRPr="001306EB" w:rsidRDefault="00486EE1" w:rsidP="007E4DAC">
            <w:pPr>
              <w:rPr>
                <w:sz w:val="16"/>
                <w:szCs w:val="16"/>
              </w:rPr>
            </w:pPr>
            <w:r w:rsidRPr="001306EB">
              <w:rPr>
                <w:sz w:val="16"/>
                <w:szCs w:val="16"/>
              </w:rPr>
              <w:t>8</w:t>
            </w:r>
          </w:p>
        </w:tc>
        <w:tc>
          <w:tcPr>
            <w:tcW w:w="2836" w:type="dxa"/>
          </w:tcPr>
          <w:p w14:paraId="1E4B14EF" w14:textId="77777777" w:rsidR="00486EE1" w:rsidRPr="001306EB" w:rsidRDefault="00486EE1" w:rsidP="007E4DAC">
            <w:pPr>
              <w:rPr>
                <w:sz w:val="16"/>
                <w:szCs w:val="16"/>
              </w:rPr>
            </w:pPr>
          </w:p>
        </w:tc>
        <w:tc>
          <w:tcPr>
            <w:tcW w:w="1870" w:type="dxa"/>
          </w:tcPr>
          <w:p w14:paraId="416EC8D3" w14:textId="77777777" w:rsidR="00486EE1" w:rsidRPr="001306EB" w:rsidRDefault="00486EE1" w:rsidP="007E4DAC">
            <w:pPr>
              <w:rPr>
                <w:sz w:val="16"/>
                <w:szCs w:val="16"/>
              </w:rPr>
            </w:pPr>
          </w:p>
        </w:tc>
        <w:tc>
          <w:tcPr>
            <w:tcW w:w="1870" w:type="dxa"/>
          </w:tcPr>
          <w:p w14:paraId="521B22BD" w14:textId="77777777" w:rsidR="00486EE1" w:rsidRPr="001306EB" w:rsidRDefault="00486EE1" w:rsidP="007E4DAC">
            <w:pPr>
              <w:rPr>
                <w:sz w:val="16"/>
                <w:szCs w:val="16"/>
              </w:rPr>
            </w:pPr>
            <w:r w:rsidRPr="001306EB">
              <w:rPr>
                <w:sz w:val="16"/>
                <w:szCs w:val="16"/>
              </w:rPr>
              <w:t>Preselection matching secondary audio language</w:t>
            </w:r>
          </w:p>
        </w:tc>
        <w:tc>
          <w:tcPr>
            <w:tcW w:w="1870" w:type="dxa"/>
          </w:tcPr>
          <w:p w14:paraId="76108F90" w14:textId="77777777" w:rsidR="00486EE1" w:rsidRPr="001306EB" w:rsidRDefault="00486EE1" w:rsidP="007E4DAC">
            <w:pPr>
              <w:rPr>
                <w:sz w:val="16"/>
                <w:szCs w:val="16"/>
              </w:rPr>
            </w:pPr>
            <w:r w:rsidRPr="001306EB">
              <w:rPr>
                <w:sz w:val="16"/>
                <w:szCs w:val="16"/>
              </w:rPr>
              <w:t>Preselection matching secondary audio language</w:t>
            </w:r>
          </w:p>
        </w:tc>
      </w:tr>
      <w:tr w:rsidR="00486EE1" w:rsidRPr="001306EB" w14:paraId="08C95FA9" w14:textId="77777777" w:rsidTr="007E4DAC">
        <w:tc>
          <w:tcPr>
            <w:tcW w:w="904" w:type="dxa"/>
          </w:tcPr>
          <w:p w14:paraId="34E2B438" w14:textId="77777777" w:rsidR="00486EE1" w:rsidRPr="001306EB" w:rsidRDefault="00486EE1" w:rsidP="007E4DAC">
            <w:pPr>
              <w:rPr>
                <w:sz w:val="16"/>
                <w:szCs w:val="16"/>
              </w:rPr>
            </w:pPr>
            <w:r w:rsidRPr="001306EB">
              <w:rPr>
                <w:sz w:val="16"/>
                <w:szCs w:val="16"/>
              </w:rPr>
              <w:t>9</w:t>
            </w:r>
          </w:p>
        </w:tc>
        <w:tc>
          <w:tcPr>
            <w:tcW w:w="2836" w:type="dxa"/>
          </w:tcPr>
          <w:p w14:paraId="7828A494" w14:textId="77777777" w:rsidR="00486EE1" w:rsidRPr="001306EB" w:rsidRDefault="00486EE1" w:rsidP="007E4DAC">
            <w:pPr>
              <w:rPr>
                <w:sz w:val="16"/>
                <w:szCs w:val="16"/>
              </w:rPr>
            </w:pPr>
          </w:p>
        </w:tc>
        <w:tc>
          <w:tcPr>
            <w:tcW w:w="1870" w:type="dxa"/>
          </w:tcPr>
          <w:p w14:paraId="4A3EB29B" w14:textId="77777777" w:rsidR="00486EE1" w:rsidRPr="001306EB" w:rsidRDefault="00486EE1" w:rsidP="007E4DAC">
            <w:pPr>
              <w:rPr>
                <w:sz w:val="16"/>
                <w:szCs w:val="16"/>
              </w:rPr>
            </w:pPr>
          </w:p>
        </w:tc>
        <w:tc>
          <w:tcPr>
            <w:tcW w:w="1870" w:type="dxa"/>
          </w:tcPr>
          <w:p w14:paraId="6256D36D" w14:textId="77777777" w:rsidR="00486EE1" w:rsidRPr="001306EB" w:rsidRDefault="00486EE1" w:rsidP="007E4DAC">
            <w:pPr>
              <w:rPr>
                <w:sz w:val="16"/>
                <w:szCs w:val="16"/>
              </w:rPr>
            </w:pPr>
            <w:r w:rsidRPr="001306EB">
              <w:rPr>
                <w:sz w:val="16"/>
                <w:szCs w:val="16"/>
              </w:rPr>
              <w:t>(if no match) default Preselection</w:t>
            </w:r>
          </w:p>
        </w:tc>
        <w:tc>
          <w:tcPr>
            <w:tcW w:w="1870" w:type="dxa"/>
          </w:tcPr>
          <w:p w14:paraId="37F9E4C0" w14:textId="77777777" w:rsidR="00486EE1" w:rsidRPr="001306EB" w:rsidRDefault="00486EE1" w:rsidP="007E4DAC">
            <w:pPr>
              <w:rPr>
                <w:sz w:val="16"/>
                <w:szCs w:val="16"/>
              </w:rPr>
            </w:pPr>
            <w:r w:rsidRPr="001306EB">
              <w:rPr>
                <w:sz w:val="16"/>
                <w:szCs w:val="16"/>
              </w:rPr>
              <w:t>(if no match) default Preselection</w:t>
            </w:r>
          </w:p>
        </w:tc>
      </w:tr>
    </w:tbl>
    <w:p w14:paraId="30679BEE" w14:textId="77777777" w:rsidR="00486EE1" w:rsidRPr="001306EB" w:rsidRDefault="00486EE1" w:rsidP="00486EE1">
      <w:pPr>
        <w:rPr>
          <w:i/>
          <w:iCs/>
        </w:rPr>
      </w:pPr>
      <w:r w:rsidRPr="001306EB">
        <w:rPr>
          <w:i/>
          <w:iCs/>
        </w:rPr>
        <w:t xml:space="preserve">Table 6.14: Audio Priority between NGA </w:t>
      </w:r>
      <w:proofErr w:type="spellStart"/>
      <w:r w:rsidRPr="001306EB">
        <w:rPr>
          <w:i/>
          <w:iCs/>
        </w:rPr>
        <w:t>Preselections</w:t>
      </w:r>
      <w:proofErr w:type="spellEnd"/>
      <w:r w:rsidRPr="001306EB">
        <w:rPr>
          <w:i/>
          <w:iCs/>
        </w:rPr>
        <w:t xml:space="preserve"> for NGA “</w:t>
      </w:r>
      <w:proofErr w:type="spellStart"/>
      <w:r w:rsidRPr="001306EB">
        <w:rPr>
          <w:i/>
          <w:iCs/>
        </w:rPr>
        <w:t>Accesibility</w:t>
      </w:r>
      <w:proofErr w:type="spellEnd"/>
      <w:r w:rsidRPr="001306EB">
        <w:rPr>
          <w:i/>
          <w:iCs/>
        </w:rPr>
        <w:t xml:space="preserve"> Services” with Audio description on/off and Spoken Subtitles on/off. A lower number refers to higher priority.</w:t>
      </w:r>
    </w:p>
    <w:p w14:paraId="11D5C285" w14:textId="77777777" w:rsidR="00486EE1" w:rsidRDefault="00486EE1" w:rsidP="00486EE1">
      <w:r w:rsidRPr="001306EB">
        <w:t>Differentiation of audio formats is not relevant for prioriti</w:t>
      </w:r>
      <w:r>
        <w:t>s</w:t>
      </w:r>
      <w:r w:rsidRPr="001306EB">
        <w:t>ation of presentations since the NGA decoder provides renderers for</w:t>
      </w:r>
      <w:r>
        <w:t xml:space="preserve"> </w:t>
      </w:r>
      <w:r w:rsidRPr="004876E8">
        <w:rPr>
          <w:highlight w:val="yellow"/>
        </w:rPr>
        <w:t>all</w:t>
      </w:r>
      <w:r w:rsidRPr="001306EB">
        <w:t xml:space="preserve"> kinds of playback scenarios.</w:t>
      </w:r>
    </w:p>
    <w:p w14:paraId="50941F9D" w14:textId="77777777" w:rsidR="00486EE1" w:rsidRPr="00E065B3" w:rsidRDefault="00486EE1" w:rsidP="00F4601D">
      <w:pPr>
        <w:pStyle w:val="Overskrift2"/>
        <w:rPr>
          <w:highlight w:val="yellow"/>
        </w:rPr>
      </w:pPr>
      <w:bookmarkStart w:id="1384" w:name="_Toc342657939"/>
      <w:bookmarkStart w:id="1385" w:name="_Toc342659517"/>
      <w:bookmarkStart w:id="1386" w:name="_Ref392056216"/>
      <w:bookmarkStart w:id="1387" w:name="_Ref392056221"/>
      <w:bookmarkStart w:id="1388" w:name="_Toc392073798"/>
      <w:bookmarkStart w:id="1389" w:name="_Toc392075483"/>
      <w:bookmarkStart w:id="1390" w:name="_Ref528269717"/>
      <w:bookmarkStart w:id="1391" w:name="_Ref528269972"/>
      <w:bookmarkStart w:id="1392" w:name="_Toc151560738"/>
      <w:r w:rsidRPr="00E065B3">
        <w:rPr>
          <w:highlight w:val="yellow"/>
        </w:rPr>
        <w:t>Audio Output Formats</w:t>
      </w:r>
      <w:bookmarkEnd w:id="1384"/>
      <w:bookmarkEnd w:id="1385"/>
      <w:bookmarkEnd w:id="1386"/>
      <w:bookmarkEnd w:id="1387"/>
      <w:bookmarkEnd w:id="1388"/>
      <w:bookmarkEnd w:id="1389"/>
      <w:bookmarkEnd w:id="1390"/>
      <w:bookmarkEnd w:id="1391"/>
      <w:bookmarkEnd w:id="1392"/>
      <w:r w:rsidRPr="00E065B3">
        <w:rPr>
          <w:highlight w:val="yellow"/>
        </w:rPr>
        <w:t xml:space="preserve"> out from NorDig </w:t>
      </w:r>
      <w:proofErr w:type="spellStart"/>
      <w:r w:rsidRPr="00E065B3">
        <w:rPr>
          <w:highlight w:val="yellow"/>
        </w:rPr>
        <w:t>IRDs</w:t>
      </w:r>
      <w:proofErr w:type="spellEnd"/>
    </w:p>
    <w:p w14:paraId="5D8DA5D2" w14:textId="77777777" w:rsidR="00486EE1" w:rsidRPr="00E065B3" w:rsidRDefault="00486EE1" w:rsidP="00486EE1">
      <w:pPr>
        <w:rPr>
          <w:highlight w:val="yellow"/>
        </w:rPr>
      </w:pPr>
      <w:r w:rsidRPr="00E065B3">
        <w:rPr>
          <w:color w:val="000000"/>
          <w:szCs w:val="22"/>
          <w:highlight w:val="yellow"/>
        </w:rPr>
        <w:t>No RoO specification.</w:t>
      </w:r>
    </w:p>
    <w:p w14:paraId="1E1F56B0" w14:textId="77777777" w:rsidR="00486EE1" w:rsidRPr="00E065B3" w:rsidRDefault="00486EE1" w:rsidP="00F4601D">
      <w:pPr>
        <w:pStyle w:val="Overskrift2"/>
        <w:rPr>
          <w:highlight w:val="yellow"/>
        </w:rPr>
      </w:pPr>
      <w:bookmarkStart w:id="1393" w:name="_Ref528270207"/>
      <w:bookmarkStart w:id="1394" w:name="_Toc151560739"/>
      <w:r w:rsidRPr="00E065B3">
        <w:rPr>
          <w:highlight w:val="yellow"/>
        </w:rPr>
        <w:t>Audio Video Synchronisation</w:t>
      </w:r>
      <w:bookmarkEnd w:id="1393"/>
      <w:bookmarkEnd w:id="1394"/>
    </w:p>
    <w:p w14:paraId="334D58E8" w14:textId="736CA333" w:rsidR="00486EE1" w:rsidRPr="00A842A4" w:rsidRDefault="00486EE1" w:rsidP="00486EE1">
      <w:pPr>
        <w:rPr>
          <w:highlight w:val="green"/>
        </w:rPr>
      </w:pPr>
      <w:r w:rsidRPr="00E065B3">
        <w:rPr>
          <w:color w:val="000000"/>
          <w:szCs w:val="22"/>
          <w:highlight w:val="yellow"/>
        </w:rPr>
        <w:t>No RoO specification.</w:t>
      </w:r>
    </w:p>
    <w:p w14:paraId="3958943F" w14:textId="77777777" w:rsidR="00486EE1" w:rsidRPr="00E065B3" w:rsidRDefault="00486EE1" w:rsidP="00F4601D">
      <w:pPr>
        <w:pStyle w:val="Overskrift2"/>
        <w:rPr>
          <w:highlight w:val="yellow"/>
        </w:rPr>
      </w:pPr>
      <w:bookmarkStart w:id="1395" w:name="_Toc392073801"/>
      <w:bookmarkStart w:id="1396" w:name="_Toc392075486"/>
      <w:bookmarkStart w:id="1397" w:name="_Toc151560740"/>
      <w:r w:rsidRPr="00E065B3">
        <w:rPr>
          <w:highlight w:val="yellow"/>
        </w:rPr>
        <w:t>Audio Output Signals</w:t>
      </w:r>
      <w:bookmarkEnd w:id="1395"/>
      <w:bookmarkEnd w:id="1396"/>
      <w:bookmarkEnd w:id="1397"/>
      <w:r w:rsidRPr="00E065B3">
        <w:rPr>
          <w:highlight w:val="yellow"/>
        </w:rPr>
        <w:t xml:space="preserve"> out from NorDig </w:t>
      </w:r>
      <w:proofErr w:type="spellStart"/>
      <w:r w:rsidRPr="00E065B3">
        <w:rPr>
          <w:highlight w:val="yellow"/>
        </w:rPr>
        <w:t>IRDs</w:t>
      </w:r>
      <w:proofErr w:type="spellEnd"/>
    </w:p>
    <w:p w14:paraId="163C182B" w14:textId="77777777" w:rsidR="00486EE1" w:rsidRPr="00E065B3" w:rsidRDefault="00486EE1" w:rsidP="00486EE1">
      <w:pPr>
        <w:rPr>
          <w:highlight w:val="yellow"/>
        </w:rPr>
      </w:pPr>
      <w:r w:rsidRPr="00E065B3">
        <w:rPr>
          <w:color w:val="000000"/>
          <w:szCs w:val="22"/>
          <w:highlight w:val="yellow"/>
        </w:rPr>
        <w:t>No RoO specification.</w:t>
      </w:r>
    </w:p>
    <w:p w14:paraId="1A77F6F3" w14:textId="77777777" w:rsidR="00486EE1" w:rsidRPr="00E065B3" w:rsidRDefault="00486EE1" w:rsidP="00F4601D">
      <w:pPr>
        <w:pStyle w:val="Overskrift2"/>
        <w:rPr>
          <w:highlight w:val="yellow"/>
        </w:rPr>
      </w:pPr>
      <w:bookmarkStart w:id="1398" w:name="_Ref314661168"/>
      <w:bookmarkStart w:id="1399" w:name="_Toc342657943"/>
      <w:bookmarkStart w:id="1400" w:name="_Toc342659521"/>
      <w:bookmarkStart w:id="1401" w:name="_Toc392073804"/>
      <w:bookmarkStart w:id="1402" w:name="_Toc392075489"/>
      <w:bookmarkStart w:id="1403" w:name="_Toc151560741"/>
      <w:r w:rsidRPr="00E065B3">
        <w:rPr>
          <w:highlight w:val="yellow"/>
        </w:rPr>
        <w:t>Dynamic Changes</w:t>
      </w:r>
      <w:bookmarkEnd w:id="1398"/>
      <w:bookmarkEnd w:id="1399"/>
      <w:bookmarkEnd w:id="1400"/>
      <w:bookmarkEnd w:id="1401"/>
      <w:bookmarkEnd w:id="1402"/>
      <w:r w:rsidRPr="00E065B3">
        <w:rPr>
          <w:highlight w:val="yellow"/>
        </w:rPr>
        <w:t xml:space="preserve"> in the audio streams</w:t>
      </w:r>
      <w:bookmarkEnd w:id="1403"/>
    </w:p>
    <w:p w14:paraId="07498D24" w14:textId="6403CB85" w:rsidR="00486EE1" w:rsidRPr="00A842A4" w:rsidRDefault="00486EE1" w:rsidP="00486EE1">
      <w:pPr>
        <w:rPr>
          <w:highlight w:val="green"/>
        </w:rPr>
      </w:pPr>
      <w:r w:rsidRPr="00E065B3">
        <w:rPr>
          <w:color w:val="000000"/>
          <w:szCs w:val="22"/>
          <w:highlight w:val="yellow"/>
        </w:rPr>
        <w:t>No RoO specification.</w:t>
      </w:r>
    </w:p>
    <w:p w14:paraId="2BB84EC8" w14:textId="77777777" w:rsidR="00486EE1" w:rsidRPr="00E065B3" w:rsidRDefault="00486EE1" w:rsidP="00F4601D">
      <w:pPr>
        <w:pStyle w:val="Overskrift2"/>
        <w:rPr>
          <w:highlight w:val="yellow"/>
        </w:rPr>
      </w:pPr>
      <w:bookmarkStart w:id="1404" w:name="_Toc494325316"/>
      <w:bookmarkStart w:id="1405" w:name="_Ref528270972"/>
      <w:bookmarkStart w:id="1406" w:name="_Ref528405734"/>
      <w:bookmarkStart w:id="1407" w:name="_Toc151560742"/>
      <w:r w:rsidRPr="00E065B3">
        <w:rPr>
          <w:highlight w:val="yellow"/>
        </w:rPr>
        <w:t>Dialogue enhancement</w:t>
      </w:r>
      <w:bookmarkEnd w:id="1404"/>
      <w:bookmarkEnd w:id="1405"/>
      <w:bookmarkEnd w:id="1406"/>
      <w:bookmarkEnd w:id="1407"/>
      <w:r w:rsidRPr="00E065B3">
        <w:rPr>
          <w:highlight w:val="yellow"/>
        </w:rPr>
        <w:t xml:space="preserve"> </w:t>
      </w:r>
    </w:p>
    <w:p w14:paraId="58B32B0B" w14:textId="63EDA1C6" w:rsidR="00486EE1" w:rsidRDefault="00486EE1" w:rsidP="00486EE1">
      <w:pPr>
        <w:rPr>
          <w:highlight w:val="green"/>
        </w:rPr>
      </w:pPr>
      <w:r w:rsidRPr="00E065B3">
        <w:rPr>
          <w:color w:val="000000"/>
          <w:szCs w:val="22"/>
          <w:highlight w:val="yellow"/>
        </w:rPr>
        <w:t>No RoO specification.</w:t>
      </w:r>
      <w:r w:rsidRPr="00E065B3">
        <w:rPr>
          <w:highlight w:val="yellow"/>
        </w:rPr>
        <w:t xml:space="preserve"> </w:t>
      </w:r>
    </w:p>
    <w:p w14:paraId="6C871D69" w14:textId="77777777" w:rsidR="00486EE1" w:rsidRDefault="00486EE1" w:rsidP="00F4601D">
      <w:pPr>
        <w:pStyle w:val="Overskrift2"/>
      </w:pPr>
      <w:r w:rsidRPr="0076354C">
        <w:t>Supplementary Audio</w:t>
      </w:r>
      <w:r>
        <w:t xml:space="preserve"> </w:t>
      </w:r>
      <w:r w:rsidRPr="008B3616">
        <w:rPr>
          <w:strike/>
          <w:highlight w:val="yellow"/>
        </w:rPr>
        <w:t>Services</w:t>
      </w:r>
      <w:r w:rsidRPr="008B3616">
        <w:rPr>
          <w:highlight w:val="yellow"/>
        </w:rPr>
        <w:t xml:space="preserve"> for Accessibility Services</w:t>
      </w:r>
    </w:p>
    <w:p w14:paraId="16802BE0" w14:textId="77777777" w:rsidR="00486EE1" w:rsidRPr="002F6B48" w:rsidRDefault="00486EE1" w:rsidP="00486EE1">
      <w:pPr>
        <w:rPr>
          <w:highlight w:val="yellow"/>
        </w:rPr>
      </w:pPr>
      <w:r w:rsidRPr="00E552D2">
        <w:rPr>
          <w:highlight w:val="yellow"/>
        </w:rPr>
        <w:t xml:space="preserve">This section describes guidelines for handling supplementary audio for </w:t>
      </w:r>
      <w:r>
        <w:rPr>
          <w:highlight w:val="yellow"/>
        </w:rPr>
        <w:t xml:space="preserve">Audio </w:t>
      </w:r>
      <w:r w:rsidRPr="00E552D2">
        <w:rPr>
          <w:highlight w:val="yellow"/>
        </w:rPr>
        <w:t>accessibility services</w:t>
      </w:r>
      <w:r w:rsidRPr="002F6B48">
        <w:rPr>
          <w:highlight w:val="yellow"/>
        </w:rPr>
        <w:t>.</w:t>
      </w:r>
    </w:p>
    <w:p w14:paraId="4E1FE50D" w14:textId="77777777" w:rsidR="00486EE1" w:rsidRPr="002F6B48" w:rsidRDefault="00486EE1" w:rsidP="00486EE1">
      <w:pPr>
        <w:pBdr>
          <w:top w:val="single" w:sz="4" w:space="1" w:color="auto"/>
          <w:left w:val="single" w:sz="4" w:space="4" w:color="auto"/>
          <w:bottom w:val="single" w:sz="4" w:space="1" w:color="auto"/>
          <w:right w:val="single" w:sz="4" w:space="4" w:color="auto"/>
        </w:pBdr>
        <w:rPr>
          <w:highlight w:val="yellow"/>
        </w:rPr>
      </w:pPr>
      <w:r w:rsidRPr="002F6B48">
        <w:rPr>
          <w:highlight w:val="yellow"/>
        </w:rPr>
        <w:t xml:space="preserve">Note: The term supplementary audio may in other contexts also be used other purposes, like commentary audio etc, but this NorDig section focus upon the audio accessibility cases. </w:t>
      </w:r>
    </w:p>
    <w:p w14:paraId="38A2F1CC" w14:textId="77777777" w:rsidR="00486EE1" w:rsidRDefault="00486EE1" w:rsidP="00486EE1">
      <w:pPr>
        <w:pBdr>
          <w:top w:val="single" w:sz="4" w:space="1" w:color="auto"/>
          <w:left w:val="single" w:sz="4" w:space="4" w:color="auto"/>
          <w:bottom w:val="single" w:sz="4" w:space="1" w:color="auto"/>
          <w:right w:val="single" w:sz="4" w:space="4" w:color="auto"/>
        </w:pBdr>
      </w:pPr>
      <w:r w:rsidRPr="002F6B48">
        <w:rPr>
          <w:highlight w:val="yellow"/>
        </w:rPr>
        <w:t xml:space="preserve">Note: In ETSI specifications, NGA refers to </w:t>
      </w:r>
      <w:proofErr w:type="spellStart"/>
      <w:r w:rsidRPr="002F6B48">
        <w:rPr>
          <w:highlight w:val="yellow"/>
        </w:rPr>
        <w:t>preselec</w:t>
      </w:r>
      <w:r>
        <w:rPr>
          <w:highlight w:val="yellow"/>
        </w:rPr>
        <w:t>t</w:t>
      </w:r>
      <w:r w:rsidRPr="002F6B48">
        <w:rPr>
          <w:highlight w:val="yellow"/>
        </w:rPr>
        <w:t>ions</w:t>
      </w:r>
      <w:proofErr w:type="spellEnd"/>
      <w:r w:rsidRPr="002F6B48">
        <w:rPr>
          <w:highlight w:val="yellow"/>
        </w:rPr>
        <w:t xml:space="preserve"> for supplementary audio.</w:t>
      </w:r>
    </w:p>
    <w:p w14:paraId="5E230349" w14:textId="77777777" w:rsidR="00486EE1" w:rsidRPr="00E552D2" w:rsidRDefault="00486EE1" w:rsidP="00F4601D">
      <w:pPr>
        <w:pStyle w:val="Overskrift3"/>
        <w:rPr>
          <w:highlight w:val="yellow"/>
        </w:rPr>
      </w:pPr>
      <w:bookmarkStart w:id="1408" w:name="_Toc342657946"/>
      <w:bookmarkStart w:id="1409" w:name="_Toc342659524"/>
      <w:bookmarkStart w:id="1410" w:name="_Toc392073807"/>
      <w:bookmarkStart w:id="1411" w:name="_Toc392075492"/>
      <w:r w:rsidRPr="00E552D2">
        <w:rPr>
          <w:highlight w:val="yellow"/>
        </w:rPr>
        <w:t>Informative about Supplementary Audio</w:t>
      </w:r>
      <w:bookmarkEnd w:id="1408"/>
      <w:bookmarkEnd w:id="1409"/>
      <w:bookmarkEnd w:id="1410"/>
      <w:bookmarkEnd w:id="1411"/>
    </w:p>
    <w:p w14:paraId="0042021B" w14:textId="77777777" w:rsidR="00486EE1" w:rsidRPr="0076354C" w:rsidRDefault="00486EE1" w:rsidP="00486EE1">
      <w:r w:rsidRPr="0076354C">
        <w:t>A supplementary audio service (as defined in ETSI TS 101 154</w:t>
      </w:r>
      <w:r>
        <w:t xml:space="preserve"> </w:t>
      </w:r>
      <w:r>
        <w:fldChar w:fldCharType="begin"/>
      </w:r>
      <w:r>
        <w:instrText xml:space="preserve"> REF _Ref103695265 \r \h </w:instrText>
      </w:r>
      <w:r>
        <w:fldChar w:fldCharType="separate"/>
      </w:r>
      <w:r>
        <w:t>[26]</w:t>
      </w:r>
      <w:r>
        <w:fldChar w:fldCharType="end"/>
      </w:r>
      <w:r w:rsidRPr="0076354C">
        <w:t xml:space="preserve">) is specified below for the “in-service delivery” and applies when </w:t>
      </w:r>
      <w:r w:rsidRPr="00E552D2">
        <w:rPr>
          <w:strike/>
          <w:highlight w:val="yellow"/>
        </w:rPr>
        <w:t>“</w:t>
      </w:r>
      <w:proofErr w:type="spellStart"/>
      <w:r w:rsidRPr="00E552D2">
        <w:rPr>
          <w:strike/>
          <w:highlight w:val="yellow"/>
        </w:rPr>
        <w:t>n</w:t>
      </w:r>
      <w:r w:rsidRPr="00E552D2">
        <w:rPr>
          <w:highlight w:val="yellow"/>
        </w:rPr>
        <w:t>N</w:t>
      </w:r>
      <w:r w:rsidRPr="0076354C">
        <w:t>ormal</w:t>
      </w:r>
      <w:proofErr w:type="spellEnd"/>
      <w:r w:rsidRPr="00E552D2">
        <w:rPr>
          <w:strike/>
          <w:highlight w:val="yellow"/>
        </w:rPr>
        <w:t>”</w:t>
      </w:r>
      <w:r w:rsidRPr="0076354C">
        <w:t xml:space="preserve"> audio </w:t>
      </w:r>
      <w:proofErr w:type="spellStart"/>
      <w:r w:rsidRPr="00E552D2">
        <w:rPr>
          <w:highlight w:val="yellow"/>
        </w:rPr>
        <w:t>PIDs</w:t>
      </w:r>
      <w:proofErr w:type="spellEnd"/>
      <w:r w:rsidRPr="00E552D2">
        <w:rPr>
          <w:highlight w:val="yellow"/>
        </w:rPr>
        <w:t>/</w:t>
      </w:r>
      <w:proofErr w:type="spellStart"/>
      <w:r w:rsidRPr="00E552D2">
        <w:rPr>
          <w:highlight w:val="yellow"/>
        </w:rPr>
        <w:t>sub</w:t>
      </w:r>
      <w:r w:rsidRPr="0076354C">
        <w:t>streams</w:t>
      </w:r>
      <w:proofErr w:type="spellEnd"/>
      <w:r w:rsidRPr="0076354C">
        <w:t xml:space="preserve"> and the supplementary audio streams</w:t>
      </w:r>
      <w:r w:rsidRPr="00FD1456">
        <w:rPr>
          <w:highlight w:val="yellow"/>
        </w:rPr>
        <w:t>/</w:t>
      </w:r>
      <w:proofErr w:type="spellStart"/>
      <w:r w:rsidRPr="00FD1456">
        <w:rPr>
          <w:strike/>
          <w:highlight w:val="yellow"/>
        </w:rPr>
        <w:t>substreams</w:t>
      </w:r>
      <w:proofErr w:type="spellEnd"/>
      <w:r w:rsidRPr="00FD1456">
        <w:rPr>
          <w:highlight w:val="yellow"/>
        </w:rPr>
        <w:t xml:space="preserve"> Audio Programme Components</w:t>
      </w:r>
      <w:r w:rsidRPr="0076354C">
        <w:t xml:space="preserve"> are available within the same service (i.e. listed within same PMT).</w:t>
      </w:r>
      <w:r>
        <w:t xml:space="preserve"> </w:t>
      </w:r>
      <w:r w:rsidRPr="002F6B48">
        <w:rPr>
          <w:highlight w:val="yellow"/>
        </w:rPr>
        <w:t xml:space="preserve">For non-NGA the different audio streams (normal and supplementary) refer to delivery to the IRD as different audio </w:t>
      </w:r>
      <w:proofErr w:type="spellStart"/>
      <w:r w:rsidRPr="002F6B48">
        <w:rPr>
          <w:highlight w:val="yellow"/>
        </w:rPr>
        <w:t>PIDs</w:t>
      </w:r>
      <w:proofErr w:type="spellEnd"/>
      <w:r w:rsidRPr="002F6B48">
        <w:rPr>
          <w:highlight w:val="yellow"/>
        </w:rPr>
        <w:t xml:space="preserve"> while for NGA different audio streams normally refers to </w:t>
      </w:r>
      <w:r w:rsidRPr="00FD1456">
        <w:rPr>
          <w:highlight w:val="yellow"/>
        </w:rPr>
        <w:lastRenderedPageBreak/>
        <w:t xml:space="preserve">Audio Programme Components </w:t>
      </w:r>
      <w:proofErr w:type="spellStart"/>
      <w:r w:rsidRPr="00FD1456">
        <w:rPr>
          <w:strike/>
          <w:highlight w:val="yellow"/>
        </w:rPr>
        <w:t>substreams</w:t>
      </w:r>
      <w:proofErr w:type="spellEnd"/>
      <w:r w:rsidRPr="00FD1456">
        <w:rPr>
          <w:highlight w:val="yellow"/>
        </w:rPr>
        <w:t xml:space="preserve"> </w:t>
      </w:r>
      <w:r w:rsidRPr="002F6B48">
        <w:rPr>
          <w:highlight w:val="yellow"/>
        </w:rPr>
        <w:t xml:space="preserve">within a common NGA audio PID. (This means for NGA, no separate </w:t>
      </w:r>
      <w:proofErr w:type="spellStart"/>
      <w:r w:rsidRPr="002F6B48">
        <w:rPr>
          <w:highlight w:val="yellow"/>
        </w:rPr>
        <w:t>PIDs</w:t>
      </w:r>
      <w:proofErr w:type="spellEnd"/>
      <w:r w:rsidRPr="002F6B48">
        <w:rPr>
          <w:highlight w:val="yellow"/>
        </w:rPr>
        <w:t>/streams are required for the supplementary audio</w:t>
      </w:r>
      <w:r>
        <w:rPr>
          <w:highlight w:val="green"/>
        </w:rPr>
        <w:t>, see 6.2.4.1</w:t>
      </w:r>
      <w:r w:rsidRPr="00BC5A9C">
        <w:rPr>
          <w:highlight w:val="green"/>
        </w:rPr>
        <w:t>).</w:t>
      </w:r>
    </w:p>
    <w:p w14:paraId="7F577F93" w14:textId="77777777" w:rsidR="00486EE1" w:rsidRPr="0076354C" w:rsidRDefault="00486EE1" w:rsidP="00486EE1">
      <w:pPr>
        <w:rPr>
          <w:b/>
          <w:color w:val="000000"/>
          <w:lang w:eastAsia="en-IE"/>
        </w:rPr>
      </w:pPr>
      <w:r w:rsidRPr="0076354C">
        <w:rPr>
          <w:b/>
          <w:color w:val="000000"/>
          <w:lang w:eastAsia="en-IE"/>
        </w:rPr>
        <w:t>A Supplementary Audio (SA) service may be broadcasted as either:</w:t>
      </w:r>
    </w:p>
    <w:p w14:paraId="5AC62C54" w14:textId="77777777" w:rsidR="00486EE1" w:rsidRPr="002F6B48" w:rsidRDefault="00486EE1" w:rsidP="00486EE1">
      <w:pPr>
        <w:numPr>
          <w:ilvl w:val="0"/>
          <w:numId w:val="30"/>
        </w:numPr>
        <w:spacing w:after="0"/>
        <w:rPr>
          <w:color w:val="000000"/>
          <w:highlight w:val="yellow"/>
          <w:lang w:eastAsia="en-IE"/>
        </w:rPr>
      </w:pPr>
      <w:r w:rsidRPr="002F6B48">
        <w:rPr>
          <w:b/>
          <w:bCs/>
          <w:color w:val="000000"/>
          <w:highlight w:val="yellow"/>
          <w:lang w:eastAsia="en-IE"/>
        </w:rPr>
        <w:t>For non-NGA audio streams:</w:t>
      </w:r>
      <w:r w:rsidRPr="002F6B48">
        <w:rPr>
          <w:color w:val="000000"/>
          <w:highlight w:val="yellow"/>
          <w:lang w:eastAsia="en-IE"/>
        </w:rPr>
        <w:t xml:space="preserve"> </w:t>
      </w:r>
    </w:p>
    <w:p w14:paraId="7F9F7963" w14:textId="77777777" w:rsidR="00486EE1" w:rsidRPr="0076354C" w:rsidRDefault="00486EE1" w:rsidP="00486EE1">
      <w:pPr>
        <w:numPr>
          <w:ilvl w:val="1"/>
          <w:numId w:val="30"/>
        </w:numPr>
        <w:spacing w:after="0"/>
        <w:rPr>
          <w:color w:val="000000"/>
          <w:lang w:eastAsia="en-IE"/>
        </w:rPr>
      </w:pPr>
      <w:r w:rsidRPr="00682A18">
        <w:rPr>
          <w:b/>
          <w:bCs/>
          <w:color w:val="000000"/>
          <w:lang w:eastAsia="en-IE"/>
        </w:rPr>
        <w:t>“Broadcast mixed”</w:t>
      </w:r>
      <w:r w:rsidRPr="0076354C">
        <w:rPr>
          <w:color w:val="000000"/>
          <w:lang w:eastAsia="en-IE"/>
        </w:rPr>
        <w:t xml:space="preserve">:  pre-mixed audio by the broadcaster where the Supplementary Audio stream is a complete </w:t>
      </w:r>
      <w:r w:rsidRPr="004C6D27">
        <w:rPr>
          <w:strike/>
          <w:color w:val="000000"/>
          <w:highlight w:val="yellow"/>
          <w:lang w:eastAsia="en-IE"/>
        </w:rPr>
        <w:t>self-standing</w:t>
      </w:r>
      <w:r w:rsidRPr="004C6D27">
        <w:rPr>
          <w:color w:val="000000"/>
          <w:highlight w:val="yellow"/>
          <w:lang w:eastAsia="en-IE"/>
        </w:rPr>
        <w:t xml:space="preserve"> stand-alone</w:t>
      </w:r>
      <w:r w:rsidRPr="0076354C">
        <w:rPr>
          <w:color w:val="000000"/>
          <w:lang w:eastAsia="en-IE"/>
        </w:rPr>
        <w:t xml:space="preserve"> audio which contains both the programme audio mixed together with the supplementary audio content.</w:t>
      </w:r>
    </w:p>
    <w:p w14:paraId="2400DA3B" w14:textId="77777777" w:rsidR="00486EE1" w:rsidRDefault="00486EE1" w:rsidP="00486EE1">
      <w:pPr>
        <w:numPr>
          <w:ilvl w:val="1"/>
          <w:numId w:val="30"/>
        </w:numPr>
        <w:spacing w:after="0"/>
        <w:rPr>
          <w:color w:val="000000"/>
          <w:lang w:eastAsia="en-IE"/>
        </w:rPr>
      </w:pPr>
      <w:r w:rsidRPr="00682A18">
        <w:rPr>
          <w:b/>
          <w:bCs/>
          <w:color w:val="000000"/>
          <w:lang w:eastAsia="en-IE"/>
        </w:rPr>
        <w:t>“Receiver mixed”</w:t>
      </w:r>
      <w:r w:rsidRPr="0076354C">
        <w:rPr>
          <w:color w:val="000000"/>
          <w:lang w:eastAsia="en-IE"/>
        </w:rPr>
        <w:t xml:space="preserve">: audio containing only the supplementary audio content which is not a complete </w:t>
      </w:r>
      <w:r w:rsidRPr="004C6D27">
        <w:rPr>
          <w:strike/>
          <w:color w:val="000000"/>
          <w:highlight w:val="yellow"/>
          <w:lang w:eastAsia="en-IE"/>
        </w:rPr>
        <w:t>self-standing</w:t>
      </w:r>
      <w:r w:rsidRPr="004C6D27">
        <w:rPr>
          <w:color w:val="000000"/>
          <w:highlight w:val="yellow"/>
          <w:lang w:eastAsia="en-IE"/>
        </w:rPr>
        <w:t xml:space="preserve"> stand-alone</w:t>
      </w:r>
      <w:r w:rsidRPr="0076354C">
        <w:rPr>
          <w:color w:val="000000"/>
          <w:lang w:eastAsia="en-IE"/>
        </w:rPr>
        <w:t xml:space="preserve"> audio and is not intended to be presented</w:t>
      </w:r>
      <w:r w:rsidRPr="00CE0FA1">
        <w:rPr>
          <w:color w:val="000000"/>
          <w:lang w:eastAsia="en-IE"/>
        </w:rPr>
        <w:t xml:space="preserve"> on its own. The receiver mixed supplementary audio and programme audio are typically mixed together in the IRD, under some control of the broadcaster via broadcast of supplementary data.</w:t>
      </w:r>
    </w:p>
    <w:p w14:paraId="4FC0C84C" w14:textId="77777777" w:rsidR="00486EE1" w:rsidRPr="002F6B48" w:rsidRDefault="00486EE1" w:rsidP="00486EE1">
      <w:pPr>
        <w:numPr>
          <w:ilvl w:val="0"/>
          <w:numId w:val="30"/>
        </w:numPr>
        <w:spacing w:after="0"/>
        <w:rPr>
          <w:color w:val="000000"/>
          <w:highlight w:val="yellow"/>
          <w:lang w:eastAsia="en-IE"/>
        </w:rPr>
      </w:pPr>
      <w:r w:rsidRPr="002F6B48">
        <w:rPr>
          <w:b/>
          <w:bCs/>
          <w:color w:val="000000"/>
          <w:highlight w:val="yellow"/>
          <w:lang w:eastAsia="en-IE"/>
        </w:rPr>
        <w:t>For NGA audio streams</w:t>
      </w:r>
      <w:r w:rsidRPr="002F6B48">
        <w:rPr>
          <w:color w:val="000000"/>
          <w:highlight w:val="yellow"/>
          <w:lang w:eastAsia="en-IE"/>
        </w:rPr>
        <w:t>:</w:t>
      </w:r>
    </w:p>
    <w:p w14:paraId="31D0F4A9" w14:textId="77777777" w:rsidR="00486EE1" w:rsidRPr="00642AB5" w:rsidRDefault="00486EE1" w:rsidP="00486EE1">
      <w:pPr>
        <w:numPr>
          <w:ilvl w:val="1"/>
          <w:numId w:val="30"/>
        </w:numPr>
        <w:spacing w:after="0"/>
        <w:rPr>
          <w:color w:val="000000"/>
          <w:highlight w:val="yellow"/>
          <w:lang w:eastAsia="en-IE"/>
        </w:rPr>
      </w:pPr>
      <w:r w:rsidRPr="002F6B48">
        <w:rPr>
          <w:b/>
          <w:bCs/>
          <w:color w:val="000000"/>
          <w:highlight w:val="yellow"/>
          <w:lang w:eastAsia="en-IE"/>
        </w:rPr>
        <w:t>“Premixed”</w:t>
      </w:r>
      <w:r w:rsidRPr="002F6B48">
        <w:rPr>
          <w:color w:val="000000"/>
          <w:highlight w:val="yellow"/>
          <w:lang w:eastAsia="en-IE"/>
        </w:rPr>
        <w:t xml:space="preserve">: the Supplementary Audio content is pre-mixed by the broadcaster with the Normal audio content. Although the Premixed Supplementary audio </w:t>
      </w:r>
      <w:r w:rsidRPr="004C6D27">
        <w:rPr>
          <w:color w:val="000000"/>
          <w:highlight w:val="yellow"/>
          <w:lang w:eastAsia="en-IE"/>
        </w:rPr>
        <w:t>is a stand-alone audio programme component</w:t>
      </w:r>
      <w:r w:rsidRPr="00642AB5">
        <w:rPr>
          <w:color w:val="000000"/>
          <w:highlight w:val="yellow"/>
          <w:lang w:eastAsia="en-IE"/>
        </w:rPr>
        <w:t xml:space="preserve">, </w:t>
      </w:r>
      <w:proofErr w:type="gramStart"/>
      <w:r w:rsidRPr="00642AB5">
        <w:rPr>
          <w:color w:val="000000"/>
          <w:highlight w:val="yellow"/>
          <w:lang w:eastAsia="en-IE"/>
        </w:rPr>
        <w:t>its</w:t>
      </w:r>
      <w:proofErr w:type="gramEnd"/>
      <w:r w:rsidRPr="00642AB5">
        <w:rPr>
          <w:color w:val="000000"/>
          <w:highlight w:val="yellow"/>
          <w:lang w:eastAsia="en-IE"/>
        </w:rPr>
        <w:t xml:space="preserve"> multiplexed into the same audio elementary stream/PID as the Normal audio </w:t>
      </w:r>
      <w:r w:rsidRPr="00651F62">
        <w:rPr>
          <w:color w:val="000000"/>
          <w:highlight w:val="yellow"/>
          <w:lang w:eastAsia="en-IE"/>
        </w:rPr>
        <w:t>programme component</w:t>
      </w:r>
      <w:r w:rsidRPr="00642AB5">
        <w:rPr>
          <w:color w:val="000000"/>
          <w:highlight w:val="yellow"/>
          <w:lang w:eastAsia="en-IE"/>
        </w:rPr>
        <w:t xml:space="preserve">. Inside the IRD, the NGA decoder selects the desired </w:t>
      </w:r>
      <w:r w:rsidRPr="00651F62">
        <w:rPr>
          <w:color w:val="000000"/>
          <w:highlight w:val="yellow"/>
          <w:lang w:eastAsia="en-IE"/>
        </w:rPr>
        <w:t>programme component</w:t>
      </w:r>
      <w:r w:rsidRPr="00642AB5" w:rsidDel="00230C35">
        <w:rPr>
          <w:color w:val="000000"/>
          <w:highlight w:val="yellow"/>
          <w:lang w:eastAsia="en-IE"/>
        </w:rPr>
        <w:t xml:space="preserve"> </w:t>
      </w:r>
      <w:r w:rsidRPr="00642AB5">
        <w:rPr>
          <w:color w:val="000000"/>
          <w:highlight w:val="yellow"/>
          <w:lang w:eastAsia="en-IE"/>
        </w:rPr>
        <w:t>for decoding.</w:t>
      </w:r>
    </w:p>
    <w:p w14:paraId="3846C432" w14:textId="77777777" w:rsidR="00486EE1" w:rsidRPr="00642AB5" w:rsidRDefault="00486EE1" w:rsidP="00486EE1">
      <w:pPr>
        <w:numPr>
          <w:ilvl w:val="1"/>
          <w:numId w:val="30"/>
        </w:numPr>
        <w:spacing w:after="0"/>
        <w:rPr>
          <w:color w:val="000000"/>
          <w:highlight w:val="yellow"/>
          <w:lang w:eastAsia="en-IE"/>
        </w:rPr>
      </w:pPr>
      <w:r w:rsidRPr="00642AB5">
        <w:rPr>
          <w:b/>
          <w:bCs/>
          <w:color w:val="000000"/>
          <w:highlight w:val="yellow"/>
          <w:lang w:eastAsia="en-IE"/>
        </w:rPr>
        <w:t>“Decoder mixed”</w:t>
      </w:r>
      <w:r w:rsidRPr="00642AB5">
        <w:rPr>
          <w:color w:val="000000"/>
          <w:highlight w:val="yellow"/>
          <w:lang w:eastAsia="en-IE"/>
        </w:rPr>
        <w:t xml:space="preserve">: the Supplementary Audio </w:t>
      </w:r>
      <w:r w:rsidRPr="00651F62">
        <w:rPr>
          <w:color w:val="000000"/>
          <w:highlight w:val="yellow"/>
          <w:lang w:eastAsia="en-IE"/>
        </w:rPr>
        <w:t>programme component</w:t>
      </w:r>
      <w:r w:rsidRPr="00642AB5" w:rsidDel="00230C35">
        <w:rPr>
          <w:color w:val="000000"/>
          <w:highlight w:val="yellow"/>
          <w:lang w:eastAsia="en-IE"/>
        </w:rPr>
        <w:t xml:space="preserve"> </w:t>
      </w:r>
      <w:r w:rsidRPr="00642AB5">
        <w:rPr>
          <w:color w:val="000000"/>
          <w:highlight w:val="yellow"/>
          <w:lang w:eastAsia="en-IE"/>
        </w:rPr>
        <w:t xml:space="preserve">contains only the supplementary audio content which is not a </w:t>
      </w:r>
      <w:r w:rsidRPr="004C6D27">
        <w:rPr>
          <w:color w:val="000000"/>
          <w:highlight w:val="yellow"/>
          <w:lang w:eastAsia="en-IE"/>
        </w:rPr>
        <w:t>complete stand-alone</w:t>
      </w:r>
      <w:r w:rsidRPr="0076354C">
        <w:rPr>
          <w:color w:val="000000"/>
          <w:lang w:eastAsia="en-IE"/>
        </w:rPr>
        <w:t xml:space="preserve"> </w:t>
      </w:r>
      <w:r w:rsidRPr="00642AB5">
        <w:rPr>
          <w:color w:val="000000"/>
          <w:highlight w:val="yellow"/>
          <w:lang w:eastAsia="en-IE"/>
        </w:rPr>
        <w:t xml:space="preserve">audio and is not intended to be presented on its own. The supplementary audio </w:t>
      </w:r>
      <w:r w:rsidRPr="00651F62">
        <w:rPr>
          <w:color w:val="000000"/>
          <w:highlight w:val="yellow"/>
          <w:lang w:eastAsia="en-IE"/>
        </w:rPr>
        <w:t>programme component</w:t>
      </w:r>
      <w:r w:rsidRPr="00642AB5" w:rsidDel="00230C35">
        <w:rPr>
          <w:color w:val="000000"/>
          <w:highlight w:val="yellow"/>
          <w:lang w:eastAsia="en-IE"/>
        </w:rPr>
        <w:t xml:space="preserve"> </w:t>
      </w:r>
      <w:r w:rsidRPr="00642AB5">
        <w:rPr>
          <w:color w:val="000000"/>
          <w:highlight w:val="yellow"/>
          <w:lang w:eastAsia="en-IE"/>
        </w:rPr>
        <w:t xml:space="preserve">is typically multiplexed into the same audio elementary stream/PID as the Normal audio </w:t>
      </w:r>
      <w:r w:rsidRPr="00651F62">
        <w:rPr>
          <w:color w:val="000000"/>
          <w:highlight w:val="yellow"/>
          <w:lang w:eastAsia="en-IE"/>
        </w:rPr>
        <w:t>programme component</w:t>
      </w:r>
      <w:r w:rsidRPr="00642AB5">
        <w:rPr>
          <w:color w:val="000000"/>
          <w:highlight w:val="yellow"/>
          <w:lang w:eastAsia="en-IE"/>
        </w:rPr>
        <w:t xml:space="preserve">. Inside the IRD, the NGA decoder mixes, after decoding both </w:t>
      </w:r>
      <w:r w:rsidRPr="00651F62">
        <w:rPr>
          <w:color w:val="000000"/>
          <w:highlight w:val="yellow"/>
          <w:lang w:eastAsia="en-IE"/>
        </w:rPr>
        <w:t>programme component</w:t>
      </w:r>
      <w:r>
        <w:rPr>
          <w:color w:val="000000"/>
          <w:highlight w:val="yellow"/>
          <w:lang w:eastAsia="en-IE"/>
        </w:rPr>
        <w:t>s</w:t>
      </w:r>
      <w:r w:rsidRPr="00642AB5">
        <w:rPr>
          <w:color w:val="000000"/>
          <w:highlight w:val="yellow"/>
          <w:lang w:eastAsia="en-IE"/>
        </w:rPr>
        <w:t>, the supplementary and Normal audio content, under some control of the broadcaster (mixing level).</w:t>
      </w:r>
    </w:p>
    <w:p w14:paraId="0DE192FA" w14:textId="77777777" w:rsidR="00486EE1" w:rsidRDefault="00486EE1" w:rsidP="00486EE1">
      <w:pPr>
        <w:spacing w:after="0"/>
        <w:rPr>
          <w:color w:val="000000"/>
          <w:lang w:eastAsia="en-IE"/>
        </w:rPr>
      </w:pPr>
    </w:p>
    <w:p w14:paraId="21D02803" w14:textId="77777777" w:rsidR="00486EE1" w:rsidRPr="008B3616" w:rsidRDefault="00486EE1" w:rsidP="00F4601D">
      <w:pPr>
        <w:pStyle w:val="Overskrift3"/>
        <w:rPr>
          <w:highlight w:val="yellow"/>
        </w:rPr>
      </w:pPr>
      <w:r w:rsidRPr="008B3616">
        <w:rPr>
          <w:highlight w:val="yellow"/>
        </w:rPr>
        <w:t>General requirements for</w:t>
      </w:r>
      <w:r w:rsidRPr="00CE0FA1">
        <w:t xml:space="preserve"> Supplementary Audio</w:t>
      </w:r>
      <w:r>
        <w:t xml:space="preserve"> </w:t>
      </w:r>
      <w:r w:rsidRPr="008B3616">
        <w:rPr>
          <w:highlight w:val="yellow"/>
        </w:rPr>
        <w:t>for Accessibility Services</w:t>
      </w:r>
    </w:p>
    <w:p w14:paraId="499BAE7E" w14:textId="77777777" w:rsidR="00486EE1" w:rsidRPr="0076354C" w:rsidRDefault="00486EE1" w:rsidP="00486EE1">
      <w:pPr>
        <w:rPr>
          <w:color w:val="000000"/>
          <w:lang w:eastAsia="en-IE"/>
        </w:rPr>
      </w:pPr>
      <w:r w:rsidRPr="00CE0FA1">
        <w:rPr>
          <w:color w:val="000000"/>
          <w:lang w:eastAsia="en-IE"/>
        </w:rPr>
        <w:t xml:space="preserve">Within NorDig, the most common way of using Supplementary Audio is to use the facility to broadcast spoken subtitles, audio </w:t>
      </w:r>
      <w:r w:rsidRPr="0076354C">
        <w:rPr>
          <w:color w:val="000000"/>
          <w:lang w:eastAsia="en-IE"/>
        </w:rPr>
        <w:t xml:space="preserve">description as broadcast mix is also in use as a Supplementary Audio service. Since audio dubbing of content is very rarely employed within NorDig, the original spoken audio language content is broadcasted together with subtitling and an accompanying supplementary audio track which may either be </w:t>
      </w:r>
      <w:proofErr w:type="spellStart"/>
      <w:r w:rsidRPr="0076354C">
        <w:rPr>
          <w:color w:val="000000"/>
          <w:lang w:eastAsia="en-IE"/>
        </w:rPr>
        <w:t>i</w:t>
      </w:r>
      <w:proofErr w:type="spellEnd"/>
      <w:r w:rsidRPr="0076354C">
        <w:rPr>
          <w:color w:val="000000"/>
          <w:lang w:eastAsia="en-IE"/>
        </w:rPr>
        <w:t xml:space="preserve">) a spoken version of the subtitle or ii) an original language version track with narrative description (in the same language). The viewer is then at liberty to select their preference accordingly dependent upon their personal preference or needs. </w:t>
      </w:r>
    </w:p>
    <w:p w14:paraId="7481E279" w14:textId="77777777" w:rsidR="00486EE1" w:rsidRPr="0076354C" w:rsidRDefault="00486EE1" w:rsidP="00486EE1">
      <w:pPr>
        <w:rPr>
          <w:color w:val="000000"/>
          <w:lang w:eastAsia="en-IE"/>
        </w:rPr>
      </w:pPr>
      <w:r w:rsidRPr="0076354C">
        <w:rPr>
          <w:color w:val="000000"/>
          <w:lang w:eastAsia="en-IE"/>
        </w:rPr>
        <w:t>Within NorDig, there are several different methods employed to broadcast Supplementary Audio for the viewer. In general, the following methods are employed:</w:t>
      </w:r>
    </w:p>
    <w:p w14:paraId="35DA3FD5" w14:textId="77777777" w:rsidR="00486EE1" w:rsidRPr="0076354C" w:rsidRDefault="00486EE1" w:rsidP="00486EE1">
      <w:pPr>
        <w:numPr>
          <w:ilvl w:val="0"/>
          <w:numId w:val="31"/>
        </w:numPr>
        <w:spacing w:after="0"/>
        <w:rPr>
          <w:color w:val="000000"/>
          <w:lang w:eastAsia="en-IE"/>
        </w:rPr>
      </w:pPr>
      <w:r w:rsidRPr="0076354C">
        <w:rPr>
          <w:color w:val="000000"/>
          <w:lang w:eastAsia="en-IE"/>
        </w:rPr>
        <w:t>Broadcast mixed, Supplementary Audio signalled within the main service</w:t>
      </w:r>
      <w:r>
        <w:rPr>
          <w:color w:val="000000"/>
          <w:lang w:eastAsia="en-IE"/>
        </w:rPr>
        <w:t xml:space="preserve"> (in use in Sweden)</w:t>
      </w:r>
      <w:r w:rsidRPr="0076354C">
        <w:rPr>
          <w:color w:val="000000"/>
          <w:lang w:eastAsia="en-IE"/>
        </w:rPr>
        <w:t xml:space="preserve">. </w:t>
      </w:r>
    </w:p>
    <w:p w14:paraId="10CF9C3C" w14:textId="77777777" w:rsidR="00486EE1" w:rsidRPr="0076354C" w:rsidRDefault="00486EE1" w:rsidP="00486EE1">
      <w:pPr>
        <w:numPr>
          <w:ilvl w:val="0"/>
          <w:numId w:val="31"/>
        </w:numPr>
        <w:spacing w:after="0"/>
        <w:rPr>
          <w:color w:val="000000"/>
          <w:lang w:eastAsia="en-IE"/>
        </w:rPr>
      </w:pPr>
      <w:r w:rsidRPr="0076354C">
        <w:rPr>
          <w:color w:val="000000"/>
          <w:lang w:eastAsia="en-IE"/>
        </w:rPr>
        <w:t>Broadcast mixed, a separate TV service (in use in Denmark and Norway).</w:t>
      </w:r>
    </w:p>
    <w:p w14:paraId="07A952B6" w14:textId="77777777" w:rsidR="00486EE1" w:rsidRPr="0076354C" w:rsidRDefault="00486EE1" w:rsidP="00486EE1">
      <w:pPr>
        <w:numPr>
          <w:ilvl w:val="0"/>
          <w:numId w:val="31"/>
        </w:numPr>
        <w:spacing w:after="0"/>
        <w:rPr>
          <w:color w:val="000000"/>
          <w:lang w:eastAsia="en-IE"/>
        </w:rPr>
      </w:pPr>
      <w:r w:rsidRPr="0076354C">
        <w:rPr>
          <w:color w:val="000000"/>
          <w:lang w:eastAsia="en-IE"/>
        </w:rPr>
        <w:t>Receiver mixed without metadata; Supplementary Audio signalled.</w:t>
      </w:r>
    </w:p>
    <w:p w14:paraId="05D6CA57" w14:textId="77777777" w:rsidR="00486EE1" w:rsidRPr="0076354C" w:rsidRDefault="00486EE1" w:rsidP="00486EE1">
      <w:pPr>
        <w:numPr>
          <w:ilvl w:val="0"/>
          <w:numId w:val="31"/>
        </w:numPr>
        <w:spacing w:after="0"/>
        <w:rPr>
          <w:color w:val="000000"/>
          <w:lang w:eastAsia="en-IE"/>
        </w:rPr>
      </w:pPr>
      <w:r w:rsidRPr="0076354C">
        <w:rPr>
          <w:color w:val="000000"/>
          <w:lang w:eastAsia="en-IE"/>
        </w:rPr>
        <w:t>Receiver mixed with metadata; Supplementary Audio signalled.</w:t>
      </w:r>
    </w:p>
    <w:p w14:paraId="1C1D2441" w14:textId="77777777" w:rsidR="00486EE1" w:rsidRPr="0076354C" w:rsidRDefault="00486EE1" w:rsidP="00486EE1">
      <w:pPr>
        <w:numPr>
          <w:ilvl w:val="0"/>
          <w:numId w:val="31"/>
        </w:numPr>
        <w:spacing w:after="0"/>
        <w:rPr>
          <w:color w:val="000000"/>
          <w:lang w:eastAsia="en-IE"/>
        </w:rPr>
      </w:pPr>
      <w:r w:rsidRPr="0076354C">
        <w:rPr>
          <w:color w:val="000000"/>
          <w:lang w:eastAsia="en-IE"/>
        </w:rPr>
        <w:t>Supplementary Audio only, on a separate TV service (no longer used in NorDig networks).</w:t>
      </w:r>
    </w:p>
    <w:p w14:paraId="25049161" w14:textId="77777777" w:rsidR="00486EE1" w:rsidRPr="00CE0FA1" w:rsidRDefault="00486EE1" w:rsidP="00486EE1">
      <w:pPr>
        <w:numPr>
          <w:ilvl w:val="0"/>
          <w:numId w:val="31"/>
        </w:numPr>
        <w:spacing w:after="0"/>
        <w:rPr>
          <w:color w:val="000000"/>
          <w:lang w:eastAsia="en-IE"/>
        </w:rPr>
      </w:pPr>
      <w:r w:rsidRPr="00CE0FA1">
        <w:rPr>
          <w:color w:val="000000"/>
          <w:lang w:eastAsia="en-IE"/>
        </w:rPr>
        <w:t>Supplementary Audio only with video, on separate TV service.</w:t>
      </w:r>
    </w:p>
    <w:p w14:paraId="3B49FFD2" w14:textId="77777777" w:rsidR="00486EE1" w:rsidRPr="00CE0FA1" w:rsidRDefault="00486EE1" w:rsidP="00486EE1">
      <w:pPr>
        <w:numPr>
          <w:ilvl w:val="0"/>
          <w:numId w:val="31"/>
        </w:numPr>
        <w:spacing w:after="0"/>
        <w:rPr>
          <w:color w:val="000000"/>
          <w:lang w:eastAsia="en-IE"/>
        </w:rPr>
      </w:pPr>
      <w:r w:rsidRPr="00CE0FA1">
        <w:rPr>
          <w:color w:val="000000"/>
          <w:lang w:eastAsia="en-IE"/>
        </w:rPr>
        <w:t xml:space="preserve">Broadcast mix Audio Descriptive service with a narrative voice that describes the scene portrayed during natural gaps in dialogue, allowing viewers with visual impairment to follow on screen action. This functionality is presented to the viewer as an alternate language track and selected by the viewer via the language/audio function on the remote control.  (This format is in use in Ireland, Sweden, Norway &amp; Denmark). </w:t>
      </w:r>
    </w:p>
    <w:p w14:paraId="20E7DD01" w14:textId="77777777" w:rsidR="00486EE1" w:rsidRPr="000B6879" w:rsidRDefault="00486EE1" w:rsidP="00486EE1">
      <w:pPr>
        <w:rPr>
          <w:strike/>
          <w:lang w:eastAsia="en-IE"/>
        </w:rPr>
      </w:pPr>
      <w:r>
        <w:rPr>
          <w:lang w:eastAsia="en-IE"/>
        </w:rPr>
        <w:lastRenderedPageBreak/>
        <w:br/>
      </w:r>
      <w:r w:rsidRPr="000B6879">
        <w:rPr>
          <w:strike/>
          <w:lang w:eastAsia="en-IE"/>
        </w:rPr>
        <w:t xml:space="preserve">When Supplementary Audio is signalled via SI within the DVB stream, the user may configure the IRD to use “Audio Description ON/Yes” in the set-up menu to select the supplementary audio track. </w:t>
      </w:r>
    </w:p>
    <w:p w14:paraId="7A162E4D" w14:textId="77777777" w:rsidR="00486EE1" w:rsidRPr="00CE0FA1" w:rsidRDefault="00486EE1" w:rsidP="00486EE1">
      <w:pPr>
        <w:rPr>
          <w:lang w:eastAsia="en-IE"/>
        </w:rPr>
      </w:pPr>
      <w:r w:rsidRPr="00CE0FA1">
        <w:rPr>
          <w:lang w:eastAsia="en-IE"/>
        </w:rPr>
        <w:t>The broadcaster sources the appropriate type of supplementary audio, (broadcast mixed or receiver mixed). The standard method of broadcasting receiver mixed audio is together with metadata instruction to “duck” or reduce the audio level of the main programme stream during periods of descriptive narrative</w:t>
      </w:r>
      <w:r>
        <w:rPr>
          <w:lang w:eastAsia="en-IE"/>
        </w:rPr>
        <w:t xml:space="preserve"> </w:t>
      </w:r>
      <w:r w:rsidRPr="002F6B48">
        <w:rPr>
          <w:highlight w:val="yellow"/>
          <w:lang w:eastAsia="en-IE"/>
        </w:rPr>
        <w:t xml:space="preserve">(see </w:t>
      </w:r>
      <w:r w:rsidRPr="002F6B48">
        <w:rPr>
          <w:highlight w:val="yellow"/>
          <w:lang w:eastAsia="en-IE"/>
        </w:rPr>
        <w:fldChar w:fldCharType="begin"/>
      </w:r>
      <w:r w:rsidRPr="002F6B48">
        <w:rPr>
          <w:highlight w:val="yellow"/>
          <w:lang w:eastAsia="en-IE"/>
        </w:rPr>
        <w:instrText xml:space="preserve"> REF _Ref191046248 \r \h  \* MERGEFORMAT </w:instrText>
      </w:r>
      <w:r w:rsidRPr="002F6B48">
        <w:rPr>
          <w:highlight w:val="yellow"/>
          <w:lang w:eastAsia="en-IE"/>
        </w:rPr>
      </w:r>
      <w:r w:rsidRPr="002F6B48">
        <w:rPr>
          <w:highlight w:val="yellow"/>
          <w:lang w:eastAsia="en-IE"/>
        </w:rPr>
        <w:fldChar w:fldCharType="separate"/>
      </w:r>
      <w:r w:rsidRPr="002F6B48">
        <w:rPr>
          <w:highlight w:val="yellow"/>
          <w:lang w:eastAsia="en-IE"/>
        </w:rPr>
        <w:t>6.12.6.1</w:t>
      </w:r>
      <w:r w:rsidRPr="002F6B48">
        <w:rPr>
          <w:highlight w:val="yellow"/>
          <w:lang w:eastAsia="en-IE"/>
        </w:rPr>
        <w:fldChar w:fldCharType="end"/>
      </w:r>
      <w:r w:rsidRPr="002F6B48">
        <w:rPr>
          <w:highlight w:val="yellow"/>
          <w:lang w:eastAsia="en-IE"/>
        </w:rPr>
        <w:t xml:space="preserve"> below),</w:t>
      </w:r>
      <w:r w:rsidRPr="00CE0FA1">
        <w:rPr>
          <w:lang w:eastAsia="en-IE"/>
        </w:rPr>
        <w:t xml:space="preserve"> this metadata is typically carried within a supplementary audio stream and follows operational practice set out BBC WHP 198</w:t>
      </w:r>
      <w:r>
        <w:rPr>
          <w:lang w:eastAsia="en-IE"/>
        </w:rPr>
        <w:t xml:space="preserve"> </w:t>
      </w:r>
      <w:r>
        <w:rPr>
          <w:lang w:eastAsia="en-IE"/>
        </w:rPr>
        <w:fldChar w:fldCharType="begin"/>
      </w:r>
      <w:r>
        <w:rPr>
          <w:lang w:eastAsia="en-IE"/>
        </w:rPr>
        <w:instrText xml:space="preserve"> REF _Ref69164163 \r \h </w:instrText>
      </w:r>
      <w:r>
        <w:rPr>
          <w:lang w:eastAsia="en-IE"/>
        </w:rPr>
      </w:r>
      <w:r>
        <w:rPr>
          <w:lang w:eastAsia="en-IE"/>
        </w:rPr>
        <w:fldChar w:fldCharType="separate"/>
      </w:r>
      <w:r>
        <w:rPr>
          <w:lang w:eastAsia="en-IE"/>
        </w:rPr>
        <w:t>[104]</w:t>
      </w:r>
      <w:r>
        <w:rPr>
          <w:lang w:eastAsia="en-IE"/>
        </w:rPr>
        <w:fldChar w:fldCharType="end"/>
      </w:r>
      <w:r>
        <w:rPr>
          <w:lang w:eastAsia="en-IE"/>
        </w:rPr>
        <w:t>.</w:t>
      </w:r>
    </w:p>
    <w:p w14:paraId="3FFB2FFE" w14:textId="77777777" w:rsidR="00486EE1" w:rsidRPr="0076354C" w:rsidRDefault="00486EE1" w:rsidP="00486EE1">
      <w:pPr>
        <w:rPr>
          <w:color w:val="000000"/>
          <w:lang w:eastAsia="en-IE"/>
        </w:rPr>
      </w:pPr>
      <w:r w:rsidRPr="00CE0FA1">
        <w:rPr>
          <w:color w:val="000000"/>
          <w:lang w:eastAsia="en-IE"/>
        </w:rPr>
        <w:t xml:space="preserve">The alternate method for the broadcaster </w:t>
      </w:r>
      <w:r w:rsidRPr="004876E8">
        <w:rPr>
          <w:strike/>
          <w:color w:val="000000"/>
          <w:highlight w:val="yellow"/>
          <w:lang w:eastAsia="en-IE"/>
        </w:rPr>
        <w:t>in supplying</w:t>
      </w:r>
      <w:r>
        <w:rPr>
          <w:color w:val="000000"/>
          <w:highlight w:val="yellow"/>
          <w:lang w:eastAsia="en-IE"/>
        </w:rPr>
        <w:t xml:space="preserve"> </w:t>
      </w:r>
      <w:r w:rsidRPr="004876E8">
        <w:rPr>
          <w:color w:val="000000"/>
          <w:highlight w:val="yellow"/>
          <w:lang w:eastAsia="en-IE"/>
        </w:rPr>
        <w:t>to provide</w:t>
      </w:r>
      <w:r w:rsidRPr="00CE0FA1">
        <w:rPr>
          <w:color w:val="000000"/>
          <w:lang w:eastAsia="en-IE"/>
        </w:rPr>
        <w:t xml:space="preserve"> supplementary audio is to employ “broadcast mixed” supplementary audio. </w:t>
      </w:r>
      <w:r>
        <w:rPr>
          <w:color w:val="000000"/>
          <w:lang w:eastAsia="en-IE"/>
        </w:rPr>
        <w:br/>
      </w:r>
      <w:r w:rsidRPr="00CE0FA1">
        <w:rPr>
          <w:color w:val="000000"/>
          <w:lang w:eastAsia="en-IE"/>
        </w:rPr>
        <w:t>In some NorDig countries a separate duplicate TV service is employed for the supplementary audio, with only the audio track differing in content from that of the “main” service.</w:t>
      </w:r>
      <w:r>
        <w:rPr>
          <w:color w:val="000000"/>
          <w:lang w:eastAsia="en-IE"/>
        </w:rPr>
        <w:br/>
      </w:r>
      <w:r w:rsidRPr="00CE0FA1">
        <w:rPr>
          <w:color w:val="000000"/>
          <w:lang w:eastAsia="en-IE"/>
        </w:rPr>
        <w:t xml:space="preserve">This can simplify selection of the accessibility service for the viewer; however, it is an inefficient use of </w:t>
      </w:r>
      <w:r w:rsidRPr="0076354C">
        <w:rPr>
          <w:color w:val="000000"/>
          <w:lang w:eastAsia="en-IE"/>
        </w:rPr>
        <w:t xml:space="preserve">bandwidth and can complicate service selection. </w:t>
      </w:r>
    </w:p>
    <w:p w14:paraId="226CEC08" w14:textId="77777777" w:rsidR="00486EE1" w:rsidRDefault="00486EE1" w:rsidP="00486EE1">
      <w:pPr>
        <w:rPr>
          <w:color w:val="000000"/>
          <w:lang w:eastAsia="en-IE"/>
        </w:rPr>
      </w:pPr>
      <w:r w:rsidRPr="002F6B48">
        <w:rPr>
          <w:strike/>
          <w:color w:val="000000"/>
          <w:highlight w:val="yellow"/>
          <w:lang w:eastAsia="en-IE"/>
        </w:rPr>
        <w:t>Note</w:t>
      </w:r>
      <w:r w:rsidRPr="002F6B48">
        <w:rPr>
          <w:color w:val="000000"/>
          <w:highlight w:val="yellow"/>
          <w:lang w:eastAsia="en-IE"/>
        </w:rPr>
        <w:t xml:space="preserve"> In the context of NGA services</w:t>
      </w:r>
      <w:r w:rsidRPr="005E78F6">
        <w:rPr>
          <w:color w:val="000000"/>
          <w:lang w:eastAsia="en-IE"/>
        </w:rPr>
        <w:t xml:space="preserve"> Supplementary Audio (SA) streams are not used </w:t>
      </w:r>
      <w:r w:rsidRPr="002F6B48">
        <w:rPr>
          <w:strike/>
          <w:color w:val="000000"/>
          <w:highlight w:val="yellow"/>
          <w:lang w:eastAsia="en-IE"/>
        </w:rPr>
        <w:t>in the context of NGA services</w:t>
      </w:r>
      <w:r w:rsidRPr="005E78F6">
        <w:rPr>
          <w:color w:val="000000"/>
          <w:lang w:eastAsia="en-IE"/>
        </w:rPr>
        <w:t>. Instead, NGA Accessibility Services (Audio Description, Spoken Subtitles and Dialogue Enhancement) are integrated features within NGA streams and can’t be handled externally as SA streams.</w:t>
      </w:r>
    </w:p>
    <w:p w14:paraId="47A7B0B1" w14:textId="77777777" w:rsidR="00486EE1" w:rsidRPr="002F6B48" w:rsidRDefault="00486EE1" w:rsidP="00486EE1">
      <w:pPr>
        <w:rPr>
          <w:color w:val="000000"/>
          <w:highlight w:val="yellow"/>
          <w:lang w:eastAsia="en-IE"/>
        </w:rPr>
      </w:pPr>
      <w:r w:rsidRPr="002F6B48">
        <w:rPr>
          <w:color w:val="000000"/>
          <w:highlight w:val="yellow"/>
          <w:lang w:eastAsia="en-IE"/>
        </w:rPr>
        <w:t xml:space="preserve">The </w:t>
      </w:r>
      <w:proofErr w:type="spellStart"/>
      <w:r w:rsidRPr="002F6B48">
        <w:rPr>
          <w:color w:val="000000"/>
          <w:highlight w:val="yellow"/>
          <w:lang w:eastAsia="en-IE"/>
        </w:rPr>
        <w:t>Nordig</w:t>
      </w:r>
      <w:proofErr w:type="spellEnd"/>
      <w:r w:rsidRPr="002F6B48">
        <w:rPr>
          <w:color w:val="000000"/>
          <w:highlight w:val="yellow"/>
          <w:lang w:eastAsia="en-IE"/>
        </w:rPr>
        <w:t xml:space="preserve"> IRD’s audio decoder is requested to be capable of supporting ‘visual impaired’ Supplementary audio (SA) services, as defined in ETSI TS 101 154 </w:t>
      </w:r>
      <w:r w:rsidRPr="002F6B48">
        <w:rPr>
          <w:color w:val="000000"/>
          <w:highlight w:val="yellow"/>
          <w:lang w:eastAsia="en-IE"/>
        </w:rPr>
        <w:fldChar w:fldCharType="begin"/>
      </w:r>
      <w:r w:rsidRPr="002F6B48">
        <w:rPr>
          <w:color w:val="000000"/>
          <w:highlight w:val="yellow"/>
          <w:lang w:eastAsia="en-IE"/>
        </w:rPr>
        <w:instrText xml:space="preserve"> REF _Ref103594119 \r \h  \* MERGEFORMAT </w:instrText>
      </w:r>
      <w:r w:rsidRPr="002F6B48">
        <w:rPr>
          <w:color w:val="000000"/>
          <w:highlight w:val="yellow"/>
          <w:lang w:eastAsia="en-IE"/>
        </w:rPr>
      </w:r>
      <w:r w:rsidRPr="002F6B48">
        <w:rPr>
          <w:color w:val="000000"/>
          <w:highlight w:val="yellow"/>
          <w:lang w:eastAsia="en-IE"/>
        </w:rPr>
        <w:fldChar w:fldCharType="separate"/>
      </w:r>
      <w:r w:rsidRPr="002F6B48">
        <w:rPr>
          <w:color w:val="000000"/>
          <w:highlight w:val="yellow"/>
          <w:lang w:eastAsia="en-IE"/>
        </w:rPr>
        <w:t>[26]</w:t>
      </w:r>
      <w:r w:rsidRPr="002F6B48">
        <w:rPr>
          <w:color w:val="000000"/>
          <w:highlight w:val="yellow"/>
          <w:lang w:eastAsia="en-IE"/>
        </w:rPr>
        <w:fldChar w:fldCharType="end"/>
      </w:r>
      <w:r w:rsidRPr="002F6B48">
        <w:rPr>
          <w:color w:val="000000"/>
          <w:highlight w:val="yellow"/>
          <w:lang w:eastAsia="en-IE"/>
        </w:rPr>
        <w:t xml:space="preserve"> (however, control of pan and fade is optional). </w:t>
      </w:r>
    </w:p>
    <w:p w14:paraId="07326293" w14:textId="77777777" w:rsidR="00486EE1" w:rsidRPr="002F6B48" w:rsidRDefault="00486EE1" w:rsidP="00486EE1">
      <w:pPr>
        <w:rPr>
          <w:color w:val="000000"/>
          <w:highlight w:val="yellow"/>
          <w:lang w:eastAsia="en-IE"/>
        </w:rPr>
      </w:pPr>
      <w:r w:rsidRPr="002F6B48">
        <w:rPr>
          <w:color w:val="000000"/>
          <w:highlight w:val="yellow"/>
          <w:lang w:eastAsia="en-IE"/>
        </w:rPr>
        <w:t>The NorDig IRD is requested to support both Broadcast mixed and Receiver mixed Supplementary Audio.</w:t>
      </w:r>
    </w:p>
    <w:p w14:paraId="32FC66F0" w14:textId="77777777" w:rsidR="00486EE1" w:rsidRPr="005E78F6" w:rsidRDefault="00486EE1" w:rsidP="00486EE1">
      <w:pPr>
        <w:rPr>
          <w:color w:val="000000"/>
          <w:lang w:eastAsia="en-IE"/>
        </w:rPr>
      </w:pPr>
      <w:r w:rsidRPr="002F6B48">
        <w:rPr>
          <w:color w:val="000000"/>
          <w:highlight w:val="yellow"/>
          <w:lang w:eastAsia="en-IE"/>
        </w:rPr>
        <w:t xml:space="preserve">The NGA capable </w:t>
      </w:r>
      <w:proofErr w:type="spellStart"/>
      <w:r w:rsidRPr="002F6B48">
        <w:rPr>
          <w:color w:val="000000"/>
          <w:highlight w:val="yellow"/>
          <w:lang w:eastAsia="en-IE"/>
        </w:rPr>
        <w:t>Nordig</w:t>
      </w:r>
      <w:proofErr w:type="spellEnd"/>
      <w:r w:rsidRPr="002F6B48">
        <w:rPr>
          <w:color w:val="000000"/>
          <w:highlight w:val="yellow"/>
          <w:lang w:eastAsia="en-IE"/>
        </w:rPr>
        <w:t xml:space="preserve"> </w:t>
      </w:r>
      <w:proofErr w:type="spellStart"/>
      <w:r w:rsidRPr="002F6B48">
        <w:rPr>
          <w:color w:val="000000"/>
          <w:highlight w:val="yellow"/>
          <w:lang w:eastAsia="en-IE"/>
        </w:rPr>
        <w:t>HEVC</w:t>
      </w:r>
      <w:proofErr w:type="spellEnd"/>
      <w:r w:rsidRPr="002F6B48">
        <w:rPr>
          <w:color w:val="000000"/>
          <w:highlight w:val="yellow"/>
          <w:lang w:eastAsia="en-IE"/>
        </w:rPr>
        <w:t xml:space="preserve"> IRD audio decoder is requested to be capable of supporting the NGA supplementary audio for Accessibility services “Audio Description”, “Spoken Subtitles” and “Dialogue Enhancement” within NGA audio streams, as defined in section </w:t>
      </w:r>
      <w:r w:rsidRPr="008B3616">
        <w:rPr>
          <w:color w:val="000000"/>
          <w:highlight w:val="yellow"/>
          <w:lang w:eastAsia="en-IE"/>
        </w:rPr>
        <w:fldChar w:fldCharType="begin"/>
      </w:r>
      <w:r w:rsidRPr="00E552D2">
        <w:rPr>
          <w:color w:val="000000"/>
          <w:highlight w:val="yellow"/>
          <w:lang w:eastAsia="en-IE"/>
        </w:rPr>
        <w:instrText xml:space="preserve"> REF _Ref528413074 \r \h  \* MERGEFORMAT </w:instrText>
      </w:r>
      <w:r w:rsidRPr="008B3616">
        <w:rPr>
          <w:color w:val="000000"/>
          <w:highlight w:val="yellow"/>
          <w:lang w:eastAsia="en-IE"/>
        </w:rPr>
      </w:r>
      <w:r w:rsidRPr="008B3616">
        <w:rPr>
          <w:color w:val="000000"/>
          <w:highlight w:val="yellow"/>
          <w:lang w:eastAsia="en-IE"/>
        </w:rPr>
        <w:fldChar w:fldCharType="separate"/>
      </w:r>
      <w:r w:rsidRPr="00E552D2">
        <w:rPr>
          <w:color w:val="000000"/>
          <w:highlight w:val="yellow"/>
          <w:lang w:eastAsia="en-IE"/>
        </w:rPr>
        <w:t>6.1</w:t>
      </w:r>
      <w:r w:rsidRPr="008B3616">
        <w:rPr>
          <w:color w:val="000000"/>
          <w:highlight w:val="yellow"/>
          <w:lang w:eastAsia="en-IE"/>
        </w:rPr>
        <w:fldChar w:fldCharType="end"/>
      </w:r>
      <w:r w:rsidRPr="008B3616">
        <w:rPr>
          <w:color w:val="000000"/>
          <w:highlight w:val="yellow"/>
          <w:lang w:eastAsia="en-IE"/>
        </w:rPr>
        <w:t>.</w:t>
      </w:r>
    </w:p>
    <w:p w14:paraId="1805CE3F" w14:textId="77777777" w:rsidR="00486EE1" w:rsidRPr="00CE0FA1" w:rsidRDefault="00486EE1" w:rsidP="00486EE1">
      <w:pPr>
        <w:rPr>
          <w:color w:val="000000"/>
          <w:lang w:eastAsia="en-IE"/>
        </w:rPr>
      </w:pPr>
    </w:p>
    <w:p w14:paraId="31C5FE2F" w14:textId="77777777" w:rsidR="00486EE1" w:rsidRPr="00697287" w:rsidRDefault="00486EE1" w:rsidP="00F4601D">
      <w:pPr>
        <w:pStyle w:val="Overskrift3"/>
        <w:rPr>
          <w:rFonts w:ascii="Times New Roman" w:hAnsi="Times New Roman"/>
          <w:highlight w:val="yellow"/>
        </w:rPr>
      </w:pPr>
      <w:bookmarkStart w:id="1412" w:name="_Toc342657948"/>
      <w:bookmarkStart w:id="1413" w:name="_Toc342659526"/>
      <w:bookmarkStart w:id="1414" w:name="_Toc392073809"/>
      <w:bookmarkStart w:id="1415" w:name="_Toc392075494"/>
      <w:bookmarkStart w:id="1416" w:name="_Toc342657951"/>
      <w:bookmarkStart w:id="1417" w:name="_Toc342659529"/>
      <w:bookmarkStart w:id="1418" w:name="_Toc392073817"/>
      <w:bookmarkStart w:id="1419" w:name="_Toc392075497"/>
      <w:bookmarkStart w:id="1420" w:name="_Ref528417397"/>
      <w:r w:rsidRPr="00697287">
        <w:rPr>
          <w:rFonts w:ascii="Times New Roman" w:hAnsi="Times New Roman"/>
          <w:highlight w:val="yellow"/>
        </w:rPr>
        <w:t>IRD settings for Supplementary Audio</w:t>
      </w:r>
      <w:bookmarkEnd w:id="1412"/>
      <w:bookmarkEnd w:id="1413"/>
      <w:bookmarkEnd w:id="1414"/>
      <w:bookmarkEnd w:id="1415"/>
      <w:r w:rsidRPr="00697287">
        <w:rPr>
          <w:rFonts w:ascii="Times New Roman" w:hAnsi="Times New Roman"/>
          <w:highlight w:val="yellow"/>
        </w:rPr>
        <w:t xml:space="preserve"> </w:t>
      </w:r>
      <w:r>
        <w:rPr>
          <w:rFonts w:ascii="Times New Roman" w:hAnsi="Times New Roman"/>
          <w:highlight w:val="yellow"/>
        </w:rPr>
        <w:t>for a</w:t>
      </w:r>
      <w:r w:rsidRPr="00697287">
        <w:rPr>
          <w:rFonts w:ascii="Times New Roman" w:hAnsi="Times New Roman"/>
          <w:highlight w:val="yellow"/>
        </w:rPr>
        <w:t xml:space="preserve">ccessibility Services </w:t>
      </w:r>
      <w:r w:rsidRPr="00C8485F">
        <w:rPr>
          <w:rFonts w:ascii="Times New Roman" w:hAnsi="Times New Roman"/>
          <w:highlight w:val="yellow"/>
        </w:rPr>
        <w:t>(informative)</w:t>
      </w:r>
    </w:p>
    <w:p w14:paraId="13B52CDD" w14:textId="77777777" w:rsidR="00486EE1" w:rsidRPr="00697287" w:rsidRDefault="00486EE1" w:rsidP="00486EE1">
      <w:pPr>
        <w:rPr>
          <w:highlight w:val="yellow"/>
        </w:rPr>
      </w:pPr>
      <w:r w:rsidRPr="00697287">
        <w:rPr>
          <w:highlight w:val="yellow"/>
        </w:rPr>
        <w:t xml:space="preserve">NorDig </w:t>
      </w:r>
      <w:proofErr w:type="spellStart"/>
      <w:r w:rsidRPr="00697287">
        <w:rPr>
          <w:highlight w:val="yellow"/>
        </w:rPr>
        <w:t>IRDs</w:t>
      </w:r>
      <w:proofErr w:type="spellEnd"/>
      <w:r w:rsidRPr="00697287">
        <w:rPr>
          <w:highlight w:val="yellow"/>
        </w:rPr>
        <w:t xml:space="preserve"> is required to have a stored user preference setting(s) for enable and disable (</w:t>
      </w:r>
      <w:proofErr w:type="spellStart"/>
      <w:r w:rsidRPr="00697287">
        <w:rPr>
          <w:highlight w:val="yellow"/>
        </w:rPr>
        <w:t>priotisation</w:t>
      </w:r>
      <w:proofErr w:type="spellEnd"/>
      <w:r w:rsidRPr="00697287">
        <w:rPr>
          <w:highlight w:val="yellow"/>
        </w:rPr>
        <w:t xml:space="preserve"> of) </w:t>
      </w:r>
      <w:r w:rsidRPr="002F6B48">
        <w:rPr>
          <w:highlight w:val="yellow"/>
        </w:rPr>
        <w:t>supplementary audio for accessibility services</w:t>
      </w:r>
      <w:r w:rsidRPr="00697287">
        <w:rPr>
          <w:highlight w:val="yellow"/>
        </w:rPr>
        <w:t xml:space="preserve">. NorDig IRD is recommended to be able to display information about availability of </w:t>
      </w:r>
      <w:r w:rsidRPr="002F6B48">
        <w:rPr>
          <w:highlight w:val="yellow"/>
        </w:rPr>
        <w:t xml:space="preserve">supplementary audio for accessibility services </w:t>
      </w:r>
      <w:r w:rsidRPr="00697287">
        <w:rPr>
          <w:highlight w:val="yellow"/>
        </w:rPr>
        <w:t>in current selected service to the user.</w:t>
      </w:r>
    </w:p>
    <w:p w14:paraId="2886E152" w14:textId="77777777" w:rsidR="00486EE1" w:rsidRDefault="00486EE1" w:rsidP="00486EE1">
      <w:r w:rsidRPr="00697287">
        <w:rPr>
          <w:highlight w:val="yellow"/>
        </w:rPr>
        <w:t xml:space="preserve">For more information around IRD settings for </w:t>
      </w:r>
      <w:r w:rsidRPr="002F6B48">
        <w:rPr>
          <w:highlight w:val="yellow"/>
        </w:rPr>
        <w:t xml:space="preserve">supplementary audio for accessibility </w:t>
      </w:r>
      <w:proofErr w:type="spellStart"/>
      <w:r w:rsidRPr="002F6B48">
        <w:rPr>
          <w:highlight w:val="yellow"/>
        </w:rPr>
        <w:t>servies</w:t>
      </w:r>
      <w:proofErr w:type="spellEnd"/>
      <w:r w:rsidRPr="002F6B48">
        <w:rPr>
          <w:highlight w:val="yellow"/>
        </w:rPr>
        <w:t xml:space="preserve">, </w:t>
      </w:r>
      <w:r w:rsidRPr="00697287">
        <w:rPr>
          <w:highlight w:val="yellow"/>
        </w:rPr>
        <w:t>see NorDig Unified IRD specifications [xx] sections 6.11.3, 6.14.1 and 16.2</w:t>
      </w:r>
      <w:r>
        <w:t>.</w:t>
      </w:r>
    </w:p>
    <w:p w14:paraId="597EC1C2" w14:textId="77777777" w:rsidR="00486EE1" w:rsidRPr="0009666C" w:rsidRDefault="00486EE1" w:rsidP="00486EE1">
      <w:pPr>
        <w:rPr>
          <w:highlight w:val="green"/>
        </w:rPr>
      </w:pPr>
      <w:r w:rsidRPr="00CE0FA1">
        <w:rPr>
          <w:lang w:eastAsia="en-IE"/>
        </w:rPr>
        <w:t xml:space="preserve">When Supplementary Audio is signalled via SI within the DVB stream, the user may configure the IRD to use “Audio Description ON/Yes” in the set-up menu to select </w:t>
      </w:r>
      <w:r w:rsidRPr="00024CB6">
        <w:rPr>
          <w:strike/>
          <w:highlight w:val="yellow"/>
          <w:lang w:eastAsia="en-IE"/>
        </w:rPr>
        <w:t>the</w:t>
      </w:r>
      <w:r w:rsidRPr="00CE0FA1">
        <w:rPr>
          <w:lang w:eastAsia="en-IE"/>
        </w:rPr>
        <w:t xml:space="preserve"> supplementary audio </w:t>
      </w:r>
      <w:r w:rsidRPr="00024CB6">
        <w:rPr>
          <w:strike/>
          <w:highlight w:val="yellow"/>
          <w:lang w:eastAsia="en-IE"/>
        </w:rPr>
        <w:t>track</w:t>
      </w:r>
      <w:r w:rsidRPr="00CE0FA1">
        <w:rPr>
          <w:lang w:eastAsia="en-IE"/>
        </w:rPr>
        <w:t xml:space="preserve">. </w:t>
      </w:r>
      <w:r>
        <w:t xml:space="preserve"> </w:t>
      </w:r>
    </w:p>
    <w:p w14:paraId="6EDC0771" w14:textId="77777777" w:rsidR="00486EE1" w:rsidRPr="00024CB6" w:rsidRDefault="00486EE1" w:rsidP="00F4601D">
      <w:pPr>
        <w:pStyle w:val="Overskrift3"/>
        <w:rPr>
          <w:highlight w:val="yellow"/>
        </w:rPr>
      </w:pPr>
      <w:bookmarkStart w:id="1421" w:name="_Toc342657949"/>
      <w:bookmarkStart w:id="1422" w:name="_Toc342659527"/>
      <w:bookmarkStart w:id="1423" w:name="_Toc392073815"/>
      <w:bookmarkStart w:id="1424" w:name="_Toc392075495"/>
      <w:bookmarkStart w:id="1425" w:name="_Ref396729096"/>
      <w:r w:rsidRPr="00024CB6">
        <w:rPr>
          <w:highlight w:val="yellow"/>
        </w:rPr>
        <w:t>NorDig IRD selection of audio streams</w:t>
      </w:r>
      <w:bookmarkEnd w:id="1421"/>
      <w:bookmarkEnd w:id="1422"/>
      <w:bookmarkEnd w:id="1423"/>
      <w:bookmarkEnd w:id="1424"/>
      <w:bookmarkEnd w:id="1425"/>
      <w:r w:rsidRPr="00024CB6">
        <w:rPr>
          <w:highlight w:val="yellow"/>
        </w:rPr>
        <w:t xml:space="preserve"> (informative)</w:t>
      </w:r>
    </w:p>
    <w:p w14:paraId="0A165D56" w14:textId="77777777" w:rsidR="00486EE1" w:rsidRPr="002739EC" w:rsidRDefault="00486EE1" w:rsidP="00486EE1">
      <w:pPr>
        <w:rPr>
          <w:highlight w:val="yellow"/>
        </w:rPr>
      </w:pPr>
      <w:r w:rsidRPr="00E065B3">
        <w:rPr>
          <w:color w:val="000000"/>
          <w:szCs w:val="22"/>
          <w:highlight w:val="yellow"/>
        </w:rPr>
        <w:t>No RoO specification.</w:t>
      </w:r>
    </w:p>
    <w:p w14:paraId="17075348" w14:textId="77777777" w:rsidR="00486EE1" w:rsidRPr="00024CB6" w:rsidRDefault="00486EE1" w:rsidP="00F4601D">
      <w:pPr>
        <w:pStyle w:val="Overskrift3"/>
        <w:rPr>
          <w:highlight w:val="yellow"/>
        </w:rPr>
      </w:pPr>
      <w:bookmarkStart w:id="1426" w:name="_Toc342657950"/>
      <w:bookmarkStart w:id="1427" w:name="_Toc342659528"/>
      <w:bookmarkStart w:id="1428" w:name="_Toc392073816"/>
      <w:bookmarkStart w:id="1429" w:name="_Toc392075496"/>
      <w:r w:rsidRPr="00024CB6">
        <w:rPr>
          <w:highlight w:val="yellow"/>
        </w:rPr>
        <w:t>Signalling for Supplementary Audio</w:t>
      </w:r>
      <w:bookmarkEnd w:id="1426"/>
      <w:bookmarkEnd w:id="1427"/>
      <w:bookmarkEnd w:id="1428"/>
      <w:bookmarkEnd w:id="1429"/>
    </w:p>
    <w:p w14:paraId="0F12BCFD" w14:textId="77777777" w:rsidR="00486EE1" w:rsidRPr="00E710C7" w:rsidRDefault="00486EE1" w:rsidP="00486EE1">
      <w:pPr>
        <w:ind w:right="742"/>
        <w:rPr>
          <w:highlight w:val="yellow"/>
        </w:rPr>
      </w:pPr>
      <w:r w:rsidRPr="00024CB6">
        <w:rPr>
          <w:highlight w:val="yellow"/>
        </w:rPr>
        <w:t>Al</w:t>
      </w:r>
      <w:r w:rsidRPr="007A5E55">
        <w:rPr>
          <w:highlight w:val="yellow"/>
        </w:rPr>
        <w:t xml:space="preserve">l </w:t>
      </w:r>
      <w:r w:rsidRPr="002F6B48">
        <w:rPr>
          <w:highlight w:val="yellow"/>
        </w:rPr>
        <w:t>non-NGA</w:t>
      </w:r>
      <w:r>
        <w:t xml:space="preserve"> </w:t>
      </w:r>
      <w:r w:rsidRPr="00024CB6">
        <w:rPr>
          <w:highlight w:val="yellow"/>
        </w:rPr>
        <w:t xml:space="preserve">Supplementary Audio streams (both Broadcast mixed, and Receiver mixed) </w:t>
      </w:r>
      <w:r w:rsidRPr="00024CB6">
        <w:rPr>
          <w:b/>
          <w:bCs/>
          <w:color w:val="FF0000"/>
          <w:highlight w:val="yellow"/>
        </w:rPr>
        <w:t>shall</w:t>
      </w:r>
      <w:r w:rsidRPr="00024CB6">
        <w:rPr>
          <w:highlight w:val="yellow"/>
        </w:rPr>
        <w:t xml:space="preserve"> be signalled by the broadcaster by means of Supplementary Audio descriptors </w:t>
      </w:r>
      <w:r w:rsidRPr="008F4957">
        <w:rPr>
          <w:highlight w:val="yellow"/>
        </w:rPr>
        <w:t>(s</w:t>
      </w:r>
      <w:r w:rsidRPr="002F6B48">
        <w:rPr>
          <w:highlight w:val="yellow"/>
        </w:rPr>
        <w:t xml:space="preserve">ee section </w:t>
      </w:r>
      <w:r w:rsidRPr="008F4957">
        <w:rPr>
          <w:highlight w:val="cyan"/>
        </w:rPr>
        <w:t>12.6.8</w:t>
      </w:r>
      <w:r w:rsidRPr="002F6B48">
        <w:rPr>
          <w:highlight w:val="yellow"/>
        </w:rPr>
        <w:t>)</w:t>
      </w:r>
      <w:r w:rsidRPr="00E710C7">
        <w:rPr>
          <w:highlight w:val="yellow"/>
        </w:rPr>
        <w:t xml:space="preserve"> and for services with several audio streams (</w:t>
      </w:r>
      <w:proofErr w:type="spellStart"/>
      <w:r w:rsidRPr="00E710C7">
        <w:rPr>
          <w:highlight w:val="yellow"/>
        </w:rPr>
        <w:t>e.g</w:t>
      </w:r>
      <w:proofErr w:type="spellEnd"/>
      <w:r w:rsidRPr="00E710C7">
        <w:rPr>
          <w:highlight w:val="yellow"/>
        </w:rPr>
        <w:t xml:space="preserve"> one Normal/ plus one Supplementary Audio stream) also an ISO 639 language descriptor </w:t>
      </w:r>
      <w:r w:rsidRPr="002F6B48">
        <w:rPr>
          <w:highlight w:val="yellow"/>
        </w:rPr>
        <w:t xml:space="preserve">(see section </w:t>
      </w:r>
      <w:r w:rsidRPr="008F4957">
        <w:rPr>
          <w:highlight w:val="cyan"/>
        </w:rPr>
        <w:t>12.6.4</w:t>
      </w:r>
      <w:r w:rsidRPr="002F6B48">
        <w:rPr>
          <w:highlight w:val="yellow"/>
        </w:rPr>
        <w:t>)</w:t>
      </w:r>
      <w:r w:rsidRPr="00E710C7">
        <w:rPr>
          <w:highlight w:val="yellow"/>
        </w:rPr>
        <w:t>.</w:t>
      </w:r>
    </w:p>
    <w:p w14:paraId="5CE8E27E" w14:textId="77777777" w:rsidR="00486EE1" w:rsidRPr="00024CB6" w:rsidRDefault="00486EE1" w:rsidP="00486EE1">
      <w:pPr>
        <w:rPr>
          <w:highlight w:val="green"/>
        </w:rPr>
      </w:pPr>
      <w:r w:rsidRPr="00C8485F">
        <w:rPr>
          <w:highlight w:val="yellow"/>
        </w:rPr>
        <w:lastRenderedPageBreak/>
        <w:t xml:space="preserve">All NGA Supplementary Audio </w:t>
      </w:r>
      <w:r w:rsidRPr="00C8485F">
        <w:rPr>
          <w:b/>
          <w:bCs/>
          <w:color w:val="FF0000"/>
          <w:highlight w:val="yellow"/>
        </w:rPr>
        <w:t>shall</w:t>
      </w:r>
      <w:r w:rsidRPr="00024CB6">
        <w:rPr>
          <w:highlight w:val="cyan"/>
        </w:rPr>
        <w:t xml:space="preserve"> </w:t>
      </w:r>
      <w:r w:rsidRPr="00C8485F">
        <w:rPr>
          <w:highlight w:val="yellow"/>
        </w:rPr>
        <w:t xml:space="preserve">be signalled in the broadcast stream by means of the Audio Preselection Descriptor (see section </w:t>
      </w:r>
      <w:r w:rsidRPr="008F4957">
        <w:rPr>
          <w:strike/>
          <w:highlight w:val="cyan"/>
        </w:rPr>
        <w:fldChar w:fldCharType="begin"/>
      </w:r>
      <w:r w:rsidRPr="008F4957">
        <w:rPr>
          <w:strike/>
          <w:highlight w:val="cyan"/>
        </w:rPr>
        <w:instrText xml:space="preserve"> REF _Ref528270084 \r \h  \* MERGEFORMAT </w:instrText>
      </w:r>
      <w:r w:rsidRPr="008F4957">
        <w:rPr>
          <w:strike/>
          <w:highlight w:val="cyan"/>
        </w:rPr>
      </w:r>
      <w:r w:rsidRPr="008F4957">
        <w:rPr>
          <w:strike/>
          <w:highlight w:val="cyan"/>
        </w:rPr>
        <w:fldChar w:fldCharType="separate"/>
      </w:r>
      <w:r w:rsidRPr="008F4957">
        <w:rPr>
          <w:strike/>
          <w:highlight w:val="cyan"/>
        </w:rPr>
        <w:t>12.6.12</w:t>
      </w:r>
      <w:r w:rsidRPr="008F4957">
        <w:rPr>
          <w:strike/>
          <w:highlight w:val="cyan"/>
        </w:rPr>
        <w:fldChar w:fldCharType="end"/>
      </w:r>
      <w:r w:rsidRPr="008F4957">
        <w:rPr>
          <w:highlight w:val="cyan"/>
        </w:rPr>
        <w:t xml:space="preserve"> 12.6.11</w:t>
      </w:r>
      <w:r w:rsidRPr="00C8485F">
        <w:rPr>
          <w:highlight w:val="yellow"/>
        </w:rPr>
        <w:t>).</w:t>
      </w:r>
    </w:p>
    <w:p w14:paraId="6D45D888" w14:textId="77777777" w:rsidR="00486EE1" w:rsidRPr="002F6B48" w:rsidRDefault="00486EE1" w:rsidP="00486EE1">
      <w:pPr>
        <w:rPr>
          <w:highlight w:val="yellow"/>
        </w:rPr>
      </w:pPr>
      <w:r w:rsidRPr="002F6B48">
        <w:rPr>
          <w:highlight w:val="yellow"/>
        </w:rPr>
        <w:t xml:space="preserve">The signalling of the NGA Supplementary Audio in the Audio Preselection Descriptor </w:t>
      </w:r>
      <w:r w:rsidRPr="002F6B48">
        <w:rPr>
          <w:b/>
          <w:color w:val="FF0000"/>
          <w:highlight w:val="yellow"/>
        </w:rPr>
        <w:t>shall</w:t>
      </w:r>
      <w:r w:rsidRPr="002F6B48">
        <w:rPr>
          <w:highlight w:val="yellow"/>
        </w:rPr>
        <w:t xml:space="preserve"> be mapped to the NGA codec specific values according to ETSI EN 300 468 </w:t>
      </w:r>
      <w:r w:rsidRPr="002F6B48">
        <w:rPr>
          <w:highlight w:val="yellow"/>
        </w:rPr>
        <w:fldChar w:fldCharType="begin"/>
      </w:r>
      <w:r w:rsidRPr="002F6B48">
        <w:rPr>
          <w:highlight w:val="yellow"/>
        </w:rPr>
        <w:instrText xml:space="preserve"> REF _Ref102087277 \r \h  \* MERGEFORMAT </w:instrText>
      </w:r>
      <w:r w:rsidRPr="002F6B48">
        <w:rPr>
          <w:highlight w:val="yellow"/>
        </w:rPr>
      </w:r>
      <w:r w:rsidRPr="002F6B48">
        <w:rPr>
          <w:highlight w:val="yellow"/>
        </w:rPr>
        <w:fldChar w:fldCharType="separate"/>
      </w:r>
      <w:r w:rsidRPr="002F6B48">
        <w:rPr>
          <w:highlight w:val="yellow"/>
        </w:rPr>
        <w:t>[13]</w:t>
      </w:r>
      <w:r w:rsidRPr="002F6B48">
        <w:rPr>
          <w:highlight w:val="yellow"/>
        </w:rPr>
        <w:fldChar w:fldCharType="end"/>
      </w:r>
      <w:r w:rsidRPr="002F6B48">
        <w:rPr>
          <w:highlight w:val="yellow"/>
        </w:rPr>
        <w:t xml:space="preserve"> Table </w:t>
      </w:r>
      <w:proofErr w:type="spellStart"/>
      <w:r w:rsidRPr="002F6B48">
        <w:rPr>
          <w:highlight w:val="yellow"/>
        </w:rPr>
        <w:t>M.1</w:t>
      </w:r>
      <w:proofErr w:type="spellEnd"/>
      <w:r w:rsidRPr="002F6B48">
        <w:rPr>
          <w:highlight w:val="yellow"/>
        </w:rPr>
        <w:t>.</w:t>
      </w:r>
    </w:p>
    <w:p w14:paraId="2B90D4AA" w14:textId="77777777" w:rsidR="00486EE1" w:rsidRPr="007F4818" w:rsidRDefault="00486EE1" w:rsidP="00486EE1">
      <w:pPr>
        <w:ind w:right="742"/>
        <w:rPr>
          <w:highlight w:val="green"/>
        </w:rPr>
      </w:pPr>
      <w:r w:rsidRPr="002F6B48">
        <w:rPr>
          <w:highlight w:val="yellow"/>
        </w:rPr>
        <w:t>Non-NGA</w:t>
      </w:r>
      <w:r w:rsidRPr="00E710C7">
        <w:rPr>
          <w:highlight w:val="yellow"/>
        </w:rPr>
        <w:t xml:space="preserve"> </w:t>
      </w:r>
      <w:r w:rsidRPr="00024CB6">
        <w:rPr>
          <w:highlight w:val="yellow"/>
        </w:rPr>
        <w:t xml:space="preserve">Broadcast mixed Supplementary Audio streams should, in the ISO 639 descriptor use audio type </w:t>
      </w:r>
      <w:proofErr w:type="spellStart"/>
      <w:r w:rsidRPr="00024CB6">
        <w:rPr>
          <w:highlight w:val="yellow"/>
        </w:rPr>
        <w:t>0x00</w:t>
      </w:r>
      <w:proofErr w:type="spellEnd"/>
      <w:r w:rsidRPr="00024CB6">
        <w:rPr>
          <w:highlight w:val="yellow"/>
        </w:rPr>
        <w:t xml:space="preserve"> ‘undefined’ (to avoid issues in legacy </w:t>
      </w:r>
      <w:proofErr w:type="spellStart"/>
      <w:r w:rsidRPr="00024CB6">
        <w:rPr>
          <w:highlight w:val="yellow"/>
        </w:rPr>
        <w:t>IRDs</w:t>
      </w:r>
      <w:proofErr w:type="spellEnd"/>
      <w:r w:rsidRPr="00024CB6">
        <w:rPr>
          <w:highlight w:val="yellow"/>
        </w:rPr>
        <w:t>).</w:t>
      </w:r>
    </w:p>
    <w:p w14:paraId="6E3B4FF4" w14:textId="77777777" w:rsidR="00486EE1" w:rsidRPr="007F4818" w:rsidRDefault="00486EE1" w:rsidP="00486EE1">
      <w:pPr>
        <w:ind w:right="742"/>
        <w:rPr>
          <w:highlight w:val="green"/>
        </w:rPr>
      </w:pPr>
      <w:r w:rsidRPr="002F6B48">
        <w:rPr>
          <w:highlight w:val="yellow"/>
        </w:rPr>
        <w:t>Non-NGA</w:t>
      </w:r>
      <w:r w:rsidRPr="00E710C7">
        <w:rPr>
          <w:highlight w:val="yellow"/>
        </w:rPr>
        <w:t xml:space="preserve"> </w:t>
      </w:r>
      <w:r w:rsidRPr="00024CB6">
        <w:rPr>
          <w:highlight w:val="yellow"/>
        </w:rPr>
        <w:t xml:space="preserve">Receiver mixed Supplementary Audio streams should in the ISO 639 descriptor use audio type </w:t>
      </w:r>
      <w:proofErr w:type="spellStart"/>
      <w:r w:rsidRPr="00024CB6">
        <w:rPr>
          <w:highlight w:val="yellow"/>
        </w:rPr>
        <w:t>0x03</w:t>
      </w:r>
      <w:proofErr w:type="spellEnd"/>
      <w:r w:rsidRPr="00024CB6">
        <w:rPr>
          <w:highlight w:val="yellow"/>
        </w:rPr>
        <w:t xml:space="preserve"> ‘visual impaired’ or </w:t>
      </w:r>
      <w:proofErr w:type="spellStart"/>
      <w:r w:rsidRPr="00024CB6">
        <w:rPr>
          <w:highlight w:val="yellow"/>
        </w:rPr>
        <w:t>0x00</w:t>
      </w:r>
      <w:proofErr w:type="spellEnd"/>
      <w:r w:rsidRPr="00024CB6">
        <w:rPr>
          <w:highlight w:val="yellow"/>
        </w:rPr>
        <w:t xml:space="preserve"> ‘undefined’ (to avoid issues in legacy </w:t>
      </w:r>
      <w:proofErr w:type="spellStart"/>
      <w:r w:rsidRPr="00024CB6">
        <w:rPr>
          <w:highlight w:val="yellow"/>
        </w:rPr>
        <w:t>IRDs</w:t>
      </w:r>
      <w:proofErr w:type="spellEnd"/>
      <w:r w:rsidRPr="00024CB6">
        <w:rPr>
          <w:highlight w:val="yellow"/>
        </w:rPr>
        <w:t>).</w:t>
      </w:r>
    </w:p>
    <w:p w14:paraId="74772771" w14:textId="77777777" w:rsidR="00486EE1" w:rsidRPr="002F6B48" w:rsidRDefault="00486EE1" w:rsidP="00486EE1">
      <w:pPr>
        <w:ind w:right="742"/>
        <w:rPr>
          <w:highlight w:val="yellow"/>
        </w:rPr>
      </w:pPr>
      <w:r w:rsidRPr="00024CB6">
        <w:rPr>
          <w:highlight w:val="yellow"/>
        </w:rPr>
        <w:t xml:space="preserve">See section </w:t>
      </w:r>
      <w:r w:rsidRPr="007A5E55">
        <w:rPr>
          <w:highlight w:val="green"/>
        </w:rPr>
        <w:t xml:space="preserve">6.5 </w:t>
      </w:r>
      <w:r w:rsidRPr="007A5E55">
        <w:rPr>
          <w:highlight w:val="yellow"/>
        </w:rPr>
        <w:t xml:space="preserve">for how NorDig </w:t>
      </w:r>
      <w:proofErr w:type="spellStart"/>
      <w:r w:rsidRPr="007A5E55">
        <w:rPr>
          <w:highlight w:val="yellow"/>
        </w:rPr>
        <w:t>IRDs</w:t>
      </w:r>
      <w:proofErr w:type="spellEnd"/>
      <w:r w:rsidRPr="007A5E55">
        <w:rPr>
          <w:highlight w:val="yellow"/>
        </w:rPr>
        <w:t xml:space="preserve"> priorities between different descriptors for audio streams and section </w:t>
      </w:r>
      <w:r w:rsidRPr="00C94CF1">
        <w:rPr>
          <w:strike/>
          <w:highlight w:val="cyan"/>
        </w:rPr>
        <w:fldChar w:fldCharType="begin"/>
      </w:r>
      <w:r w:rsidRPr="00C94CF1">
        <w:rPr>
          <w:strike/>
          <w:highlight w:val="cyan"/>
        </w:rPr>
        <w:instrText xml:space="preserve"> REF _Ref528412713 \r \h  \* MERGEFORMAT </w:instrText>
      </w:r>
      <w:r w:rsidRPr="00C94CF1">
        <w:rPr>
          <w:strike/>
          <w:highlight w:val="cyan"/>
        </w:rPr>
      </w:r>
      <w:r w:rsidRPr="00C94CF1">
        <w:rPr>
          <w:strike/>
          <w:highlight w:val="cyan"/>
        </w:rPr>
        <w:fldChar w:fldCharType="separate"/>
      </w:r>
      <w:r w:rsidRPr="00C94CF1">
        <w:rPr>
          <w:strike/>
          <w:highlight w:val="cyan"/>
        </w:rPr>
        <w:t>12.1.6</w:t>
      </w:r>
      <w:r w:rsidRPr="00C94CF1">
        <w:rPr>
          <w:strike/>
          <w:highlight w:val="cyan"/>
        </w:rPr>
        <w:fldChar w:fldCharType="end"/>
      </w:r>
      <w:r w:rsidRPr="00C94CF1">
        <w:rPr>
          <w:highlight w:val="cyan"/>
        </w:rPr>
        <w:t xml:space="preserve"> 12.6</w:t>
      </w:r>
      <w:r w:rsidRPr="007A5E55">
        <w:rPr>
          <w:highlight w:val="yellow"/>
        </w:rPr>
        <w:t xml:space="preserve"> </w:t>
      </w:r>
      <w:r w:rsidRPr="00024CB6">
        <w:rPr>
          <w:highlight w:val="yellow"/>
        </w:rPr>
        <w:t>for more information about the descriptors for audio</w:t>
      </w:r>
      <w:r>
        <w:rPr>
          <w:highlight w:val="yellow"/>
        </w:rPr>
        <w:t xml:space="preserve"> </w:t>
      </w:r>
      <w:r w:rsidRPr="002F6B48">
        <w:rPr>
          <w:highlight w:val="yellow"/>
        </w:rPr>
        <w:t xml:space="preserve">(for non-NGA see </w:t>
      </w:r>
      <w:r w:rsidRPr="00C94CF1">
        <w:rPr>
          <w:highlight w:val="cyan"/>
        </w:rPr>
        <w:t xml:space="preserve">12.6.8 </w:t>
      </w:r>
      <w:r w:rsidRPr="002F6B48">
        <w:rPr>
          <w:highlight w:val="yellow"/>
        </w:rPr>
        <w:t xml:space="preserve">and </w:t>
      </w:r>
      <w:r w:rsidRPr="00C94CF1">
        <w:rPr>
          <w:highlight w:val="cyan"/>
        </w:rPr>
        <w:t xml:space="preserve">12.6.4 </w:t>
      </w:r>
      <w:r w:rsidRPr="002F6B48">
        <w:rPr>
          <w:highlight w:val="yellow"/>
        </w:rPr>
        <w:t xml:space="preserve">and for NGA see </w:t>
      </w:r>
      <w:r w:rsidRPr="00C94CF1">
        <w:rPr>
          <w:highlight w:val="cyan"/>
        </w:rPr>
        <w:t>12.6.11</w:t>
      </w:r>
      <w:r w:rsidRPr="002F6B48">
        <w:rPr>
          <w:highlight w:val="yellow"/>
        </w:rPr>
        <w:t>).</w:t>
      </w:r>
    </w:p>
    <w:p w14:paraId="1A311828" w14:textId="77777777" w:rsidR="00486EE1" w:rsidRPr="008B3616" w:rsidRDefault="00486EE1" w:rsidP="00F4601D">
      <w:pPr>
        <w:pStyle w:val="Overskrift3"/>
        <w:rPr>
          <w:highlight w:val="yellow"/>
        </w:rPr>
      </w:pPr>
      <w:r w:rsidRPr="008B3616">
        <w:rPr>
          <w:highlight w:val="yellow"/>
        </w:rPr>
        <w:t>Receiver mixing</w:t>
      </w:r>
      <w:bookmarkEnd w:id="1416"/>
      <w:bookmarkEnd w:id="1417"/>
      <w:bookmarkEnd w:id="1418"/>
      <w:bookmarkEnd w:id="1419"/>
      <w:bookmarkEnd w:id="1420"/>
      <w:r w:rsidRPr="008B3616">
        <w:rPr>
          <w:highlight w:val="yellow"/>
        </w:rPr>
        <w:t xml:space="preserve"> </w:t>
      </w:r>
    </w:p>
    <w:p w14:paraId="687884FB" w14:textId="77777777" w:rsidR="00486EE1" w:rsidRPr="008B3616" w:rsidRDefault="00486EE1" w:rsidP="00F4601D">
      <w:pPr>
        <w:pStyle w:val="Overskrift4"/>
        <w:rPr>
          <w:highlight w:val="yellow"/>
        </w:rPr>
      </w:pPr>
      <w:bookmarkStart w:id="1430" w:name="_Toc392073818"/>
      <w:bookmarkStart w:id="1431" w:name="_Ref191046248"/>
      <w:r w:rsidRPr="008B3616">
        <w:rPr>
          <w:highlight w:val="yellow"/>
        </w:rPr>
        <w:t>Receiver mixed, Pan and fade control</w:t>
      </w:r>
      <w:bookmarkEnd w:id="1430"/>
      <w:bookmarkEnd w:id="1431"/>
    </w:p>
    <w:p w14:paraId="729271D7" w14:textId="77777777" w:rsidR="00486EE1" w:rsidRPr="00F7762E" w:rsidRDefault="00486EE1" w:rsidP="00486EE1">
      <w:pPr>
        <w:rPr>
          <w:b/>
          <w:bCs/>
          <w:lang w:eastAsia="en-IE"/>
        </w:rPr>
      </w:pPr>
      <w:r w:rsidRPr="00F7762E">
        <w:rPr>
          <w:b/>
          <w:bCs/>
          <w:lang w:eastAsia="en-IE"/>
        </w:rPr>
        <w:t>Spoken Subtitle receiver-mixed supplementary audio: ducking</w:t>
      </w:r>
    </w:p>
    <w:p w14:paraId="77262B14" w14:textId="77777777" w:rsidR="00486EE1" w:rsidRPr="00D82AAA" w:rsidRDefault="00486EE1" w:rsidP="00486EE1">
      <w:pPr>
        <w:rPr>
          <w:color w:val="000000"/>
          <w:lang w:eastAsia="en-IE"/>
        </w:rPr>
      </w:pPr>
      <w:r w:rsidRPr="000109F7">
        <w:rPr>
          <w:color w:val="000000"/>
          <w:lang w:eastAsia="en-IE"/>
        </w:rPr>
        <w:t>The receiver mixing between supplementary audio and normal audio can be done in various ways. Generally, when the supplementary audio is active, the normal audio is attenuated or “ducked”. When supplementary audio is inactive, the normal audio returns to its original level.</w:t>
      </w:r>
      <w:r w:rsidRPr="000109F7">
        <w:rPr>
          <w:color w:val="000000"/>
          <w:lang w:eastAsia="en-IE"/>
        </w:rPr>
        <w:br/>
        <w:t xml:space="preserve">The timing, attenuation speed, release speed, attenuation level, and delay of the supplementary audio in relation to when the subtitle is presented on screen, can be adjusted at the play-out chain. It is generally deemed preferable for the viewer if the normal audio </w:t>
      </w:r>
      <w:r w:rsidRPr="004876E8">
        <w:rPr>
          <w:strike/>
          <w:color w:val="000000"/>
          <w:highlight w:val="yellow"/>
          <w:lang w:eastAsia="en-IE"/>
        </w:rPr>
        <w:t>that</w:t>
      </w:r>
      <w:r w:rsidRPr="000109F7">
        <w:rPr>
          <w:color w:val="000000"/>
          <w:lang w:eastAsia="en-IE"/>
        </w:rPr>
        <w:t xml:space="preserve"> is not reduced too much but also maintains a good speech intelligibility of the spoken subtitle. The attenuation of the normal audio with the range of -6 to -12 dB is considered to adequate in order to achieve this. Too fast a change of normal audio level might give the impression of “pumping” audio and is undesirable.</w:t>
      </w:r>
    </w:p>
    <w:p w14:paraId="0E4FA6B7" w14:textId="77777777" w:rsidR="00486EE1" w:rsidRPr="00D82AAA" w:rsidRDefault="00486EE1" w:rsidP="00486EE1">
      <w:pPr>
        <w:rPr>
          <w:color w:val="000000"/>
          <w:lang w:eastAsia="en-IE"/>
        </w:rPr>
      </w:pPr>
      <w:r w:rsidRPr="00D82AAA">
        <w:rPr>
          <w:color w:val="000000"/>
          <w:lang w:eastAsia="en-IE"/>
        </w:rPr>
        <w:t xml:space="preserve">It has been found through subjective observation that some slight delay of the spoken subtitles compared to when the subtitle is displayed on screen can be advantageous to the eye and assist comprehension. </w:t>
      </w:r>
    </w:p>
    <w:p w14:paraId="20BB651E" w14:textId="77777777" w:rsidR="00486EE1" w:rsidRDefault="00486EE1" w:rsidP="00486EE1">
      <w:pPr>
        <w:rPr>
          <w:color w:val="000000"/>
          <w:lang w:eastAsia="en-IE"/>
        </w:rPr>
      </w:pPr>
      <w:r w:rsidRPr="00D82AAA">
        <w:rPr>
          <w:color w:val="000000"/>
          <w:lang w:eastAsia="en-IE"/>
        </w:rPr>
        <w:t>Example:</w:t>
      </w:r>
    </w:p>
    <w:p w14:paraId="5022F0EF" w14:textId="77777777" w:rsidR="00486EE1" w:rsidRDefault="00486EE1" w:rsidP="00486EE1">
      <w:pPr>
        <w:rPr>
          <w:color w:val="000000"/>
          <w:lang w:eastAsia="en-IE"/>
        </w:rPr>
      </w:pPr>
      <w:r>
        <w:rPr>
          <w:noProof/>
        </w:rPr>
        <w:drawing>
          <wp:inline distT="0" distB="0" distL="0" distR="0" wp14:anchorId="6C47DAC1" wp14:editId="1BA01301">
            <wp:extent cx="5156789" cy="2867025"/>
            <wp:effectExtent l="0" t="0" r="6350" b="0"/>
            <wp:docPr id="1378877383" name="Picture 1" descr="A diagram of a circu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77383" name="Picture 1" descr="A diagram of a circuit&#10;&#10;Description automatically generated"/>
                    <pic:cNvPicPr/>
                  </pic:nvPicPr>
                  <pic:blipFill>
                    <a:blip r:embed="rId18"/>
                    <a:stretch>
                      <a:fillRect/>
                    </a:stretch>
                  </pic:blipFill>
                  <pic:spPr>
                    <a:xfrm>
                      <a:off x="0" y="0"/>
                      <a:ext cx="5160782" cy="2869245"/>
                    </a:xfrm>
                    <a:prstGeom prst="rect">
                      <a:avLst/>
                    </a:prstGeom>
                  </pic:spPr>
                </pic:pic>
              </a:graphicData>
            </a:graphic>
          </wp:inline>
        </w:drawing>
      </w:r>
    </w:p>
    <w:p w14:paraId="6781F423" w14:textId="77777777" w:rsidR="00486EE1" w:rsidRDefault="00486EE1" w:rsidP="00486EE1">
      <w:pPr>
        <w:rPr>
          <w:i/>
          <w:color w:val="000000"/>
          <w:lang w:eastAsia="en-IE"/>
        </w:rPr>
      </w:pPr>
      <w:r w:rsidRPr="00D82AAA">
        <w:rPr>
          <w:i/>
        </w:rPr>
        <w:t xml:space="preserve">Figure </w:t>
      </w:r>
      <w:r>
        <w:rPr>
          <w:i/>
        </w:rPr>
        <w:t>6.2</w:t>
      </w:r>
      <w:r w:rsidRPr="00D82AAA">
        <w:rPr>
          <w:i/>
        </w:rPr>
        <w:t xml:space="preserve">: </w:t>
      </w:r>
      <w:r w:rsidRPr="00D82AAA">
        <w:rPr>
          <w:i/>
          <w:color w:val="000000"/>
          <w:lang w:eastAsia="en-IE"/>
        </w:rPr>
        <w:t>Spoken Subtitle supplementary audio</w:t>
      </w:r>
      <w:r>
        <w:rPr>
          <w:i/>
          <w:color w:val="000000"/>
          <w:lang w:eastAsia="en-IE"/>
        </w:rPr>
        <w:t>.</w:t>
      </w:r>
    </w:p>
    <w:p w14:paraId="7F7FD175" w14:textId="77777777" w:rsidR="00486EE1" w:rsidRPr="00A30604" w:rsidRDefault="00486EE1" w:rsidP="00F4601D">
      <w:pPr>
        <w:pStyle w:val="Overskrift3"/>
        <w:rPr>
          <w:highlight w:val="yellow"/>
        </w:rPr>
      </w:pPr>
      <w:bookmarkStart w:id="1432" w:name="_Toc342657952"/>
      <w:bookmarkStart w:id="1433" w:name="_Toc342659530"/>
      <w:bookmarkStart w:id="1434" w:name="_Toc392073819"/>
      <w:bookmarkStart w:id="1435" w:name="_Toc392075498"/>
      <w:bookmarkStart w:id="1436" w:name="_Ref498343131"/>
      <w:bookmarkStart w:id="1437" w:name="_Ref528412925"/>
      <w:r w:rsidRPr="00A30604">
        <w:rPr>
          <w:strike/>
          <w:highlight w:val="yellow"/>
        </w:rPr>
        <w:lastRenderedPageBreak/>
        <w:t>Receiver mixed</w:t>
      </w:r>
      <w:r w:rsidRPr="00A30604">
        <w:rPr>
          <w:highlight w:val="yellow"/>
        </w:rPr>
        <w:t xml:space="preserve"> Supplementary audio</w:t>
      </w:r>
      <w:r w:rsidRPr="00E710C7">
        <w:rPr>
          <w:highlight w:val="yellow"/>
        </w:rPr>
        <w:t xml:space="preserve"> on its own for headphones output</w:t>
      </w:r>
      <w:bookmarkEnd w:id="1432"/>
      <w:bookmarkEnd w:id="1433"/>
      <w:bookmarkEnd w:id="1434"/>
      <w:bookmarkEnd w:id="1435"/>
      <w:bookmarkEnd w:id="1436"/>
      <w:bookmarkEnd w:id="1437"/>
      <w:r w:rsidRPr="00E710C7">
        <w:rPr>
          <w:highlight w:val="yellow"/>
        </w:rPr>
        <w:t xml:space="preserve"> of the NorDig IRD </w:t>
      </w:r>
    </w:p>
    <w:p w14:paraId="6593612D" w14:textId="77777777" w:rsidR="00486EE1" w:rsidRPr="00E710C7" w:rsidRDefault="00486EE1" w:rsidP="00486EE1">
      <w:pPr>
        <w:rPr>
          <w:highlight w:val="yellow"/>
        </w:rPr>
      </w:pPr>
      <w:r w:rsidRPr="00E710C7">
        <w:rPr>
          <w:color w:val="000000"/>
          <w:szCs w:val="22"/>
          <w:highlight w:val="yellow"/>
        </w:rPr>
        <w:t>No RoO specification.</w:t>
      </w:r>
    </w:p>
    <w:p w14:paraId="6203D5EF" w14:textId="77777777" w:rsidR="00486EE1" w:rsidRPr="008B3616" w:rsidRDefault="00486EE1" w:rsidP="00F4601D">
      <w:pPr>
        <w:pStyle w:val="Overskrift3"/>
        <w:rPr>
          <w:highlight w:val="yellow"/>
        </w:rPr>
      </w:pPr>
      <w:bookmarkStart w:id="1438" w:name="_Toc342657953"/>
      <w:bookmarkStart w:id="1439" w:name="_Toc342659531"/>
      <w:bookmarkStart w:id="1440" w:name="_Toc392073820"/>
      <w:bookmarkStart w:id="1441" w:name="_Toc392075499"/>
      <w:r w:rsidRPr="008B3616">
        <w:rPr>
          <w:highlight w:val="yellow"/>
        </w:rPr>
        <w:t>Broadcast mixed</w:t>
      </w:r>
    </w:p>
    <w:p w14:paraId="483322D1" w14:textId="77777777" w:rsidR="00486EE1" w:rsidRDefault="00486EE1" w:rsidP="00486EE1">
      <w:pPr>
        <w:rPr>
          <w:highlight w:val="yellow"/>
        </w:rPr>
      </w:pPr>
      <w:r w:rsidRPr="00A30604">
        <w:rPr>
          <w:highlight w:val="yellow"/>
        </w:rPr>
        <w:t xml:space="preserve">The NorDig IRD </w:t>
      </w:r>
      <w:r w:rsidRPr="00A30604">
        <w:rPr>
          <w:bCs/>
          <w:highlight w:val="yellow"/>
        </w:rPr>
        <w:t>is required to</w:t>
      </w:r>
      <w:r w:rsidRPr="00A30604">
        <w:rPr>
          <w:highlight w:val="yellow"/>
        </w:rPr>
        <w:t xml:space="preserve"> support non-NGA broadcast mixed supplementary audio services encoded per MPEG-1 Layer II, HE-</w:t>
      </w:r>
      <w:proofErr w:type="spellStart"/>
      <w:r w:rsidRPr="00A30604">
        <w:rPr>
          <w:highlight w:val="yellow"/>
        </w:rPr>
        <w:t>AAC</w:t>
      </w:r>
      <w:proofErr w:type="spellEnd"/>
      <w:r w:rsidRPr="00A30604">
        <w:rPr>
          <w:highlight w:val="yellow"/>
        </w:rPr>
        <w:t>, AC-3 and E-AC-3 coding standards and NGA premixed supplementary audio services encoded per AC-4 coding standard, where those codecs are supported.</w:t>
      </w:r>
    </w:p>
    <w:bookmarkEnd w:id="1438"/>
    <w:bookmarkEnd w:id="1439"/>
    <w:bookmarkEnd w:id="1440"/>
    <w:bookmarkEnd w:id="1441"/>
    <w:p w14:paraId="56590790" w14:textId="77777777" w:rsidR="00486EE1" w:rsidRPr="0076354C" w:rsidRDefault="00486EE1" w:rsidP="00F4601D">
      <w:pPr>
        <w:pStyle w:val="Overskrift2"/>
      </w:pPr>
      <w:r w:rsidRPr="0076354C">
        <w:t>Internal Reference Level</w:t>
      </w:r>
    </w:p>
    <w:p w14:paraId="308414BA" w14:textId="77777777" w:rsidR="00486EE1" w:rsidRPr="0076354C" w:rsidRDefault="00486EE1" w:rsidP="00486EE1">
      <w:pPr>
        <w:tabs>
          <w:tab w:val="left" w:pos="880"/>
        </w:tabs>
        <w:rPr>
          <w:noProof/>
          <w:lang w:eastAsia="sv-SE"/>
        </w:rPr>
      </w:pPr>
      <w:r w:rsidRPr="0076354C">
        <w:rPr>
          <w:noProof/>
          <w:lang w:eastAsia="sv-SE"/>
        </w:rPr>
        <w:t>Within NorDig the level for reference or lineup tone for transmission shall be -18 dB FS below clipping level, in accordance with EBU Recommendation R.68</w:t>
      </w:r>
      <w:r>
        <w:rPr>
          <w:noProof/>
          <w:lang w:eastAsia="sv-SE"/>
        </w:rPr>
        <w:t xml:space="preserve"> </w:t>
      </w:r>
      <w:r>
        <w:rPr>
          <w:noProof/>
          <w:lang w:eastAsia="sv-SE"/>
        </w:rPr>
        <w:fldChar w:fldCharType="begin"/>
      </w:r>
      <w:r>
        <w:rPr>
          <w:noProof/>
          <w:lang w:eastAsia="sv-SE"/>
        </w:rPr>
        <w:instrText xml:space="preserve"> REF _Ref69163923 \r \h </w:instrText>
      </w:r>
      <w:r>
        <w:rPr>
          <w:noProof/>
          <w:lang w:eastAsia="sv-SE"/>
        </w:rPr>
      </w:r>
      <w:r>
        <w:rPr>
          <w:noProof/>
          <w:lang w:eastAsia="sv-SE"/>
        </w:rPr>
        <w:fldChar w:fldCharType="separate"/>
      </w:r>
      <w:r>
        <w:rPr>
          <w:noProof/>
          <w:lang w:eastAsia="sv-SE"/>
        </w:rPr>
        <w:t>[74]</w:t>
      </w:r>
      <w:r>
        <w:rPr>
          <w:noProof/>
          <w:lang w:eastAsia="sv-SE"/>
        </w:rPr>
        <w:fldChar w:fldCharType="end"/>
      </w:r>
      <w:r>
        <w:rPr>
          <w:noProof/>
          <w:lang w:eastAsia="sv-SE"/>
        </w:rPr>
        <w:t xml:space="preserve"> </w:t>
      </w:r>
      <w:r w:rsidRPr="0076354C">
        <w:rPr>
          <w:noProof/>
          <w:lang w:eastAsia="sv-SE"/>
        </w:rPr>
        <w:t>”Alignment level in digital audio production equipment and in digital recorders” as recommended by ETSI TS 101 154</w:t>
      </w:r>
      <w:r>
        <w:rPr>
          <w:noProof/>
          <w:lang w:eastAsia="sv-SE"/>
        </w:rPr>
        <w:t xml:space="preserve"> </w:t>
      </w:r>
      <w:r>
        <w:rPr>
          <w:noProof/>
          <w:lang w:eastAsia="sv-SE"/>
        </w:rPr>
        <w:fldChar w:fldCharType="begin"/>
      </w:r>
      <w:r>
        <w:rPr>
          <w:noProof/>
          <w:lang w:eastAsia="sv-SE"/>
        </w:rPr>
        <w:instrText xml:space="preserve"> REF _Ref103695265 \r \h </w:instrText>
      </w:r>
      <w:r>
        <w:rPr>
          <w:noProof/>
          <w:lang w:eastAsia="sv-SE"/>
        </w:rPr>
      </w:r>
      <w:r>
        <w:rPr>
          <w:noProof/>
          <w:lang w:eastAsia="sv-SE"/>
        </w:rPr>
        <w:fldChar w:fldCharType="separate"/>
      </w:r>
      <w:r>
        <w:rPr>
          <w:noProof/>
          <w:lang w:eastAsia="sv-SE"/>
        </w:rPr>
        <w:t>[26]</w:t>
      </w:r>
      <w:r>
        <w:rPr>
          <w:noProof/>
          <w:lang w:eastAsia="sv-SE"/>
        </w:rPr>
        <w:fldChar w:fldCharType="end"/>
      </w:r>
      <w:r w:rsidRPr="0076354C">
        <w:rPr>
          <w:noProof/>
          <w:lang w:eastAsia="sv-SE"/>
        </w:rPr>
        <w:t>.</w:t>
      </w:r>
    </w:p>
    <w:p w14:paraId="561BEF3F" w14:textId="77777777" w:rsidR="00486EE1" w:rsidRPr="0076354C" w:rsidRDefault="00486EE1" w:rsidP="00486EE1">
      <w:pPr>
        <w:pBdr>
          <w:top w:val="single" w:sz="4" w:space="1" w:color="auto"/>
          <w:left w:val="single" w:sz="4" w:space="4" w:color="auto"/>
          <w:bottom w:val="single" w:sz="4" w:space="1" w:color="auto"/>
          <w:right w:val="single" w:sz="4" w:space="4" w:color="auto"/>
        </w:pBdr>
        <w:tabs>
          <w:tab w:val="left" w:pos="880"/>
        </w:tabs>
        <w:ind w:left="37" w:right="179"/>
        <w:rPr>
          <w:noProof/>
          <w:lang w:eastAsia="sv-SE"/>
        </w:rPr>
      </w:pPr>
      <w:r w:rsidRPr="0076354C">
        <w:rPr>
          <w:noProof/>
          <w:lang w:eastAsia="sv-SE"/>
        </w:rPr>
        <w:t>Note: The alignment level for sound-programme exchange does not need to be changed with the introd</w:t>
      </w:r>
      <w:r>
        <w:rPr>
          <w:noProof/>
          <w:lang w:eastAsia="sv-SE"/>
        </w:rPr>
        <w:t>uc</w:t>
      </w:r>
      <w:r w:rsidRPr="0076354C">
        <w:rPr>
          <w:noProof/>
          <w:lang w:eastAsia="sv-SE"/>
        </w:rPr>
        <w:t>tion of loudness normalization.</w:t>
      </w:r>
    </w:p>
    <w:p w14:paraId="08B62F43" w14:textId="77777777" w:rsidR="00486EE1" w:rsidRPr="0076354C" w:rsidRDefault="00486EE1" w:rsidP="00F4601D">
      <w:pPr>
        <w:pStyle w:val="Overskrift2"/>
      </w:pPr>
      <w:r w:rsidRPr="0076354C">
        <w:t>Loudness levels</w:t>
      </w:r>
    </w:p>
    <w:p w14:paraId="503FDBFB" w14:textId="77777777" w:rsidR="00486EE1" w:rsidRPr="0076354C" w:rsidRDefault="00486EE1" w:rsidP="00486EE1">
      <w:r w:rsidRPr="0076354C">
        <w:t xml:space="preserve">To achieve loudness and dynamic range consistency over stream types (= audio codecs), the operator shall follow the following guidelines on audio </w:t>
      </w:r>
      <w:proofErr w:type="spellStart"/>
      <w:r w:rsidRPr="0076354C">
        <w:t>leveling</w:t>
      </w:r>
      <w:proofErr w:type="spellEnd"/>
      <w:r w:rsidRPr="0076354C">
        <w:t xml:space="preserve"> and dynamic range control settings.</w:t>
      </w:r>
    </w:p>
    <w:p w14:paraId="3CE70054" w14:textId="77777777" w:rsidR="00486EE1" w:rsidRPr="0076354C" w:rsidRDefault="00486EE1" w:rsidP="00486EE1">
      <w:r w:rsidRPr="0076354C">
        <w:t xml:space="preserve">Measuring programme loudness shall be accomplished using a loudness meter compliant with ITU-R </w:t>
      </w:r>
      <w:proofErr w:type="spellStart"/>
      <w:r w:rsidRPr="0076354C">
        <w:t>BS.1770</w:t>
      </w:r>
      <w:proofErr w:type="spellEnd"/>
      <w:r w:rsidRPr="0076354C">
        <w:t>-4</w:t>
      </w:r>
      <w:r>
        <w:t xml:space="preserve"> </w:t>
      </w:r>
      <w:r>
        <w:fldChar w:fldCharType="begin"/>
      </w:r>
      <w:r>
        <w:instrText xml:space="preserve"> REF _Ref69163966 \r \h </w:instrText>
      </w:r>
      <w:r>
        <w:fldChar w:fldCharType="separate"/>
      </w:r>
      <w:r>
        <w:t>[76]</w:t>
      </w:r>
      <w:r>
        <w:fldChar w:fldCharType="end"/>
      </w:r>
      <w:r w:rsidRPr="0076354C">
        <w:t xml:space="preserve"> and EBU R 128</w:t>
      </w:r>
      <w:r>
        <w:t xml:space="preserve"> </w:t>
      </w:r>
      <w:r>
        <w:fldChar w:fldCharType="begin"/>
      </w:r>
      <w:r>
        <w:instrText xml:space="preserve"> REF _Ref103696686 \r \h </w:instrText>
      </w:r>
      <w:r>
        <w:fldChar w:fldCharType="separate"/>
      </w:r>
      <w:r>
        <w:t>[72]</w:t>
      </w:r>
      <w:r>
        <w:fldChar w:fldCharType="end"/>
      </w:r>
      <w:r w:rsidRPr="0076354C">
        <w:t xml:space="preserve">. Those meters provide a loudness reading in units of </w:t>
      </w:r>
      <w:proofErr w:type="spellStart"/>
      <w:r w:rsidRPr="0076354C">
        <w:t>LUFS</w:t>
      </w:r>
      <w:proofErr w:type="spellEnd"/>
      <w:r w:rsidRPr="0076354C">
        <w:t xml:space="preserve"> (</w:t>
      </w:r>
      <w:proofErr w:type="gramStart"/>
      <w:r w:rsidRPr="0076354C">
        <w:t>=”Loudness</w:t>
      </w:r>
      <w:proofErr w:type="gramEnd"/>
      <w:r w:rsidRPr="0076354C">
        <w:t xml:space="preserve"> Units relative to Full Scale”).</w:t>
      </w:r>
    </w:p>
    <w:p w14:paraId="05046FAF" w14:textId="77777777" w:rsidR="00486EE1" w:rsidRPr="0076354C" w:rsidRDefault="00486EE1" w:rsidP="00486EE1">
      <w:r w:rsidRPr="002018C9">
        <w:rPr>
          <w:highlight w:val="yellow"/>
        </w:rPr>
        <w:t xml:space="preserve">For immersive audio (including height elements, as well as object-based and scene-based audio), loudness meter needs to be compliant with ITU-R </w:t>
      </w:r>
      <w:proofErr w:type="spellStart"/>
      <w:r w:rsidRPr="002018C9">
        <w:rPr>
          <w:highlight w:val="yellow"/>
        </w:rPr>
        <w:t>BS.1770</w:t>
      </w:r>
      <w:proofErr w:type="spellEnd"/>
      <w:r w:rsidRPr="002018C9">
        <w:rPr>
          <w:highlight w:val="yellow"/>
        </w:rPr>
        <w:t xml:space="preserve">-5. Although EBU R 128 </w:t>
      </w:r>
      <w:r w:rsidRPr="002018C9">
        <w:rPr>
          <w:highlight w:val="yellow"/>
        </w:rPr>
        <w:fldChar w:fldCharType="begin"/>
      </w:r>
      <w:r w:rsidRPr="002018C9">
        <w:rPr>
          <w:highlight w:val="yellow"/>
        </w:rPr>
        <w:instrText xml:space="preserve"> REF _Ref103696686 \r \h  \* MERGEFORMAT </w:instrText>
      </w:r>
      <w:r w:rsidRPr="002018C9">
        <w:rPr>
          <w:highlight w:val="yellow"/>
        </w:rPr>
      </w:r>
      <w:r w:rsidRPr="002018C9">
        <w:rPr>
          <w:highlight w:val="yellow"/>
        </w:rPr>
        <w:fldChar w:fldCharType="separate"/>
      </w:r>
      <w:r w:rsidRPr="002018C9">
        <w:rPr>
          <w:highlight w:val="yellow"/>
        </w:rPr>
        <w:t>[72]</w:t>
      </w:r>
      <w:r w:rsidRPr="002018C9">
        <w:rPr>
          <w:highlight w:val="yellow"/>
        </w:rPr>
        <w:fldChar w:fldCharType="end"/>
      </w:r>
      <w:r w:rsidRPr="002018C9">
        <w:rPr>
          <w:highlight w:val="yellow"/>
        </w:rPr>
        <w:t xml:space="preserve">, EBU Tech 3343 and EBU Tech 3344  </w:t>
      </w:r>
      <w:r w:rsidRPr="002018C9">
        <w:rPr>
          <w:highlight w:val="yellow"/>
        </w:rPr>
        <w:fldChar w:fldCharType="begin"/>
      </w:r>
      <w:r w:rsidRPr="002018C9">
        <w:rPr>
          <w:highlight w:val="yellow"/>
        </w:rPr>
        <w:instrText xml:space="preserve"> REF _Ref103696701 \r \h  \* MERGEFORMAT </w:instrText>
      </w:r>
      <w:r w:rsidRPr="002018C9">
        <w:rPr>
          <w:highlight w:val="yellow"/>
        </w:rPr>
      </w:r>
      <w:r w:rsidRPr="002018C9">
        <w:rPr>
          <w:highlight w:val="yellow"/>
        </w:rPr>
        <w:fldChar w:fldCharType="separate"/>
      </w:r>
      <w:r w:rsidRPr="002018C9">
        <w:rPr>
          <w:highlight w:val="yellow"/>
        </w:rPr>
        <w:t>[73]</w:t>
      </w:r>
      <w:r w:rsidRPr="002018C9">
        <w:rPr>
          <w:highlight w:val="yellow"/>
        </w:rPr>
        <w:fldChar w:fldCharType="end"/>
      </w:r>
      <w:r w:rsidRPr="002018C9">
        <w:rPr>
          <w:highlight w:val="yellow"/>
        </w:rPr>
        <w:t xml:space="preserve"> are not yet updated to this version of the ITU recommendation, the principles of all EBU documents still apply.</w:t>
      </w:r>
    </w:p>
    <w:p w14:paraId="163D45E6" w14:textId="77777777" w:rsidR="00486EE1" w:rsidRDefault="00486EE1" w:rsidP="00486EE1">
      <w:r w:rsidRPr="0076354C">
        <w:t xml:space="preserve">It is strongly recommended to use the loudness levels defined in EBU Tech 3343 and </w:t>
      </w:r>
      <w:r>
        <w:t xml:space="preserve">EBU </w:t>
      </w:r>
      <w:r w:rsidRPr="0076354C">
        <w:t>Tech 3344</w:t>
      </w:r>
      <w:r>
        <w:t xml:space="preserve">  </w:t>
      </w:r>
      <w:r>
        <w:fldChar w:fldCharType="begin"/>
      </w:r>
      <w:r>
        <w:instrText xml:space="preserve"> REF _Ref103696701 \r \h </w:instrText>
      </w:r>
      <w:r>
        <w:fldChar w:fldCharType="separate"/>
      </w:r>
      <w:r>
        <w:t>[73]</w:t>
      </w:r>
      <w:r>
        <w:fldChar w:fldCharType="end"/>
      </w:r>
      <w:r w:rsidRPr="0076354C">
        <w:t xml:space="preserve">. In general, it should be assumed that each content provider that supplies programs content to the platform head-end will follow the rules set in EBU Tech 3344. These guidelines state that program loudness for each program should be -23 </w:t>
      </w:r>
      <w:proofErr w:type="spellStart"/>
      <w:r w:rsidRPr="0076354C">
        <w:t>LUFS</w:t>
      </w:r>
      <w:proofErr w:type="spellEnd"/>
      <w:r w:rsidRPr="0076354C">
        <w:t>.</w:t>
      </w:r>
    </w:p>
    <w:p w14:paraId="47AF3A4F" w14:textId="77777777" w:rsidR="00486EE1" w:rsidRPr="00CE0FA1" w:rsidRDefault="00486EE1" w:rsidP="00486EE1">
      <w:r w:rsidRPr="00CE0FA1">
        <w:t xml:space="preserve">A television service may consist of a sequence of programming content in successive order, including commercials and interstitials and all are interpreted as individual programming. The overall long-term integrated loudness for a complete service is therefore also meant to equate to -23 </w:t>
      </w:r>
      <w:proofErr w:type="spellStart"/>
      <w:r w:rsidRPr="00CE0FA1">
        <w:t>LUFS</w:t>
      </w:r>
      <w:proofErr w:type="spellEnd"/>
      <w:r w:rsidRPr="00CE0FA1">
        <w:t xml:space="preserve"> (service loudness).</w:t>
      </w:r>
    </w:p>
    <w:p w14:paraId="285CB38E" w14:textId="77777777" w:rsidR="00486EE1" w:rsidRPr="0076354C" w:rsidRDefault="00486EE1" w:rsidP="00486EE1">
      <w:r w:rsidRPr="0076354C">
        <w:t xml:space="preserve">Since </w:t>
      </w:r>
      <w:proofErr w:type="spellStart"/>
      <w:r w:rsidRPr="0076354C">
        <w:t>accordng</w:t>
      </w:r>
      <w:proofErr w:type="spellEnd"/>
      <w:r w:rsidRPr="0076354C">
        <w:t xml:space="preserve"> to section 5.1.3, the alignment level is specified to be at -18</w:t>
      </w:r>
      <w:r>
        <w:t xml:space="preserve"> </w:t>
      </w:r>
      <w:proofErr w:type="spellStart"/>
      <w:r w:rsidRPr="0076354C">
        <w:t>dBFS</w:t>
      </w:r>
      <w:proofErr w:type="spellEnd"/>
      <w:r w:rsidRPr="0076354C">
        <w:t xml:space="preserve"> (1 kHz tone), loudness meters will read it as </w:t>
      </w:r>
      <w:r w:rsidRPr="0076354C">
        <w:rPr>
          <w:b/>
          <w:bCs/>
        </w:rPr>
        <w:t xml:space="preserve">−18 </w:t>
      </w:r>
      <w:proofErr w:type="spellStart"/>
      <w:r w:rsidRPr="0076354C">
        <w:rPr>
          <w:b/>
          <w:bCs/>
        </w:rPr>
        <w:t>LUFS</w:t>
      </w:r>
      <w:proofErr w:type="spellEnd"/>
      <w:r w:rsidRPr="0076354C">
        <w:rPr>
          <w:b/>
          <w:bCs/>
        </w:rPr>
        <w:t xml:space="preserve"> </w:t>
      </w:r>
      <w:r w:rsidRPr="0076354C">
        <w:t xml:space="preserve">with the absolute scale (or +5 LU on the relative EBU-mode scale), provided that the 1 kHz tone is present (in phase) on both the left and right channel of a stereo or surround sound signal. If the 1 kHz tone of −18 </w:t>
      </w:r>
      <w:proofErr w:type="spellStart"/>
      <w:r w:rsidRPr="0076354C">
        <w:t>dBFS</w:t>
      </w:r>
      <w:proofErr w:type="spellEnd"/>
      <w:r w:rsidRPr="0076354C">
        <w:t xml:space="preserve"> is used only in a single front channel, the loudness meter will read −21 </w:t>
      </w:r>
      <w:proofErr w:type="spellStart"/>
      <w:r w:rsidRPr="0076354C">
        <w:t>LUFS</w:t>
      </w:r>
      <w:proofErr w:type="spellEnd"/>
      <w:r w:rsidRPr="0076354C">
        <w:t xml:space="preserve"> (or +2 LU on the relative scale).</w:t>
      </w:r>
    </w:p>
    <w:p w14:paraId="076113AC" w14:textId="77777777" w:rsidR="00486EE1" w:rsidRPr="0076354C" w:rsidRDefault="00486EE1" w:rsidP="00486EE1">
      <w:r w:rsidRPr="0076354C">
        <w:t>According to EBU R 128</w:t>
      </w:r>
      <w:r>
        <w:t xml:space="preserve"> </w:t>
      </w:r>
      <w:r>
        <w:fldChar w:fldCharType="begin"/>
      </w:r>
      <w:r>
        <w:instrText xml:space="preserve"> REF _Ref103696686 \r \h </w:instrText>
      </w:r>
      <w:r>
        <w:fldChar w:fldCharType="separate"/>
      </w:r>
      <w:r>
        <w:t>[72]</w:t>
      </w:r>
      <w:r>
        <w:fldChar w:fldCharType="end"/>
      </w:r>
      <w:r w:rsidRPr="0076354C">
        <w:t xml:space="preserve">, the permitted Maximum True Peak Level measured according to ITU-R </w:t>
      </w:r>
      <w:proofErr w:type="spellStart"/>
      <w:r w:rsidRPr="0076354C">
        <w:t>BS.1770</w:t>
      </w:r>
      <w:proofErr w:type="spellEnd"/>
      <w:r>
        <w:t xml:space="preserve"> </w:t>
      </w:r>
      <w:r>
        <w:fldChar w:fldCharType="begin"/>
      </w:r>
      <w:r>
        <w:instrText xml:space="preserve"> REF _Ref103696740 \r \h </w:instrText>
      </w:r>
      <w:r>
        <w:fldChar w:fldCharType="separate"/>
      </w:r>
      <w:r>
        <w:t>[76]</w:t>
      </w:r>
      <w:r>
        <w:fldChar w:fldCharType="end"/>
      </w:r>
      <w:r w:rsidRPr="0076354C">
        <w:t xml:space="preserve"> shall not exceed -1</w:t>
      </w:r>
      <w:r>
        <w:t xml:space="preserve"> </w:t>
      </w:r>
      <w:proofErr w:type="spellStart"/>
      <w:r w:rsidRPr="0076354C">
        <w:t>dBFS</w:t>
      </w:r>
      <w:proofErr w:type="spellEnd"/>
      <w:r w:rsidRPr="0076354C">
        <w:t xml:space="preserve"> in linear production environments. For broadcast applications using stream types (=audio codecs) at reasonable bitrates, the recommended Maximum Permitted True Peak Level should be restricted to −2 </w:t>
      </w:r>
      <w:proofErr w:type="spellStart"/>
      <w:r w:rsidRPr="0076354C">
        <w:t>dBTP</w:t>
      </w:r>
      <w:proofErr w:type="spellEnd"/>
      <w:r w:rsidRPr="0076354C">
        <w:t>. Relatively low bitrates might require even decreased limits for the Maximum True Peak Level.</w:t>
      </w:r>
    </w:p>
    <w:p w14:paraId="323C7318" w14:textId="77777777" w:rsidR="00486EE1" w:rsidRPr="00CE0FA1" w:rsidRDefault="00486EE1" w:rsidP="00486EE1">
      <w:pPr>
        <w:pBdr>
          <w:top w:val="single" w:sz="4" w:space="1" w:color="auto"/>
          <w:left w:val="single" w:sz="4" w:space="8" w:color="auto"/>
          <w:bottom w:val="single" w:sz="4" w:space="1" w:color="auto"/>
          <w:right w:val="single" w:sz="4" w:space="4" w:color="auto"/>
        </w:pBdr>
        <w:ind w:left="179" w:right="179"/>
      </w:pPr>
      <w:r w:rsidRPr="0076354C">
        <w:t>Note: This recommendation obsoletes the “Maximum Permitted Level (</w:t>
      </w:r>
      <w:proofErr w:type="spellStart"/>
      <w:r w:rsidRPr="0076354C">
        <w:t>PML</w:t>
      </w:r>
      <w:proofErr w:type="spellEnd"/>
      <w:r w:rsidRPr="0076354C">
        <w:t>)” of -9 </w:t>
      </w:r>
      <w:proofErr w:type="spellStart"/>
      <w:r w:rsidRPr="0076354C">
        <w:t>dBFS</w:t>
      </w:r>
      <w:proofErr w:type="spellEnd"/>
      <w:r w:rsidRPr="0076354C">
        <w:t xml:space="preserve"> in ITU-R </w:t>
      </w:r>
      <w:proofErr w:type="spellStart"/>
      <w:r w:rsidRPr="0076354C">
        <w:t>BS.645</w:t>
      </w:r>
      <w:proofErr w:type="spellEnd"/>
      <w:r w:rsidRPr="0076354C">
        <w:t>.</w:t>
      </w:r>
    </w:p>
    <w:p w14:paraId="54182FBE" w14:textId="77777777" w:rsidR="00486EE1" w:rsidRPr="0076354C" w:rsidRDefault="00486EE1" w:rsidP="00486EE1">
      <w:r w:rsidRPr="0076354C">
        <w:lastRenderedPageBreak/>
        <w:t>In order for this to successfully work as intended all the way to the domestic receiver, the audio level itself must be under control, but also, it is of utmost importance that the audio metadata for loudness carries the correct values. To accommodate for the specific properties of the different stream types (=audio codecs), the rules given in the associated audio encoding sections (in section 6.3) shall apply.</w:t>
      </w:r>
    </w:p>
    <w:p w14:paraId="3EEC6590" w14:textId="77777777" w:rsidR="00486EE1" w:rsidRPr="0076354C" w:rsidRDefault="00486EE1" w:rsidP="00486EE1">
      <w:r w:rsidRPr="0076354C">
        <w:t>Caveat: Only set static values when the content provider does not supply loudness metadata. Some content providers may supply dynamically changing loudness metadata.</w:t>
      </w:r>
    </w:p>
    <w:p w14:paraId="0E01217A" w14:textId="77777777" w:rsidR="00486EE1" w:rsidRDefault="00486EE1" w:rsidP="00486EE1">
      <w:r w:rsidRPr="0076354C">
        <w:t>Occasionally, the platform head-end may take their own loudness measurements in order to verify that each content provider has aligned the loudness levels in a correct way according to EBU Tech 3344</w:t>
      </w:r>
      <w:r>
        <w:t xml:space="preserve"> </w:t>
      </w:r>
      <w:r>
        <w:fldChar w:fldCharType="begin"/>
      </w:r>
      <w:r>
        <w:instrText xml:space="preserve"> REF _Ref103696701 \r \h </w:instrText>
      </w:r>
      <w:r>
        <w:fldChar w:fldCharType="separate"/>
      </w:r>
      <w:r>
        <w:t>[73]</w:t>
      </w:r>
      <w:r>
        <w:fldChar w:fldCharType="end"/>
      </w:r>
      <w:r>
        <w:t xml:space="preserve"> </w:t>
      </w:r>
      <w:r w:rsidRPr="0076354C">
        <w:t>and is legal.</w:t>
      </w:r>
      <w:r>
        <w:t xml:space="preserve"> </w:t>
      </w:r>
      <w:proofErr w:type="spellStart"/>
      <w:r w:rsidRPr="0076354C">
        <w:t>Additonal</w:t>
      </w:r>
      <w:proofErr w:type="spellEnd"/>
      <w:r w:rsidRPr="0076354C">
        <w:t xml:space="preserve"> information on handling on audio loudness can be found in EBU tech 3344</w:t>
      </w:r>
      <w:r>
        <w:t xml:space="preserve"> </w:t>
      </w:r>
      <w:r>
        <w:fldChar w:fldCharType="begin"/>
      </w:r>
      <w:r>
        <w:instrText xml:space="preserve"> REF _Ref103696701 \r \h </w:instrText>
      </w:r>
      <w:r>
        <w:fldChar w:fldCharType="separate"/>
      </w:r>
      <w:r>
        <w:t>[73]</w:t>
      </w:r>
      <w:r>
        <w:fldChar w:fldCharType="end"/>
      </w:r>
      <w:r w:rsidRPr="0076354C">
        <w:t>.</w:t>
      </w:r>
    </w:p>
    <w:p w14:paraId="5C6E08D4" w14:textId="061B70DA" w:rsidR="00486EE1" w:rsidRPr="00F417E3" w:rsidRDefault="00486EE1" w:rsidP="00F4601D">
      <w:pPr>
        <w:pStyle w:val="Overskrift3"/>
        <w:rPr>
          <w:rFonts w:ascii="Times New Roman" w:hAnsi="Times New Roman"/>
          <w:highlight w:val="yellow"/>
        </w:rPr>
      </w:pPr>
      <w:bookmarkStart w:id="1442" w:name="_Toc338613820"/>
      <w:bookmarkStart w:id="1443" w:name="_Toc342657957"/>
      <w:bookmarkStart w:id="1444" w:name="_Toc342659535"/>
      <w:bookmarkStart w:id="1445" w:name="_Toc392073823"/>
      <w:bookmarkStart w:id="1446" w:name="_Toc392075502"/>
      <w:r w:rsidRPr="00E86915">
        <w:rPr>
          <w:highlight w:val="cyan"/>
        </w:rPr>
        <w:t xml:space="preserve"> </w:t>
      </w:r>
      <w:r w:rsidRPr="00F417E3">
        <w:rPr>
          <w:rFonts w:ascii="Times New Roman" w:hAnsi="Times New Roman"/>
          <w:highlight w:val="yellow"/>
        </w:rPr>
        <w:t>HE-</w:t>
      </w:r>
      <w:proofErr w:type="spellStart"/>
      <w:r w:rsidRPr="00F417E3">
        <w:rPr>
          <w:rFonts w:ascii="Times New Roman" w:hAnsi="Times New Roman"/>
          <w:highlight w:val="yellow"/>
        </w:rPr>
        <w:t>AAC</w:t>
      </w:r>
      <w:proofErr w:type="spellEnd"/>
      <w:r w:rsidRPr="00F417E3">
        <w:rPr>
          <w:rFonts w:ascii="Times New Roman" w:hAnsi="Times New Roman"/>
          <w:highlight w:val="yellow"/>
        </w:rPr>
        <w:t>, AC-3/E-AC-3 and AC-4 Audio Output</w:t>
      </w:r>
      <w:bookmarkEnd w:id="1442"/>
      <w:bookmarkEnd w:id="1443"/>
      <w:bookmarkEnd w:id="1444"/>
      <w:bookmarkEnd w:id="1445"/>
      <w:bookmarkEnd w:id="1446"/>
    </w:p>
    <w:p w14:paraId="0455A01C" w14:textId="77777777" w:rsidR="00486EE1" w:rsidRPr="00F417E3" w:rsidRDefault="00486EE1" w:rsidP="00486EE1">
      <w:pPr>
        <w:rPr>
          <w:highlight w:val="yellow"/>
        </w:rPr>
      </w:pPr>
      <w:r w:rsidRPr="00F417E3">
        <w:rPr>
          <w:highlight w:val="yellow"/>
        </w:rPr>
        <w:t xml:space="preserve">As stated above it is recommended that the program loudness should be -23 </w:t>
      </w:r>
      <w:proofErr w:type="spellStart"/>
      <w:r w:rsidRPr="00F417E3">
        <w:rPr>
          <w:highlight w:val="yellow"/>
        </w:rPr>
        <w:t>LUFS</w:t>
      </w:r>
      <w:proofErr w:type="spellEnd"/>
      <w:r w:rsidRPr="00F417E3">
        <w:rPr>
          <w:highlight w:val="yellow"/>
        </w:rPr>
        <w:t xml:space="preserve"> for all audio streams.</w:t>
      </w:r>
    </w:p>
    <w:p w14:paraId="63EC05A5" w14:textId="77777777" w:rsidR="00486EE1" w:rsidRPr="00F417E3" w:rsidRDefault="00486EE1" w:rsidP="00486EE1">
      <w:pPr>
        <w:rPr>
          <w:highlight w:val="yellow"/>
        </w:rPr>
      </w:pPr>
      <w:r w:rsidRPr="00F417E3">
        <w:rPr>
          <w:highlight w:val="yellow"/>
        </w:rPr>
        <w:t>It is highly recommended to include audio metadata describing the current actual targeted loudness level for all HE-</w:t>
      </w:r>
      <w:proofErr w:type="spellStart"/>
      <w:r w:rsidRPr="00F417E3">
        <w:rPr>
          <w:highlight w:val="yellow"/>
        </w:rPr>
        <w:t>AAC</w:t>
      </w:r>
      <w:proofErr w:type="spellEnd"/>
      <w:r w:rsidRPr="00F417E3">
        <w:rPr>
          <w:highlight w:val="yellow"/>
        </w:rPr>
        <w:t xml:space="preserve">, AC-3/E-AC-3 and AC-4 audio streams. If loudness metadata is not included in an audio stream, NorDig </w:t>
      </w:r>
      <w:proofErr w:type="spellStart"/>
      <w:r w:rsidRPr="00F417E3">
        <w:rPr>
          <w:highlight w:val="yellow"/>
        </w:rPr>
        <w:t>IRDs</w:t>
      </w:r>
      <w:proofErr w:type="spellEnd"/>
      <w:r w:rsidRPr="00F417E3">
        <w:rPr>
          <w:highlight w:val="yellow"/>
        </w:rPr>
        <w:t xml:space="preserve"> will assume loudness level -23 </w:t>
      </w:r>
      <w:proofErr w:type="spellStart"/>
      <w:r w:rsidRPr="00F417E3">
        <w:rPr>
          <w:highlight w:val="yellow"/>
        </w:rPr>
        <w:t>LUFS</w:t>
      </w:r>
      <w:proofErr w:type="spellEnd"/>
      <w:r w:rsidRPr="00927340">
        <w:rPr>
          <w:highlight w:val="green"/>
        </w:rPr>
        <w:t xml:space="preserve"> (see section 6.2)</w:t>
      </w:r>
      <w:r w:rsidRPr="00F417E3">
        <w:rPr>
          <w:highlight w:val="yellow"/>
        </w:rPr>
        <w:t>.</w:t>
      </w:r>
    </w:p>
    <w:p w14:paraId="70A182F9" w14:textId="77777777" w:rsidR="00486EE1" w:rsidRPr="00F417E3" w:rsidRDefault="00486EE1" w:rsidP="00486EE1">
      <w:pPr>
        <w:rPr>
          <w:highlight w:val="yellow"/>
        </w:rPr>
      </w:pPr>
      <w:r w:rsidRPr="00F417E3">
        <w:rPr>
          <w:iCs/>
          <w:highlight w:val="yellow"/>
        </w:rPr>
        <w:t xml:space="preserve">The broadcaster </w:t>
      </w:r>
      <w:r w:rsidRPr="00F417E3">
        <w:rPr>
          <w:b/>
          <w:iCs/>
          <w:color w:val="FF0000"/>
          <w:highlight w:val="yellow"/>
        </w:rPr>
        <w:t>shall</w:t>
      </w:r>
      <w:r w:rsidRPr="00F417E3">
        <w:rPr>
          <w:iCs/>
          <w:highlight w:val="yellow"/>
        </w:rPr>
        <w:t xml:space="preserve"> ensure that sufficient headroom and/or dynamic range control values are included in the transmission to prevent any overload when downmixing.</w:t>
      </w:r>
      <w:r w:rsidRPr="00F417E3">
        <w:rPr>
          <w:highlight w:val="yellow"/>
        </w:rPr>
        <w:t xml:space="preserve">  </w:t>
      </w:r>
    </w:p>
    <w:p w14:paraId="7F2A8A35" w14:textId="5E572F14" w:rsidR="00486EE1" w:rsidRPr="00F417E3" w:rsidRDefault="00486EE1" w:rsidP="00F4601D">
      <w:pPr>
        <w:pStyle w:val="Overskrift4"/>
        <w:rPr>
          <w:highlight w:val="yellow"/>
        </w:rPr>
      </w:pPr>
      <w:bookmarkStart w:id="1447" w:name="_Toc392073824"/>
      <w:r w:rsidRPr="00F417E3">
        <w:rPr>
          <w:highlight w:val="yellow"/>
        </w:rPr>
        <w:t>HE-</w:t>
      </w:r>
      <w:proofErr w:type="spellStart"/>
      <w:r w:rsidRPr="00F417E3">
        <w:rPr>
          <w:highlight w:val="yellow"/>
        </w:rPr>
        <w:t>AAC</w:t>
      </w:r>
      <w:proofErr w:type="spellEnd"/>
      <w:r w:rsidRPr="00F417E3">
        <w:rPr>
          <w:highlight w:val="yellow"/>
        </w:rPr>
        <w:t xml:space="preserve"> Encoding</w:t>
      </w:r>
      <w:bookmarkEnd w:id="1447"/>
    </w:p>
    <w:p w14:paraId="1E0507EB" w14:textId="77777777" w:rsidR="00486EE1" w:rsidRPr="00647841" w:rsidRDefault="00486EE1" w:rsidP="00486EE1">
      <w:pPr>
        <w:rPr>
          <w:iCs/>
        </w:rPr>
      </w:pPr>
      <w:r w:rsidRPr="00F417E3">
        <w:rPr>
          <w:iCs/>
          <w:highlight w:val="yellow"/>
        </w:rPr>
        <w:t>When metadata for HE-</w:t>
      </w:r>
      <w:proofErr w:type="spellStart"/>
      <w:r w:rsidRPr="00F417E3">
        <w:rPr>
          <w:iCs/>
          <w:highlight w:val="yellow"/>
        </w:rPr>
        <w:t>AAC</w:t>
      </w:r>
      <w:proofErr w:type="spellEnd"/>
      <w:r w:rsidRPr="00F417E3">
        <w:rPr>
          <w:iCs/>
          <w:highlight w:val="yellow"/>
        </w:rPr>
        <w:t xml:space="preserve"> is included, it shall be set according to section </w:t>
      </w:r>
      <w:r w:rsidRPr="00F417E3">
        <w:rPr>
          <w:iCs/>
          <w:highlight w:val="yellow"/>
        </w:rPr>
        <w:fldChar w:fldCharType="begin"/>
      </w:r>
      <w:r w:rsidRPr="00F417E3">
        <w:rPr>
          <w:iCs/>
          <w:highlight w:val="yellow"/>
        </w:rPr>
        <w:instrText xml:space="preserve"> REF _Ref183182061 \r \h  \* MERGEFORMAT </w:instrText>
      </w:r>
      <w:r w:rsidRPr="00F417E3">
        <w:rPr>
          <w:iCs/>
          <w:highlight w:val="yellow"/>
        </w:rPr>
      </w:r>
      <w:r w:rsidRPr="00F417E3">
        <w:rPr>
          <w:iCs/>
          <w:highlight w:val="yellow"/>
        </w:rPr>
        <w:fldChar w:fldCharType="separate"/>
      </w:r>
      <w:r w:rsidRPr="00F417E3">
        <w:rPr>
          <w:iCs/>
          <w:highlight w:val="yellow"/>
        </w:rPr>
        <w:t>6.2.3.1</w:t>
      </w:r>
      <w:r w:rsidRPr="00F417E3">
        <w:rPr>
          <w:iCs/>
          <w:highlight w:val="yellow"/>
        </w:rPr>
        <w:fldChar w:fldCharType="end"/>
      </w:r>
      <w:r w:rsidRPr="00F417E3">
        <w:rPr>
          <w:iCs/>
          <w:highlight w:val="yellow"/>
        </w:rPr>
        <w:t>.</w:t>
      </w:r>
    </w:p>
    <w:p w14:paraId="420D952B" w14:textId="133E7690" w:rsidR="00486EE1" w:rsidRPr="00F417E3" w:rsidRDefault="00486EE1" w:rsidP="00F4601D">
      <w:pPr>
        <w:pStyle w:val="Overskrift4"/>
        <w:rPr>
          <w:highlight w:val="yellow"/>
        </w:rPr>
      </w:pPr>
      <w:bookmarkStart w:id="1448" w:name="_Toc392073825"/>
      <w:r w:rsidRPr="00F417E3">
        <w:rPr>
          <w:highlight w:val="yellow"/>
        </w:rPr>
        <w:t>E-AC-3 and AC-3 Encoding</w:t>
      </w:r>
      <w:bookmarkEnd w:id="1448"/>
    </w:p>
    <w:p w14:paraId="1E206173" w14:textId="77777777" w:rsidR="00486EE1" w:rsidRPr="00647841" w:rsidRDefault="00486EE1" w:rsidP="00486EE1">
      <w:pPr>
        <w:rPr>
          <w:iCs/>
        </w:rPr>
      </w:pPr>
      <w:r w:rsidRPr="00F417E3">
        <w:rPr>
          <w:iCs/>
          <w:highlight w:val="yellow"/>
        </w:rPr>
        <w:t xml:space="preserve">When metadata for </w:t>
      </w:r>
      <w:r w:rsidRPr="00F417E3">
        <w:rPr>
          <w:highlight w:val="yellow"/>
        </w:rPr>
        <w:t xml:space="preserve">E-AC-3 or AC-3 </w:t>
      </w:r>
      <w:r w:rsidRPr="00F417E3">
        <w:rPr>
          <w:iCs/>
          <w:highlight w:val="yellow"/>
        </w:rPr>
        <w:t xml:space="preserve">is included, it shall be set according to section </w:t>
      </w:r>
      <w:r w:rsidRPr="00F417E3">
        <w:rPr>
          <w:iCs/>
          <w:highlight w:val="yellow"/>
        </w:rPr>
        <w:fldChar w:fldCharType="begin"/>
      </w:r>
      <w:r w:rsidRPr="00F417E3">
        <w:rPr>
          <w:iCs/>
          <w:highlight w:val="yellow"/>
        </w:rPr>
        <w:instrText xml:space="preserve"> REF _Ref183182079 \r \h </w:instrText>
      </w:r>
      <w:r>
        <w:rPr>
          <w:iCs/>
          <w:highlight w:val="yellow"/>
        </w:rPr>
        <w:instrText xml:space="preserve"> \* MERGEFORMAT </w:instrText>
      </w:r>
      <w:r w:rsidRPr="00F417E3">
        <w:rPr>
          <w:iCs/>
          <w:highlight w:val="yellow"/>
        </w:rPr>
      </w:r>
      <w:r w:rsidRPr="00F417E3">
        <w:rPr>
          <w:iCs/>
          <w:highlight w:val="yellow"/>
        </w:rPr>
        <w:fldChar w:fldCharType="separate"/>
      </w:r>
      <w:r w:rsidRPr="00F417E3">
        <w:rPr>
          <w:iCs/>
          <w:highlight w:val="yellow"/>
        </w:rPr>
        <w:t>6.2.2.2</w:t>
      </w:r>
      <w:r w:rsidRPr="00F417E3">
        <w:rPr>
          <w:iCs/>
          <w:highlight w:val="yellow"/>
        </w:rPr>
        <w:fldChar w:fldCharType="end"/>
      </w:r>
      <w:r w:rsidRPr="00F417E3">
        <w:rPr>
          <w:iCs/>
          <w:highlight w:val="yellow"/>
        </w:rPr>
        <w:t>.</w:t>
      </w:r>
      <w:r>
        <w:rPr>
          <w:iCs/>
        </w:rPr>
        <w:t xml:space="preserve"> </w:t>
      </w:r>
    </w:p>
    <w:p w14:paraId="5B472F8C" w14:textId="42AA1D9A" w:rsidR="00486EE1" w:rsidRPr="00F417E3" w:rsidRDefault="00486EE1" w:rsidP="00F4601D">
      <w:pPr>
        <w:pStyle w:val="Overskrift4"/>
        <w:rPr>
          <w:highlight w:val="yellow"/>
        </w:rPr>
      </w:pPr>
      <w:r w:rsidRPr="00F417E3">
        <w:rPr>
          <w:highlight w:val="yellow"/>
        </w:rPr>
        <w:t>AC-4 Encoding</w:t>
      </w:r>
    </w:p>
    <w:p w14:paraId="54F80598" w14:textId="77777777" w:rsidR="00486EE1" w:rsidRPr="00647841" w:rsidRDefault="00486EE1" w:rsidP="00486EE1">
      <w:pPr>
        <w:rPr>
          <w:iCs/>
        </w:rPr>
      </w:pPr>
      <w:r w:rsidRPr="00F417E3">
        <w:rPr>
          <w:iCs/>
          <w:highlight w:val="yellow"/>
        </w:rPr>
        <w:t xml:space="preserve">When metadata for </w:t>
      </w:r>
      <w:r w:rsidRPr="00F417E3">
        <w:rPr>
          <w:highlight w:val="yellow"/>
        </w:rPr>
        <w:t xml:space="preserve">AC-4 </w:t>
      </w:r>
      <w:r w:rsidRPr="00F417E3">
        <w:rPr>
          <w:iCs/>
          <w:highlight w:val="yellow"/>
        </w:rPr>
        <w:t xml:space="preserve">is included, it shall be set according to section </w:t>
      </w:r>
      <w:r w:rsidRPr="00F417E3">
        <w:rPr>
          <w:iCs/>
          <w:highlight w:val="yellow"/>
        </w:rPr>
        <w:fldChar w:fldCharType="begin"/>
      </w:r>
      <w:r w:rsidRPr="00F417E3">
        <w:rPr>
          <w:iCs/>
          <w:highlight w:val="yellow"/>
        </w:rPr>
        <w:instrText xml:space="preserve"> REF _Ref183182095 \r \h </w:instrText>
      </w:r>
      <w:r>
        <w:rPr>
          <w:iCs/>
          <w:highlight w:val="yellow"/>
        </w:rPr>
        <w:instrText xml:space="preserve"> \* MERGEFORMAT </w:instrText>
      </w:r>
      <w:r w:rsidRPr="00F417E3">
        <w:rPr>
          <w:iCs/>
          <w:highlight w:val="yellow"/>
        </w:rPr>
      </w:r>
      <w:r w:rsidRPr="00F417E3">
        <w:rPr>
          <w:iCs/>
          <w:highlight w:val="yellow"/>
        </w:rPr>
        <w:fldChar w:fldCharType="separate"/>
      </w:r>
      <w:r w:rsidRPr="00F417E3">
        <w:rPr>
          <w:iCs/>
          <w:highlight w:val="yellow"/>
        </w:rPr>
        <w:t>6.2.4.2</w:t>
      </w:r>
      <w:r w:rsidRPr="00F417E3">
        <w:rPr>
          <w:iCs/>
          <w:highlight w:val="yellow"/>
        </w:rPr>
        <w:fldChar w:fldCharType="end"/>
      </w:r>
      <w:r w:rsidRPr="00F417E3">
        <w:rPr>
          <w:iCs/>
          <w:highlight w:val="yellow"/>
        </w:rPr>
        <w:t>.</w:t>
      </w:r>
      <w:r>
        <w:rPr>
          <w:iCs/>
        </w:rPr>
        <w:t xml:space="preserve"> </w:t>
      </w:r>
    </w:p>
    <w:p w14:paraId="49FB7C19" w14:textId="165CDE1E" w:rsidR="00486EE1" w:rsidRPr="00E552D2" w:rsidRDefault="00486EE1" w:rsidP="00F4601D">
      <w:pPr>
        <w:pStyle w:val="Overskrift4"/>
        <w:rPr>
          <w:highlight w:val="yellow"/>
        </w:rPr>
      </w:pPr>
      <w:bookmarkStart w:id="1449" w:name="_Toc392073826"/>
      <w:r w:rsidRPr="00E552D2">
        <w:rPr>
          <w:highlight w:val="yellow"/>
        </w:rPr>
        <w:t>Summary</w:t>
      </w:r>
      <w:bookmarkEnd w:id="1449"/>
    </w:p>
    <w:p w14:paraId="4FD4A9CA" w14:textId="77777777" w:rsidR="00486EE1" w:rsidRPr="00E552D2" w:rsidRDefault="00486EE1" w:rsidP="00486EE1">
      <w:pPr>
        <w:rPr>
          <w:highlight w:val="yellow"/>
        </w:rPr>
      </w:pPr>
      <w:r w:rsidRPr="00E552D2">
        <w:rPr>
          <w:highlight w:val="yellow"/>
        </w:rPr>
        <w:t xml:space="preserve">A summary of which levelling data and dynamic range control parameters </w:t>
      </w:r>
      <w:r w:rsidRPr="00E552D2">
        <w:rPr>
          <w:b/>
          <w:color w:val="FF0000"/>
          <w:highlight w:val="yellow"/>
        </w:rPr>
        <w:t xml:space="preserve">are </w:t>
      </w:r>
      <w:r w:rsidRPr="00E552D2">
        <w:rPr>
          <w:highlight w:val="yellow"/>
        </w:rPr>
        <w:t xml:space="preserve">used by the NorDig IRD in conjunction with which stream type target reference level and DRC presentation mode can be found in </w:t>
      </w:r>
      <w:r w:rsidRPr="00E552D2">
        <w:rPr>
          <w:highlight w:val="yellow"/>
        </w:rPr>
        <w:fldChar w:fldCharType="begin"/>
      </w:r>
      <w:r w:rsidRPr="00E552D2">
        <w:rPr>
          <w:highlight w:val="yellow"/>
        </w:rPr>
        <w:instrText xml:space="preserve"> REF _Ref325906239 \h  \* MERGEFORMAT </w:instrText>
      </w:r>
      <w:r w:rsidRPr="00E552D2">
        <w:rPr>
          <w:highlight w:val="yellow"/>
        </w:rPr>
      </w:r>
      <w:r w:rsidRPr="00E552D2">
        <w:rPr>
          <w:highlight w:val="yellow"/>
        </w:rPr>
        <w:fldChar w:fldCharType="separate"/>
      </w:r>
      <w:r w:rsidRPr="00E552D2">
        <w:rPr>
          <w:highlight w:val="yellow"/>
        </w:rPr>
        <w:t>Table 6.6.</w:t>
      </w:r>
      <w:r w:rsidRPr="00E552D2">
        <w:rPr>
          <w:highlight w:val="yellow"/>
        </w:rPr>
        <w:fldChar w:fldCharType="end"/>
      </w:r>
      <w:r w:rsidRPr="00E552D2">
        <w:rPr>
          <w:highlight w:val="yellow"/>
        </w:rPr>
        <w:t xml:space="preserve"> below.</w:t>
      </w:r>
    </w:p>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486EE1" w:rsidRPr="00E552D2" w14:paraId="564170C4" w14:textId="77777777" w:rsidTr="007E4DAC">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C829B00" w14:textId="77777777" w:rsidR="00486EE1" w:rsidRPr="00E552D2" w:rsidRDefault="00486EE1" w:rsidP="007E4DAC">
            <w:pPr>
              <w:spacing w:after="60"/>
              <w:ind w:right="204"/>
              <w:rPr>
                <w:b/>
                <w:sz w:val="20"/>
                <w:szCs w:val="20"/>
                <w:highlight w:val="yellow"/>
              </w:rPr>
            </w:pPr>
            <w:r w:rsidRPr="00E552D2">
              <w:rPr>
                <w:b/>
                <w:sz w:val="20"/>
                <w:szCs w:val="20"/>
                <w:highlight w:val="yellow"/>
              </w:rPr>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812911" w14:textId="77777777" w:rsidR="00486EE1" w:rsidRPr="00E552D2" w:rsidRDefault="00486EE1" w:rsidP="007E4DAC">
            <w:pPr>
              <w:spacing w:after="60"/>
              <w:ind w:right="222"/>
              <w:jc w:val="center"/>
              <w:rPr>
                <w:b/>
                <w:sz w:val="20"/>
                <w:szCs w:val="20"/>
                <w:highlight w:val="yellow"/>
              </w:rPr>
            </w:pPr>
            <w:r w:rsidRPr="00E552D2">
              <w:rPr>
                <w:b/>
                <w:sz w:val="20"/>
                <w:szCs w:val="20"/>
                <w:highlight w:val="yellow"/>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113163" w14:textId="77777777" w:rsidR="00486EE1" w:rsidRPr="00E552D2" w:rsidRDefault="00486EE1" w:rsidP="007E4DAC">
            <w:pPr>
              <w:tabs>
                <w:tab w:val="left" w:pos="2282"/>
              </w:tabs>
              <w:spacing w:after="60"/>
              <w:ind w:right="125" w:hanging="82"/>
              <w:jc w:val="center"/>
              <w:rPr>
                <w:b/>
                <w:sz w:val="2"/>
                <w:szCs w:val="20"/>
                <w:highlight w:val="yellow"/>
              </w:rPr>
            </w:pPr>
          </w:p>
          <w:p w14:paraId="3DA0965B" w14:textId="77777777" w:rsidR="00486EE1" w:rsidRPr="00E552D2" w:rsidRDefault="00486EE1" w:rsidP="007E4DAC">
            <w:pPr>
              <w:tabs>
                <w:tab w:val="left" w:pos="2282"/>
              </w:tabs>
              <w:spacing w:after="60"/>
              <w:ind w:right="125" w:hanging="82"/>
              <w:jc w:val="center"/>
              <w:rPr>
                <w:b/>
                <w:sz w:val="20"/>
                <w:szCs w:val="20"/>
                <w:highlight w:val="yellow"/>
              </w:rPr>
            </w:pPr>
            <w:r w:rsidRPr="00E552D2">
              <w:rPr>
                <w:b/>
                <w:sz w:val="20"/>
                <w:szCs w:val="20"/>
                <w:highlight w:val="yellow"/>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B4F068" w14:textId="77777777" w:rsidR="00486EE1" w:rsidRPr="00E552D2" w:rsidRDefault="00486EE1" w:rsidP="007E4DAC">
            <w:pPr>
              <w:tabs>
                <w:tab w:val="left" w:pos="2519"/>
                <w:tab w:val="left" w:pos="2591"/>
              </w:tabs>
              <w:spacing w:after="60"/>
              <w:ind w:right="182"/>
              <w:jc w:val="center"/>
              <w:rPr>
                <w:b/>
                <w:sz w:val="20"/>
                <w:szCs w:val="20"/>
                <w:highlight w:val="yellow"/>
              </w:rPr>
            </w:pPr>
            <w:r w:rsidRPr="00E552D2">
              <w:rPr>
                <w:b/>
                <w:sz w:val="20"/>
                <w:szCs w:val="20"/>
                <w:highlight w:val="yellow"/>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77AD55" w14:textId="77777777" w:rsidR="00486EE1" w:rsidRPr="00E552D2" w:rsidRDefault="00486EE1" w:rsidP="007E4DAC">
            <w:pPr>
              <w:tabs>
                <w:tab w:val="left" w:pos="2519"/>
                <w:tab w:val="left" w:pos="2591"/>
              </w:tabs>
              <w:spacing w:after="60"/>
              <w:ind w:right="182"/>
              <w:jc w:val="center"/>
              <w:rPr>
                <w:b/>
                <w:sz w:val="20"/>
                <w:szCs w:val="20"/>
                <w:highlight w:val="yellow"/>
              </w:rPr>
            </w:pPr>
            <w:r w:rsidRPr="00E552D2">
              <w:rPr>
                <w:b/>
                <w:sz w:val="20"/>
                <w:szCs w:val="20"/>
                <w:highlight w:val="yellow"/>
              </w:rPr>
              <w:t>Dynamic range control parameter</w:t>
            </w:r>
          </w:p>
        </w:tc>
      </w:tr>
      <w:tr w:rsidR="00486EE1" w:rsidRPr="00E552D2" w14:paraId="28B6F361" w14:textId="77777777" w:rsidTr="007E4DAC">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278FF5B5" w14:textId="77777777" w:rsidR="00486EE1" w:rsidRPr="00E552D2" w:rsidRDefault="00486EE1" w:rsidP="007E4DAC">
            <w:pPr>
              <w:spacing w:after="60"/>
              <w:ind w:right="204"/>
              <w:rPr>
                <w:strike/>
                <w:sz w:val="20"/>
                <w:szCs w:val="20"/>
                <w:highlight w:val="yellow"/>
              </w:rPr>
            </w:pPr>
            <w:r w:rsidRPr="00E552D2">
              <w:rPr>
                <w:sz w:val="20"/>
                <w:szCs w:val="20"/>
                <w:highlight w:val="yellow"/>
              </w:rPr>
              <w:t>AC-3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8D1E6D0" w14:textId="77777777" w:rsidR="00486EE1" w:rsidRPr="00E552D2" w:rsidRDefault="00486EE1" w:rsidP="007E4DAC">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07908D09" w14:textId="77777777" w:rsidR="00486EE1" w:rsidRPr="00E552D2" w:rsidRDefault="00486EE1" w:rsidP="007E4DAC">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4F7F5315" w14:textId="77777777" w:rsidR="00486EE1" w:rsidRPr="00E552D2" w:rsidRDefault="00486EE1" w:rsidP="007E4DAC">
            <w:pPr>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62A32B09" w14:textId="77777777" w:rsidR="00486EE1" w:rsidRPr="00E552D2" w:rsidRDefault="00486EE1" w:rsidP="007E4DAC">
            <w:pPr>
              <w:tabs>
                <w:tab w:val="left" w:pos="2519"/>
                <w:tab w:val="left" w:pos="2591"/>
              </w:tabs>
              <w:spacing w:after="60"/>
              <w:ind w:right="182"/>
              <w:jc w:val="center"/>
              <w:rPr>
                <w:sz w:val="20"/>
                <w:szCs w:val="20"/>
                <w:highlight w:val="yellow"/>
              </w:rPr>
            </w:pPr>
            <w:proofErr w:type="spellStart"/>
            <w:r w:rsidRPr="00E552D2">
              <w:rPr>
                <w:sz w:val="20"/>
                <w:szCs w:val="20"/>
                <w:highlight w:val="yellow"/>
              </w:rPr>
              <w:t>compr</w:t>
            </w:r>
            <w:proofErr w:type="spellEnd"/>
            <w:r w:rsidRPr="00E552D2">
              <w:rPr>
                <w:sz w:val="20"/>
                <w:szCs w:val="20"/>
                <w:highlight w:val="yellow"/>
              </w:rPr>
              <w:t xml:space="preserve"> per ETSI TS 102 366</w:t>
            </w:r>
          </w:p>
        </w:tc>
      </w:tr>
      <w:tr w:rsidR="00486EE1" w:rsidRPr="00E552D2" w14:paraId="20ED9190" w14:textId="77777777" w:rsidTr="007E4DAC">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0DA3946D" w14:textId="77777777" w:rsidR="00486EE1" w:rsidRPr="00E552D2" w:rsidRDefault="00486EE1" w:rsidP="007E4DAC">
            <w:pPr>
              <w:spacing w:after="60"/>
              <w:ind w:right="204"/>
              <w:rPr>
                <w:sz w:val="20"/>
                <w:szCs w:val="20"/>
                <w:highlight w:val="yellow"/>
              </w:rPr>
            </w:pPr>
            <w:r w:rsidRPr="00E552D2">
              <w:rPr>
                <w:sz w:val="20"/>
                <w:szCs w:val="20"/>
                <w:highlight w:val="yellow"/>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781D850" w14:textId="77777777" w:rsidR="00486EE1" w:rsidRPr="00E552D2" w:rsidRDefault="00486EE1" w:rsidP="007E4DAC">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2B54502D" w14:textId="77777777" w:rsidR="00486EE1" w:rsidRPr="00E552D2" w:rsidRDefault="00486EE1" w:rsidP="007E4DAC">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102 366</w:t>
            </w:r>
            <w:r w:rsidRPr="00E552D2">
              <w:rPr>
                <w:sz w:val="24"/>
                <w:highlight w:val="yellow"/>
              </w:rPr>
              <w:t xml:space="preserve"> </w:t>
            </w:r>
          </w:p>
        </w:tc>
        <w:tc>
          <w:tcPr>
            <w:tcW w:w="1559" w:type="dxa"/>
            <w:tcBorders>
              <w:top w:val="single" w:sz="4" w:space="0" w:color="auto"/>
              <w:left w:val="single" w:sz="4" w:space="0" w:color="auto"/>
              <w:bottom w:val="single" w:sz="4" w:space="0" w:color="auto"/>
              <w:right w:val="single" w:sz="4" w:space="0" w:color="auto"/>
            </w:tcBorders>
          </w:tcPr>
          <w:p w14:paraId="5C94A364" w14:textId="77777777" w:rsidR="00486EE1" w:rsidRPr="00E552D2" w:rsidRDefault="00486EE1" w:rsidP="007E4DAC">
            <w:pPr>
              <w:tabs>
                <w:tab w:val="left" w:pos="2519"/>
                <w:tab w:val="left" w:pos="2591"/>
              </w:tabs>
              <w:spacing w:after="60"/>
              <w:ind w:right="7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4D4D1363" w14:textId="77777777" w:rsidR="00486EE1" w:rsidRPr="00E552D2" w:rsidRDefault="00486EE1" w:rsidP="007E4DAC">
            <w:pPr>
              <w:tabs>
                <w:tab w:val="left" w:pos="2519"/>
                <w:tab w:val="left" w:pos="2591"/>
              </w:tabs>
              <w:spacing w:after="60"/>
              <w:ind w:right="72"/>
              <w:jc w:val="center"/>
              <w:rPr>
                <w:sz w:val="20"/>
                <w:szCs w:val="20"/>
                <w:highlight w:val="yellow"/>
              </w:rPr>
            </w:pPr>
            <w:proofErr w:type="spellStart"/>
            <w:r w:rsidRPr="00E552D2">
              <w:rPr>
                <w:sz w:val="20"/>
                <w:szCs w:val="20"/>
                <w:highlight w:val="yellow"/>
              </w:rPr>
              <w:t>dynrng</w:t>
            </w:r>
            <w:proofErr w:type="spellEnd"/>
            <w:r w:rsidRPr="00E552D2">
              <w:rPr>
                <w:sz w:val="20"/>
                <w:szCs w:val="20"/>
                <w:highlight w:val="yellow"/>
              </w:rPr>
              <w:t xml:space="preserve"> per ETSI TS 102 366</w:t>
            </w:r>
          </w:p>
        </w:tc>
      </w:tr>
      <w:tr w:rsidR="00486EE1" w:rsidRPr="00E552D2" w14:paraId="23746B56" w14:textId="77777777" w:rsidTr="007E4DAC">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54F5F78F" w14:textId="77777777" w:rsidR="00486EE1" w:rsidRPr="00E552D2" w:rsidRDefault="00486EE1" w:rsidP="007E4DAC">
            <w:pPr>
              <w:spacing w:after="60"/>
              <w:ind w:right="204"/>
              <w:rPr>
                <w:sz w:val="20"/>
                <w:szCs w:val="20"/>
                <w:highlight w:val="yellow"/>
              </w:rPr>
            </w:pPr>
            <w:r w:rsidRPr="00E552D2">
              <w:rPr>
                <w:sz w:val="20"/>
                <w:szCs w:val="20"/>
                <w:highlight w:val="yellow"/>
              </w:rPr>
              <w:t>HE-</w:t>
            </w:r>
            <w:proofErr w:type="spellStart"/>
            <w:r w:rsidRPr="00E552D2">
              <w:rPr>
                <w:sz w:val="20"/>
                <w:szCs w:val="20"/>
                <w:highlight w:val="yellow"/>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14:paraId="7B271644" w14:textId="77777777" w:rsidR="00486EE1" w:rsidRPr="00E552D2" w:rsidRDefault="00486EE1" w:rsidP="007E4DAC">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258E2F6F" w14:textId="77777777" w:rsidR="00486EE1" w:rsidRPr="00E552D2" w:rsidRDefault="00486EE1" w:rsidP="007E4DAC">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5ABE6B32" w14:textId="77777777" w:rsidR="00486EE1" w:rsidRPr="00E552D2" w:rsidRDefault="00486EE1" w:rsidP="007E4DAC">
            <w:pPr>
              <w:tabs>
                <w:tab w:val="left" w:pos="2519"/>
                <w:tab w:val="left" w:pos="2591"/>
              </w:tabs>
              <w:spacing w:after="60"/>
              <w:ind w:right="182"/>
              <w:jc w:val="center"/>
              <w:rPr>
                <w:sz w:val="20"/>
                <w:szCs w:val="20"/>
                <w:highlight w:val="yellow"/>
              </w:rPr>
            </w:pPr>
            <w:r w:rsidRPr="00E552D2">
              <w:rPr>
                <w:sz w:val="20"/>
                <w:szCs w:val="20"/>
                <w:highlight w:val="yellow"/>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56234E01" w14:textId="77777777" w:rsidR="00486EE1" w:rsidRPr="00E552D2" w:rsidRDefault="00486EE1" w:rsidP="007E4DAC">
            <w:pPr>
              <w:tabs>
                <w:tab w:val="left" w:pos="2519"/>
                <w:tab w:val="left" w:pos="2591"/>
              </w:tabs>
              <w:spacing w:after="60"/>
              <w:ind w:right="182"/>
              <w:jc w:val="center"/>
              <w:rPr>
                <w:sz w:val="20"/>
                <w:szCs w:val="20"/>
                <w:highlight w:val="yellow"/>
              </w:rPr>
            </w:pPr>
            <w:proofErr w:type="spellStart"/>
            <w:r w:rsidRPr="00E552D2">
              <w:rPr>
                <w:sz w:val="20"/>
                <w:szCs w:val="20"/>
                <w:highlight w:val="yellow"/>
              </w:rPr>
              <w:t>compression_value</w:t>
            </w:r>
            <w:proofErr w:type="spellEnd"/>
            <w:r w:rsidRPr="00E552D2">
              <w:rPr>
                <w:sz w:val="20"/>
                <w:szCs w:val="20"/>
                <w:highlight w:val="yellow"/>
              </w:rPr>
              <w:t xml:space="preserve"> per ETSI 101 154 Annex C</w:t>
            </w:r>
          </w:p>
        </w:tc>
      </w:tr>
      <w:tr w:rsidR="00486EE1" w:rsidRPr="00E552D2" w14:paraId="76195EE1" w14:textId="77777777" w:rsidTr="007E4DAC">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4467618" w14:textId="77777777" w:rsidR="00486EE1" w:rsidRPr="00E552D2" w:rsidRDefault="00486EE1" w:rsidP="007E4DAC">
            <w:pPr>
              <w:spacing w:after="60"/>
              <w:ind w:right="204"/>
              <w:rPr>
                <w:sz w:val="20"/>
                <w:szCs w:val="20"/>
                <w:highlight w:val="yellow"/>
              </w:rPr>
            </w:pPr>
            <w:r w:rsidRPr="00E552D2">
              <w:rPr>
                <w:sz w:val="20"/>
                <w:szCs w:val="20"/>
                <w:highlight w:val="yellow"/>
              </w:rPr>
              <w:t>HE-</w:t>
            </w:r>
            <w:proofErr w:type="spellStart"/>
            <w:r w:rsidRPr="00E552D2">
              <w:rPr>
                <w:sz w:val="20"/>
                <w:szCs w:val="20"/>
                <w:highlight w:val="yellow"/>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14:paraId="5E2D44DE" w14:textId="77777777" w:rsidR="00486EE1" w:rsidRPr="00E552D2" w:rsidRDefault="00486EE1" w:rsidP="007E4DAC">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09B7E3CD" w14:textId="77777777" w:rsidR="00486EE1" w:rsidRPr="00E552D2" w:rsidRDefault="00486EE1" w:rsidP="007E4DAC">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6EAAD935" w14:textId="77777777" w:rsidR="00486EE1" w:rsidRPr="00E552D2" w:rsidRDefault="00486EE1" w:rsidP="007E4DAC">
            <w:pPr>
              <w:keepNext/>
              <w:tabs>
                <w:tab w:val="left" w:pos="2519"/>
                <w:tab w:val="left" w:pos="2591"/>
              </w:tabs>
              <w:spacing w:after="60"/>
              <w:ind w:right="182"/>
              <w:jc w:val="center"/>
              <w:rPr>
                <w:sz w:val="20"/>
                <w:szCs w:val="20"/>
                <w:highlight w:val="yellow"/>
              </w:rPr>
            </w:pPr>
            <w:r w:rsidRPr="00E552D2">
              <w:rPr>
                <w:sz w:val="20"/>
                <w:szCs w:val="20"/>
                <w:highlight w:val="yellow"/>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2B5BA6C3" w14:textId="77777777" w:rsidR="00486EE1" w:rsidRPr="00E552D2" w:rsidRDefault="00486EE1" w:rsidP="007E4DAC">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486EE1" w:rsidRPr="00E552D2" w14:paraId="151D6384" w14:textId="77777777" w:rsidTr="007E4DAC">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4659C7FD" w14:textId="77777777" w:rsidR="00486EE1" w:rsidRPr="00E552D2" w:rsidRDefault="00486EE1" w:rsidP="007E4DAC">
            <w:pPr>
              <w:spacing w:after="60"/>
              <w:ind w:right="204"/>
              <w:rPr>
                <w:sz w:val="20"/>
                <w:szCs w:val="20"/>
                <w:highlight w:val="yellow"/>
              </w:rPr>
            </w:pPr>
            <w:r w:rsidRPr="00E552D2">
              <w:rPr>
                <w:sz w:val="20"/>
                <w:szCs w:val="20"/>
                <w:highlight w:val="yellow"/>
              </w:rPr>
              <w:t>HE-</w:t>
            </w:r>
            <w:proofErr w:type="spellStart"/>
            <w:r w:rsidRPr="00E552D2">
              <w:rPr>
                <w:sz w:val="20"/>
                <w:szCs w:val="20"/>
                <w:highlight w:val="yellow"/>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tcPr>
          <w:p w14:paraId="7D59FE43" w14:textId="77777777" w:rsidR="00486EE1" w:rsidRPr="00E552D2" w:rsidRDefault="00486EE1" w:rsidP="007E4DAC">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007C49E1" w14:textId="77777777" w:rsidR="00486EE1" w:rsidRPr="00E552D2" w:rsidRDefault="00486EE1" w:rsidP="007E4DAC">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3B2AE1D4" w14:textId="77777777" w:rsidR="00486EE1" w:rsidRPr="00E552D2" w:rsidRDefault="00486EE1" w:rsidP="007E4DAC">
            <w:pPr>
              <w:keepNext/>
              <w:tabs>
                <w:tab w:val="left" w:pos="2519"/>
                <w:tab w:val="left" w:pos="2591"/>
              </w:tabs>
              <w:spacing w:after="60"/>
              <w:ind w:right="182"/>
              <w:jc w:val="center"/>
              <w:rPr>
                <w:sz w:val="20"/>
                <w:szCs w:val="20"/>
                <w:highlight w:val="yellow"/>
              </w:rPr>
            </w:pPr>
            <w:r w:rsidRPr="00E552D2">
              <w:rPr>
                <w:sz w:val="20"/>
                <w:szCs w:val="20"/>
                <w:highlight w:val="yellow"/>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7726587B" w14:textId="77777777" w:rsidR="00486EE1" w:rsidRPr="00E552D2" w:rsidRDefault="00486EE1" w:rsidP="007E4DAC">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486EE1" w:rsidRPr="00E552D2" w14:paraId="53A98D09" w14:textId="77777777" w:rsidTr="007E4DAC">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237F8A1C" w14:textId="77777777" w:rsidR="00486EE1" w:rsidRPr="00E552D2" w:rsidRDefault="00486EE1" w:rsidP="007E4DAC">
            <w:pPr>
              <w:spacing w:after="60"/>
              <w:ind w:right="204"/>
              <w:rPr>
                <w:sz w:val="20"/>
                <w:szCs w:val="20"/>
                <w:highlight w:val="yellow"/>
              </w:rPr>
            </w:pPr>
            <w:r w:rsidRPr="00E552D2">
              <w:rPr>
                <w:sz w:val="20"/>
                <w:szCs w:val="20"/>
                <w:highlight w:val="yellow"/>
              </w:rPr>
              <w:t>HE-</w:t>
            </w:r>
            <w:proofErr w:type="spellStart"/>
            <w:r w:rsidRPr="00E552D2">
              <w:rPr>
                <w:sz w:val="20"/>
                <w:szCs w:val="20"/>
                <w:highlight w:val="yellow"/>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tcPr>
          <w:p w14:paraId="6EE20EC3" w14:textId="77777777" w:rsidR="00486EE1" w:rsidRPr="00E552D2" w:rsidRDefault="00486EE1" w:rsidP="007E4DAC">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715D50B0" w14:textId="77777777" w:rsidR="00486EE1" w:rsidRPr="00E552D2" w:rsidRDefault="00486EE1" w:rsidP="007E4DAC">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23ED67E6" w14:textId="77777777" w:rsidR="00486EE1" w:rsidRPr="00E552D2" w:rsidRDefault="00486EE1" w:rsidP="007E4DAC">
            <w:pPr>
              <w:keepNext/>
              <w:tabs>
                <w:tab w:val="left" w:pos="2519"/>
                <w:tab w:val="left" w:pos="2591"/>
              </w:tabs>
              <w:spacing w:after="60"/>
              <w:ind w:right="182"/>
              <w:jc w:val="center"/>
              <w:rPr>
                <w:sz w:val="20"/>
                <w:szCs w:val="20"/>
                <w:highlight w:val="yellow"/>
              </w:rPr>
            </w:pPr>
            <w:r w:rsidRPr="00E552D2">
              <w:rPr>
                <w:sz w:val="20"/>
                <w:szCs w:val="20"/>
                <w:highlight w:val="yellow"/>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65B7B50C" w14:textId="77777777" w:rsidR="00486EE1" w:rsidRPr="00E552D2" w:rsidRDefault="00486EE1" w:rsidP="007E4DAC">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486EE1" w:rsidRPr="00E552D2" w14:paraId="08A59A4E" w14:textId="77777777" w:rsidTr="007E4DAC">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2A947FE4" w14:textId="77777777" w:rsidR="00486EE1" w:rsidRPr="00E552D2" w:rsidRDefault="00486EE1" w:rsidP="007E4DAC">
            <w:pPr>
              <w:spacing w:after="60"/>
              <w:ind w:right="204"/>
              <w:rPr>
                <w:sz w:val="20"/>
                <w:szCs w:val="20"/>
                <w:highlight w:val="yellow"/>
              </w:rPr>
            </w:pPr>
            <w:r w:rsidRPr="00E552D2">
              <w:rPr>
                <w:sz w:val="20"/>
                <w:szCs w:val="20"/>
                <w:highlight w:val="yellow"/>
              </w:rPr>
              <w:lastRenderedPageBreak/>
              <w:t>AC-4</w:t>
            </w:r>
          </w:p>
        </w:tc>
        <w:tc>
          <w:tcPr>
            <w:tcW w:w="1276" w:type="dxa"/>
            <w:tcBorders>
              <w:top w:val="single" w:sz="4" w:space="0" w:color="auto"/>
              <w:left w:val="single" w:sz="4" w:space="0" w:color="auto"/>
              <w:bottom w:val="single" w:sz="4" w:space="0" w:color="auto"/>
              <w:right w:val="single" w:sz="4" w:space="0" w:color="auto"/>
            </w:tcBorders>
            <w:vAlign w:val="center"/>
          </w:tcPr>
          <w:p w14:paraId="1DFB1DB4" w14:textId="77777777" w:rsidR="00486EE1" w:rsidRPr="00E552D2" w:rsidRDefault="00486EE1" w:rsidP="007E4DAC">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45AF4DFE" w14:textId="77777777" w:rsidR="00486EE1" w:rsidRPr="00E552D2" w:rsidRDefault="00486EE1" w:rsidP="007E4DAC">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714FEDAD" w14:textId="77777777" w:rsidR="00486EE1" w:rsidRPr="00E552D2" w:rsidRDefault="00486EE1" w:rsidP="007E4DAC">
            <w:pPr>
              <w:keepNext/>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225DEEF9" w14:textId="77777777" w:rsidR="00486EE1" w:rsidRPr="00E552D2" w:rsidRDefault="00486EE1" w:rsidP="007E4DAC">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drc_decoder_mode_id</w:t>
            </w:r>
            <w:proofErr w:type="spellEnd"/>
            <w:r w:rsidRPr="00E552D2">
              <w:rPr>
                <w:sz w:val="20"/>
                <w:szCs w:val="20"/>
                <w:highlight w:val="yellow"/>
              </w:rPr>
              <w:t xml:space="preserve"> = 1</w:t>
            </w:r>
            <w:r w:rsidRPr="00E552D2">
              <w:rPr>
                <w:sz w:val="20"/>
                <w:szCs w:val="20"/>
                <w:highlight w:val="yellow"/>
              </w:rPr>
              <w:br/>
              <w:t>“Flat panel TV”</w:t>
            </w:r>
            <w:r w:rsidRPr="00E552D2">
              <w:rPr>
                <w:sz w:val="20"/>
                <w:szCs w:val="20"/>
                <w:highlight w:val="yellow"/>
              </w:rPr>
              <w:br/>
              <w:t>per ETSI TS 103 190-1</w:t>
            </w:r>
          </w:p>
        </w:tc>
      </w:tr>
      <w:tr w:rsidR="00486EE1" w:rsidRPr="00E552D2" w14:paraId="773D634F" w14:textId="77777777" w:rsidTr="007E4DAC">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541D5FA0" w14:textId="77777777" w:rsidR="00486EE1" w:rsidRPr="00E552D2" w:rsidRDefault="00486EE1" w:rsidP="007E4DAC">
            <w:pPr>
              <w:spacing w:after="60"/>
              <w:ind w:right="204"/>
              <w:rPr>
                <w:sz w:val="20"/>
                <w:szCs w:val="20"/>
                <w:highlight w:val="yellow"/>
              </w:rPr>
            </w:pPr>
            <w:r w:rsidRPr="00E552D2">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05EA6D4C" w14:textId="77777777" w:rsidR="00486EE1" w:rsidRPr="00E552D2" w:rsidRDefault="00486EE1" w:rsidP="007E4DAC">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0D6FACDE" w14:textId="77777777" w:rsidR="00486EE1" w:rsidRPr="00E552D2" w:rsidRDefault="00486EE1" w:rsidP="007E4DAC">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1047733A" w14:textId="77777777" w:rsidR="00486EE1" w:rsidRPr="00E552D2" w:rsidRDefault="00486EE1" w:rsidP="007E4DAC">
            <w:pPr>
              <w:keepNext/>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201C42DA" w14:textId="77777777" w:rsidR="00486EE1" w:rsidRPr="00E552D2" w:rsidRDefault="00486EE1" w:rsidP="007E4DAC">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drc_decoder_mode_id</w:t>
            </w:r>
            <w:proofErr w:type="spellEnd"/>
            <w:r w:rsidRPr="00E552D2">
              <w:rPr>
                <w:sz w:val="20"/>
                <w:szCs w:val="20"/>
                <w:highlight w:val="yellow"/>
              </w:rPr>
              <w:t xml:space="preserve"> = 0</w:t>
            </w:r>
            <w:r w:rsidRPr="00E552D2">
              <w:rPr>
                <w:sz w:val="20"/>
                <w:szCs w:val="20"/>
                <w:highlight w:val="yellow"/>
              </w:rPr>
              <w:br/>
              <w:t>“Home Theatre”</w:t>
            </w:r>
            <w:r w:rsidRPr="00E552D2">
              <w:rPr>
                <w:sz w:val="20"/>
                <w:szCs w:val="20"/>
                <w:highlight w:val="yellow"/>
              </w:rPr>
              <w:br/>
              <w:t>per ETSI TS 103 190-1</w:t>
            </w:r>
          </w:p>
        </w:tc>
      </w:tr>
    </w:tbl>
    <w:p w14:paraId="0917BDCC" w14:textId="77777777" w:rsidR="00486EE1" w:rsidRPr="00333840" w:rsidRDefault="00486EE1" w:rsidP="00486EE1">
      <w:pPr>
        <w:pStyle w:val="Billedtekst"/>
        <w:rPr>
          <w:color w:val="auto"/>
        </w:rPr>
      </w:pPr>
      <w:bookmarkStart w:id="1450" w:name="_Ref325906239"/>
      <w:r w:rsidRPr="00E552D2">
        <w:rPr>
          <w:color w:val="auto"/>
          <w:highlight w:val="yellow"/>
        </w:rPr>
        <w:t xml:space="preserve">Table </w:t>
      </w:r>
      <w:r w:rsidRPr="00E552D2">
        <w:rPr>
          <w:color w:val="auto"/>
          <w:highlight w:val="yellow"/>
        </w:rPr>
        <w:fldChar w:fldCharType="begin"/>
      </w:r>
      <w:r w:rsidRPr="00E552D2">
        <w:rPr>
          <w:color w:val="auto"/>
          <w:highlight w:val="yellow"/>
        </w:rPr>
        <w:instrText xml:space="preserve"> STYLEREF 1 \s </w:instrText>
      </w:r>
      <w:r w:rsidRPr="00E552D2">
        <w:rPr>
          <w:color w:val="auto"/>
          <w:highlight w:val="yellow"/>
        </w:rPr>
        <w:fldChar w:fldCharType="separate"/>
      </w:r>
      <w:r w:rsidRPr="00E552D2">
        <w:rPr>
          <w:noProof/>
          <w:color w:val="auto"/>
          <w:highlight w:val="yellow"/>
        </w:rPr>
        <w:t>6</w:t>
      </w:r>
      <w:r w:rsidRPr="00E552D2">
        <w:rPr>
          <w:color w:val="auto"/>
          <w:highlight w:val="yellow"/>
        </w:rPr>
        <w:fldChar w:fldCharType="end"/>
      </w:r>
      <w:r w:rsidRPr="00E552D2">
        <w:rPr>
          <w:color w:val="auto"/>
          <w:highlight w:val="yellow"/>
        </w:rPr>
        <w:t>.</w:t>
      </w:r>
      <w:bookmarkEnd w:id="1450"/>
      <w:r w:rsidRPr="00E552D2">
        <w:rPr>
          <w:color w:val="auto"/>
          <w:highlight w:val="yellow"/>
        </w:rPr>
        <w:t>6 Target reference levels.</w:t>
      </w:r>
    </w:p>
    <w:p w14:paraId="6ED8E464" w14:textId="690BCC11" w:rsidR="00486EE1" w:rsidRPr="000C5670" w:rsidRDefault="00486EE1" w:rsidP="00F4601D">
      <w:pPr>
        <w:pStyle w:val="Overskrift3"/>
        <w:rPr>
          <w:highlight w:val="yellow"/>
        </w:rPr>
      </w:pPr>
      <w:bookmarkStart w:id="1451" w:name="_Toc338613821"/>
      <w:bookmarkStart w:id="1452" w:name="_Toc342657958"/>
      <w:bookmarkStart w:id="1453" w:name="_Toc342659536"/>
      <w:bookmarkStart w:id="1454" w:name="_Toc392073827"/>
      <w:bookmarkStart w:id="1455" w:name="_Toc392075503"/>
      <w:r w:rsidRPr="000C5670">
        <w:rPr>
          <w:highlight w:val="yellow"/>
        </w:rPr>
        <w:t>MPEG-1 Layer II Audio Output</w:t>
      </w:r>
      <w:bookmarkEnd w:id="1451"/>
      <w:bookmarkEnd w:id="1452"/>
      <w:bookmarkEnd w:id="1453"/>
      <w:bookmarkEnd w:id="1454"/>
      <w:bookmarkEnd w:id="1455"/>
      <w:r w:rsidRPr="000C5670">
        <w:rPr>
          <w:highlight w:val="yellow"/>
        </w:rPr>
        <w:t xml:space="preserve"> </w:t>
      </w:r>
    </w:p>
    <w:p w14:paraId="11BED3C1" w14:textId="77777777" w:rsidR="00486EE1" w:rsidRPr="001C1837" w:rsidRDefault="00486EE1" w:rsidP="00486EE1">
      <w:pPr>
        <w:rPr>
          <w:highlight w:val="green"/>
        </w:rPr>
      </w:pPr>
      <w:r w:rsidRPr="000C5670">
        <w:rPr>
          <w:highlight w:val="yellow"/>
        </w:rPr>
        <w:t xml:space="preserve">Since MPEG-1 Layer II audio coded streams do not support loudness audio metadata, </w:t>
      </w:r>
      <w:proofErr w:type="spellStart"/>
      <w:r w:rsidRPr="000C5670">
        <w:rPr>
          <w:highlight w:val="yellow"/>
        </w:rPr>
        <w:t>IRDs</w:t>
      </w:r>
      <w:proofErr w:type="spellEnd"/>
      <w:r w:rsidRPr="000C5670">
        <w:rPr>
          <w:highlight w:val="yellow"/>
        </w:rPr>
        <w:t xml:space="preserve"> do no level adjustments during the decoding. Therefore, broadcasters </w:t>
      </w:r>
      <w:r w:rsidRPr="000C5670">
        <w:rPr>
          <w:b/>
          <w:bCs/>
          <w:color w:val="FF0000"/>
          <w:highlight w:val="yellow"/>
        </w:rPr>
        <w:t>shall</w:t>
      </w:r>
      <w:r w:rsidRPr="000C5670">
        <w:rPr>
          <w:highlight w:val="yellow"/>
        </w:rPr>
        <w:t xml:space="preserve"> ensure that MPEG-1 Layer II audio stream has an equivalent loudness level of -23 </w:t>
      </w:r>
      <w:proofErr w:type="spellStart"/>
      <w:r w:rsidRPr="000C5670">
        <w:rPr>
          <w:highlight w:val="yellow"/>
        </w:rPr>
        <w:t>LUFS</w:t>
      </w:r>
      <w:proofErr w:type="spellEnd"/>
      <w:r w:rsidRPr="000C5670">
        <w:rPr>
          <w:highlight w:val="yellow"/>
        </w:rPr>
        <w:t>.</w:t>
      </w:r>
      <w:r>
        <w:rPr>
          <w:highlight w:val="green"/>
        </w:rPr>
        <w:t xml:space="preserve">  </w:t>
      </w:r>
    </w:p>
    <w:p w14:paraId="60CE5DAA" w14:textId="5111F2C7" w:rsidR="00486EE1" w:rsidRPr="002E30B9" w:rsidRDefault="00486EE1" w:rsidP="00F4601D">
      <w:pPr>
        <w:pStyle w:val="Overskrift3"/>
        <w:rPr>
          <w:highlight w:val="yellow"/>
        </w:rPr>
      </w:pPr>
      <w:bookmarkStart w:id="1456" w:name="_Toc338613822"/>
      <w:bookmarkStart w:id="1457" w:name="_Toc342657959"/>
      <w:bookmarkStart w:id="1458" w:name="_Toc342659537"/>
      <w:bookmarkStart w:id="1459" w:name="_Ref392065259"/>
      <w:bookmarkStart w:id="1460" w:name="_Ref392065331"/>
      <w:bookmarkStart w:id="1461" w:name="_Toc392073828"/>
      <w:bookmarkStart w:id="1462" w:name="_Toc392075504"/>
      <w:r w:rsidRPr="002E30B9">
        <w:rPr>
          <w:highlight w:val="yellow"/>
        </w:rPr>
        <w:t>Audio Output Levels</w:t>
      </w:r>
      <w:bookmarkEnd w:id="1456"/>
      <w:bookmarkEnd w:id="1457"/>
      <w:bookmarkEnd w:id="1458"/>
      <w:bookmarkEnd w:id="1459"/>
      <w:bookmarkEnd w:id="1460"/>
      <w:bookmarkEnd w:id="1461"/>
      <w:bookmarkEnd w:id="1462"/>
      <w:r w:rsidRPr="002E30B9">
        <w:rPr>
          <w:highlight w:val="yellow"/>
        </w:rPr>
        <w:t xml:space="preserve"> from the NorDig IRD </w:t>
      </w:r>
    </w:p>
    <w:p w14:paraId="67EC38B1" w14:textId="77777777" w:rsidR="00486EE1" w:rsidRPr="001C1837" w:rsidRDefault="00486EE1" w:rsidP="00486EE1">
      <w:pPr>
        <w:rPr>
          <w:highlight w:val="yellow"/>
        </w:rPr>
      </w:pPr>
      <w:r w:rsidRPr="00E065B3">
        <w:rPr>
          <w:color w:val="000000"/>
          <w:szCs w:val="22"/>
          <w:highlight w:val="yellow"/>
        </w:rPr>
        <w:t>No RoO specification.</w:t>
      </w:r>
    </w:p>
    <w:p w14:paraId="4B80DF98" w14:textId="77777777" w:rsidR="00D52157" w:rsidRDefault="00D52157" w:rsidP="00D52157">
      <w:pPr>
        <w:pStyle w:val="Figur"/>
        <w:rPr>
          <w:lang w:val="en-GB"/>
        </w:rPr>
      </w:pPr>
    </w:p>
    <w:p w14:paraId="4C8503D6" w14:textId="77777777" w:rsidR="00486EE1" w:rsidRDefault="00486EE1" w:rsidP="00D52157">
      <w:pPr>
        <w:pStyle w:val="Figur"/>
        <w:rPr>
          <w:lang w:val="en-GB"/>
        </w:rPr>
      </w:pPr>
    </w:p>
    <w:p w14:paraId="2CC5BFBB" w14:textId="77777777" w:rsidR="00486EE1" w:rsidRDefault="00486EE1" w:rsidP="00D52157">
      <w:pPr>
        <w:pStyle w:val="Figur"/>
        <w:rPr>
          <w:lang w:val="en-GB"/>
        </w:rPr>
      </w:pPr>
    </w:p>
    <w:p w14:paraId="2CA362CC" w14:textId="77777777" w:rsidR="00486EE1" w:rsidRPr="006C36F7" w:rsidRDefault="00486EE1" w:rsidP="00D52157">
      <w:pPr>
        <w:pStyle w:val="Figur"/>
        <w:rPr>
          <w:lang w:val="en-GB"/>
        </w:rPr>
      </w:pPr>
    </w:p>
    <w:p w14:paraId="04E69D47" w14:textId="77777777" w:rsidR="006C36F7" w:rsidRDefault="006C36F7" w:rsidP="00676F45">
      <w:pPr>
        <w:rPr>
          <w:color w:val="000000"/>
          <w:szCs w:val="22"/>
          <w:lang w:eastAsia="en-IE"/>
        </w:rPr>
      </w:pPr>
    </w:p>
    <w:p w14:paraId="05DA7EDF" w14:textId="09A1E4C5" w:rsidR="0033251F" w:rsidRPr="00505A60" w:rsidRDefault="0033251F" w:rsidP="00F4601D">
      <w:pPr>
        <w:pStyle w:val="Overskrift1"/>
        <w:rPr>
          <w:lang w:val="da-DK"/>
        </w:rPr>
      </w:pPr>
      <w:bookmarkStart w:id="1463" w:name="_Toc116656798"/>
      <w:bookmarkStart w:id="1464" w:name="_Toc116656810"/>
      <w:bookmarkStart w:id="1465" w:name="_Toc185269578"/>
      <w:bookmarkStart w:id="1466" w:name="_Toc201422548"/>
      <w:bookmarkStart w:id="1467" w:name="_Toc201422821"/>
      <w:bookmarkStart w:id="1468" w:name="_Toc200727017"/>
      <w:bookmarkStart w:id="1469" w:name="_Toc200727808"/>
      <w:bookmarkStart w:id="1470" w:name="_Toc200728600"/>
      <w:bookmarkStart w:id="1471" w:name="_Ref200734374"/>
      <w:bookmarkStart w:id="1472" w:name="_Toc201422829"/>
      <w:bookmarkStart w:id="1473" w:name="_Toc232171864"/>
      <w:bookmarkStart w:id="1474" w:name="_Toc232172951"/>
      <w:bookmarkStart w:id="1475" w:name="_Toc232177402"/>
      <w:bookmarkStart w:id="1476" w:name="_Toc265440834"/>
      <w:bookmarkStart w:id="1477" w:name="_Toc342657960"/>
      <w:bookmarkStart w:id="1478" w:name="_Toc342659538"/>
      <w:bookmarkStart w:id="1479" w:name="_Ref392056293"/>
      <w:bookmarkStart w:id="1480" w:name="_Ref392066553"/>
      <w:bookmarkStart w:id="1481" w:name="_Toc392073829"/>
      <w:bookmarkStart w:id="1482" w:name="_Toc392075505"/>
      <w:bookmarkStart w:id="1483" w:name="_Ref528403809"/>
      <w:bookmarkStart w:id="1484" w:name="_Ref54007897"/>
      <w:bookmarkStart w:id="1485" w:name="_Toc163084020"/>
      <w:bookmarkStart w:id="1486" w:name="_Toc184615017"/>
      <w:bookmarkEnd w:id="1463"/>
      <w:bookmarkEnd w:id="1464"/>
      <w:bookmarkEnd w:id="1465"/>
      <w:bookmarkEnd w:id="1466"/>
      <w:bookmarkEnd w:id="1467"/>
      <w:proofErr w:type="spellStart"/>
      <w:r w:rsidRPr="00505A60">
        <w:rPr>
          <w:lang w:val="da-DK"/>
        </w:rPr>
        <w:lastRenderedPageBreak/>
        <w:t>Teletext</w:t>
      </w:r>
      <w:proofErr w:type="spellEnd"/>
      <w:r w:rsidRPr="00505A60">
        <w:rPr>
          <w:lang w:val="da-DK"/>
        </w:rPr>
        <w:t xml:space="preserve"> and </w:t>
      </w:r>
      <w:proofErr w:type="spellStart"/>
      <w:r w:rsidRPr="00505A60">
        <w:rPr>
          <w:lang w:val="da-DK"/>
        </w:rPr>
        <w:t>Subtitling</w:t>
      </w:r>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proofErr w:type="spellEnd"/>
    </w:p>
    <w:p w14:paraId="15C92516" w14:textId="1F99E335" w:rsidR="00C034C0" w:rsidRPr="00505A60" w:rsidRDefault="00694F0E" w:rsidP="00F4601D">
      <w:pPr>
        <w:pStyle w:val="Overskrift2"/>
      </w:pPr>
      <w:bookmarkStart w:id="1487" w:name="_Toc232171865"/>
      <w:bookmarkStart w:id="1488" w:name="_Toc232172952"/>
      <w:bookmarkStart w:id="1489" w:name="_Toc232177403"/>
      <w:bookmarkStart w:id="1490" w:name="_Toc265440835"/>
      <w:bookmarkStart w:id="1491" w:name="_Toc342657961"/>
      <w:bookmarkStart w:id="1492" w:name="_Toc342659539"/>
      <w:bookmarkStart w:id="1493" w:name="_Toc392073830"/>
      <w:bookmarkStart w:id="1494" w:name="_Toc392075506"/>
      <w:bookmarkStart w:id="1495" w:name="_Toc163084021"/>
      <w:bookmarkStart w:id="1496" w:name="_Ref200724448"/>
      <w:bookmarkStart w:id="1497" w:name="_Toc200727018"/>
      <w:bookmarkStart w:id="1498" w:name="_Toc200727809"/>
      <w:bookmarkStart w:id="1499" w:name="_Toc200728601"/>
      <w:bookmarkStart w:id="1500" w:name="_Toc201422830"/>
      <w:r w:rsidRPr="00505A60">
        <w:t>General</w:t>
      </w:r>
      <w:bookmarkEnd w:id="1487"/>
      <w:bookmarkEnd w:id="1488"/>
      <w:bookmarkEnd w:id="1489"/>
      <w:bookmarkEnd w:id="1490"/>
      <w:bookmarkEnd w:id="1491"/>
      <w:bookmarkEnd w:id="1492"/>
      <w:bookmarkEnd w:id="1493"/>
      <w:bookmarkEnd w:id="1494"/>
      <w:bookmarkEnd w:id="1495"/>
    </w:p>
    <w:p w14:paraId="60A083B9" w14:textId="71200F54" w:rsidR="00C034C0" w:rsidRPr="00505A60" w:rsidRDefault="00C034C0" w:rsidP="00C034C0">
      <w:pPr>
        <w:rPr>
          <w:lang w:eastAsia="x-none"/>
        </w:rPr>
      </w:pPr>
      <w:r w:rsidRPr="00505A60">
        <w:rPr>
          <w:lang w:eastAsia="x-none"/>
        </w:rPr>
        <w:t>DVB Subtitling (ETSI EN 300 743</w:t>
      </w:r>
      <w:r w:rsidR="00ED77FD" w:rsidRPr="00505A60">
        <w:rPr>
          <w:lang w:eastAsia="x-none"/>
        </w:rPr>
        <w:t xml:space="preserve"> </w:t>
      </w:r>
      <w:r w:rsidR="004C0CFF" w:rsidRPr="00505A60">
        <w:rPr>
          <w:lang w:eastAsia="x-none"/>
        </w:rPr>
        <w:fldChar w:fldCharType="begin"/>
      </w:r>
      <w:r w:rsidR="004C0CFF" w:rsidRPr="00505A60">
        <w:rPr>
          <w:lang w:eastAsia="x-none"/>
        </w:rPr>
        <w:instrText xml:space="preserve"> REF _Ref103699248 \r \h </w:instrText>
      </w:r>
      <w:r w:rsidR="00505A60">
        <w:rPr>
          <w:lang w:eastAsia="x-none"/>
        </w:rPr>
        <w:instrText xml:space="preserve"> \* MERGEFORMAT </w:instrText>
      </w:r>
      <w:r w:rsidR="004C0CFF" w:rsidRPr="00505A60">
        <w:rPr>
          <w:lang w:eastAsia="x-none"/>
        </w:rPr>
      </w:r>
      <w:r w:rsidR="004C0CFF" w:rsidRPr="00505A60">
        <w:rPr>
          <w:lang w:eastAsia="x-none"/>
        </w:rPr>
        <w:fldChar w:fldCharType="separate"/>
      </w:r>
      <w:r w:rsidR="006643FD">
        <w:rPr>
          <w:lang w:eastAsia="x-none"/>
        </w:rPr>
        <w:t>[17]</w:t>
      </w:r>
      <w:r w:rsidR="004C0CFF" w:rsidRPr="00505A60">
        <w:rPr>
          <w:lang w:eastAsia="x-none"/>
        </w:rPr>
        <w:fldChar w:fldCharType="end"/>
      </w:r>
      <w:r w:rsidRPr="00505A60">
        <w:rPr>
          <w:lang w:eastAsia="x-none"/>
        </w:rPr>
        <w:t>) and EBU Teletext Subtitling (ETSI EN 300 706</w:t>
      </w:r>
      <w:r w:rsidR="004C0CFF" w:rsidRPr="00505A60">
        <w:rPr>
          <w:lang w:eastAsia="x-none"/>
        </w:rPr>
        <w:t xml:space="preserve"> </w:t>
      </w:r>
      <w:r w:rsidR="004C0CFF" w:rsidRPr="00505A60">
        <w:rPr>
          <w:lang w:eastAsia="x-none"/>
        </w:rPr>
        <w:fldChar w:fldCharType="begin"/>
      </w:r>
      <w:r w:rsidR="004C0CFF" w:rsidRPr="00505A60">
        <w:rPr>
          <w:lang w:eastAsia="x-none"/>
        </w:rPr>
        <w:instrText xml:space="preserve"> REF _Ref103699258 \r \h </w:instrText>
      </w:r>
      <w:r w:rsidR="00505A60">
        <w:rPr>
          <w:lang w:eastAsia="x-none"/>
        </w:rPr>
        <w:instrText xml:space="preserve"> \* MERGEFORMAT </w:instrText>
      </w:r>
      <w:r w:rsidR="004C0CFF" w:rsidRPr="00505A60">
        <w:rPr>
          <w:lang w:eastAsia="x-none"/>
        </w:rPr>
      </w:r>
      <w:r w:rsidR="004C0CFF" w:rsidRPr="00505A60">
        <w:rPr>
          <w:lang w:eastAsia="x-none"/>
        </w:rPr>
        <w:fldChar w:fldCharType="separate"/>
      </w:r>
      <w:r w:rsidR="006643FD">
        <w:rPr>
          <w:lang w:eastAsia="x-none"/>
        </w:rPr>
        <w:t>[16]</w:t>
      </w:r>
      <w:r w:rsidR="004C0CFF" w:rsidRPr="00505A60">
        <w:rPr>
          <w:lang w:eastAsia="x-none"/>
        </w:rPr>
        <w:fldChar w:fldCharType="end"/>
      </w:r>
      <w:r w:rsidRPr="00505A60">
        <w:rPr>
          <w:lang w:eastAsia="x-none"/>
        </w:rPr>
        <w:t xml:space="preserve">) are mandatory in the NorDig </w:t>
      </w:r>
      <w:proofErr w:type="spellStart"/>
      <w:r w:rsidRPr="00505A60">
        <w:rPr>
          <w:lang w:eastAsia="x-none"/>
        </w:rPr>
        <w:t>IRDs</w:t>
      </w:r>
      <w:proofErr w:type="spellEnd"/>
      <w:r w:rsidRPr="00505A60">
        <w:rPr>
          <w:lang w:eastAsia="x-none"/>
        </w:rPr>
        <w:t xml:space="preserve">. NorDig </w:t>
      </w:r>
      <w:proofErr w:type="spellStart"/>
      <w:r w:rsidRPr="00505A60">
        <w:rPr>
          <w:lang w:eastAsia="x-none"/>
        </w:rPr>
        <w:t>HEVC</w:t>
      </w:r>
      <w:proofErr w:type="spellEnd"/>
      <w:r w:rsidRPr="00505A60">
        <w:rPr>
          <w:lang w:eastAsia="x-none"/>
        </w:rPr>
        <w:t xml:space="preserve"> </w:t>
      </w:r>
      <w:proofErr w:type="spellStart"/>
      <w:r w:rsidRPr="00505A60">
        <w:rPr>
          <w:lang w:eastAsia="x-none"/>
        </w:rPr>
        <w:t>IRDs</w:t>
      </w:r>
      <w:proofErr w:type="spellEnd"/>
      <w:r w:rsidRPr="00505A60">
        <w:rPr>
          <w:lang w:eastAsia="x-none"/>
        </w:rPr>
        <w:t xml:space="preserve"> </w:t>
      </w:r>
      <w:r w:rsidR="00A06707" w:rsidRPr="00505A60">
        <w:rPr>
          <w:lang w:eastAsia="x-none"/>
        </w:rPr>
        <w:t>shall also</w:t>
      </w:r>
      <w:r w:rsidRPr="00505A60">
        <w:rPr>
          <w:lang w:eastAsia="x-none"/>
        </w:rPr>
        <w:t xml:space="preserve"> support </w:t>
      </w:r>
      <w:proofErr w:type="spellStart"/>
      <w:r w:rsidRPr="00505A60">
        <w:rPr>
          <w:lang w:eastAsia="x-none"/>
        </w:rPr>
        <w:t>TTML</w:t>
      </w:r>
      <w:proofErr w:type="spellEnd"/>
      <w:r w:rsidRPr="00505A60">
        <w:rPr>
          <w:lang w:eastAsia="x-none"/>
        </w:rPr>
        <w:t xml:space="preserve"> subtitling (ETSI EN 303 560</w:t>
      </w:r>
      <w:r w:rsidR="00ED77FD" w:rsidRPr="00505A60">
        <w:rPr>
          <w:lang w:eastAsia="x-none"/>
        </w:rPr>
        <w:t xml:space="preserve"> </w:t>
      </w:r>
      <w:r w:rsidR="004C0CFF" w:rsidRPr="00505A60">
        <w:rPr>
          <w:lang w:eastAsia="x-none"/>
        </w:rPr>
        <w:fldChar w:fldCharType="begin"/>
      </w:r>
      <w:r w:rsidR="004C0CFF" w:rsidRPr="00505A60">
        <w:rPr>
          <w:lang w:eastAsia="x-none"/>
        </w:rPr>
        <w:instrText xml:space="preserve"> REF _Ref103699275 \r \h </w:instrText>
      </w:r>
      <w:r w:rsidR="00505A60">
        <w:rPr>
          <w:lang w:eastAsia="x-none"/>
        </w:rPr>
        <w:instrText xml:space="preserve"> \* MERGEFORMAT </w:instrText>
      </w:r>
      <w:r w:rsidR="004C0CFF" w:rsidRPr="00505A60">
        <w:rPr>
          <w:lang w:eastAsia="x-none"/>
        </w:rPr>
      </w:r>
      <w:r w:rsidR="004C0CFF" w:rsidRPr="00505A60">
        <w:rPr>
          <w:lang w:eastAsia="x-none"/>
        </w:rPr>
        <w:fldChar w:fldCharType="separate"/>
      </w:r>
      <w:r w:rsidR="006643FD">
        <w:rPr>
          <w:lang w:eastAsia="x-none"/>
        </w:rPr>
        <w:t>[94]</w:t>
      </w:r>
      <w:r w:rsidR="004C0CFF" w:rsidRPr="00505A60">
        <w:rPr>
          <w:lang w:eastAsia="x-none"/>
        </w:rPr>
        <w:fldChar w:fldCharType="end"/>
      </w:r>
      <w:r w:rsidRPr="00505A60">
        <w:rPr>
          <w:lang w:eastAsia="x-none"/>
        </w:rPr>
        <w:t xml:space="preserve">). </w:t>
      </w:r>
    </w:p>
    <w:p w14:paraId="08EA3C08" w14:textId="77777777" w:rsidR="00C034C0" w:rsidRPr="00505A60" w:rsidRDefault="00C034C0" w:rsidP="00C034C0">
      <w:pPr>
        <w:rPr>
          <w:lang w:eastAsia="x-none"/>
        </w:rPr>
      </w:pPr>
      <w:r w:rsidRPr="00505A60">
        <w:rPr>
          <w:lang w:eastAsia="x-none"/>
        </w:rPr>
        <w:t xml:space="preserve">The user </w:t>
      </w:r>
      <w:r w:rsidRPr="00505A60">
        <w:rPr>
          <w:b/>
          <w:bCs/>
          <w:color w:val="FF0000"/>
          <w:lang w:eastAsia="x-none"/>
        </w:rPr>
        <w:t>shall</w:t>
      </w:r>
      <w:r w:rsidRPr="00505A60">
        <w:rPr>
          <w:lang w:eastAsia="x-none"/>
        </w:rPr>
        <w:t xml:space="preserve"> be able to enable and disable displaying of subtitles and to select primary and secondary subtitling language, see sections 7.1.2, 7.3 and 7.4.</w:t>
      </w:r>
    </w:p>
    <w:p w14:paraId="43089E80" w14:textId="6BFCC059" w:rsidR="00C034C0" w:rsidRPr="00505A60" w:rsidRDefault="00C034C0" w:rsidP="00C034C0">
      <w:r w:rsidRPr="00505A60">
        <w:t>Subtitling may be provided through ITU-R system B Teletext,</w:t>
      </w:r>
      <w:r w:rsidR="001306EB" w:rsidRPr="00505A60">
        <w:t xml:space="preserve"> </w:t>
      </w:r>
      <w:r w:rsidRPr="00505A60">
        <w:rPr>
          <w:lang w:val="en-US"/>
        </w:rPr>
        <w:t xml:space="preserve">DVB Subtitling System </w:t>
      </w:r>
      <w:r w:rsidRPr="00505A60">
        <w:t xml:space="preserve">and/or through the </w:t>
      </w:r>
      <w:proofErr w:type="spellStart"/>
      <w:r w:rsidRPr="00505A60">
        <w:t>TTML</w:t>
      </w:r>
      <w:proofErr w:type="spellEnd"/>
      <w:r w:rsidRPr="00505A60">
        <w:t xml:space="preserve"> Subtitling System</w:t>
      </w:r>
      <w:r w:rsidR="004C0CFF" w:rsidRPr="00505A60">
        <w:t xml:space="preserve"> </w:t>
      </w:r>
      <w:r w:rsidR="004C0CFF" w:rsidRPr="00505A60">
        <w:fldChar w:fldCharType="begin"/>
      </w:r>
      <w:r w:rsidR="004C0CFF" w:rsidRPr="00505A60">
        <w:instrText xml:space="preserve"> REF _Ref103699275 \r \h </w:instrText>
      </w:r>
      <w:r w:rsidR="00505A60">
        <w:instrText xml:space="preserve"> \* MERGEFORMAT </w:instrText>
      </w:r>
      <w:r w:rsidR="004C0CFF" w:rsidRPr="00505A60">
        <w:fldChar w:fldCharType="separate"/>
      </w:r>
      <w:r w:rsidR="006643FD">
        <w:t>[94]</w:t>
      </w:r>
      <w:r w:rsidR="004C0CFF" w:rsidRPr="00505A60">
        <w:fldChar w:fldCharType="end"/>
      </w:r>
      <w:r w:rsidRPr="00505A60">
        <w:t>.</w:t>
      </w:r>
      <w:r w:rsidR="002B1FD3" w:rsidRPr="00505A60">
        <w:br/>
      </w:r>
      <w:r w:rsidRPr="00505A60">
        <w:t xml:space="preserve">For TV services that has </w:t>
      </w:r>
      <w:proofErr w:type="spellStart"/>
      <w:r w:rsidRPr="00505A60">
        <w:t>TTML</w:t>
      </w:r>
      <w:proofErr w:type="spellEnd"/>
      <w:r w:rsidRPr="00505A60">
        <w:t xml:space="preserve"> subtitling it is recommended to also simulcast a “copy” of the subtitling in EBU Teletext subtitling or DVB Subtitling format, this to ensure that all </w:t>
      </w:r>
      <w:proofErr w:type="spellStart"/>
      <w:r w:rsidRPr="00505A60">
        <w:t>IRDs</w:t>
      </w:r>
      <w:proofErr w:type="spellEnd"/>
      <w:r w:rsidRPr="00505A60">
        <w:t xml:space="preserve"> can present subtitling for the viewers (even for </w:t>
      </w:r>
      <w:proofErr w:type="spellStart"/>
      <w:r w:rsidRPr="00505A60">
        <w:t>IRDs</w:t>
      </w:r>
      <w:proofErr w:type="spellEnd"/>
      <w:r w:rsidRPr="00505A60">
        <w:t xml:space="preserve"> not supporting </w:t>
      </w:r>
      <w:proofErr w:type="spellStart"/>
      <w:r w:rsidRPr="00505A60">
        <w:t>TTML</w:t>
      </w:r>
      <w:proofErr w:type="spellEnd"/>
      <w:r w:rsidRPr="00505A60">
        <w:t>).</w:t>
      </w:r>
    </w:p>
    <w:p w14:paraId="2C01E57B" w14:textId="77777777" w:rsidR="00902B8D" w:rsidRPr="00505A60" w:rsidRDefault="00902B8D" w:rsidP="00F4601D">
      <w:pPr>
        <w:pStyle w:val="Overskrift3"/>
      </w:pPr>
      <w:r w:rsidRPr="00505A60">
        <w:t>Wordings and definitions for subtitles</w:t>
      </w:r>
    </w:p>
    <w:p w14:paraId="1D3E49D6" w14:textId="77777777" w:rsidR="00C034C0" w:rsidRPr="00505A60" w:rsidRDefault="00C034C0" w:rsidP="00C034C0">
      <w:pPr>
        <w:ind w:hanging="11"/>
      </w:pPr>
      <w:r w:rsidRPr="00505A60">
        <w:t xml:space="preserve">EBU Teletext, DVB Subtitling and DVB </w:t>
      </w:r>
      <w:proofErr w:type="spellStart"/>
      <w:r w:rsidRPr="00505A60">
        <w:t>TTML</w:t>
      </w:r>
      <w:proofErr w:type="spellEnd"/>
      <w:r w:rsidRPr="00505A60">
        <w:t xml:space="preserve"> specifications are using different wordings for the different types of subtitling. See table 7.1 below for NorDig’s wording and the relationship to EBU Teletext, DVB and </w:t>
      </w:r>
      <w:proofErr w:type="spellStart"/>
      <w:r w:rsidRPr="00505A60">
        <w:t>TTML</w:t>
      </w:r>
      <w:proofErr w:type="spellEnd"/>
      <w:r w:rsidRPr="00505A60">
        <w:t xml:space="preserve"> subtitling specifications.</w:t>
      </w:r>
    </w:p>
    <w:tbl>
      <w:tblPr>
        <w:tblW w:w="10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701"/>
        <w:gridCol w:w="1559"/>
        <w:gridCol w:w="1985"/>
        <w:gridCol w:w="2972"/>
      </w:tblGrid>
      <w:tr w:rsidR="00C034C0" w:rsidRPr="00505A60" w14:paraId="7F74C599" w14:textId="77777777" w:rsidTr="006D14BB">
        <w:tc>
          <w:tcPr>
            <w:tcW w:w="10055" w:type="dxa"/>
            <w:gridSpan w:val="5"/>
            <w:shd w:val="clear" w:color="auto" w:fill="D9D9D9" w:themeFill="background1" w:themeFillShade="D9"/>
          </w:tcPr>
          <w:p w14:paraId="0C038E3F" w14:textId="77777777" w:rsidR="00C034C0" w:rsidRPr="00505A60" w:rsidRDefault="00C034C0" w:rsidP="00C034C0">
            <w:pPr>
              <w:rPr>
                <w:b/>
                <w:bCs/>
                <w:sz w:val="18"/>
                <w:szCs w:val="18"/>
              </w:rPr>
            </w:pPr>
            <w:r w:rsidRPr="00505A60">
              <w:rPr>
                <w:b/>
                <w:bCs/>
                <w:sz w:val="18"/>
                <w:szCs w:val="18"/>
              </w:rPr>
              <w:t xml:space="preserve">Wordings related to subtitling </w:t>
            </w:r>
          </w:p>
        </w:tc>
      </w:tr>
      <w:tr w:rsidR="00C034C0" w:rsidRPr="00505A60" w14:paraId="021E6280" w14:textId="77777777" w:rsidTr="006D14BB">
        <w:tc>
          <w:tcPr>
            <w:tcW w:w="1838" w:type="dxa"/>
            <w:shd w:val="clear" w:color="auto" w:fill="D9D9D9"/>
          </w:tcPr>
          <w:p w14:paraId="3DCD800F" w14:textId="77777777" w:rsidR="00C034C0" w:rsidRPr="00505A60" w:rsidRDefault="00C034C0" w:rsidP="00C034C0">
            <w:pPr>
              <w:rPr>
                <w:b/>
                <w:sz w:val="18"/>
                <w:szCs w:val="18"/>
              </w:rPr>
            </w:pPr>
            <w:r w:rsidRPr="00505A60">
              <w:rPr>
                <w:b/>
                <w:sz w:val="18"/>
                <w:szCs w:val="18"/>
              </w:rPr>
              <w:t xml:space="preserve">NorDig </w:t>
            </w:r>
          </w:p>
        </w:tc>
        <w:tc>
          <w:tcPr>
            <w:tcW w:w="1701" w:type="dxa"/>
            <w:shd w:val="clear" w:color="auto" w:fill="D9D9D9"/>
          </w:tcPr>
          <w:p w14:paraId="0FB6947F" w14:textId="77777777" w:rsidR="00C034C0" w:rsidRPr="00505A60" w:rsidRDefault="00C034C0" w:rsidP="00C034C0">
            <w:pPr>
              <w:rPr>
                <w:b/>
                <w:sz w:val="18"/>
                <w:szCs w:val="18"/>
              </w:rPr>
            </w:pPr>
            <w:r w:rsidRPr="00505A60">
              <w:rPr>
                <w:b/>
                <w:sz w:val="18"/>
                <w:szCs w:val="18"/>
              </w:rPr>
              <w:t>EBU Teletext</w:t>
            </w:r>
          </w:p>
        </w:tc>
        <w:tc>
          <w:tcPr>
            <w:tcW w:w="1559" w:type="dxa"/>
            <w:shd w:val="clear" w:color="auto" w:fill="D9D9D9"/>
          </w:tcPr>
          <w:p w14:paraId="6A6B85D4" w14:textId="77777777" w:rsidR="00C034C0" w:rsidRPr="00505A60" w:rsidRDefault="00C034C0" w:rsidP="00C034C0">
            <w:pPr>
              <w:rPr>
                <w:b/>
                <w:sz w:val="18"/>
                <w:szCs w:val="18"/>
              </w:rPr>
            </w:pPr>
            <w:r w:rsidRPr="00505A60">
              <w:rPr>
                <w:b/>
                <w:sz w:val="18"/>
                <w:szCs w:val="18"/>
              </w:rPr>
              <w:t>DVB Subtitling</w:t>
            </w:r>
          </w:p>
        </w:tc>
        <w:tc>
          <w:tcPr>
            <w:tcW w:w="1985" w:type="dxa"/>
            <w:shd w:val="clear" w:color="auto" w:fill="D9D9D9"/>
          </w:tcPr>
          <w:p w14:paraId="39FA10F9" w14:textId="77777777" w:rsidR="00C034C0" w:rsidRPr="00505A60" w:rsidRDefault="00C034C0" w:rsidP="00C034C0">
            <w:pPr>
              <w:rPr>
                <w:b/>
                <w:sz w:val="18"/>
                <w:szCs w:val="18"/>
              </w:rPr>
            </w:pPr>
            <w:proofErr w:type="spellStart"/>
            <w:r w:rsidRPr="00505A60">
              <w:rPr>
                <w:b/>
                <w:sz w:val="18"/>
                <w:szCs w:val="18"/>
                <w:lang w:eastAsia="ko-KR"/>
              </w:rPr>
              <w:t>TTML</w:t>
            </w:r>
            <w:proofErr w:type="spellEnd"/>
          </w:p>
        </w:tc>
        <w:tc>
          <w:tcPr>
            <w:tcW w:w="2972" w:type="dxa"/>
            <w:shd w:val="clear" w:color="auto" w:fill="D9D9D9" w:themeFill="background1" w:themeFillShade="D9"/>
          </w:tcPr>
          <w:p w14:paraId="4969FD11" w14:textId="77777777" w:rsidR="00C034C0" w:rsidRPr="00505A60" w:rsidRDefault="00C034C0" w:rsidP="00C034C0">
            <w:pPr>
              <w:rPr>
                <w:b/>
                <w:bCs/>
                <w:sz w:val="18"/>
                <w:szCs w:val="18"/>
                <w:lang w:eastAsia="ko-KR"/>
              </w:rPr>
            </w:pPr>
            <w:r w:rsidRPr="00505A60">
              <w:rPr>
                <w:b/>
                <w:bCs/>
                <w:sz w:val="18"/>
                <w:szCs w:val="18"/>
              </w:rPr>
              <w:t>Interpretation</w:t>
            </w:r>
          </w:p>
        </w:tc>
      </w:tr>
      <w:tr w:rsidR="00C034C0" w:rsidRPr="00505A60" w14:paraId="33A7560C" w14:textId="77777777" w:rsidTr="00C034C0">
        <w:tc>
          <w:tcPr>
            <w:tcW w:w="1838" w:type="dxa"/>
          </w:tcPr>
          <w:p w14:paraId="62B57C80" w14:textId="77777777" w:rsidR="00C034C0" w:rsidRPr="00505A60" w:rsidRDefault="00C034C0" w:rsidP="00C034C0">
            <w:pPr>
              <w:rPr>
                <w:sz w:val="18"/>
                <w:szCs w:val="18"/>
              </w:rPr>
            </w:pPr>
            <w:r w:rsidRPr="00505A60">
              <w:rPr>
                <w:sz w:val="18"/>
                <w:szCs w:val="18"/>
                <w:lang w:eastAsia="ko-KR"/>
              </w:rPr>
              <w:t>Translation dialogue subtitles (or Normal subtitles)</w:t>
            </w:r>
          </w:p>
        </w:tc>
        <w:tc>
          <w:tcPr>
            <w:tcW w:w="1701" w:type="dxa"/>
          </w:tcPr>
          <w:p w14:paraId="67761696" w14:textId="77777777" w:rsidR="00C034C0" w:rsidRPr="00505A60" w:rsidRDefault="00C034C0" w:rsidP="00C034C0">
            <w:pPr>
              <w:rPr>
                <w:sz w:val="18"/>
                <w:szCs w:val="18"/>
              </w:rPr>
            </w:pPr>
            <w:r w:rsidRPr="00505A60">
              <w:rPr>
                <w:sz w:val="18"/>
                <w:szCs w:val="18"/>
              </w:rPr>
              <w:t>(</w:t>
            </w:r>
            <w:proofErr w:type="spellStart"/>
            <w:r w:rsidRPr="00505A60">
              <w:rPr>
                <w:sz w:val="18"/>
                <w:szCs w:val="18"/>
              </w:rPr>
              <w:t>0x02</w:t>
            </w:r>
            <w:proofErr w:type="spellEnd"/>
            <w:r w:rsidRPr="00505A60">
              <w:rPr>
                <w:sz w:val="18"/>
                <w:szCs w:val="18"/>
              </w:rPr>
              <w:t>) subtitling</w:t>
            </w:r>
          </w:p>
        </w:tc>
        <w:tc>
          <w:tcPr>
            <w:tcW w:w="1559" w:type="dxa"/>
          </w:tcPr>
          <w:p w14:paraId="384D7267" w14:textId="77777777" w:rsidR="00C034C0" w:rsidRPr="00505A60" w:rsidRDefault="00C034C0" w:rsidP="00C034C0">
            <w:pPr>
              <w:rPr>
                <w:sz w:val="18"/>
                <w:szCs w:val="18"/>
              </w:rPr>
            </w:pPr>
            <w:r w:rsidRPr="00505A60">
              <w:rPr>
                <w:sz w:val="18"/>
                <w:szCs w:val="18"/>
              </w:rPr>
              <w:t>Normal subtitles</w:t>
            </w:r>
          </w:p>
        </w:tc>
        <w:tc>
          <w:tcPr>
            <w:tcW w:w="1985" w:type="dxa"/>
          </w:tcPr>
          <w:p w14:paraId="0E2AA134" w14:textId="77777777" w:rsidR="00C034C0" w:rsidRPr="00505A60" w:rsidRDefault="00C034C0" w:rsidP="00C034C0">
            <w:pPr>
              <w:rPr>
                <w:sz w:val="18"/>
                <w:szCs w:val="18"/>
              </w:rPr>
            </w:pPr>
            <w:r w:rsidRPr="00505A60">
              <w:rPr>
                <w:sz w:val="18"/>
                <w:szCs w:val="18"/>
                <w:lang w:eastAsia="ko-KR"/>
              </w:rPr>
              <w:t>Translation dialogue subtitles</w:t>
            </w:r>
          </w:p>
        </w:tc>
        <w:tc>
          <w:tcPr>
            <w:tcW w:w="2972" w:type="dxa"/>
          </w:tcPr>
          <w:p w14:paraId="1476FBD2" w14:textId="580F8DBD" w:rsidR="00C034C0" w:rsidRPr="00505A60" w:rsidRDefault="00C034C0" w:rsidP="00C034C0">
            <w:pPr>
              <w:rPr>
                <w:sz w:val="18"/>
                <w:szCs w:val="18"/>
                <w:lang w:eastAsia="ko-KR"/>
              </w:rPr>
            </w:pPr>
            <w:r w:rsidRPr="00505A60">
              <w:rPr>
                <w:sz w:val="18"/>
                <w:szCs w:val="18"/>
                <w:lang w:eastAsia="ko-KR"/>
              </w:rPr>
              <w:t xml:space="preserve">Subtitles that </w:t>
            </w:r>
            <w:r w:rsidR="004C0CFF" w:rsidRPr="00505A60">
              <w:rPr>
                <w:sz w:val="18"/>
                <w:szCs w:val="18"/>
                <w:lang w:eastAsia="ko-KR"/>
              </w:rPr>
              <w:t>include</w:t>
            </w:r>
            <w:r w:rsidRPr="00505A60">
              <w:rPr>
                <w:sz w:val="18"/>
                <w:szCs w:val="18"/>
                <w:lang w:eastAsia="ko-KR"/>
              </w:rPr>
              <w:t xml:space="preserve"> a translation of foreign language dialogue</w:t>
            </w:r>
          </w:p>
        </w:tc>
      </w:tr>
      <w:tr w:rsidR="00C034C0" w:rsidRPr="00505A60" w14:paraId="3EA2DBA8" w14:textId="77777777" w:rsidTr="00C034C0">
        <w:tc>
          <w:tcPr>
            <w:tcW w:w="1838" w:type="dxa"/>
          </w:tcPr>
          <w:p w14:paraId="359CCB06" w14:textId="77777777" w:rsidR="00C034C0" w:rsidRPr="00505A60" w:rsidRDefault="00C034C0" w:rsidP="00C034C0">
            <w:pPr>
              <w:rPr>
                <w:sz w:val="18"/>
                <w:szCs w:val="18"/>
              </w:rPr>
            </w:pPr>
            <w:r w:rsidRPr="00505A60">
              <w:rPr>
                <w:sz w:val="18"/>
                <w:szCs w:val="18"/>
                <w:lang w:eastAsia="ko-KR"/>
              </w:rPr>
              <w:t>Non-translation dialogue</w:t>
            </w:r>
            <w:r w:rsidRPr="00505A60">
              <w:rPr>
                <w:sz w:val="18"/>
                <w:szCs w:val="18"/>
              </w:rPr>
              <w:t xml:space="preserve"> subtitles</w:t>
            </w:r>
          </w:p>
        </w:tc>
        <w:tc>
          <w:tcPr>
            <w:tcW w:w="1701" w:type="dxa"/>
          </w:tcPr>
          <w:p w14:paraId="5B2575A7" w14:textId="77777777" w:rsidR="00C034C0" w:rsidRPr="00505A60" w:rsidRDefault="00C034C0" w:rsidP="00C034C0">
            <w:pPr>
              <w:rPr>
                <w:sz w:val="18"/>
                <w:szCs w:val="18"/>
              </w:rPr>
            </w:pPr>
            <w:r w:rsidRPr="00505A60">
              <w:rPr>
                <w:sz w:val="18"/>
                <w:szCs w:val="18"/>
              </w:rPr>
              <w:t>-</w:t>
            </w:r>
          </w:p>
        </w:tc>
        <w:tc>
          <w:tcPr>
            <w:tcW w:w="1559" w:type="dxa"/>
          </w:tcPr>
          <w:p w14:paraId="471F64A7" w14:textId="77777777" w:rsidR="00C034C0" w:rsidRPr="00505A60" w:rsidRDefault="00C034C0" w:rsidP="00C034C0">
            <w:pPr>
              <w:rPr>
                <w:sz w:val="18"/>
                <w:szCs w:val="18"/>
              </w:rPr>
            </w:pPr>
            <w:r w:rsidRPr="00505A60">
              <w:rPr>
                <w:sz w:val="18"/>
                <w:szCs w:val="18"/>
              </w:rPr>
              <w:t>-</w:t>
            </w:r>
          </w:p>
        </w:tc>
        <w:tc>
          <w:tcPr>
            <w:tcW w:w="1985" w:type="dxa"/>
          </w:tcPr>
          <w:p w14:paraId="1A654478" w14:textId="77777777" w:rsidR="00C034C0" w:rsidRPr="00505A60" w:rsidRDefault="00C034C0" w:rsidP="00C034C0">
            <w:pPr>
              <w:rPr>
                <w:sz w:val="18"/>
                <w:szCs w:val="18"/>
              </w:rPr>
            </w:pPr>
            <w:r w:rsidRPr="00505A60">
              <w:rPr>
                <w:sz w:val="18"/>
                <w:szCs w:val="18"/>
                <w:lang w:eastAsia="ko-KR"/>
              </w:rPr>
              <w:t>Non-translation dialogue subtitles</w:t>
            </w:r>
          </w:p>
        </w:tc>
        <w:tc>
          <w:tcPr>
            <w:tcW w:w="2972" w:type="dxa"/>
          </w:tcPr>
          <w:p w14:paraId="3A00755A" w14:textId="6A9212A6" w:rsidR="00C034C0" w:rsidRPr="00505A60" w:rsidRDefault="00C034C0" w:rsidP="00C034C0">
            <w:pPr>
              <w:rPr>
                <w:sz w:val="18"/>
                <w:szCs w:val="18"/>
                <w:lang w:eastAsia="ko-KR"/>
              </w:rPr>
            </w:pPr>
            <w:r w:rsidRPr="00505A60">
              <w:rPr>
                <w:sz w:val="18"/>
                <w:szCs w:val="18"/>
                <w:lang w:eastAsia="ko-KR"/>
              </w:rPr>
              <w:t xml:space="preserve">Subtitles that </w:t>
            </w:r>
            <w:r w:rsidR="004C0CFF" w:rsidRPr="00505A60">
              <w:rPr>
                <w:sz w:val="18"/>
                <w:szCs w:val="18"/>
                <w:lang w:eastAsia="ko-KR"/>
              </w:rPr>
              <w:t>include</w:t>
            </w:r>
            <w:r w:rsidRPr="00505A60">
              <w:rPr>
                <w:sz w:val="18"/>
                <w:szCs w:val="18"/>
                <w:lang w:eastAsia="ko-KR"/>
              </w:rPr>
              <w:t xml:space="preserve"> a transcription of same language dialogue</w:t>
            </w:r>
          </w:p>
        </w:tc>
      </w:tr>
      <w:tr w:rsidR="00C034C0" w:rsidRPr="00505A60" w14:paraId="79E64876" w14:textId="77777777" w:rsidTr="00C034C0">
        <w:tc>
          <w:tcPr>
            <w:tcW w:w="1838" w:type="dxa"/>
          </w:tcPr>
          <w:p w14:paraId="08D18D55" w14:textId="77777777" w:rsidR="00C034C0" w:rsidRPr="00505A60" w:rsidRDefault="00C034C0" w:rsidP="00C034C0">
            <w:pPr>
              <w:rPr>
                <w:sz w:val="18"/>
                <w:szCs w:val="18"/>
              </w:rPr>
            </w:pPr>
            <w:r w:rsidRPr="00505A60">
              <w:rPr>
                <w:sz w:val="18"/>
                <w:szCs w:val="18"/>
              </w:rPr>
              <w:t>Hard-of-hearing subtitles</w:t>
            </w:r>
          </w:p>
        </w:tc>
        <w:tc>
          <w:tcPr>
            <w:tcW w:w="1701" w:type="dxa"/>
          </w:tcPr>
          <w:p w14:paraId="6A27AC6D" w14:textId="77777777" w:rsidR="00C034C0" w:rsidRPr="00505A60" w:rsidRDefault="00C034C0" w:rsidP="00C034C0">
            <w:pPr>
              <w:rPr>
                <w:sz w:val="18"/>
                <w:szCs w:val="18"/>
              </w:rPr>
            </w:pPr>
            <w:r w:rsidRPr="00505A60">
              <w:rPr>
                <w:sz w:val="18"/>
                <w:szCs w:val="18"/>
              </w:rPr>
              <w:t>(</w:t>
            </w:r>
            <w:proofErr w:type="spellStart"/>
            <w:r w:rsidRPr="00505A60">
              <w:rPr>
                <w:sz w:val="18"/>
                <w:szCs w:val="18"/>
              </w:rPr>
              <w:t>0x05</w:t>
            </w:r>
            <w:proofErr w:type="spellEnd"/>
            <w:r w:rsidRPr="00505A60">
              <w:rPr>
                <w:sz w:val="18"/>
                <w:szCs w:val="18"/>
              </w:rPr>
              <w:t xml:space="preserve">) subtitle for hearing impaired </w:t>
            </w:r>
          </w:p>
          <w:p w14:paraId="0F0EB46E" w14:textId="203C752D" w:rsidR="00C034C0" w:rsidRPr="00505A60" w:rsidRDefault="00C034C0" w:rsidP="00C034C0">
            <w:pPr>
              <w:rPr>
                <w:sz w:val="18"/>
                <w:szCs w:val="18"/>
              </w:rPr>
            </w:pPr>
            <w:r w:rsidRPr="00505A60">
              <w:rPr>
                <w:sz w:val="18"/>
                <w:szCs w:val="18"/>
              </w:rPr>
              <w:t>(</w:t>
            </w:r>
            <w:r w:rsidR="004C0CFF" w:rsidRPr="00505A60">
              <w:rPr>
                <w:sz w:val="18"/>
                <w:szCs w:val="18"/>
              </w:rPr>
              <w:t>Common</w:t>
            </w:r>
            <w:r w:rsidRPr="00505A60">
              <w:rPr>
                <w:sz w:val="18"/>
                <w:szCs w:val="18"/>
              </w:rPr>
              <w:t xml:space="preserve"> to also carry any non-translation dialogue)</w:t>
            </w:r>
          </w:p>
        </w:tc>
        <w:tc>
          <w:tcPr>
            <w:tcW w:w="1559" w:type="dxa"/>
          </w:tcPr>
          <w:p w14:paraId="422CA9D7" w14:textId="77777777" w:rsidR="00C034C0" w:rsidRPr="00505A60" w:rsidRDefault="00C034C0" w:rsidP="00C034C0">
            <w:pPr>
              <w:rPr>
                <w:sz w:val="18"/>
                <w:szCs w:val="18"/>
              </w:rPr>
            </w:pPr>
            <w:r w:rsidRPr="00505A60">
              <w:rPr>
                <w:sz w:val="18"/>
                <w:szCs w:val="18"/>
              </w:rPr>
              <w:t xml:space="preserve">Hard of hearing subtitles </w:t>
            </w:r>
          </w:p>
          <w:p w14:paraId="467C7AB1" w14:textId="142E340C" w:rsidR="00C034C0" w:rsidRPr="00505A60" w:rsidRDefault="00C034C0" w:rsidP="00C034C0">
            <w:pPr>
              <w:rPr>
                <w:sz w:val="18"/>
                <w:szCs w:val="18"/>
              </w:rPr>
            </w:pPr>
            <w:r w:rsidRPr="00505A60">
              <w:rPr>
                <w:sz w:val="18"/>
                <w:szCs w:val="18"/>
              </w:rPr>
              <w:t>(</w:t>
            </w:r>
            <w:r w:rsidR="004C0CFF" w:rsidRPr="00505A60">
              <w:rPr>
                <w:sz w:val="18"/>
                <w:szCs w:val="18"/>
              </w:rPr>
              <w:t>Common</w:t>
            </w:r>
            <w:r w:rsidRPr="00505A60">
              <w:rPr>
                <w:sz w:val="18"/>
                <w:szCs w:val="18"/>
              </w:rPr>
              <w:t xml:space="preserve"> to also carry any non-translation dialogue)</w:t>
            </w:r>
          </w:p>
        </w:tc>
        <w:tc>
          <w:tcPr>
            <w:tcW w:w="1985" w:type="dxa"/>
          </w:tcPr>
          <w:p w14:paraId="307BAD1F" w14:textId="77777777" w:rsidR="00C034C0" w:rsidRPr="00505A60" w:rsidRDefault="00C034C0" w:rsidP="00C034C0">
            <w:pPr>
              <w:rPr>
                <w:sz w:val="18"/>
                <w:szCs w:val="18"/>
              </w:rPr>
            </w:pPr>
            <w:r w:rsidRPr="00505A60">
              <w:rPr>
                <w:sz w:val="18"/>
                <w:szCs w:val="18"/>
                <w:lang w:eastAsia="ko-KR"/>
              </w:rPr>
              <w:t>Hard-of-hearing subtitles</w:t>
            </w:r>
          </w:p>
        </w:tc>
        <w:tc>
          <w:tcPr>
            <w:tcW w:w="2972" w:type="dxa"/>
          </w:tcPr>
          <w:p w14:paraId="13AD496B" w14:textId="070626F5" w:rsidR="00C034C0" w:rsidRPr="00505A60" w:rsidRDefault="00C034C0" w:rsidP="00C034C0">
            <w:pPr>
              <w:rPr>
                <w:sz w:val="18"/>
                <w:szCs w:val="18"/>
                <w:lang w:eastAsia="ko-KR"/>
              </w:rPr>
            </w:pPr>
            <w:r w:rsidRPr="00505A60">
              <w:rPr>
                <w:sz w:val="18"/>
                <w:szCs w:val="18"/>
                <w:lang w:eastAsia="ko-KR"/>
              </w:rPr>
              <w:t xml:space="preserve">Subtitles that </w:t>
            </w:r>
            <w:r w:rsidR="004C0CFF" w:rsidRPr="00505A60">
              <w:rPr>
                <w:sz w:val="18"/>
                <w:szCs w:val="18"/>
                <w:lang w:eastAsia="ko-KR"/>
              </w:rPr>
              <w:t>include</w:t>
            </w:r>
            <w:r w:rsidRPr="00505A60">
              <w:rPr>
                <w:sz w:val="18"/>
                <w:szCs w:val="18"/>
                <w:lang w:eastAsia="ko-KR"/>
              </w:rPr>
              <w:t xml:space="preserve"> descriptions of non</w:t>
            </w:r>
            <w:r w:rsidRPr="00505A60">
              <w:rPr>
                <w:sz w:val="18"/>
                <w:szCs w:val="18"/>
              </w:rPr>
              <w:t>-</w:t>
            </w:r>
            <w:r w:rsidRPr="00505A60">
              <w:rPr>
                <w:sz w:val="18"/>
                <w:szCs w:val="18"/>
                <w:lang w:eastAsia="ko-KR"/>
              </w:rPr>
              <w:t>dialogue sounds. (e.g. gun fire, explosion, lions roar).</w:t>
            </w:r>
          </w:p>
        </w:tc>
      </w:tr>
      <w:tr w:rsidR="00C034C0" w:rsidRPr="00505A60" w14:paraId="3AF8DFFB" w14:textId="77777777" w:rsidTr="00C034C0">
        <w:tc>
          <w:tcPr>
            <w:tcW w:w="1838" w:type="dxa"/>
          </w:tcPr>
          <w:p w14:paraId="1276D8B9" w14:textId="77777777" w:rsidR="00C034C0" w:rsidRPr="00505A60" w:rsidRDefault="00C034C0" w:rsidP="00C034C0">
            <w:pPr>
              <w:rPr>
                <w:sz w:val="18"/>
                <w:szCs w:val="18"/>
              </w:rPr>
            </w:pPr>
            <w:r w:rsidRPr="00505A60">
              <w:rPr>
                <w:sz w:val="18"/>
                <w:szCs w:val="18"/>
              </w:rPr>
              <w:t>Audio Description subtitles</w:t>
            </w:r>
          </w:p>
        </w:tc>
        <w:tc>
          <w:tcPr>
            <w:tcW w:w="1701" w:type="dxa"/>
          </w:tcPr>
          <w:p w14:paraId="7464DC70" w14:textId="77777777" w:rsidR="00C034C0" w:rsidRPr="00505A60" w:rsidRDefault="00C034C0" w:rsidP="00C034C0">
            <w:pPr>
              <w:rPr>
                <w:sz w:val="18"/>
                <w:szCs w:val="18"/>
              </w:rPr>
            </w:pPr>
            <w:r w:rsidRPr="00505A60">
              <w:rPr>
                <w:sz w:val="18"/>
                <w:szCs w:val="18"/>
              </w:rPr>
              <w:t>-</w:t>
            </w:r>
          </w:p>
        </w:tc>
        <w:tc>
          <w:tcPr>
            <w:tcW w:w="1559" w:type="dxa"/>
          </w:tcPr>
          <w:p w14:paraId="5C69AD78" w14:textId="77777777" w:rsidR="00C034C0" w:rsidRPr="00505A60" w:rsidRDefault="00C034C0" w:rsidP="00C034C0">
            <w:pPr>
              <w:rPr>
                <w:sz w:val="18"/>
                <w:szCs w:val="18"/>
              </w:rPr>
            </w:pPr>
            <w:r w:rsidRPr="00505A60">
              <w:rPr>
                <w:sz w:val="18"/>
                <w:szCs w:val="18"/>
              </w:rPr>
              <w:t>-</w:t>
            </w:r>
          </w:p>
        </w:tc>
        <w:tc>
          <w:tcPr>
            <w:tcW w:w="1985" w:type="dxa"/>
          </w:tcPr>
          <w:p w14:paraId="5D30CD4D" w14:textId="77777777" w:rsidR="00C034C0" w:rsidRPr="00505A60" w:rsidRDefault="00C034C0" w:rsidP="00C034C0">
            <w:pPr>
              <w:rPr>
                <w:sz w:val="18"/>
                <w:szCs w:val="18"/>
              </w:rPr>
            </w:pPr>
            <w:r w:rsidRPr="00505A60">
              <w:rPr>
                <w:sz w:val="18"/>
                <w:szCs w:val="18"/>
                <w:lang w:eastAsia="ko-KR"/>
              </w:rPr>
              <w:t>Audio Description subtitles</w:t>
            </w:r>
          </w:p>
        </w:tc>
        <w:tc>
          <w:tcPr>
            <w:tcW w:w="2972" w:type="dxa"/>
          </w:tcPr>
          <w:p w14:paraId="3440F4B7" w14:textId="3982A5ED" w:rsidR="00C034C0" w:rsidRPr="00505A60" w:rsidRDefault="00C034C0" w:rsidP="00C034C0">
            <w:pPr>
              <w:rPr>
                <w:sz w:val="18"/>
                <w:szCs w:val="18"/>
                <w:lang w:eastAsia="ko-KR"/>
              </w:rPr>
            </w:pPr>
            <w:r w:rsidRPr="00505A60">
              <w:rPr>
                <w:sz w:val="18"/>
                <w:szCs w:val="18"/>
                <w:lang w:eastAsia="ko-KR"/>
              </w:rPr>
              <w:t xml:space="preserve">Subtitles that </w:t>
            </w:r>
            <w:r w:rsidR="004C0CFF" w:rsidRPr="00505A60">
              <w:rPr>
                <w:sz w:val="18"/>
                <w:szCs w:val="18"/>
                <w:lang w:eastAsia="ko-KR"/>
              </w:rPr>
              <w:t>include</w:t>
            </w:r>
            <w:r w:rsidRPr="00505A60">
              <w:rPr>
                <w:sz w:val="18"/>
                <w:szCs w:val="18"/>
                <w:lang w:eastAsia="ko-KR"/>
              </w:rPr>
              <w:t xml:space="preserve"> description of the visual scene. (e.g. “a lion lies in the sun.”). Intended for text-to-speech.</w:t>
            </w:r>
          </w:p>
        </w:tc>
      </w:tr>
      <w:tr w:rsidR="00C034C0" w:rsidRPr="00505A60" w14:paraId="6B3B4537" w14:textId="77777777" w:rsidTr="00C034C0">
        <w:tc>
          <w:tcPr>
            <w:tcW w:w="1838" w:type="dxa"/>
          </w:tcPr>
          <w:p w14:paraId="78B56F4E" w14:textId="77777777" w:rsidR="00C034C0" w:rsidRPr="00505A60" w:rsidRDefault="00C034C0" w:rsidP="00C034C0">
            <w:pPr>
              <w:rPr>
                <w:sz w:val="18"/>
                <w:szCs w:val="18"/>
              </w:rPr>
            </w:pPr>
            <w:r w:rsidRPr="00505A60">
              <w:rPr>
                <w:sz w:val="18"/>
                <w:szCs w:val="18"/>
                <w:lang w:eastAsia="ko-KR"/>
              </w:rPr>
              <w:t>Content-related commentary subtitles</w:t>
            </w:r>
          </w:p>
        </w:tc>
        <w:tc>
          <w:tcPr>
            <w:tcW w:w="1701" w:type="dxa"/>
          </w:tcPr>
          <w:p w14:paraId="637BFC58" w14:textId="77777777" w:rsidR="00C034C0" w:rsidRPr="00505A60" w:rsidRDefault="00C034C0" w:rsidP="00C034C0">
            <w:pPr>
              <w:rPr>
                <w:sz w:val="18"/>
                <w:szCs w:val="18"/>
              </w:rPr>
            </w:pPr>
            <w:r w:rsidRPr="00505A60">
              <w:rPr>
                <w:sz w:val="18"/>
                <w:szCs w:val="18"/>
              </w:rPr>
              <w:t>-</w:t>
            </w:r>
          </w:p>
        </w:tc>
        <w:tc>
          <w:tcPr>
            <w:tcW w:w="1559" w:type="dxa"/>
          </w:tcPr>
          <w:p w14:paraId="268CA34C" w14:textId="77777777" w:rsidR="00C034C0" w:rsidRPr="00505A60" w:rsidRDefault="00C034C0" w:rsidP="00C034C0">
            <w:pPr>
              <w:rPr>
                <w:sz w:val="18"/>
                <w:szCs w:val="18"/>
              </w:rPr>
            </w:pPr>
            <w:r w:rsidRPr="00505A60">
              <w:rPr>
                <w:sz w:val="18"/>
                <w:szCs w:val="18"/>
              </w:rPr>
              <w:t>-</w:t>
            </w:r>
          </w:p>
        </w:tc>
        <w:tc>
          <w:tcPr>
            <w:tcW w:w="1985" w:type="dxa"/>
          </w:tcPr>
          <w:p w14:paraId="7C616097" w14:textId="77777777" w:rsidR="00C034C0" w:rsidRPr="00505A60" w:rsidRDefault="00C034C0" w:rsidP="00C034C0">
            <w:pPr>
              <w:rPr>
                <w:sz w:val="18"/>
                <w:szCs w:val="18"/>
              </w:rPr>
            </w:pPr>
            <w:r w:rsidRPr="00505A60">
              <w:rPr>
                <w:sz w:val="18"/>
                <w:szCs w:val="18"/>
                <w:lang w:eastAsia="ko-KR"/>
              </w:rPr>
              <w:t>Content-related commentary subtitles</w:t>
            </w:r>
          </w:p>
        </w:tc>
        <w:tc>
          <w:tcPr>
            <w:tcW w:w="2972" w:type="dxa"/>
          </w:tcPr>
          <w:p w14:paraId="3EC373B9" w14:textId="6077E903" w:rsidR="00C034C0" w:rsidRPr="00505A60" w:rsidRDefault="00C034C0" w:rsidP="00C034C0">
            <w:pPr>
              <w:rPr>
                <w:sz w:val="18"/>
                <w:szCs w:val="18"/>
                <w:lang w:eastAsia="ko-KR"/>
              </w:rPr>
            </w:pPr>
            <w:r w:rsidRPr="00505A60">
              <w:rPr>
                <w:sz w:val="18"/>
                <w:szCs w:val="18"/>
                <w:lang w:eastAsia="ko-KR"/>
              </w:rPr>
              <w:t xml:space="preserve">Subtitles that </w:t>
            </w:r>
            <w:r w:rsidR="004C0CFF" w:rsidRPr="00505A60">
              <w:rPr>
                <w:sz w:val="18"/>
                <w:szCs w:val="18"/>
                <w:lang w:eastAsia="ko-KR"/>
              </w:rPr>
              <w:t>include</w:t>
            </w:r>
            <w:r w:rsidRPr="00505A60">
              <w:rPr>
                <w:sz w:val="18"/>
                <w:szCs w:val="18"/>
                <w:lang w:eastAsia="ko-KR"/>
              </w:rPr>
              <w:t xml:space="preserve"> commentary related information. (e.g. director’s commentary).</w:t>
            </w:r>
          </w:p>
        </w:tc>
      </w:tr>
    </w:tbl>
    <w:p w14:paraId="5BDB33FC" w14:textId="18F4C109" w:rsidR="00C034C0" w:rsidRPr="00505A60" w:rsidRDefault="00C034C0" w:rsidP="00C034C0">
      <w:pPr>
        <w:rPr>
          <w:i/>
          <w:szCs w:val="22"/>
        </w:rPr>
      </w:pPr>
      <w:r w:rsidRPr="00505A60">
        <w:rPr>
          <w:i/>
          <w:szCs w:val="22"/>
        </w:rPr>
        <w:t>Table 7.1 Wordings related to subtitling</w:t>
      </w:r>
      <w:r w:rsidR="00EB12BD" w:rsidRPr="00505A60">
        <w:rPr>
          <w:i/>
          <w:szCs w:val="22"/>
        </w:rPr>
        <w:t>.</w:t>
      </w:r>
    </w:p>
    <w:p w14:paraId="7FB44576" w14:textId="77777777" w:rsidR="00C034C0" w:rsidRPr="00505A60" w:rsidRDefault="00C034C0" w:rsidP="00FB3DB2">
      <w:pPr>
        <w:ind w:hanging="11"/>
        <w:rPr>
          <w:i/>
        </w:rPr>
      </w:pPr>
      <w:r w:rsidRPr="00505A60">
        <w:rPr>
          <w:i/>
        </w:rPr>
        <w:t xml:space="preserve">Informative: For EBU Teletext and DVB Subtitling broadcasters often includes the ‘non-translation dialogue' subtitles as part of their hard-of-hearing subtitling stream. In order to handle that </w:t>
      </w:r>
      <w:proofErr w:type="spellStart"/>
      <w:r w:rsidRPr="00505A60">
        <w:rPr>
          <w:i/>
        </w:rPr>
        <w:t>IRDs</w:t>
      </w:r>
      <w:proofErr w:type="spellEnd"/>
      <w:r w:rsidRPr="00505A60">
        <w:rPr>
          <w:i/>
        </w:rPr>
        <w:t xml:space="preserve"> only decode one EBU Teletext or DVB Subtitling stream/page at the time, the broadcaster may typically also include the translation dialogue (‘normal’) subtitles into the hard-of-hearing subtitling </w:t>
      </w:r>
      <w:proofErr w:type="gramStart"/>
      <w:r w:rsidRPr="00505A60">
        <w:rPr>
          <w:i/>
        </w:rPr>
        <w:t>stream</w:t>
      </w:r>
      <w:proofErr w:type="gramEnd"/>
      <w:r w:rsidRPr="00505A60">
        <w:rPr>
          <w:i/>
        </w:rPr>
        <w:t xml:space="preserve"> so the hard-of-hearing stream becomes complete. </w:t>
      </w:r>
    </w:p>
    <w:p w14:paraId="2F36CEAD" w14:textId="77777777" w:rsidR="00C034C0" w:rsidRPr="00505A60" w:rsidRDefault="00C034C0" w:rsidP="00FB3DB2">
      <w:pPr>
        <w:pBdr>
          <w:top w:val="single" w:sz="4" w:space="1" w:color="auto"/>
          <w:left w:val="single" w:sz="4" w:space="4" w:color="auto"/>
          <w:bottom w:val="single" w:sz="4" w:space="1" w:color="auto"/>
          <w:right w:val="single" w:sz="4" w:space="4" w:color="auto"/>
        </w:pBdr>
        <w:ind w:left="-11"/>
      </w:pPr>
      <w:r w:rsidRPr="00505A60">
        <w:t xml:space="preserve">Note: In some other markets where audio dubbing is frequently used and/or translation dialogue is always </w:t>
      </w:r>
      <w:proofErr w:type="gramStart"/>
      <w:r w:rsidRPr="00505A60">
        <w:t>burnt-in</w:t>
      </w:r>
      <w:proofErr w:type="gramEnd"/>
      <w:r w:rsidRPr="00505A60">
        <w:t xml:space="preserve"> into video, may refer DVB Subtitling “normal subtitles” for non-translation dialogue subtitles.</w:t>
      </w:r>
    </w:p>
    <w:p w14:paraId="67747FD3" w14:textId="03831CA8" w:rsidR="002B6E42" w:rsidRPr="00505A60" w:rsidRDefault="00C034C0" w:rsidP="00F4601D">
      <w:pPr>
        <w:pStyle w:val="Overskrift3"/>
      </w:pPr>
      <w:bookmarkStart w:id="1501" w:name="_Toc392073831"/>
      <w:bookmarkStart w:id="1502" w:name="_Toc392075507"/>
      <w:bookmarkStart w:id="1503" w:name="_Ref498514786"/>
      <w:r w:rsidRPr="00505A60">
        <w:lastRenderedPageBreak/>
        <w:t xml:space="preserve">NorDig IRD </w:t>
      </w:r>
      <w:r w:rsidR="002B6E42" w:rsidRPr="00505A60">
        <w:t>Subtitling user preferences</w:t>
      </w:r>
      <w:bookmarkEnd w:id="1501"/>
      <w:bookmarkEnd w:id="1502"/>
      <w:bookmarkEnd w:id="1503"/>
    </w:p>
    <w:p w14:paraId="61CF2697" w14:textId="31769CFF" w:rsidR="00C034C0" w:rsidRPr="00505A60" w:rsidRDefault="00C034C0" w:rsidP="00C034C0">
      <w:pPr>
        <w:spacing w:line="240" w:lineRule="exact"/>
      </w:pPr>
      <w:bookmarkStart w:id="1504" w:name="_Toc392073832"/>
      <w:bookmarkStart w:id="1505" w:name="_Toc392075508"/>
      <w:r w:rsidRPr="00505A60">
        <w:t xml:space="preserve">The NorDig IRD </w:t>
      </w:r>
      <w:r w:rsidRPr="00505A60">
        <w:rPr>
          <w:bCs/>
        </w:rPr>
        <w:t>will</w:t>
      </w:r>
      <w:r w:rsidRPr="00505A60">
        <w:t xml:space="preserve"> at least have user selection of subtitling preferences for ’translation dialogue’ (‘normal’) and ‘hard-of-hearing’ subtitles. The NorDig </w:t>
      </w:r>
      <w:proofErr w:type="spellStart"/>
      <w:r w:rsidRPr="00505A60">
        <w:t>HEVC</w:t>
      </w:r>
      <w:proofErr w:type="spellEnd"/>
      <w:r w:rsidRPr="00505A60">
        <w:t xml:space="preserve"> IRD is </w:t>
      </w:r>
      <w:r w:rsidR="007436F7" w:rsidRPr="00505A60">
        <w:t xml:space="preserve">additionally </w:t>
      </w:r>
      <w:r w:rsidRPr="00505A60">
        <w:t>recommended to have a third user setting of subtitling preferences for ‘non-translation dialogue’ subtitles’.</w:t>
      </w:r>
    </w:p>
    <w:p w14:paraId="5406F63A" w14:textId="1D07FAFC" w:rsidR="00C034C0" w:rsidRPr="00505A60" w:rsidRDefault="00C034C0" w:rsidP="009B22D4">
      <w:pPr>
        <w:pBdr>
          <w:top w:val="single" w:sz="4" w:space="1" w:color="auto"/>
          <w:left w:val="single" w:sz="4" w:space="4" w:color="auto"/>
          <w:bottom w:val="single" w:sz="4" w:space="1" w:color="auto"/>
          <w:right w:val="single" w:sz="4" w:space="4" w:color="auto"/>
        </w:pBdr>
        <w:spacing w:line="240" w:lineRule="exact"/>
        <w:rPr>
          <w:szCs w:val="22"/>
        </w:rPr>
      </w:pPr>
      <w:r w:rsidRPr="00505A60">
        <w:rPr>
          <w:szCs w:val="22"/>
        </w:rPr>
        <w:t>Note:</w:t>
      </w:r>
      <w:r w:rsidR="009B22D4" w:rsidRPr="00505A60">
        <w:rPr>
          <w:szCs w:val="22"/>
        </w:rPr>
        <w:t xml:space="preserve"> </w:t>
      </w:r>
      <w:r w:rsidRPr="00505A60">
        <w:rPr>
          <w:szCs w:val="22"/>
        </w:rPr>
        <w:t xml:space="preserve">Correct functionality for the Hard-of-Hearing/hearing impaired service, requires that the Content Providers delivers this service as a mix of translated subtitling and Hard of Hearing/hearing impaired subtitling </w:t>
      </w:r>
      <w:r w:rsidRPr="00505A60">
        <w:t xml:space="preserve">since the </w:t>
      </w:r>
      <w:proofErr w:type="spellStart"/>
      <w:r w:rsidRPr="00505A60">
        <w:t>IRDs</w:t>
      </w:r>
      <w:proofErr w:type="spellEnd"/>
      <w:r w:rsidRPr="00505A60">
        <w:t xml:space="preserve"> typically only decode and present one subtitling stream at the time, see</w:t>
      </w:r>
      <w:r w:rsidRPr="00505A60">
        <w:rPr>
          <w:szCs w:val="22"/>
        </w:rPr>
        <w:t xml:space="preserve"> section 7.1.5 Subtitling mode.</w:t>
      </w:r>
    </w:p>
    <w:p w14:paraId="0F54DC0A" w14:textId="02221E6C" w:rsidR="002B6E42" w:rsidRPr="00505A60" w:rsidRDefault="002B6E42" w:rsidP="00F4601D">
      <w:pPr>
        <w:pStyle w:val="Overskrift3"/>
      </w:pPr>
      <w:r w:rsidRPr="00505A60">
        <w:t>Only display subtitling if match language in user preferences</w:t>
      </w:r>
      <w:bookmarkEnd w:id="1504"/>
      <w:bookmarkEnd w:id="1505"/>
    </w:p>
    <w:p w14:paraId="41EBCED7" w14:textId="009E29C0" w:rsidR="002B1FD3" w:rsidRPr="00505A60" w:rsidRDefault="002B1FD3" w:rsidP="002B1FD3">
      <w:pPr>
        <w:rPr>
          <w:szCs w:val="22"/>
        </w:rPr>
      </w:pPr>
      <w:bookmarkStart w:id="1506" w:name="_Toc392073833"/>
      <w:bookmarkStart w:id="1507" w:name="_Toc392075509"/>
      <w:r w:rsidRPr="00505A60">
        <w:rPr>
          <w:szCs w:val="22"/>
        </w:rPr>
        <w:t>Not Applicable for RoO</w:t>
      </w:r>
      <w:r w:rsidR="00EB12BD" w:rsidRPr="00505A60">
        <w:rPr>
          <w:szCs w:val="22"/>
        </w:rPr>
        <w:t>.</w:t>
      </w:r>
    </w:p>
    <w:p w14:paraId="36278FC7" w14:textId="77777777" w:rsidR="002B6E42" w:rsidRPr="00505A60" w:rsidRDefault="002B6E42" w:rsidP="00F4601D">
      <w:pPr>
        <w:pStyle w:val="Overskrift3"/>
      </w:pPr>
      <w:r w:rsidRPr="00505A60">
        <w:t>Temporary changes to subtitling settings</w:t>
      </w:r>
      <w:bookmarkEnd w:id="1506"/>
      <w:bookmarkEnd w:id="1507"/>
    </w:p>
    <w:p w14:paraId="75C65D23" w14:textId="4EB4560F" w:rsidR="002B1FD3" w:rsidRPr="00505A60" w:rsidRDefault="002B1FD3" w:rsidP="002B1FD3">
      <w:pPr>
        <w:rPr>
          <w:szCs w:val="22"/>
        </w:rPr>
      </w:pPr>
      <w:bookmarkStart w:id="1508" w:name="_Toc392073834"/>
      <w:bookmarkStart w:id="1509" w:name="_Toc392075510"/>
      <w:r w:rsidRPr="00505A60">
        <w:rPr>
          <w:szCs w:val="22"/>
        </w:rPr>
        <w:t>Not Applicable for RoO</w:t>
      </w:r>
      <w:r w:rsidR="00EB12BD" w:rsidRPr="00505A60">
        <w:rPr>
          <w:szCs w:val="22"/>
        </w:rPr>
        <w:t>.</w:t>
      </w:r>
    </w:p>
    <w:p w14:paraId="1A90D521" w14:textId="77777777" w:rsidR="002B6E42" w:rsidRPr="00505A60" w:rsidRDefault="002B6E42" w:rsidP="00F4601D">
      <w:pPr>
        <w:pStyle w:val="Overskrift3"/>
      </w:pPr>
      <w:r w:rsidRPr="00505A60">
        <w:t>Subtitling mode (Normal and Hard of hearing subtitling)</w:t>
      </w:r>
      <w:bookmarkEnd w:id="1508"/>
      <w:bookmarkEnd w:id="1509"/>
      <w:r w:rsidRPr="00505A60">
        <w:t xml:space="preserve"> </w:t>
      </w:r>
    </w:p>
    <w:p w14:paraId="2F78023D" w14:textId="77777777" w:rsidR="005375D3" w:rsidRPr="00505A60" w:rsidRDefault="005375D3" w:rsidP="00F4601D">
      <w:pPr>
        <w:pStyle w:val="Overskrift4"/>
      </w:pPr>
      <w:r w:rsidRPr="00505A60">
        <w:t xml:space="preserve">Hard-of-hearing stream should include Normal and Hard-of-hearing subtitles  </w:t>
      </w:r>
    </w:p>
    <w:p w14:paraId="29FAAA24" w14:textId="77777777" w:rsidR="005375D3" w:rsidRPr="00505A60" w:rsidRDefault="005375D3" w:rsidP="005375D3">
      <w:r w:rsidRPr="00505A60">
        <w:t xml:space="preserve">It can be expected that the </w:t>
      </w:r>
      <w:proofErr w:type="spellStart"/>
      <w:r w:rsidRPr="00505A60">
        <w:t>IRDs</w:t>
      </w:r>
      <w:proofErr w:type="spellEnd"/>
      <w:r w:rsidRPr="00505A60">
        <w:t xml:space="preserve"> only decode and present one subtitling stream at the time (depending </w:t>
      </w:r>
      <w:proofErr w:type="gramStart"/>
      <w:r w:rsidRPr="00505A60">
        <w:t>of</w:t>
      </w:r>
      <w:proofErr w:type="gramEnd"/>
      <w:r w:rsidRPr="00505A60">
        <w:t xml:space="preserve"> user preference settings). If the broadcaster wants that the “Hard-of-Hearing” viewers get displayed both translation/normal subtitles and hard-of-hearing subtitles, then the hard-of-hearing subtitle stream needs to include the normal subtitles as well (unless the translation/normal is burn-in into video).</w:t>
      </w:r>
    </w:p>
    <w:p w14:paraId="0FDDCC45" w14:textId="695D3E0B" w:rsidR="005375D3" w:rsidRPr="00505A60" w:rsidRDefault="005375D3" w:rsidP="00F4601D">
      <w:pPr>
        <w:pStyle w:val="Overskrift4"/>
      </w:pPr>
      <w:r w:rsidRPr="00505A60">
        <w:t>Signalling for Subtitling stream only carrying Hard-of-hearing subtitles (</w:t>
      </w:r>
      <w:proofErr w:type="spellStart"/>
      <w:r w:rsidRPr="00505A60">
        <w:t>ie</w:t>
      </w:r>
      <w:proofErr w:type="spellEnd"/>
      <w:r w:rsidRPr="00505A60">
        <w:t xml:space="preserve"> no Normal subtitles)</w:t>
      </w:r>
    </w:p>
    <w:p w14:paraId="4AF22B30" w14:textId="5689C100" w:rsidR="005375D3" w:rsidRPr="00505A60" w:rsidRDefault="005375D3" w:rsidP="005375D3">
      <w:r w:rsidRPr="00505A60">
        <w:t>For Subtitling streams/</w:t>
      </w:r>
      <w:proofErr w:type="spellStart"/>
      <w:r w:rsidRPr="00505A60">
        <w:t>PIDs</w:t>
      </w:r>
      <w:proofErr w:type="spellEnd"/>
      <w:r w:rsidRPr="00505A60">
        <w:t xml:space="preserve"> that only includes Hard-of-hearing (HoH) subtitles and/or Non-translation dialogue subtitles (i.e. no translation/normal subtitles or if translation/normal is burn-in into video), it can sometimes be recommended in </w:t>
      </w:r>
      <w:r w:rsidR="007436F7" w:rsidRPr="00505A60">
        <w:t xml:space="preserve">the </w:t>
      </w:r>
      <w:r w:rsidRPr="00505A60">
        <w:t>subtitling descriptor (Teletext/DVB Subtitling/</w:t>
      </w:r>
      <w:proofErr w:type="spellStart"/>
      <w:r w:rsidRPr="00505A60">
        <w:t>TTML</w:t>
      </w:r>
      <w:proofErr w:type="spellEnd"/>
      <w:r w:rsidRPr="00505A60">
        <w:t xml:space="preserve"> descriptor) to signalise a Normal/ Translation dialogue subtitle page pointing to an empty/unused page. This to prevent that </w:t>
      </w:r>
      <w:proofErr w:type="spellStart"/>
      <w:r w:rsidRPr="00505A60">
        <w:t>IRDs</w:t>
      </w:r>
      <w:proofErr w:type="spellEnd"/>
      <w:r w:rsidRPr="00505A60">
        <w:t xml:space="preserve"> (with not fully compliant IRD implementation) to display HoH subtitles for viewers that has IRD settings translation/normal subtitling ‘on’ but HoH subtitling ‘off’. This can typically be added to</w:t>
      </w:r>
      <w:r w:rsidR="007436F7" w:rsidRPr="00505A60">
        <w:t xml:space="preserve"> the </w:t>
      </w:r>
      <w:r w:rsidRPr="00505A60">
        <w:t xml:space="preserve">signalling if and when viewer complains occurs (unless the IRD manufacture(s) can correct its subtitling implementation and send update </w:t>
      </w:r>
      <w:r w:rsidR="001B021B" w:rsidRPr="00505A60">
        <w:t xml:space="preserve">to </w:t>
      </w:r>
      <w:r w:rsidRPr="00505A60">
        <w:t>these misbehaving IRD model(s)).</w:t>
      </w:r>
    </w:p>
    <w:p w14:paraId="47A61587" w14:textId="5B12BA2C" w:rsidR="002B6E42" w:rsidRPr="00505A60" w:rsidRDefault="005375D3" w:rsidP="00F4601D">
      <w:pPr>
        <w:pStyle w:val="Overskrift3"/>
      </w:pPr>
      <w:r w:rsidRPr="00505A60">
        <w:t>S</w:t>
      </w:r>
      <w:r w:rsidR="00902B8D" w:rsidRPr="00505A60">
        <w:t>imultaneous subtitle streams</w:t>
      </w:r>
      <w:r w:rsidRPr="00505A60">
        <w:t>/</w:t>
      </w:r>
      <w:proofErr w:type="spellStart"/>
      <w:r w:rsidRPr="00505A60">
        <w:t>PIDs</w:t>
      </w:r>
      <w:proofErr w:type="spellEnd"/>
    </w:p>
    <w:p w14:paraId="11A43506" w14:textId="77777777" w:rsidR="005375D3" w:rsidRPr="00505A60" w:rsidRDefault="005375D3" w:rsidP="005375D3">
      <w:pPr>
        <w:spacing w:line="240" w:lineRule="exact"/>
      </w:pPr>
      <w:r w:rsidRPr="00505A60">
        <w:t xml:space="preserve">A TV service may broadcast subtitling in multiple formats in parallel (EBU, DVB and/or </w:t>
      </w:r>
      <w:proofErr w:type="spellStart"/>
      <w:r w:rsidRPr="00505A60">
        <w:t>TTML</w:t>
      </w:r>
      <w:proofErr w:type="spellEnd"/>
      <w:r w:rsidRPr="00505A60">
        <w:t xml:space="preserve"> subtitling) over multiple streams/</w:t>
      </w:r>
      <w:proofErr w:type="spellStart"/>
      <w:r w:rsidRPr="00505A60">
        <w:t>PIDs</w:t>
      </w:r>
      <w:proofErr w:type="spellEnd"/>
      <w:r w:rsidRPr="00505A60">
        <w:t>. If more than one subtitle stream/PID with the same language code is broadcasted for a service, the NorDig IRD will only display a single subtitle stream/PID and select the subtitle stream based on the priority shown in the table below.</w:t>
      </w:r>
    </w:p>
    <w:tbl>
      <w:tblPr>
        <w:tblpPr w:leftFromText="141" w:rightFromText="141" w:vertAnchor="text" w:horzAnchor="page" w:tblpX="2731" w:tblpY="-2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8"/>
        <w:gridCol w:w="2735"/>
      </w:tblGrid>
      <w:tr w:rsidR="00E02FF3" w:rsidRPr="00505A60" w14:paraId="1889437B" w14:textId="77777777" w:rsidTr="00E02FF3">
        <w:trPr>
          <w:trHeight w:val="270"/>
        </w:trPr>
        <w:tc>
          <w:tcPr>
            <w:tcW w:w="237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7D725FF2" w14:textId="77777777" w:rsidR="00E02FF3" w:rsidRPr="00505A60" w:rsidRDefault="00E02FF3" w:rsidP="00E02FF3">
            <w:pPr>
              <w:rPr>
                <w:b/>
              </w:rPr>
            </w:pPr>
            <w:r w:rsidRPr="00505A60">
              <w:rPr>
                <w:b/>
              </w:rPr>
              <w:t>Subtitle stream</w:t>
            </w:r>
          </w:p>
        </w:tc>
        <w:tc>
          <w:tcPr>
            <w:tcW w:w="2735" w:type="dxa"/>
            <w:tcBorders>
              <w:top w:val="single" w:sz="4" w:space="0" w:color="auto"/>
              <w:bottom w:val="single" w:sz="4" w:space="0" w:color="auto"/>
            </w:tcBorders>
            <w:shd w:val="clear" w:color="auto" w:fill="D9D9D9" w:themeFill="background1" w:themeFillShade="D9"/>
          </w:tcPr>
          <w:p w14:paraId="27D7B00A" w14:textId="77777777" w:rsidR="00E02FF3" w:rsidRPr="00505A60" w:rsidRDefault="00E02FF3" w:rsidP="00E02FF3">
            <w:pPr>
              <w:jc w:val="center"/>
              <w:rPr>
                <w:b/>
              </w:rPr>
            </w:pPr>
            <w:r w:rsidRPr="00505A60">
              <w:rPr>
                <w:b/>
              </w:rPr>
              <w:t xml:space="preserve">IRD Subtitle priority         </w:t>
            </w:r>
            <w:proofErr w:type="gramStart"/>
            <w:r w:rsidRPr="00505A60">
              <w:rPr>
                <w:b/>
              </w:rPr>
              <w:t xml:space="preserve">   (</w:t>
            </w:r>
            <w:proofErr w:type="gramEnd"/>
            <w:r w:rsidRPr="00505A60">
              <w:rPr>
                <w:b/>
              </w:rPr>
              <w:t>1 = highest)</w:t>
            </w:r>
          </w:p>
        </w:tc>
      </w:tr>
      <w:tr w:rsidR="00E02FF3" w:rsidRPr="00505A60" w14:paraId="452422BE" w14:textId="77777777" w:rsidTr="00E02FF3">
        <w:trPr>
          <w:trHeight w:val="439"/>
        </w:trPr>
        <w:tc>
          <w:tcPr>
            <w:tcW w:w="2378" w:type="dxa"/>
            <w:tcMar>
              <w:top w:w="0" w:type="dxa"/>
              <w:left w:w="108" w:type="dxa"/>
              <w:bottom w:w="0" w:type="dxa"/>
              <w:right w:w="108" w:type="dxa"/>
            </w:tcMar>
            <w:hideMark/>
          </w:tcPr>
          <w:p w14:paraId="64EE82F9" w14:textId="77777777" w:rsidR="00E02FF3" w:rsidRPr="00505A60" w:rsidRDefault="00E02FF3" w:rsidP="00E02FF3">
            <w:r w:rsidRPr="00505A60">
              <w:t>EBU Teletext subtitling</w:t>
            </w:r>
          </w:p>
        </w:tc>
        <w:tc>
          <w:tcPr>
            <w:tcW w:w="2735" w:type="dxa"/>
          </w:tcPr>
          <w:p w14:paraId="2D237AA0" w14:textId="77777777" w:rsidR="00E02FF3" w:rsidRPr="00505A60" w:rsidRDefault="00E02FF3" w:rsidP="00E02FF3">
            <w:pPr>
              <w:jc w:val="center"/>
            </w:pPr>
            <w:r w:rsidRPr="00505A60">
              <w:t>3</w:t>
            </w:r>
          </w:p>
        </w:tc>
      </w:tr>
      <w:tr w:rsidR="00E02FF3" w:rsidRPr="00505A60" w14:paraId="3E4E78B5" w14:textId="77777777" w:rsidTr="00E02FF3">
        <w:trPr>
          <w:trHeight w:val="439"/>
        </w:trPr>
        <w:tc>
          <w:tcPr>
            <w:tcW w:w="2378" w:type="dxa"/>
            <w:tcMar>
              <w:top w:w="0" w:type="dxa"/>
              <w:left w:w="108" w:type="dxa"/>
              <w:bottom w:w="0" w:type="dxa"/>
              <w:right w:w="108" w:type="dxa"/>
            </w:tcMar>
            <w:hideMark/>
          </w:tcPr>
          <w:p w14:paraId="1655ABF7" w14:textId="77777777" w:rsidR="00E02FF3" w:rsidRPr="00505A60" w:rsidRDefault="00E02FF3" w:rsidP="00E02FF3">
            <w:r w:rsidRPr="00505A60">
              <w:t xml:space="preserve">DVB Subtitles </w:t>
            </w:r>
          </w:p>
        </w:tc>
        <w:tc>
          <w:tcPr>
            <w:tcW w:w="2735" w:type="dxa"/>
          </w:tcPr>
          <w:p w14:paraId="6FB2ED82" w14:textId="77777777" w:rsidR="00E02FF3" w:rsidRPr="00505A60" w:rsidRDefault="00E02FF3" w:rsidP="00E02FF3">
            <w:pPr>
              <w:jc w:val="center"/>
            </w:pPr>
            <w:r w:rsidRPr="00505A60">
              <w:t>2</w:t>
            </w:r>
          </w:p>
        </w:tc>
      </w:tr>
      <w:tr w:rsidR="00E02FF3" w:rsidRPr="00505A60" w14:paraId="1A50909E" w14:textId="77777777" w:rsidTr="00E02FF3">
        <w:trPr>
          <w:trHeight w:val="439"/>
        </w:trPr>
        <w:tc>
          <w:tcPr>
            <w:tcW w:w="2378" w:type="dxa"/>
            <w:tcMar>
              <w:top w:w="0" w:type="dxa"/>
              <w:left w:w="108" w:type="dxa"/>
              <w:bottom w:w="0" w:type="dxa"/>
              <w:right w:w="108" w:type="dxa"/>
            </w:tcMar>
            <w:hideMark/>
          </w:tcPr>
          <w:p w14:paraId="6379818E" w14:textId="77777777" w:rsidR="00E02FF3" w:rsidRPr="00505A60" w:rsidRDefault="00E02FF3" w:rsidP="00E02FF3">
            <w:proofErr w:type="spellStart"/>
            <w:r w:rsidRPr="00505A60">
              <w:t>TTML</w:t>
            </w:r>
            <w:proofErr w:type="spellEnd"/>
            <w:r w:rsidRPr="00505A60">
              <w:t xml:space="preserve"> Subtitles (1)</w:t>
            </w:r>
          </w:p>
        </w:tc>
        <w:tc>
          <w:tcPr>
            <w:tcW w:w="2735" w:type="dxa"/>
          </w:tcPr>
          <w:p w14:paraId="476C2191" w14:textId="77777777" w:rsidR="00E02FF3" w:rsidRPr="00505A60" w:rsidRDefault="00E02FF3" w:rsidP="00E02FF3">
            <w:pPr>
              <w:jc w:val="center"/>
            </w:pPr>
            <w:r w:rsidRPr="00505A60">
              <w:t>1</w:t>
            </w:r>
          </w:p>
        </w:tc>
      </w:tr>
      <w:tr w:rsidR="00E02FF3" w:rsidRPr="00505A60" w14:paraId="74B44AD3" w14:textId="77777777" w:rsidTr="00E02FF3">
        <w:trPr>
          <w:trHeight w:val="439"/>
        </w:trPr>
        <w:tc>
          <w:tcPr>
            <w:tcW w:w="5113" w:type="dxa"/>
            <w:gridSpan w:val="2"/>
            <w:tcMar>
              <w:top w:w="0" w:type="dxa"/>
              <w:left w:w="108" w:type="dxa"/>
              <w:bottom w:w="0" w:type="dxa"/>
              <w:right w:w="108" w:type="dxa"/>
            </w:tcMar>
          </w:tcPr>
          <w:p w14:paraId="1FC8C82E" w14:textId="77777777" w:rsidR="00E02FF3" w:rsidRPr="00505A60" w:rsidRDefault="00E02FF3" w:rsidP="00E02FF3">
            <w:pPr>
              <w:keepNext/>
            </w:pPr>
            <w:r w:rsidRPr="00505A60">
              <w:t xml:space="preserve">Note 1: Only mandatory for </w:t>
            </w:r>
            <w:proofErr w:type="spellStart"/>
            <w:r w:rsidRPr="00505A60">
              <w:t>Nordig</w:t>
            </w:r>
            <w:proofErr w:type="spellEnd"/>
            <w:r w:rsidRPr="00505A60">
              <w:t xml:space="preserve"> </w:t>
            </w:r>
            <w:proofErr w:type="spellStart"/>
            <w:r w:rsidRPr="00505A60">
              <w:t>HEVC</w:t>
            </w:r>
            <w:proofErr w:type="spellEnd"/>
            <w:r w:rsidRPr="00505A60">
              <w:t xml:space="preserve"> IRD</w:t>
            </w:r>
          </w:p>
        </w:tc>
      </w:tr>
    </w:tbl>
    <w:p w14:paraId="7A8ECE89" w14:textId="77777777" w:rsidR="00DB0F90" w:rsidRDefault="00DB0F90" w:rsidP="007F3719">
      <w:pPr>
        <w:pStyle w:val="Billedtekst"/>
      </w:pPr>
    </w:p>
    <w:p w14:paraId="46E875F0" w14:textId="77777777" w:rsidR="00DB0F90" w:rsidRDefault="00DB0F90" w:rsidP="007F3719">
      <w:pPr>
        <w:pStyle w:val="Billedtekst"/>
      </w:pPr>
    </w:p>
    <w:p w14:paraId="4E16E659" w14:textId="77777777" w:rsidR="00DB0F90" w:rsidRDefault="00DB0F90" w:rsidP="007F3719">
      <w:pPr>
        <w:pStyle w:val="Billedtekst"/>
      </w:pPr>
    </w:p>
    <w:p w14:paraId="28994E7E" w14:textId="77777777" w:rsidR="00DB0F90" w:rsidRDefault="00DB0F90" w:rsidP="007F3719">
      <w:pPr>
        <w:pStyle w:val="Billedtekst"/>
      </w:pPr>
    </w:p>
    <w:p w14:paraId="6C812448" w14:textId="77777777" w:rsidR="00DB0F90" w:rsidRDefault="00DB0F90" w:rsidP="007F3719">
      <w:pPr>
        <w:pStyle w:val="Billedtekst"/>
      </w:pPr>
    </w:p>
    <w:p w14:paraId="5E97ADE5" w14:textId="77777777" w:rsidR="00DB0F90" w:rsidRDefault="00DB0F90" w:rsidP="007F3719">
      <w:pPr>
        <w:pStyle w:val="Billedtekst"/>
      </w:pPr>
    </w:p>
    <w:p w14:paraId="5C730645" w14:textId="001C5259" w:rsidR="005375D3" w:rsidRDefault="005375D3" w:rsidP="007F3719">
      <w:pPr>
        <w:pStyle w:val="Billedtekst"/>
      </w:pPr>
      <w:r w:rsidRPr="00505A60">
        <w:t xml:space="preserve">Table </w:t>
      </w:r>
      <w:r w:rsidRPr="00505A60">
        <w:rPr>
          <w:b/>
          <w:i w:val="0"/>
        </w:rPr>
        <w:fldChar w:fldCharType="begin"/>
      </w:r>
      <w:r w:rsidRPr="00505A60">
        <w:instrText xml:space="preserve"> STYLEREF 1 \s </w:instrText>
      </w:r>
      <w:r w:rsidRPr="00505A60">
        <w:rPr>
          <w:b/>
          <w:i w:val="0"/>
        </w:rPr>
        <w:fldChar w:fldCharType="separate"/>
      </w:r>
      <w:r w:rsidR="006643FD">
        <w:rPr>
          <w:noProof/>
        </w:rPr>
        <w:t>7</w:t>
      </w:r>
      <w:r w:rsidRPr="00505A60">
        <w:rPr>
          <w:b/>
          <w:i w:val="0"/>
        </w:rPr>
        <w:fldChar w:fldCharType="end"/>
      </w:r>
      <w:r w:rsidRPr="00505A60">
        <w:t>.</w:t>
      </w:r>
      <w:r w:rsidR="002B1FD3" w:rsidRPr="00505A60">
        <w:t>2</w:t>
      </w:r>
      <w:r w:rsidRPr="00505A60">
        <w:t xml:space="preserve"> Subtitle priority</w:t>
      </w:r>
      <w:r w:rsidR="00EB12BD" w:rsidRPr="00505A60">
        <w:t>.</w:t>
      </w:r>
    </w:p>
    <w:p w14:paraId="69EFC6D0" w14:textId="77777777" w:rsidR="002B6E42" w:rsidRPr="00505A60" w:rsidRDefault="002B6E42" w:rsidP="00F4601D">
      <w:pPr>
        <w:pStyle w:val="Overskrift3"/>
      </w:pPr>
      <w:bookmarkStart w:id="1510" w:name="_Toc392073836"/>
      <w:bookmarkStart w:id="1511" w:name="_Toc392075512"/>
      <w:r w:rsidRPr="00505A60">
        <w:lastRenderedPageBreak/>
        <w:t>Simultaneous EBU Teletext and HbbTV Digital Teletext</w:t>
      </w:r>
      <w:bookmarkEnd w:id="1510"/>
      <w:bookmarkEnd w:id="1511"/>
    </w:p>
    <w:p w14:paraId="4932CE3F" w14:textId="4D7780A7" w:rsidR="005375D3" w:rsidRPr="00505A60" w:rsidRDefault="005375D3" w:rsidP="005375D3">
      <w:pPr>
        <w:rPr>
          <w:lang w:eastAsia="x-none"/>
        </w:rPr>
      </w:pPr>
      <w:r w:rsidRPr="00505A60">
        <w:rPr>
          <w:lang w:eastAsia="x-none"/>
        </w:rPr>
        <w:t>A service may simultaneous</w:t>
      </w:r>
      <w:r w:rsidR="001B021B" w:rsidRPr="00505A60">
        <w:rPr>
          <w:lang w:eastAsia="x-none"/>
        </w:rPr>
        <w:t xml:space="preserve">ly </w:t>
      </w:r>
      <w:r w:rsidRPr="00505A60">
        <w:rPr>
          <w:lang w:eastAsia="x-none"/>
        </w:rPr>
        <w:t xml:space="preserve">transmit EBU Teletext normal pages and HbbTV Digital Text/Teletext service. NorDig HbbTV </w:t>
      </w:r>
      <w:proofErr w:type="spellStart"/>
      <w:r w:rsidRPr="00505A60">
        <w:rPr>
          <w:lang w:eastAsia="x-none"/>
        </w:rPr>
        <w:t>IRDs</w:t>
      </w:r>
      <w:proofErr w:type="spellEnd"/>
      <w:r w:rsidRPr="00505A60">
        <w:rPr>
          <w:lang w:eastAsia="x-none"/>
        </w:rPr>
        <w:t xml:space="preserve"> is required to </w:t>
      </w:r>
      <w:r w:rsidRPr="00505A60">
        <w:t>be able to start and display the HbbTV Digital Teletext application as well as being able to start and display the EBU Teletext service (one at a time) and toggle between the two (typically via multiple press</w:t>
      </w:r>
      <w:r w:rsidR="001B021B" w:rsidRPr="00505A60">
        <w:t xml:space="preserve">es </w:t>
      </w:r>
      <w:r w:rsidRPr="00505A60">
        <w:t>on TEXT key).</w:t>
      </w:r>
      <w:r w:rsidRPr="00505A60">
        <w:rPr>
          <w:lang w:eastAsia="x-none"/>
        </w:rPr>
        <w:t xml:space="preserve"> </w:t>
      </w:r>
    </w:p>
    <w:p w14:paraId="4AC83735" w14:textId="41373174" w:rsidR="002B6E42" w:rsidRPr="00505A60" w:rsidRDefault="002B6E42" w:rsidP="00F4601D">
      <w:pPr>
        <w:pStyle w:val="Overskrift3"/>
      </w:pPr>
      <w:bookmarkStart w:id="1512" w:name="_Toc392073837"/>
      <w:bookmarkStart w:id="1513" w:name="_Toc392075513"/>
      <w:r w:rsidRPr="00505A60">
        <w:t>Simultaneous Subtitling and HbbTV</w:t>
      </w:r>
      <w:bookmarkEnd w:id="1512"/>
      <w:bookmarkEnd w:id="1513"/>
    </w:p>
    <w:p w14:paraId="71124C6D" w14:textId="37493769" w:rsidR="005375D3" w:rsidRPr="00505A60" w:rsidRDefault="005375D3" w:rsidP="005375D3">
      <w:pPr>
        <w:rPr>
          <w:rFonts w:ascii="Calibri" w:hAnsi="Calibri"/>
        </w:rPr>
      </w:pPr>
      <w:r w:rsidRPr="00505A60">
        <w:rPr>
          <w:lang w:eastAsia="x-none"/>
        </w:rPr>
        <w:t xml:space="preserve">A service may simultaneously transmit Subtitling (EBU Teletext, DVB and/or </w:t>
      </w:r>
      <w:proofErr w:type="spellStart"/>
      <w:r w:rsidRPr="00505A60">
        <w:rPr>
          <w:lang w:eastAsia="x-none"/>
        </w:rPr>
        <w:t>TTML</w:t>
      </w:r>
      <w:proofErr w:type="spellEnd"/>
      <w:r w:rsidRPr="00505A60">
        <w:rPr>
          <w:lang w:eastAsia="x-none"/>
        </w:rPr>
        <w:t xml:space="preserve"> subtitling) and (broadband or broadcast) </w:t>
      </w:r>
      <w:r w:rsidRPr="00505A60">
        <w:t>HbbTV application</w:t>
      </w:r>
      <w:r w:rsidR="001B021B" w:rsidRPr="00505A60">
        <w:t>s</w:t>
      </w:r>
      <w:r w:rsidRPr="00505A60">
        <w:t xml:space="preserve">. The NorDig HbbTV IRD </w:t>
      </w:r>
      <w:r w:rsidRPr="00505A60">
        <w:rPr>
          <w:lang w:eastAsia="x-none"/>
        </w:rPr>
        <w:t>is required to</w:t>
      </w:r>
      <w:r w:rsidRPr="00505A60">
        <w:t xml:space="preserve"> handle </w:t>
      </w:r>
      <w:r w:rsidR="001B021B" w:rsidRPr="00505A60">
        <w:t xml:space="preserve">and </w:t>
      </w:r>
      <w:r w:rsidRPr="00505A60">
        <w:t>display the HbbTV application over the subtitles.</w:t>
      </w:r>
    </w:p>
    <w:p w14:paraId="10879028" w14:textId="3980C6C8" w:rsidR="002B6E42" w:rsidRPr="00505A60" w:rsidRDefault="002B6E42" w:rsidP="00F4601D">
      <w:pPr>
        <w:pStyle w:val="Overskrift2"/>
      </w:pPr>
      <w:bookmarkStart w:id="1514" w:name="_Ref392065376"/>
      <w:bookmarkStart w:id="1515" w:name="_Ref392065411"/>
      <w:bookmarkStart w:id="1516" w:name="_Toc392073838"/>
      <w:bookmarkStart w:id="1517" w:name="_Toc392075514"/>
      <w:bookmarkStart w:id="1518" w:name="_Toc163084022"/>
      <w:r w:rsidRPr="00505A60">
        <w:t>EBU Teletext</w:t>
      </w:r>
      <w:bookmarkEnd w:id="1514"/>
      <w:bookmarkEnd w:id="1515"/>
      <w:bookmarkEnd w:id="1516"/>
      <w:bookmarkEnd w:id="1517"/>
      <w:bookmarkEnd w:id="1518"/>
    </w:p>
    <w:p w14:paraId="3BB1FAF7" w14:textId="77777777" w:rsidR="002B6E42" w:rsidRPr="00505A60" w:rsidRDefault="002B6E42" w:rsidP="00F4601D">
      <w:pPr>
        <w:pStyle w:val="Overskrift3"/>
      </w:pPr>
      <w:bookmarkStart w:id="1519" w:name="_Toc392073839"/>
      <w:bookmarkStart w:id="1520" w:name="_Toc392075515"/>
      <w:r w:rsidRPr="00505A60">
        <w:t>General</w:t>
      </w:r>
      <w:bookmarkEnd w:id="1519"/>
      <w:bookmarkEnd w:id="1520"/>
      <w:r w:rsidRPr="00505A60">
        <w:t xml:space="preserve"> </w:t>
      </w:r>
    </w:p>
    <w:p w14:paraId="0ADBC440" w14:textId="77777777" w:rsidR="005375D3" w:rsidRPr="00505A60" w:rsidRDefault="005375D3" w:rsidP="005375D3">
      <w:r w:rsidRPr="00505A60">
        <w:t xml:space="preserve">If EBU teletext is employed by the NorDig service it shall conform to the standard defined in ITU-R System B Teletext in DVB Bitstreams, for </w:t>
      </w:r>
      <w:proofErr w:type="spellStart"/>
      <w:r w:rsidRPr="00505A60">
        <w:t>SDTV</w:t>
      </w:r>
      <w:proofErr w:type="spellEnd"/>
      <w:r w:rsidRPr="00505A60">
        <w:t xml:space="preserve"> services teletext data shall be inserted on lines 6 to 20 and 318 to 334 only.</w:t>
      </w:r>
    </w:p>
    <w:p w14:paraId="4583DFF7" w14:textId="77777777" w:rsidR="005375D3" w:rsidRPr="00505A60" w:rsidRDefault="005375D3" w:rsidP="005375D3">
      <w:r w:rsidRPr="00505A60">
        <w:t>Two restrictions apply when considering transmission of teletext for on-screen display:</w:t>
      </w:r>
    </w:p>
    <w:p w14:paraId="6F33D33B" w14:textId="77777777" w:rsidR="005375D3" w:rsidRPr="00505A60" w:rsidRDefault="005375D3" w:rsidP="00F4601D">
      <w:pPr>
        <w:numPr>
          <w:ilvl w:val="0"/>
          <w:numId w:val="39"/>
        </w:numPr>
        <w:spacing w:after="0"/>
        <w:ind w:left="566"/>
      </w:pPr>
      <w:r w:rsidRPr="00505A60">
        <w:t>The size of the text «packet» that can be handled correctly in the IRD.</w:t>
      </w:r>
    </w:p>
    <w:p w14:paraId="323B69BB" w14:textId="77777777" w:rsidR="005375D3" w:rsidRPr="00505A60" w:rsidRDefault="005375D3" w:rsidP="00F4601D">
      <w:pPr>
        <w:numPr>
          <w:ilvl w:val="0"/>
          <w:numId w:val="39"/>
        </w:numPr>
        <w:spacing w:after="0"/>
        <w:ind w:left="566"/>
      </w:pPr>
      <w:r w:rsidRPr="00505A60">
        <w:t>The time delay for presentation of text in real time.</w:t>
      </w:r>
    </w:p>
    <w:p w14:paraId="2EE8EA5C" w14:textId="2C039D17" w:rsidR="005375D3" w:rsidRPr="00505A60" w:rsidRDefault="007F3719" w:rsidP="005375D3">
      <w:r w:rsidRPr="00505A60">
        <w:br/>
      </w:r>
      <w:r w:rsidR="005375D3" w:rsidRPr="00505A60">
        <w:t>PES packets containing the teletext data</w:t>
      </w:r>
      <w:r w:rsidR="001306EB" w:rsidRPr="00505A60">
        <w:t xml:space="preserve"> </w:t>
      </w:r>
      <w:r w:rsidR="001306EB" w:rsidRPr="00505A60">
        <w:rPr>
          <w:b/>
          <w:bCs/>
          <w:color w:val="FF0000"/>
        </w:rPr>
        <w:t>s</w:t>
      </w:r>
      <w:r w:rsidR="005375D3" w:rsidRPr="00505A60">
        <w:rPr>
          <w:b/>
          <w:bCs/>
          <w:color w:val="FF0000"/>
        </w:rPr>
        <w:t>hall</w:t>
      </w:r>
      <w:r w:rsidR="005375D3" w:rsidRPr="00505A60">
        <w:rPr>
          <w:color w:val="FF0000"/>
        </w:rPr>
        <w:t xml:space="preserve"> </w:t>
      </w:r>
      <w:r w:rsidR="005375D3" w:rsidRPr="00505A60">
        <w:t xml:space="preserve">not exceed 1504 bytes in length. A maximum of two fields per PES packet shall be transmitted. </w:t>
      </w:r>
    </w:p>
    <w:p w14:paraId="2470B7A7" w14:textId="3A0F5142" w:rsidR="002B6E42" w:rsidRPr="00505A60" w:rsidRDefault="007F3719" w:rsidP="00F4601D">
      <w:pPr>
        <w:pStyle w:val="Overskrift3"/>
      </w:pPr>
      <w:bookmarkStart w:id="1521" w:name="_Toc392073840"/>
      <w:bookmarkStart w:id="1522" w:name="_Toc392075516"/>
      <w:r w:rsidRPr="00505A60">
        <w:t>EBU Teletext Subtitling</w:t>
      </w:r>
      <w:bookmarkEnd w:id="1521"/>
      <w:bookmarkEnd w:id="1522"/>
      <w:r w:rsidR="002B6E42" w:rsidRPr="00505A60">
        <w:t xml:space="preserve"> </w:t>
      </w:r>
      <w:r w:rsidR="00C709B8" w:rsidRPr="00505A60">
        <w:t>(RoO specific)</w:t>
      </w:r>
      <w:r w:rsidR="002B6E42" w:rsidRPr="00505A60">
        <w:rPr>
          <w:strike/>
        </w:rPr>
        <w:t xml:space="preserve"> </w:t>
      </w:r>
    </w:p>
    <w:p w14:paraId="0662BE08" w14:textId="77777777" w:rsidR="007F3719" w:rsidRPr="00505A60" w:rsidRDefault="007F3719" w:rsidP="007F3719">
      <w:r w:rsidRPr="00505A60">
        <w:t xml:space="preserve">For </w:t>
      </w:r>
      <w:proofErr w:type="spellStart"/>
      <w:r w:rsidRPr="00505A60">
        <w:t>SDTV</w:t>
      </w:r>
      <w:proofErr w:type="spellEnd"/>
      <w:r w:rsidRPr="00505A60">
        <w:t xml:space="preserve"> services EBU Teletext Subtitling shall not be supplied or transmitted on line 21 of the </w:t>
      </w:r>
      <w:proofErr w:type="spellStart"/>
      <w:r w:rsidRPr="00505A60">
        <w:t>VBI</w:t>
      </w:r>
      <w:proofErr w:type="spellEnd"/>
      <w:r w:rsidRPr="00505A60">
        <w:t xml:space="preserve"> by the broadcaster on the NorDig compliant network.</w:t>
      </w:r>
    </w:p>
    <w:p w14:paraId="2C808D1C" w14:textId="0981E8EE" w:rsidR="007F3719" w:rsidRPr="00505A60" w:rsidRDefault="007F3719" w:rsidP="007F3719">
      <w:r w:rsidRPr="00505A60">
        <w:t xml:space="preserve">For </w:t>
      </w:r>
      <w:r w:rsidR="001B021B" w:rsidRPr="00505A60">
        <w:t>s</w:t>
      </w:r>
      <w:r w:rsidRPr="00505A60">
        <w:t>ervices using EBU Teletext for carry</w:t>
      </w:r>
      <w:r w:rsidR="001B021B" w:rsidRPr="00505A60">
        <w:t>ing</w:t>
      </w:r>
      <w:r w:rsidRPr="00505A60">
        <w:t xml:space="preserve"> only subtitling page content (and not provid</w:t>
      </w:r>
      <w:r w:rsidR="001B021B" w:rsidRPr="00505A60">
        <w:t>ing</w:t>
      </w:r>
      <w:r w:rsidRPr="00505A60">
        <w:t xml:space="preserve"> normal Teletext page content), it is recommended that the EBU Teletext stream anyway includes at least one empty or static normal Teletext page (including signalling to this page as initial page in the teletext descriptor) OR at least include an initial page in the teletext descriptor (pointing to one of the subtitling pages). Some </w:t>
      </w:r>
      <w:proofErr w:type="spellStart"/>
      <w:r w:rsidRPr="00505A60">
        <w:t>IRDs</w:t>
      </w:r>
      <w:proofErr w:type="spellEnd"/>
      <w:r w:rsidRPr="00505A60">
        <w:t xml:space="preserve"> might have difficult to present subtitling or do not to let viewer manually open Teletext and access the subtitling page, when</w:t>
      </w:r>
      <w:r w:rsidR="001B021B" w:rsidRPr="00505A60">
        <w:t xml:space="preserve"> the</w:t>
      </w:r>
      <w:r w:rsidRPr="00505A60">
        <w:t xml:space="preserve"> teletext stream doesn’t have any normal teletext page.  </w:t>
      </w:r>
    </w:p>
    <w:p w14:paraId="4919E1D4" w14:textId="77777777" w:rsidR="007F3719" w:rsidRPr="00505A60" w:rsidRDefault="007F3719" w:rsidP="007F3719">
      <w:r w:rsidRPr="00505A60">
        <w:t>In order to ensure acceptable delay in the presentation of the subtitles the following rules must be observed:</w:t>
      </w:r>
    </w:p>
    <w:p w14:paraId="00F96F0B" w14:textId="77777777" w:rsidR="007F3719" w:rsidRPr="00505A60" w:rsidRDefault="007F3719" w:rsidP="00F4601D">
      <w:pPr>
        <w:numPr>
          <w:ilvl w:val="0"/>
          <w:numId w:val="39"/>
        </w:numPr>
        <w:spacing w:after="0"/>
      </w:pPr>
      <w:r w:rsidRPr="00505A60">
        <w:t>For a teletext service carrying a mix of text and subtitles no restriction other than that given in section 7.2.1 applies.</w:t>
      </w:r>
    </w:p>
    <w:p w14:paraId="7C259C95" w14:textId="77777777" w:rsidR="007F3719" w:rsidRPr="00505A60" w:rsidRDefault="007F3719" w:rsidP="00F4601D">
      <w:pPr>
        <w:numPr>
          <w:ilvl w:val="0"/>
          <w:numId w:val="39"/>
        </w:numPr>
        <w:spacing w:after="0"/>
      </w:pPr>
      <w:r w:rsidRPr="00505A60">
        <w:t xml:space="preserve">In a subtitles-only teletext service the PES packets must be limited to contain those text pages that shall be displayed simultaneously (multiple language subtitling). Moreover, those text pages must fill an entire PES packet, with the aid of stuffing bytes if necessary. </w:t>
      </w:r>
    </w:p>
    <w:p w14:paraId="716776CC" w14:textId="1BB960AB" w:rsidR="0033251F" w:rsidRPr="00505A60" w:rsidRDefault="0033251F" w:rsidP="00F4601D">
      <w:pPr>
        <w:pStyle w:val="Overskrift2"/>
      </w:pPr>
      <w:bookmarkStart w:id="1523" w:name="_Toc200727021"/>
      <w:bookmarkStart w:id="1524" w:name="_Toc200727812"/>
      <w:bookmarkStart w:id="1525" w:name="_Toc200728604"/>
      <w:bookmarkStart w:id="1526" w:name="_Toc201422833"/>
      <w:bookmarkStart w:id="1527" w:name="_Ref232167666"/>
      <w:bookmarkStart w:id="1528" w:name="_Toc232171869"/>
      <w:bookmarkStart w:id="1529" w:name="_Toc232172956"/>
      <w:bookmarkStart w:id="1530" w:name="_Toc232177407"/>
      <w:bookmarkStart w:id="1531" w:name="_Toc265440839"/>
      <w:bookmarkStart w:id="1532" w:name="_Toc342657965"/>
      <w:bookmarkStart w:id="1533" w:name="_Toc342659543"/>
      <w:bookmarkStart w:id="1534" w:name="_Toc392073841"/>
      <w:bookmarkStart w:id="1535" w:name="_Toc392075517"/>
      <w:bookmarkStart w:id="1536" w:name="_Toc163084023"/>
      <w:bookmarkEnd w:id="1496"/>
      <w:bookmarkEnd w:id="1497"/>
      <w:bookmarkEnd w:id="1498"/>
      <w:bookmarkEnd w:id="1499"/>
      <w:bookmarkEnd w:id="1500"/>
      <w:r w:rsidRPr="00505A60">
        <w:t>DVB Subtitling</w:t>
      </w:r>
      <w:bookmarkEnd w:id="1523"/>
      <w:bookmarkEnd w:id="1524"/>
      <w:bookmarkEnd w:id="1525"/>
      <w:bookmarkEnd w:id="1526"/>
      <w:bookmarkEnd w:id="1527"/>
      <w:bookmarkEnd w:id="1528"/>
      <w:bookmarkEnd w:id="1529"/>
      <w:bookmarkEnd w:id="1530"/>
      <w:bookmarkEnd w:id="1531"/>
      <w:bookmarkEnd w:id="1532"/>
      <w:bookmarkEnd w:id="1533"/>
      <w:bookmarkEnd w:id="1534"/>
      <w:bookmarkEnd w:id="1535"/>
      <w:r w:rsidR="006A58ED" w:rsidRPr="00505A60">
        <w:t>-System</w:t>
      </w:r>
      <w:bookmarkEnd w:id="1536"/>
    </w:p>
    <w:p w14:paraId="50474D1A" w14:textId="7D02A646" w:rsidR="007F3719" w:rsidRPr="00505A60" w:rsidRDefault="007F3719" w:rsidP="007F3719">
      <w:r w:rsidRPr="00505A60">
        <w:t xml:space="preserve">The use of DVB subtitling is supported by the NorDig set-top boxes according to </w:t>
      </w:r>
      <w:r w:rsidR="00635316" w:rsidRPr="00505A60">
        <w:t xml:space="preserve">ETSI </w:t>
      </w:r>
      <w:r w:rsidRPr="00505A60">
        <w:t>EN 300 743 Digital Video Broadcast (DVB) subtitling systems</w:t>
      </w:r>
      <w:r w:rsidR="004C0CFF" w:rsidRPr="00505A60">
        <w:t xml:space="preserve"> </w:t>
      </w:r>
      <w:r w:rsidR="004C0CFF" w:rsidRPr="00505A60">
        <w:fldChar w:fldCharType="begin"/>
      </w:r>
      <w:r w:rsidR="004C0CFF" w:rsidRPr="00505A60">
        <w:instrText xml:space="preserve"> REF _Ref103699248 \r \h </w:instrText>
      </w:r>
      <w:r w:rsidR="00505A60">
        <w:instrText xml:space="preserve"> \* MERGEFORMAT </w:instrText>
      </w:r>
      <w:r w:rsidR="004C0CFF" w:rsidRPr="00505A60">
        <w:fldChar w:fldCharType="separate"/>
      </w:r>
      <w:r w:rsidR="006643FD">
        <w:t>[17]</w:t>
      </w:r>
      <w:r w:rsidR="004C0CFF" w:rsidRPr="00505A60">
        <w:fldChar w:fldCharType="end"/>
      </w:r>
      <w:r w:rsidRPr="00505A60">
        <w:t xml:space="preserve">. </w:t>
      </w:r>
    </w:p>
    <w:p w14:paraId="294556B0" w14:textId="7FADCDBB" w:rsidR="0033251F" w:rsidRPr="00505A60" w:rsidRDefault="007F3719" w:rsidP="00F4601D">
      <w:pPr>
        <w:pStyle w:val="Overskrift3"/>
      </w:pPr>
      <w:r w:rsidRPr="00505A60">
        <w:t>Hearing impaired</w:t>
      </w:r>
    </w:p>
    <w:p w14:paraId="20C745C6" w14:textId="77777777" w:rsidR="007F3719" w:rsidRPr="00505A60" w:rsidRDefault="007F3719" w:rsidP="007F3719">
      <w:pPr>
        <w:spacing w:after="60"/>
        <w:rPr>
          <w:szCs w:val="22"/>
          <w:u w:val="single"/>
        </w:rPr>
      </w:pPr>
      <w:r w:rsidRPr="00505A60">
        <w:rPr>
          <w:szCs w:val="22"/>
        </w:rPr>
        <w:t>A separate stream marked with “hearing impaired” can be transmitted in addition to the translation/normal subtitle stream on the same language.</w:t>
      </w:r>
    </w:p>
    <w:p w14:paraId="17CC884F" w14:textId="7EC40522" w:rsidR="007F3719" w:rsidRPr="00505A60" w:rsidRDefault="007F3719" w:rsidP="007F3719">
      <w:pPr>
        <w:rPr>
          <w:szCs w:val="22"/>
        </w:rPr>
      </w:pPr>
      <w:r w:rsidRPr="00505A60">
        <w:rPr>
          <w:szCs w:val="22"/>
        </w:rPr>
        <w:lastRenderedPageBreak/>
        <w:t xml:space="preserve">It can be expected that the </w:t>
      </w:r>
      <w:proofErr w:type="spellStart"/>
      <w:r w:rsidRPr="00505A60">
        <w:rPr>
          <w:szCs w:val="22"/>
        </w:rPr>
        <w:t>IRDs</w:t>
      </w:r>
      <w:proofErr w:type="spellEnd"/>
      <w:r w:rsidRPr="00505A60">
        <w:rPr>
          <w:szCs w:val="22"/>
        </w:rPr>
        <w:t xml:space="preserve"> only decode and present one subtitling stream at the time (depending </w:t>
      </w:r>
      <w:proofErr w:type="gramStart"/>
      <w:r w:rsidRPr="00505A60">
        <w:rPr>
          <w:szCs w:val="22"/>
        </w:rPr>
        <w:t>of</w:t>
      </w:r>
      <w:proofErr w:type="gramEnd"/>
      <w:r w:rsidRPr="00505A60">
        <w:rPr>
          <w:szCs w:val="22"/>
        </w:rPr>
        <w:t xml:space="preserve"> user preference settings). If the broadcaster wants that the “Hard-of-Hearing” viewers </w:t>
      </w:r>
      <w:r w:rsidR="001B021B" w:rsidRPr="00505A60">
        <w:rPr>
          <w:szCs w:val="22"/>
        </w:rPr>
        <w:t xml:space="preserve">to </w:t>
      </w:r>
      <w:r w:rsidRPr="00505A60">
        <w:rPr>
          <w:szCs w:val="22"/>
        </w:rPr>
        <w:t xml:space="preserve">get displayed both translation/normal subtitles and hard-of-hearing subtitles, then the hard-of-hearing subtitle stream needs to include the normal subtitles as well (unless the translation/normal </w:t>
      </w:r>
      <w:r w:rsidR="001B021B" w:rsidRPr="00505A60">
        <w:rPr>
          <w:szCs w:val="22"/>
        </w:rPr>
        <w:t>subtitles are</w:t>
      </w:r>
      <w:r w:rsidRPr="00505A60">
        <w:rPr>
          <w:szCs w:val="22"/>
        </w:rPr>
        <w:t xml:space="preserve"> burn</w:t>
      </w:r>
      <w:r w:rsidR="001B021B" w:rsidRPr="00505A60">
        <w:rPr>
          <w:szCs w:val="22"/>
        </w:rPr>
        <w:t>ed</w:t>
      </w:r>
      <w:r w:rsidRPr="00505A60">
        <w:rPr>
          <w:szCs w:val="22"/>
        </w:rPr>
        <w:t xml:space="preserve">-in into video). </w:t>
      </w:r>
    </w:p>
    <w:p w14:paraId="05832470" w14:textId="1875BF4F" w:rsidR="0033251F" w:rsidRPr="00505A60" w:rsidRDefault="007F3719" w:rsidP="00F4601D">
      <w:pPr>
        <w:pStyle w:val="Overskrift3"/>
      </w:pPr>
      <w:bookmarkStart w:id="1537" w:name="_Toc200727023"/>
      <w:bookmarkStart w:id="1538" w:name="_Toc200727814"/>
      <w:bookmarkStart w:id="1539" w:name="_Toc200728606"/>
      <w:bookmarkStart w:id="1540" w:name="_Toc201422835"/>
      <w:bookmarkStart w:id="1541" w:name="_Ref201503042"/>
      <w:bookmarkStart w:id="1542" w:name="_Toc232171871"/>
      <w:bookmarkStart w:id="1543" w:name="_Toc232172958"/>
      <w:bookmarkStart w:id="1544" w:name="_Toc232177409"/>
      <w:bookmarkStart w:id="1545" w:name="_Toc256419973"/>
      <w:bookmarkStart w:id="1546" w:name="_Toc265440841"/>
      <w:bookmarkStart w:id="1547" w:name="_Toc338613826"/>
      <w:bookmarkStart w:id="1548" w:name="_Toc342657967"/>
      <w:bookmarkStart w:id="1549" w:name="_Toc342659545"/>
      <w:bookmarkStart w:id="1550" w:name="_Toc392073843"/>
      <w:bookmarkStart w:id="1551" w:name="_Toc392075519"/>
      <w:r w:rsidRPr="00505A60">
        <w:t>Cumulative</w:t>
      </w:r>
      <w:r w:rsidR="0033251F" w:rsidRPr="00505A60">
        <w:t xml:space="preserve"> su</w:t>
      </w:r>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r w:rsidRPr="00505A60">
        <w:t>btitles</w:t>
      </w:r>
      <w:r w:rsidR="0033251F" w:rsidRPr="00505A60">
        <w:t xml:space="preserve"> </w:t>
      </w:r>
    </w:p>
    <w:p w14:paraId="60E23586" w14:textId="1C5EED01" w:rsidR="007F3719" w:rsidRPr="00505A60" w:rsidRDefault="007F3719" w:rsidP="007F3719">
      <w:r w:rsidRPr="00505A60">
        <w:t>For DVB</w:t>
      </w:r>
      <w:r w:rsidR="001B021B" w:rsidRPr="00505A60">
        <w:t xml:space="preserve"> </w:t>
      </w:r>
      <w:r w:rsidRPr="00505A60">
        <w:t>subtitles only the last word can be transmitted when the previous part of the subtitle is equal. Assumption is made that the receiver shows the whole subtitle including the last word.</w:t>
      </w:r>
    </w:p>
    <w:p w14:paraId="2844F8B0" w14:textId="77777777" w:rsidR="007F3719" w:rsidRPr="00505A60" w:rsidRDefault="007F3719" w:rsidP="00F4601D">
      <w:pPr>
        <w:pStyle w:val="Overskrift3"/>
      </w:pPr>
      <w:bookmarkStart w:id="1552" w:name="_Toc52227198"/>
      <w:r w:rsidRPr="00505A60">
        <w:t>HD subtitles</w:t>
      </w:r>
      <w:bookmarkEnd w:id="1552"/>
    </w:p>
    <w:p w14:paraId="790535FA" w14:textId="08EC4AE8" w:rsidR="007F3719" w:rsidRPr="00505A60" w:rsidRDefault="007F3719" w:rsidP="007F3719">
      <w:pPr>
        <w:spacing w:after="60"/>
      </w:pPr>
      <w:r w:rsidRPr="00505A60">
        <w:t>The resolution of subtitles shall not exceed the picture resolution, but it can be less.</w:t>
      </w:r>
    </w:p>
    <w:p w14:paraId="6C025A0E" w14:textId="404776E8" w:rsidR="001B021B" w:rsidRPr="00505A60" w:rsidRDefault="001B021B" w:rsidP="007F3719">
      <w:pPr>
        <w:spacing w:after="60"/>
      </w:pPr>
      <w:r w:rsidRPr="00505A60">
        <w:t xml:space="preserve">Following resolutions are available: </w:t>
      </w:r>
      <w:proofErr w:type="spellStart"/>
      <w:r w:rsidRPr="00505A60">
        <w:t>720x576i25</w:t>
      </w:r>
      <w:proofErr w:type="spellEnd"/>
      <w:r w:rsidRPr="00505A60">
        <w:t xml:space="preserve">, </w:t>
      </w:r>
      <w:proofErr w:type="spellStart"/>
      <w:r w:rsidRPr="00505A60">
        <w:t>1280x720p50</w:t>
      </w:r>
      <w:proofErr w:type="spellEnd"/>
      <w:r w:rsidRPr="00505A60">
        <w:t xml:space="preserve">, </w:t>
      </w:r>
      <w:proofErr w:type="spellStart"/>
      <w:r w:rsidRPr="00505A60">
        <w:t>1920x1080i25</w:t>
      </w:r>
      <w:proofErr w:type="spellEnd"/>
      <w:r w:rsidRPr="00505A60">
        <w:t>.</w:t>
      </w:r>
    </w:p>
    <w:p w14:paraId="5ECF37C2" w14:textId="77777777" w:rsidR="007F3719" w:rsidRPr="00505A60" w:rsidRDefault="007F3719" w:rsidP="007F3719">
      <w:pPr>
        <w:spacing w:after="60"/>
      </w:pPr>
      <w:r w:rsidRPr="00505A60">
        <w:t>When subtitles have lower resolution than the picture, the subtitle shall be scaled to the picture resolution.</w:t>
      </w:r>
    </w:p>
    <w:p w14:paraId="4E9AF121" w14:textId="77777777" w:rsidR="007F3719" w:rsidRPr="00505A60" w:rsidRDefault="007F3719" w:rsidP="00F4601D">
      <w:pPr>
        <w:pStyle w:val="Overskrift3"/>
      </w:pPr>
      <w:bookmarkStart w:id="1553" w:name="_Toc52227199"/>
      <w:r w:rsidRPr="00505A60">
        <w:t>PCR timing</w:t>
      </w:r>
      <w:bookmarkEnd w:id="1553"/>
    </w:p>
    <w:p w14:paraId="5F4F780B" w14:textId="464E4FCB" w:rsidR="007F3719" w:rsidRPr="00505A60" w:rsidRDefault="007F3719" w:rsidP="007F3719">
      <w:r w:rsidRPr="00505A60">
        <w:t>Subtitles shall be transmitted with increasing display-time. Display-time shall be no more than 10 seconds ahead</w:t>
      </w:r>
      <w:r w:rsidR="00EB12BD" w:rsidRPr="00505A60">
        <w:t>.</w:t>
      </w:r>
    </w:p>
    <w:p w14:paraId="69516585" w14:textId="0D13331F" w:rsidR="004E2492" w:rsidRPr="00505A60" w:rsidRDefault="004E2492" w:rsidP="00F4601D">
      <w:pPr>
        <w:pStyle w:val="Overskrift2"/>
      </w:pPr>
      <w:bookmarkStart w:id="1554" w:name="_Toc498344870"/>
      <w:bookmarkStart w:id="1555" w:name="_Ref491424581"/>
      <w:bookmarkStart w:id="1556" w:name="_Toc163084024"/>
      <w:bookmarkEnd w:id="1486"/>
      <w:bookmarkEnd w:id="1554"/>
      <w:proofErr w:type="spellStart"/>
      <w:r w:rsidRPr="00505A60">
        <w:t>TTML</w:t>
      </w:r>
      <w:proofErr w:type="spellEnd"/>
      <w:r w:rsidRPr="00505A60">
        <w:t xml:space="preserve"> Subtitling</w:t>
      </w:r>
      <w:bookmarkEnd w:id="1555"/>
      <w:r w:rsidR="007F3719" w:rsidRPr="00505A60">
        <w:t>-System</w:t>
      </w:r>
      <w:bookmarkEnd w:id="1556"/>
    </w:p>
    <w:p w14:paraId="41494566" w14:textId="120320D2" w:rsidR="007F3719" w:rsidRPr="00505A60" w:rsidRDefault="007F3719" w:rsidP="007F3719">
      <w:pPr>
        <w:spacing w:after="60"/>
      </w:pPr>
      <w:r w:rsidRPr="00505A60">
        <w:t xml:space="preserve">It can be expected that the </w:t>
      </w:r>
      <w:proofErr w:type="spellStart"/>
      <w:r w:rsidRPr="00505A60">
        <w:t>IRDs</w:t>
      </w:r>
      <w:proofErr w:type="spellEnd"/>
      <w:r w:rsidRPr="00505A60">
        <w:t xml:space="preserve"> only decode and present one subtitling stream at the time (depending </w:t>
      </w:r>
      <w:proofErr w:type="gramStart"/>
      <w:r w:rsidRPr="00505A60">
        <w:t>of</w:t>
      </w:r>
      <w:proofErr w:type="gramEnd"/>
      <w:r w:rsidRPr="00505A60">
        <w:t xml:space="preserve"> user preference settings). If the broadcaster wants that the “Hard-of-Hearing” viewers </w:t>
      </w:r>
      <w:r w:rsidR="001B021B" w:rsidRPr="00505A60">
        <w:t xml:space="preserve">to </w:t>
      </w:r>
      <w:r w:rsidRPr="00505A60">
        <w:t xml:space="preserve">get displayed both translation/normal subtitles and hard-of-hearing subtitles, then the hard-of-hearing subtitle stream needs to include the normal subtitles as well (unless the translation/normal </w:t>
      </w:r>
      <w:r w:rsidR="001B021B" w:rsidRPr="00505A60">
        <w:t xml:space="preserve">subtitles are </w:t>
      </w:r>
      <w:r w:rsidRPr="00505A60">
        <w:t>burn</w:t>
      </w:r>
      <w:r w:rsidR="001B021B" w:rsidRPr="00505A60">
        <w:t>ed</w:t>
      </w:r>
      <w:r w:rsidRPr="00505A60">
        <w:t xml:space="preserve">-in into </w:t>
      </w:r>
      <w:r w:rsidR="001B021B" w:rsidRPr="00505A60">
        <w:t xml:space="preserve">to </w:t>
      </w:r>
      <w:r w:rsidRPr="00505A60">
        <w:t xml:space="preserve">video). </w:t>
      </w:r>
    </w:p>
    <w:p w14:paraId="32F843C8" w14:textId="6153944A" w:rsidR="007F3719" w:rsidRPr="00505A60" w:rsidRDefault="007F3719" w:rsidP="007F3719">
      <w:pPr>
        <w:spacing w:after="60"/>
      </w:pPr>
      <w:r w:rsidRPr="00505A60">
        <w:t xml:space="preserve">The use of </w:t>
      </w:r>
      <w:r w:rsidR="00B96712" w:rsidRPr="00505A60">
        <w:t xml:space="preserve">DVB’s </w:t>
      </w:r>
      <w:proofErr w:type="spellStart"/>
      <w:r w:rsidRPr="00505A60">
        <w:t>TTML</w:t>
      </w:r>
      <w:proofErr w:type="spellEnd"/>
      <w:r w:rsidRPr="00505A60">
        <w:t xml:space="preserve"> subtitling is supported by the NorDig set-top boxes according to ETSI EN 303 560 Digital Video Broadcasting (DVB) </w:t>
      </w:r>
      <w:proofErr w:type="spellStart"/>
      <w:r w:rsidRPr="00505A60">
        <w:t>TTML</w:t>
      </w:r>
      <w:proofErr w:type="spellEnd"/>
      <w:r w:rsidRPr="00505A60">
        <w:t xml:space="preserve"> subtitling systems</w:t>
      </w:r>
      <w:r w:rsidR="002345DC" w:rsidRPr="00505A60">
        <w:t xml:space="preserve"> </w:t>
      </w:r>
      <w:r w:rsidR="002345DC" w:rsidRPr="00505A60">
        <w:fldChar w:fldCharType="begin"/>
      </w:r>
      <w:r w:rsidR="002345DC" w:rsidRPr="00505A60">
        <w:instrText xml:space="preserve"> REF _Ref103699275 \r \h </w:instrText>
      </w:r>
      <w:r w:rsidR="00505A60">
        <w:instrText xml:space="preserve"> \* MERGEFORMAT </w:instrText>
      </w:r>
      <w:r w:rsidR="002345DC" w:rsidRPr="00505A60">
        <w:fldChar w:fldCharType="separate"/>
      </w:r>
      <w:r w:rsidR="006643FD">
        <w:t>[94]</w:t>
      </w:r>
      <w:r w:rsidR="002345DC" w:rsidRPr="00505A60">
        <w:fldChar w:fldCharType="end"/>
      </w:r>
      <w:r w:rsidRPr="00505A60">
        <w:t>.</w:t>
      </w:r>
    </w:p>
    <w:p w14:paraId="794D0E71" w14:textId="77777777" w:rsidR="007F3719" w:rsidRPr="00505A60" w:rsidRDefault="007F3719" w:rsidP="007F3719">
      <w:pPr>
        <w:spacing w:after="60"/>
      </w:pPr>
      <w:r w:rsidRPr="00505A60">
        <w:t xml:space="preserve">The subtitle purpose field shall be used to specify the purpose of the subtitle. </w:t>
      </w:r>
    </w:p>
    <w:p w14:paraId="1C300D7F" w14:textId="77777777" w:rsidR="007F3719" w:rsidRPr="00505A60" w:rsidRDefault="007F3719" w:rsidP="007F3719">
      <w:pPr>
        <w:spacing w:after="60"/>
      </w:pPr>
      <w:r w:rsidRPr="00505A60">
        <w:t>Subtitles with “</w:t>
      </w:r>
      <w:proofErr w:type="spellStart"/>
      <w:r w:rsidRPr="00505A60">
        <w:t>0x01</w:t>
      </w:r>
      <w:proofErr w:type="spellEnd"/>
      <w:r w:rsidRPr="00505A60">
        <w:t xml:space="preserve"> other-lang-dialogue” must also be transmitted with “</w:t>
      </w:r>
      <w:proofErr w:type="spellStart"/>
      <w:r w:rsidRPr="00505A60">
        <w:t>0x11</w:t>
      </w:r>
      <w:proofErr w:type="spellEnd"/>
      <w:r w:rsidRPr="00505A60">
        <w:t xml:space="preserve"> other-lang-dialogue with-hard-of-hearing” so the </w:t>
      </w:r>
      <w:proofErr w:type="spellStart"/>
      <w:r w:rsidRPr="00505A60">
        <w:t>IRDs</w:t>
      </w:r>
      <w:proofErr w:type="spellEnd"/>
      <w:r w:rsidRPr="00505A60">
        <w:t xml:space="preserve"> in the hard-of-hearing mode will display them.</w:t>
      </w:r>
    </w:p>
    <w:p w14:paraId="7A829222" w14:textId="77777777" w:rsidR="007F3719" w:rsidRPr="00505A60" w:rsidRDefault="007F3719" w:rsidP="007F3719">
      <w:pPr>
        <w:spacing w:after="60"/>
      </w:pPr>
      <w:r w:rsidRPr="00505A60">
        <w:t>Subtitles with “</w:t>
      </w:r>
      <w:proofErr w:type="spellStart"/>
      <w:r w:rsidRPr="00505A60">
        <w:t>0x00</w:t>
      </w:r>
      <w:proofErr w:type="spellEnd"/>
      <w:r w:rsidRPr="00505A60">
        <w:t xml:space="preserve"> same-lang-dialogue” must also be transmitted with “</w:t>
      </w:r>
      <w:proofErr w:type="spellStart"/>
      <w:r w:rsidRPr="00505A60">
        <w:t>0x10</w:t>
      </w:r>
      <w:proofErr w:type="spellEnd"/>
      <w:r w:rsidRPr="00505A60">
        <w:t xml:space="preserve"> hard-of-hearing” so the </w:t>
      </w:r>
      <w:proofErr w:type="spellStart"/>
      <w:r w:rsidRPr="00505A60">
        <w:t>IRDs</w:t>
      </w:r>
      <w:proofErr w:type="spellEnd"/>
      <w:r w:rsidRPr="00505A60">
        <w:t xml:space="preserve"> in the hard-of-hearing mode will display them.</w:t>
      </w:r>
    </w:p>
    <w:p w14:paraId="50B76837" w14:textId="77777777" w:rsidR="00B96712" w:rsidRPr="00505A60" w:rsidRDefault="007F3719" w:rsidP="007F3719">
      <w:pPr>
        <w:spacing w:after="60"/>
      </w:pPr>
      <w:r w:rsidRPr="00505A60">
        <w:t>Subtitles only for hard-of-hearing shall only be transmitted with “</w:t>
      </w:r>
      <w:proofErr w:type="spellStart"/>
      <w:r w:rsidRPr="00505A60">
        <w:t>0x11</w:t>
      </w:r>
      <w:proofErr w:type="spellEnd"/>
      <w:r w:rsidRPr="00505A60">
        <w:t xml:space="preserve"> other-lang-dialogue with-hard-of-hearing” or “</w:t>
      </w:r>
      <w:proofErr w:type="spellStart"/>
      <w:r w:rsidRPr="00505A60">
        <w:t>0x10</w:t>
      </w:r>
      <w:proofErr w:type="spellEnd"/>
      <w:r w:rsidRPr="00505A60">
        <w:t xml:space="preserve"> hard-of-hearing”. </w:t>
      </w:r>
      <w:r w:rsidR="00321710" w:rsidRPr="00505A60">
        <w:t xml:space="preserve"> </w:t>
      </w:r>
    </w:p>
    <w:p w14:paraId="2DCA3FD8" w14:textId="52C15A20" w:rsidR="007F3719" w:rsidRPr="00505A60" w:rsidRDefault="007F3719" w:rsidP="007F3719">
      <w:pPr>
        <w:spacing w:after="60"/>
      </w:pPr>
      <w:r w:rsidRPr="00505A60">
        <w:t>Broadcaster should avoid the use of downloaded fonts</w:t>
      </w:r>
      <w:r w:rsidR="00B96712" w:rsidRPr="00505A60">
        <w:t xml:space="preserve"> (font download is optional to support for NorDig </w:t>
      </w:r>
      <w:proofErr w:type="spellStart"/>
      <w:r w:rsidR="001A1DA8" w:rsidRPr="00505A60">
        <w:t>HEVC</w:t>
      </w:r>
      <w:proofErr w:type="spellEnd"/>
      <w:r w:rsidR="001A1DA8" w:rsidRPr="00505A60">
        <w:t xml:space="preserve"> </w:t>
      </w:r>
      <w:proofErr w:type="spellStart"/>
      <w:r w:rsidR="00B96712" w:rsidRPr="00505A60">
        <w:t>IRDs</w:t>
      </w:r>
      <w:proofErr w:type="spellEnd"/>
      <w:r w:rsidR="00B96712" w:rsidRPr="00505A60">
        <w:t>)</w:t>
      </w:r>
      <w:r w:rsidRPr="00505A60">
        <w:t>.</w:t>
      </w:r>
      <w:bookmarkStart w:id="1557" w:name="_Toc498541755"/>
      <w:bookmarkStart w:id="1558" w:name="_Toc498544155"/>
      <w:bookmarkStart w:id="1559" w:name="_Toc200727027"/>
      <w:bookmarkStart w:id="1560" w:name="_Toc200727818"/>
      <w:bookmarkStart w:id="1561" w:name="_Toc200728610"/>
      <w:bookmarkStart w:id="1562" w:name="_Toc201422839"/>
      <w:bookmarkStart w:id="1563" w:name="_Toc232171872"/>
      <w:bookmarkStart w:id="1564" w:name="_Toc232172959"/>
      <w:bookmarkStart w:id="1565" w:name="_Toc232177410"/>
      <w:bookmarkStart w:id="1566" w:name="_Toc265440842"/>
      <w:bookmarkStart w:id="1567" w:name="_Toc342657968"/>
      <w:bookmarkStart w:id="1568" w:name="_Toc342659546"/>
      <w:bookmarkStart w:id="1569" w:name="_Toc392073844"/>
      <w:bookmarkStart w:id="1570" w:name="_Toc392075520"/>
      <w:bookmarkStart w:id="1571" w:name="_Ref116664255"/>
      <w:bookmarkStart w:id="1572" w:name="_Ref116665619"/>
      <w:bookmarkStart w:id="1573" w:name="_Ref116665866"/>
      <w:bookmarkStart w:id="1574" w:name="_Ref116665884"/>
      <w:bookmarkStart w:id="1575" w:name="_Toc130051386"/>
      <w:bookmarkEnd w:id="1557"/>
      <w:bookmarkEnd w:id="1558"/>
    </w:p>
    <w:p w14:paraId="6ACA84C6" w14:textId="2DC9ADB4" w:rsidR="00446135" w:rsidRPr="00505A60" w:rsidRDefault="00446135" w:rsidP="007F3719">
      <w:pPr>
        <w:spacing w:after="60"/>
        <w:rPr>
          <w:b/>
          <w:bCs/>
        </w:rPr>
      </w:pPr>
      <w:r w:rsidRPr="00505A60">
        <w:rPr>
          <w:b/>
          <w:bCs/>
        </w:rPr>
        <w:t xml:space="preserve">Characters for </w:t>
      </w:r>
      <w:proofErr w:type="spellStart"/>
      <w:r w:rsidRPr="00505A60">
        <w:rPr>
          <w:b/>
          <w:bCs/>
        </w:rPr>
        <w:t>TTML</w:t>
      </w:r>
      <w:proofErr w:type="spellEnd"/>
      <w:r w:rsidRPr="00505A60">
        <w:rPr>
          <w:b/>
          <w:bCs/>
        </w:rPr>
        <w:t xml:space="preserve"> text strings:</w:t>
      </w:r>
    </w:p>
    <w:p w14:paraId="2636ED9C" w14:textId="79AB95D4" w:rsidR="00845D76" w:rsidRPr="00505A60" w:rsidRDefault="001A1DA8" w:rsidP="007F3719">
      <w:pPr>
        <w:spacing w:after="60"/>
        <w:rPr>
          <w:lang w:val="en-US"/>
        </w:rPr>
      </w:pPr>
      <w:r w:rsidRPr="00505A60">
        <w:t xml:space="preserve">NorDig </w:t>
      </w:r>
      <w:proofErr w:type="spellStart"/>
      <w:r w:rsidRPr="00505A60">
        <w:t>HEVC</w:t>
      </w:r>
      <w:proofErr w:type="spellEnd"/>
      <w:r w:rsidRPr="00505A60">
        <w:t xml:space="preserve"> </w:t>
      </w:r>
      <w:proofErr w:type="spellStart"/>
      <w:r w:rsidRPr="00505A60">
        <w:t>IRDs</w:t>
      </w:r>
      <w:proofErr w:type="spellEnd"/>
      <w:r w:rsidRPr="00505A60">
        <w:t xml:space="preserve"> </w:t>
      </w:r>
      <w:r w:rsidR="00190DA8" w:rsidRPr="00505A60">
        <w:t>are</w:t>
      </w:r>
      <w:r w:rsidR="00560BA3" w:rsidRPr="00505A60">
        <w:t xml:space="preserve"> required to support</w:t>
      </w:r>
      <w:r w:rsidR="0052119A" w:rsidRPr="00505A60">
        <w:t xml:space="preserve"> </w:t>
      </w:r>
      <w:r w:rsidR="00560BA3" w:rsidRPr="00505A60">
        <w:t>as</w:t>
      </w:r>
      <w:r w:rsidR="0052119A" w:rsidRPr="00505A60">
        <w:t xml:space="preserve"> minimum </w:t>
      </w:r>
      <w:r w:rsidR="00560BA3" w:rsidRPr="00505A60">
        <w:t xml:space="preserve">the </w:t>
      </w:r>
      <w:r w:rsidR="0052119A" w:rsidRPr="00505A60">
        <w:t xml:space="preserve">character set requirements for DVB </w:t>
      </w:r>
      <w:proofErr w:type="spellStart"/>
      <w:r w:rsidR="0052119A" w:rsidRPr="00505A60">
        <w:t>TTML</w:t>
      </w:r>
      <w:proofErr w:type="spellEnd"/>
      <w:r w:rsidR="0052119A" w:rsidRPr="00505A60">
        <w:t xml:space="preserve"> as defined in </w:t>
      </w:r>
      <w:r w:rsidR="00061FB6" w:rsidRPr="00505A60">
        <w:t xml:space="preserve">DVB’s </w:t>
      </w:r>
      <w:proofErr w:type="spellStart"/>
      <w:r w:rsidR="00061FB6" w:rsidRPr="00505A60">
        <w:t>TTML</w:t>
      </w:r>
      <w:proofErr w:type="spellEnd"/>
      <w:r w:rsidR="00061FB6" w:rsidRPr="00505A60">
        <w:t xml:space="preserve"> specification </w:t>
      </w:r>
      <w:r w:rsidR="0052119A" w:rsidRPr="00505A60">
        <w:t xml:space="preserve">ETSI EN 303 560 </w:t>
      </w:r>
      <w:r w:rsidR="00432A5C">
        <w:fldChar w:fldCharType="begin"/>
      </w:r>
      <w:r w:rsidR="00432A5C">
        <w:instrText xml:space="preserve"> REF _Ref103699275 \r \h </w:instrText>
      </w:r>
      <w:r w:rsidR="00432A5C">
        <w:fldChar w:fldCharType="separate"/>
      </w:r>
      <w:r w:rsidR="006643FD">
        <w:t>[94]</w:t>
      </w:r>
      <w:r w:rsidR="00432A5C">
        <w:fldChar w:fldCharType="end"/>
      </w:r>
      <w:r w:rsidR="0052119A" w:rsidRPr="00505A60">
        <w:t xml:space="preserve"> (which in turn references </w:t>
      </w:r>
      <w:r w:rsidR="004505D5" w:rsidRPr="00505A60">
        <w:t xml:space="preserve">annex C of </w:t>
      </w:r>
      <w:r w:rsidR="0052119A" w:rsidRPr="00505A60">
        <w:t xml:space="preserve">ETSI TS 102 809 </w:t>
      </w:r>
      <w:r w:rsidR="00D50847">
        <w:fldChar w:fldCharType="begin"/>
      </w:r>
      <w:r w:rsidR="00D50847">
        <w:instrText xml:space="preserve"> REF _Ref161385664 \r \h </w:instrText>
      </w:r>
      <w:r w:rsidR="00D50847">
        <w:fldChar w:fldCharType="separate"/>
      </w:r>
      <w:r w:rsidR="006643FD">
        <w:t>[31]</w:t>
      </w:r>
      <w:r w:rsidR="00D50847">
        <w:fldChar w:fldCharType="end"/>
      </w:r>
      <w:r w:rsidR="0052119A" w:rsidRPr="00505A60">
        <w:t>)</w:t>
      </w:r>
      <w:r w:rsidR="00061FB6" w:rsidRPr="00505A60">
        <w:t>,</w:t>
      </w:r>
      <w:r w:rsidR="0052119A" w:rsidRPr="00505A60">
        <w:t xml:space="preserve"> </w:t>
      </w:r>
      <w:r w:rsidR="00061FB6" w:rsidRPr="00505A60">
        <w:t>t</w:t>
      </w:r>
      <w:r w:rsidR="0059072A" w:rsidRPr="00505A60">
        <w:t xml:space="preserve">his refers to DVB's </w:t>
      </w:r>
      <w:proofErr w:type="spellStart"/>
      <w:r w:rsidR="0059072A" w:rsidRPr="00505A60">
        <w:t>ISO10646</w:t>
      </w:r>
      <w:proofErr w:type="spellEnd"/>
      <w:r w:rsidR="0059072A" w:rsidRPr="00505A60">
        <w:t xml:space="preserve"> subset </w:t>
      </w:r>
      <w:r w:rsidR="0059072A" w:rsidRPr="00505A60">
        <w:rPr>
          <w:lang w:val="en-US"/>
        </w:rPr>
        <w:t>"Generic Western European character set".</w:t>
      </w:r>
    </w:p>
    <w:p w14:paraId="1600A282" w14:textId="7E754DEA" w:rsidR="0059072A" w:rsidRPr="00505A60" w:rsidRDefault="0059072A" w:rsidP="007F3719">
      <w:pPr>
        <w:spacing w:after="60"/>
      </w:pPr>
      <w:r w:rsidRPr="00505A60">
        <w:rPr>
          <w:lang w:val="en-US"/>
        </w:rPr>
        <w:t xml:space="preserve">The Broadcaster/Operator should only use characters (code points) </w:t>
      </w:r>
      <w:r w:rsidR="00061FB6" w:rsidRPr="00505A60">
        <w:rPr>
          <w:lang w:val="en-US"/>
        </w:rPr>
        <w:t>from this "Generic Western European character set" (</w:t>
      </w:r>
      <w:r w:rsidR="00061FB6" w:rsidRPr="00505A60">
        <w:t xml:space="preserve">ETSI TS 102 809 </w:t>
      </w:r>
      <w:r w:rsidR="00D50847">
        <w:fldChar w:fldCharType="begin"/>
      </w:r>
      <w:r w:rsidR="00D50847">
        <w:instrText xml:space="preserve"> REF _Ref161385664 \r \h </w:instrText>
      </w:r>
      <w:r w:rsidR="00D50847">
        <w:fldChar w:fldCharType="separate"/>
      </w:r>
      <w:r w:rsidR="006643FD">
        <w:t>[31]</w:t>
      </w:r>
      <w:r w:rsidR="00D50847">
        <w:fldChar w:fldCharType="end"/>
      </w:r>
      <w:r w:rsidR="00061FB6" w:rsidRPr="00505A60">
        <w:t xml:space="preserve">) when transmitting </w:t>
      </w:r>
      <w:proofErr w:type="spellStart"/>
      <w:r w:rsidR="00061FB6" w:rsidRPr="00505A60">
        <w:t>TTML</w:t>
      </w:r>
      <w:proofErr w:type="spellEnd"/>
      <w:r w:rsidR="00061FB6" w:rsidRPr="00505A60">
        <w:t xml:space="preserve"> subti</w:t>
      </w:r>
      <w:r w:rsidR="0078146B" w:rsidRPr="00505A60">
        <w:t>t</w:t>
      </w:r>
      <w:r w:rsidR="00061FB6" w:rsidRPr="00505A60">
        <w:t xml:space="preserve">le text strings. </w:t>
      </w:r>
      <w:r w:rsidR="0078146B" w:rsidRPr="00505A60">
        <w:t>O</w:t>
      </w:r>
      <w:r w:rsidR="00061FB6" w:rsidRPr="00505A60">
        <w:t>ther code points/characters</w:t>
      </w:r>
      <w:r w:rsidR="0078146B" w:rsidRPr="00505A60">
        <w:t xml:space="preserve"> might not be supported by the IRD</w:t>
      </w:r>
      <w:r w:rsidR="00061FB6" w:rsidRPr="00505A60">
        <w:t xml:space="preserve">, these </w:t>
      </w:r>
      <w:r w:rsidR="0078146B" w:rsidRPr="00505A60">
        <w:t xml:space="preserve">others </w:t>
      </w:r>
      <w:r w:rsidR="003F519E" w:rsidRPr="00505A60">
        <w:t xml:space="preserve">code points should be avoided since there </w:t>
      </w:r>
      <w:r w:rsidR="00061FB6" w:rsidRPr="00505A60">
        <w:t xml:space="preserve">glyphs might not be presented correctly or </w:t>
      </w:r>
      <w:r w:rsidR="0078146B" w:rsidRPr="00505A60">
        <w:t xml:space="preserve">might </w:t>
      </w:r>
      <w:r w:rsidR="003F519E" w:rsidRPr="00505A60">
        <w:t>cause</w:t>
      </w:r>
      <w:r w:rsidR="00061FB6" w:rsidRPr="00505A60">
        <w:t xml:space="preserve"> error messages for the viewers.</w:t>
      </w:r>
      <w:r w:rsidR="00061FB6" w:rsidRPr="00505A60">
        <w:rPr>
          <w:lang w:val="en-US"/>
        </w:rPr>
        <w:t xml:space="preserve"> </w:t>
      </w:r>
    </w:p>
    <w:p w14:paraId="280023A9" w14:textId="2B68D01B" w:rsidR="0033251F" w:rsidRPr="00505A60" w:rsidRDefault="0033251F" w:rsidP="00F4601D">
      <w:pPr>
        <w:pStyle w:val="Overskrift1"/>
      </w:pPr>
      <w:bookmarkStart w:id="1576" w:name="_Toc163084025"/>
      <w:r w:rsidRPr="00505A60">
        <w:lastRenderedPageBreak/>
        <w:t>Interfaces and Signal Levels</w:t>
      </w:r>
      <w:bookmarkEnd w:id="1559"/>
      <w:bookmarkEnd w:id="1560"/>
      <w:bookmarkEnd w:id="1561"/>
      <w:bookmarkEnd w:id="1562"/>
      <w:bookmarkEnd w:id="1563"/>
      <w:bookmarkEnd w:id="1564"/>
      <w:bookmarkEnd w:id="1565"/>
      <w:bookmarkEnd w:id="1566"/>
      <w:bookmarkEnd w:id="1567"/>
      <w:bookmarkEnd w:id="1568"/>
      <w:bookmarkEnd w:id="1569"/>
      <w:bookmarkEnd w:id="1570"/>
      <w:bookmarkEnd w:id="1576"/>
    </w:p>
    <w:p w14:paraId="302FADDA" w14:textId="77777777" w:rsidR="009B22D4" w:rsidRPr="00505A60" w:rsidRDefault="009B22D4" w:rsidP="006A58ED">
      <w:pPr>
        <w:rPr>
          <w:szCs w:val="22"/>
        </w:rPr>
      </w:pPr>
      <w:bookmarkStart w:id="1577" w:name="_Toc200882911"/>
      <w:bookmarkStart w:id="1578" w:name="_Ref201420539"/>
      <w:bookmarkStart w:id="1579" w:name="_Toc201422870"/>
      <w:bookmarkStart w:id="1580" w:name="_Toc232171903"/>
      <w:bookmarkStart w:id="1581" w:name="_Toc232172984"/>
      <w:bookmarkStart w:id="1582" w:name="_Toc232177435"/>
      <w:bookmarkStart w:id="1583" w:name="_Toc265440862"/>
      <w:bookmarkStart w:id="1584" w:name="_Toc342657989"/>
      <w:bookmarkStart w:id="1585" w:name="_Toc342659567"/>
      <w:bookmarkStart w:id="1586" w:name="_Toc392073869"/>
      <w:bookmarkStart w:id="1587" w:name="_Toc392075539"/>
    </w:p>
    <w:p w14:paraId="6835ED1B" w14:textId="563451B7" w:rsidR="006A58ED" w:rsidRPr="00505A60" w:rsidRDefault="006A58ED" w:rsidP="006A58ED">
      <w:pPr>
        <w:rPr>
          <w:szCs w:val="22"/>
        </w:rPr>
      </w:pPr>
      <w:r w:rsidRPr="00505A60">
        <w:rPr>
          <w:szCs w:val="22"/>
        </w:rPr>
        <w:t>Not Applicable for RoO</w:t>
      </w:r>
      <w:r w:rsidR="00EB12BD" w:rsidRPr="00505A60">
        <w:rPr>
          <w:szCs w:val="22"/>
        </w:rPr>
        <w:t>.</w:t>
      </w:r>
    </w:p>
    <w:p w14:paraId="5A88D8C1" w14:textId="77777777" w:rsidR="00321710" w:rsidRPr="00505A60" w:rsidRDefault="00321710" w:rsidP="00321710"/>
    <w:p w14:paraId="543E5C72" w14:textId="09DC6A7C" w:rsidR="0033251F" w:rsidRPr="00505A60" w:rsidRDefault="0033251F" w:rsidP="00F4601D">
      <w:pPr>
        <w:pStyle w:val="Overskrift1"/>
      </w:pPr>
      <w:bookmarkStart w:id="1588" w:name="_Toc163084026"/>
      <w:r w:rsidRPr="00505A60">
        <w:lastRenderedPageBreak/>
        <w:t>Conditional Access</w:t>
      </w:r>
      <w:bookmarkEnd w:id="1577"/>
      <w:bookmarkEnd w:id="1578"/>
      <w:bookmarkEnd w:id="1579"/>
      <w:bookmarkEnd w:id="1580"/>
      <w:bookmarkEnd w:id="1581"/>
      <w:bookmarkEnd w:id="1582"/>
      <w:bookmarkEnd w:id="1583"/>
      <w:bookmarkEnd w:id="1584"/>
      <w:bookmarkEnd w:id="1585"/>
      <w:bookmarkEnd w:id="1586"/>
      <w:bookmarkEnd w:id="1587"/>
      <w:bookmarkEnd w:id="1588"/>
    </w:p>
    <w:p w14:paraId="776D68BD" w14:textId="77777777" w:rsidR="0033251F" w:rsidRPr="00505A60" w:rsidRDefault="0033251F" w:rsidP="00F4601D">
      <w:pPr>
        <w:pStyle w:val="Overskrift2"/>
      </w:pPr>
      <w:bookmarkStart w:id="1589" w:name="_Toc200882912"/>
      <w:bookmarkStart w:id="1590" w:name="_Ref201421770"/>
      <w:bookmarkStart w:id="1591" w:name="_Toc201422871"/>
      <w:bookmarkStart w:id="1592" w:name="_Toc232171904"/>
      <w:bookmarkStart w:id="1593" w:name="_Toc232172985"/>
      <w:bookmarkStart w:id="1594" w:name="_Toc232177436"/>
      <w:bookmarkStart w:id="1595" w:name="_Toc265440863"/>
      <w:bookmarkStart w:id="1596" w:name="_Toc342657990"/>
      <w:bookmarkStart w:id="1597" w:name="_Toc342659568"/>
      <w:bookmarkStart w:id="1598" w:name="_Toc392073870"/>
      <w:bookmarkStart w:id="1599" w:name="_Toc392075540"/>
      <w:bookmarkStart w:id="1600" w:name="_Toc163084027"/>
      <w:r w:rsidRPr="00505A60">
        <w:t>General</w:t>
      </w:r>
      <w:bookmarkEnd w:id="1589"/>
      <w:bookmarkEnd w:id="1590"/>
      <w:bookmarkEnd w:id="1591"/>
      <w:bookmarkEnd w:id="1592"/>
      <w:bookmarkEnd w:id="1593"/>
      <w:bookmarkEnd w:id="1594"/>
      <w:bookmarkEnd w:id="1595"/>
      <w:bookmarkEnd w:id="1596"/>
      <w:bookmarkEnd w:id="1597"/>
      <w:bookmarkEnd w:id="1598"/>
      <w:bookmarkEnd w:id="1599"/>
      <w:bookmarkEnd w:id="1600"/>
    </w:p>
    <w:p w14:paraId="59B7D479" w14:textId="417D1ED0" w:rsidR="00321710" w:rsidRPr="00505A60" w:rsidRDefault="00321710" w:rsidP="00321710">
      <w:r w:rsidRPr="00505A60">
        <w:t xml:space="preserve">NorDig services/content </w:t>
      </w:r>
      <w:r w:rsidRPr="00505A60">
        <w:rPr>
          <w:bCs/>
        </w:rPr>
        <w:t>may</w:t>
      </w:r>
      <w:r w:rsidRPr="00505A60">
        <w:t xml:space="preserve"> need to be protected for commercial or legal purposes (typically for Pay TV purposes or geo-blocking in satellite “Free </w:t>
      </w:r>
      <w:proofErr w:type="gramStart"/>
      <w:r w:rsidRPr="00505A60">
        <w:t>To</w:t>
      </w:r>
      <w:proofErr w:type="gramEnd"/>
      <w:r w:rsidRPr="00505A60">
        <w:t xml:space="preserve"> View”</w:t>
      </w:r>
      <w:proofErr w:type="gramStart"/>
      <w:r w:rsidRPr="00505A60">
        <w:t>/”free</w:t>
      </w:r>
      <w:proofErr w:type="gramEnd"/>
      <w:r w:rsidRPr="00505A60">
        <w:t xml:space="preserve">-scrambled” service). Protection is achieved through scrambling of the video, audio and services to be transmitted. NorDig </w:t>
      </w:r>
      <w:r w:rsidRPr="00505A60">
        <w:rPr>
          <w:bCs/>
        </w:rPr>
        <w:t>recommends</w:t>
      </w:r>
      <w:r w:rsidRPr="00505A60">
        <w:t xml:space="preserve"> that a conditional access solution based on the DVB CSA (Common Scrambling Algorithm) </w:t>
      </w:r>
      <w:proofErr w:type="spellStart"/>
      <w:r w:rsidRPr="00505A60">
        <w:t>v2</w:t>
      </w:r>
      <w:proofErr w:type="spellEnd"/>
      <w:r w:rsidRPr="00505A60">
        <w:t xml:space="preserve"> or </w:t>
      </w:r>
      <w:proofErr w:type="spellStart"/>
      <w:r w:rsidRPr="00505A60">
        <w:t>v3</w:t>
      </w:r>
      <w:proofErr w:type="spellEnd"/>
      <w:r w:rsidRPr="00505A60">
        <w:t xml:space="preserve"> is used. Conditional Access vendors provide the solutions enabling scrambling, </w:t>
      </w:r>
      <w:r w:rsidR="00FB3DB2" w:rsidRPr="00505A60">
        <w:t>user’s</w:t>
      </w:r>
      <w:r w:rsidRPr="00505A60">
        <w:t xml:space="preserve"> management and security for the level of protection required.</w:t>
      </w:r>
    </w:p>
    <w:p w14:paraId="66FA7F13" w14:textId="5F2CC786" w:rsidR="00321710" w:rsidRPr="00505A60" w:rsidRDefault="00321710" w:rsidP="00321710">
      <w:r w:rsidRPr="00505A60">
        <w:t xml:space="preserve">The NorDig IRD used for scrambled services, typically uses Common Interface Plus (together with a CA Module/CAM) and/or Smart Card interface for conditional access / descrambling of the scrambled services. (Some </w:t>
      </w:r>
      <w:proofErr w:type="spellStart"/>
      <w:r w:rsidRPr="00505A60">
        <w:t>IRDs</w:t>
      </w:r>
      <w:proofErr w:type="spellEnd"/>
      <w:r w:rsidRPr="00505A60">
        <w:t xml:space="preserve">/STBs may implement a complete embedded CA System function with </w:t>
      </w:r>
      <w:proofErr w:type="spellStart"/>
      <w:r w:rsidRPr="00505A60">
        <w:t>SmartCard</w:t>
      </w:r>
      <w:proofErr w:type="spellEnd"/>
      <w:r w:rsidRPr="00505A60">
        <w:t>-less</w:t>
      </w:r>
      <w:proofErr w:type="gramStart"/>
      <w:r w:rsidRPr="00505A60">
        <w:t>/”built</w:t>
      </w:r>
      <w:proofErr w:type="gramEnd"/>
      <w:r w:rsidR="001B021B" w:rsidRPr="00505A60">
        <w:t>-</w:t>
      </w:r>
      <w:r w:rsidRPr="00505A60">
        <w:t xml:space="preserve">in” </w:t>
      </w:r>
      <w:proofErr w:type="spellStart"/>
      <w:r w:rsidRPr="00505A60">
        <w:t>SmartCard</w:t>
      </w:r>
      <w:proofErr w:type="spellEnd"/>
      <w:r w:rsidRPr="00505A60">
        <w:t xml:space="preserve"> function). </w:t>
      </w:r>
    </w:p>
    <w:p w14:paraId="558AA8B4" w14:textId="77777777" w:rsidR="00321710" w:rsidRPr="00505A60" w:rsidRDefault="00321710" w:rsidP="00321710">
      <w:r w:rsidRPr="00505A60">
        <w:t>See section 4.2 for the DVB descrambling.</w:t>
      </w:r>
    </w:p>
    <w:p w14:paraId="324AD7BF" w14:textId="77777777" w:rsidR="0033251F" w:rsidRPr="00505A60" w:rsidRDefault="0033251F" w:rsidP="00F4601D">
      <w:pPr>
        <w:pStyle w:val="Overskrift2"/>
      </w:pPr>
      <w:bookmarkStart w:id="1601" w:name="_Toc200882913"/>
      <w:bookmarkStart w:id="1602" w:name="_Ref201419899"/>
      <w:bookmarkStart w:id="1603" w:name="_Ref201421569"/>
      <w:bookmarkStart w:id="1604" w:name="_Ref201421578"/>
      <w:bookmarkStart w:id="1605" w:name="_Toc201422872"/>
      <w:bookmarkStart w:id="1606" w:name="_Toc232171905"/>
      <w:bookmarkStart w:id="1607" w:name="_Toc232172986"/>
      <w:bookmarkStart w:id="1608" w:name="_Toc232177437"/>
      <w:bookmarkStart w:id="1609" w:name="_Ref265191593"/>
      <w:bookmarkStart w:id="1610" w:name="_Ref265191805"/>
      <w:bookmarkStart w:id="1611" w:name="_Ref265195867"/>
      <w:bookmarkStart w:id="1612" w:name="_Ref265196827"/>
      <w:bookmarkStart w:id="1613" w:name="_Toc265440864"/>
      <w:bookmarkStart w:id="1614" w:name="_Toc342657991"/>
      <w:bookmarkStart w:id="1615" w:name="_Toc342659569"/>
      <w:bookmarkStart w:id="1616" w:name="_Ref392051040"/>
      <w:bookmarkStart w:id="1617" w:name="_Ref392056788"/>
      <w:bookmarkStart w:id="1618" w:name="_Toc392073871"/>
      <w:bookmarkStart w:id="1619" w:name="_Toc392075541"/>
      <w:bookmarkStart w:id="1620" w:name="_Toc163084028"/>
      <w:r w:rsidRPr="00505A60">
        <w:t>Use of the Common Interface</w:t>
      </w:r>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p>
    <w:p w14:paraId="7C438C21" w14:textId="77777777" w:rsidR="0033251F" w:rsidRPr="00505A60" w:rsidRDefault="0033251F" w:rsidP="00F4601D">
      <w:pPr>
        <w:pStyle w:val="Overskrift3"/>
      </w:pPr>
      <w:bookmarkStart w:id="1621" w:name="_Toc200882914"/>
      <w:bookmarkStart w:id="1622" w:name="_Toc201422873"/>
      <w:bookmarkStart w:id="1623" w:name="_Toc232171906"/>
      <w:bookmarkStart w:id="1624" w:name="_Toc232172987"/>
      <w:bookmarkStart w:id="1625" w:name="_Toc232177438"/>
      <w:bookmarkStart w:id="1626" w:name="_Toc256419989"/>
      <w:bookmarkStart w:id="1627" w:name="_Toc265440865"/>
      <w:bookmarkStart w:id="1628" w:name="_Toc338613840"/>
      <w:bookmarkStart w:id="1629" w:name="_Toc342657992"/>
      <w:bookmarkStart w:id="1630" w:name="_Toc342659570"/>
      <w:bookmarkStart w:id="1631" w:name="_Toc392073872"/>
      <w:bookmarkStart w:id="1632" w:name="_Toc392075542"/>
      <w:r w:rsidRPr="00505A60">
        <w:t>General</w:t>
      </w:r>
      <w:bookmarkEnd w:id="1621"/>
      <w:bookmarkEnd w:id="1622"/>
      <w:bookmarkEnd w:id="1623"/>
      <w:bookmarkEnd w:id="1624"/>
      <w:bookmarkEnd w:id="1625"/>
      <w:bookmarkEnd w:id="1626"/>
      <w:bookmarkEnd w:id="1627"/>
      <w:bookmarkEnd w:id="1628"/>
      <w:bookmarkEnd w:id="1629"/>
      <w:bookmarkEnd w:id="1630"/>
      <w:bookmarkEnd w:id="1631"/>
      <w:bookmarkEnd w:id="1632"/>
    </w:p>
    <w:p w14:paraId="2F1239CF" w14:textId="6940922A" w:rsidR="00321710" w:rsidRPr="00505A60" w:rsidRDefault="00321710" w:rsidP="00321710">
      <w:r w:rsidRPr="00505A60">
        <w:t>(For software update of the CAM inside an IRD see section 10 System Software Update).</w:t>
      </w:r>
    </w:p>
    <w:p w14:paraId="48979DCB" w14:textId="76EF1552" w:rsidR="00321710" w:rsidRPr="00505A60" w:rsidRDefault="00321710" w:rsidP="00321710">
      <w:r w:rsidRPr="00505A60">
        <w:t xml:space="preserve">The Common Interface between the IRD and the </w:t>
      </w:r>
      <w:proofErr w:type="spellStart"/>
      <w:r w:rsidRPr="00505A60">
        <w:t>CICAM</w:t>
      </w:r>
      <w:proofErr w:type="spellEnd"/>
      <w:r w:rsidRPr="00505A60">
        <w:t xml:space="preserve"> has limitations in capacity/bandwidth</w:t>
      </w:r>
      <w:r w:rsidR="00D815A6" w:rsidRPr="00505A60">
        <w:t xml:space="preserve"> that </w:t>
      </w:r>
      <w:r w:rsidRPr="00505A60">
        <w:t>they can handle. Common Interface as defined in CI Plus Specification 1.</w:t>
      </w:r>
      <w:r w:rsidR="00FB3DB2" w:rsidRPr="00505A60">
        <w:t>2</w:t>
      </w:r>
      <w:r w:rsidR="00C44302" w:rsidRPr="00505A60">
        <w:t xml:space="preserve"> </w:t>
      </w:r>
      <w:r w:rsidR="00616EC2" w:rsidRPr="00505A60">
        <w:fldChar w:fldCharType="begin"/>
      </w:r>
      <w:r w:rsidR="00616EC2" w:rsidRPr="00505A60">
        <w:instrText xml:space="preserve"> REF _Ref103711901 \r \h </w:instrText>
      </w:r>
      <w:r w:rsidR="00505A60">
        <w:instrText xml:space="preserve"> \* MERGEFORMAT </w:instrText>
      </w:r>
      <w:r w:rsidR="00616EC2" w:rsidRPr="00505A60">
        <w:fldChar w:fldCharType="separate"/>
      </w:r>
      <w:r w:rsidR="006643FD">
        <w:t>[64]</w:t>
      </w:r>
      <w:r w:rsidR="00616EC2" w:rsidRPr="00505A60">
        <w:fldChar w:fldCharType="end"/>
      </w:r>
      <w:r w:rsidR="00F250C4" w:rsidRPr="00505A60">
        <w:t xml:space="preserve"> </w:t>
      </w:r>
      <w:r w:rsidRPr="00505A60">
        <w:t xml:space="preserve">imposes that Hosts support a minimum of </w:t>
      </w:r>
      <w:proofErr w:type="spellStart"/>
      <w:r w:rsidRPr="00505A60">
        <w:t>72Mbps</w:t>
      </w:r>
      <w:proofErr w:type="spellEnd"/>
      <w:r w:rsidRPr="00505A60">
        <w:t xml:space="preserve"> and up to </w:t>
      </w:r>
      <w:proofErr w:type="spellStart"/>
      <w:r w:rsidRPr="00505A60">
        <w:t>96Mbps</w:t>
      </w:r>
      <w:proofErr w:type="spellEnd"/>
      <w:r w:rsidRPr="00505A60">
        <w:t xml:space="preserve">, and </w:t>
      </w:r>
      <w:proofErr w:type="spellStart"/>
      <w:r w:rsidRPr="00505A60">
        <w:t>CICAM</w:t>
      </w:r>
      <w:proofErr w:type="spellEnd"/>
      <w:r w:rsidRPr="00505A60">
        <w:t xml:space="preserve"> a minimum of </w:t>
      </w:r>
      <w:proofErr w:type="spellStart"/>
      <w:r w:rsidRPr="00505A60">
        <w:t>96Mbps</w:t>
      </w:r>
      <w:proofErr w:type="spellEnd"/>
      <w:r w:rsidRPr="00505A60">
        <w:t>. (1)</w:t>
      </w:r>
    </w:p>
    <w:p w14:paraId="7C06C812" w14:textId="77777777" w:rsidR="00321710" w:rsidRPr="00505A60" w:rsidRDefault="00321710" w:rsidP="00321710">
      <w:r w:rsidRPr="00505A60">
        <w:t xml:space="preserve">The NorDig Broadcaster should ensure that each MPEG TS containing Conditional Access scrambled services in their network does not exceed the maximum supported bitrate in the Common Interface of the NorDig IRD and </w:t>
      </w:r>
      <w:proofErr w:type="spellStart"/>
      <w:r w:rsidRPr="00505A60">
        <w:t>CICAM</w:t>
      </w:r>
      <w:proofErr w:type="spellEnd"/>
      <w:r w:rsidRPr="00505A60">
        <w:t xml:space="preserve"> in their market, especially if their network contains legacy IRD and/or </w:t>
      </w:r>
      <w:proofErr w:type="spellStart"/>
      <w:r w:rsidRPr="00505A60">
        <w:t>CICAM</w:t>
      </w:r>
      <w:proofErr w:type="spellEnd"/>
      <w:r w:rsidRPr="00505A60">
        <w:t xml:space="preserve">.  </w:t>
      </w:r>
    </w:p>
    <w:p w14:paraId="67B93565" w14:textId="77777777" w:rsidR="00321710" w:rsidRPr="00505A60" w:rsidRDefault="00321710" w:rsidP="00D97AC4">
      <w:pPr>
        <w:pBdr>
          <w:top w:val="single" w:sz="4" w:space="1" w:color="auto"/>
          <w:left w:val="single" w:sz="4" w:space="4" w:color="auto"/>
          <w:bottom w:val="single" w:sz="4" w:space="1" w:color="auto"/>
          <w:right w:val="single" w:sz="4" w:space="4" w:color="auto"/>
        </w:pBdr>
        <w:rPr>
          <w:i/>
          <w:iCs/>
        </w:rPr>
      </w:pPr>
      <w:r w:rsidRPr="00505A60">
        <w:rPr>
          <w:i/>
          <w:iCs/>
        </w:rPr>
        <w:t xml:space="preserve">Informative: The Common Interface typically receive and return at its interface the complete MPEG Transport Stream (TS) for the selected service that the IRD is scanned into (often a Multi Program Transport Stream, MPTS).  </w:t>
      </w:r>
    </w:p>
    <w:p w14:paraId="4A3EB8F9" w14:textId="5AE9FE8D" w:rsidR="00321710" w:rsidRPr="00505A60" w:rsidRDefault="00321710" w:rsidP="00321710">
      <w:r w:rsidRPr="00505A60">
        <w:t>CI Plus LLP has the CI Plus Specification</w:t>
      </w:r>
      <w:r w:rsidR="00ED77FD" w:rsidRPr="00505A60">
        <w:t xml:space="preserve"> </w:t>
      </w:r>
      <w:r w:rsidR="00616EC2" w:rsidRPr="00505A60">
        <w:fldChar w:fldCharType="begin"/>
      </w:r>
      <w:r w:rsidR="00616EC2" w:rsidRPr="00505A60">
        <w:instrText xml:space="preserve"> REF _Ref103711901 \r \h </w:instrText>
      </w:r>
      <w:r w:rsidR="00505A60">
        <w:instrText xml:space="preserve"> \* MERGEFORMAT </w:instrText>
      </w:r>
      <w:r w:rsidR="00616EC2" w:rsidRPr="00505A60">
        <w:fldChar w:fldCharType="separate"/>
      </w:r>
      <w:r w:rsidR="006643FD">
        <w:t>[64]</w:t>
      </w:r>
      <w:r w:rsidR="00616EC2" w:rsidRPr="00505A60">
        <w:fldChar w:fldCharType="end"/>
      </w:r>
      <w:r w:rsidR="00FB3DB2" w:rsidRPr="00505A60">
        <w:t xml:space="preserve"> </w:t>
      </w:r>
      <w:r w:rsidRPr="00505A60">
        <w:t xml:space="preserve">and the CI Plus </w:t>
      </w:r>
      <w:proofErr w:type="spellStart"/>
      <w:r w:rsidRPr="00505A60">
        <w:t>ECP</w:t>
      </w:r>
      <w:proofErr w:type="spellEnd"/>
      <w:r w:rsidRPr="00505A60">
        <w:t xml:space="preserve"> Specification</w:t>
      </w:r>
      <w:r w:rsidR="00616EC2" w:rsidRPr="00505A60">
        <w:t xml:space="preserve"> </w:t>
      </w:r>
      <w:r w:rsidR="00616EC2" w:rsidRPr="00505A60">
        <w:fldChar w:fldCharType="begin"/>
      </w:r>
      <w:r w:rsidR="00616EC2" w:rsidRPr="00505A60">
        <w:instrText xml:space="preserve"> REF _Ref103711836 \r \h </w:instrText>
      </w:r>
      <w:r w:rsidR="00505A60">
        <w:instrText xml:space="preserve"> \* MERGEFORMAT </w:instrText>
      </w:r>
      <w:r w:rsidR="00616EC2" w:rsidRPr="00505A60">
        <w:fldChar w:fldCharType="separate"/>
      </w:r>
      <w:r w:rsidR="006643FD">
        <w:t>[96]</w:t>
      </w:r>
      <w:r w:rsidR="00616EC2" w:rsidRPr="00505A60">
        <w:fldChar w:fldCharType="end"/>
      </w:r>
      <w:r w:rsidRPr="00505A60">
        <w:t xml:space="preserve">. NorDig </w:t>
      </w:r>
      <w:proofErr w:type="spellStart"/>
      <w:r w:rsidRPr="00505A60">
        <w:t>IRD</w:t>
      </w:r>
      <w:r w:rsidR="00D815A6" w:rsidRPr="00505A60">
        <w:t>s</w:t>
      </w:r>
      <w:proofErr w:type="spellEnd"/>
      <w:r w:rsidRPr="00505A60">
        <w:t xml:space="preserve"> are required to comply with the CI Plus Specification </w:t>
      </w:r>
      <w:r w:rsidR="00855CB6">
        <w:fldChar w:fldCharType="begin"/>
      </w:r>
      <w:r w:rsidR="00855CB6">
        <w:instrText xml:space="preserve"> REF _Ref103711901 \r \h </w:instrText>
      </w:r>
      <w:r w:rsidR="00855CB6">
        <w:fldChar w:fldCharType="separate"/>
      </w:r>
      <w:r w:rsidR="00855CB6">
        <w:t>[64]</w:t>
      </w:r>
      <w:r w:rsidR="00855CB6">
        <w:fldChar w:fldCharType="end"/>
      </w:r>
      <w:r w:rsidR="00855CB6">
        <w:t xml:space="preserve"> </w:t>
      </w:r>
      <w:r w:rsidRPr="00505A60">
        <w:t xml:space="preserve">whilst NorDig </w:t>
      </w:r>
      <w:proofErr w:type="spellStart"/>
      <w:r w:rsidRPr="00505A60">
        <w:t>HEVC</w:t>
      </w:r>
      <w:proofErr w:type="spellEnd"/>
      <w:r w:rsidRPr="00505A60">
        <w:t xml:space="preserve"> </w:t>
      </w:r>
      <w:proofErr w:type="spellStart"/>
      <w:r w:rsidRPr="00505A60">
        <w:t>IRD</w:t>
      </w:r>
      <w:r w:rsidR="00D815A6" w:rsidRPr="00505A60">
        <w:t>s</w:t>
      </w:r>
      <w:proofErr w:type="spellEnd"/>
      <w:r w:rsidRPr="00505A60">
        <w:t xml:space="preserve"> are required to </w:t>
      </w:r>
      <w:r w:rsidR="00D815A6" w:rsidRPr="00505A60">
        <w:t>additionally c</w:t>
      </w:r>
      <w:r w:rsidRPr="00505A60">
        <w:t xml:space="preserve">omply </w:t>
      </w:r>
      <w:r w:rsidR="00D815A6" w:rsidRPr="00505A60">
        <w:t>with t</w:t>
      </w:r>
      <w:r w:rsidRPr="00505A60">
        <w:t xml:space="preserve">he CI Plus </w:t>
      </w:r>
      <w:proofErr w:type="spellStart"/>
      <w:r w:rsidRPr="00505A60">
        <w:t>ECP</w:t>
      </w:r>
      <w:proofErr w:type="spellEnd"/>
      <w:r w:rsidRPr="00505A60">
        <w:t xml:space="preserve"> specification</w:t>
      </w:r>
      <w:r w:rsidR="00616EC2" w:rsidRPr="00505A60">
        <w:t xml:space="preserve"> </w:t>
      </w:r>
      <w:r w:rsidR="00616EC2" w:rsidRPr="00505A60">
        <w:fldChar w:fldCharType="begin"/>
      </w:r>
      <w:r w:rsidR="00616EC2" w:rsidRPr="00505A60">
        <w:instrText xml:space="preserve"> REF _Ref103711836 \r \h </w:instrText>
      </w:r>
      <w:r w:rsidR="00505A60">
        <w:instrText xml:space="preserve"> \* MERGEFORMAT </w:instrText>
      </w:r>
      <w:r w:rsidR="00616EC2" w:rsidRPr="00505A60">
        <w:fldChar w:fldCharType="separate"/>
      </w:r>
      <w:r w:rsidR="006643FD">
        <w:t>[96]</w:t>
      </w:r>
      <w:r w:rsidR="00616EC2" w:rsidRPr="00505A60">
        <w:fldChar w:fldCharType="end"/>
      </w:r>
      <w:r w:rsidRPr="00505A60">
        <w:t>.</w:t>
      </w:r>
    </w:p>
    <w:p w14:paraId="5241B126" w14:textId="31B59DFF" w:rsidR="00321710" w:rsidRPr="00505A60" w:rsidRDefault="00321710" w:rsidP="00321710">
      <w:pPr>
        <w:rPr>
          <w:rFonts w:ascii="Calibri" w:hAnsi="Calibri"/>
        </w:rPr>
      </w:pPr>
      <w:r w:rsidRPr="00505A60">
        <w:t>CI Plus LLP has</w:t>
      </w:r>
      <w:r w:rsidR="00D815A6" w:rsidRPr="00505A60">
        <w:t xml:space="preserve"> in </w:t>
      </w:r>
      <w:r w:rsidRPr="00505A60">
        <w:t xml:space="preserve">2017 </w:t>
      </w:r>
      <w:r w:rsidR="00D815A6" w:rsidRPr="00505A60">
        <w:t xml:space="preserve">released </w:t>
      </w:r>
      <w:r w:rsidRPr="00505A60">
        <w:t xml:space="preserve">a </w:t>
      </w:r>
      <w:r w:rsidRPr="00505A60">
        <w:rPr>
          <w:bCs/>
        </w:rPr>
        <w:t>higher</w:t>
      </w:r>
      <w:r w:rsidRPr="00505A60">
        <w:t xml:space="preserve"> Security Level intended to satisfy the content industry’s stricter requirements to support premium content called CI Plus </w:t>
      </w:r>
      <w:proofErr w:type="spellStart"/>
      <w:r w:rsidRPr="00505A60">
        <w:t>ECP</w:t>
      </w:r>
      <w:proofErr w:type="spellEnd"/>
      <w:r w:rsidRPr="00505A60">
        <w:t xml:space="preserve"> (Enhanced Content Protection). CI Plus </w:t>
      </w:r>
      <w:proofErr w:type="spellStart"/>
      <w:r w:rsidRPr="00505A60">
        <w:t>ECP</w:t>
      </w:r>
      <w:proofErr w:type="spellEnd"/>
      <w:r w:rsidRPr="00505A60">
        <w:t xml:space="preserve"> provides an additional level of local protection of the content in the interface between the CIP-CAM and the NorDig IRD. As this is only expected to be supported within the NorDig </w:t>
      </w:r>
      <w:proofErr w:type="spellStart"/>
      <w:r w:rsidRPr="00505A60">
        <w:t>HEVC</w:t>
      </w:r>
      <w:proofErr w:type="spellEnd"/>
      <w:r w:rsidRPr="00505A60">
        <w:t xml:space="preserve"> IRD, it is typically expected to be used along with the new TV formats coming with </w:t>
      </w:r>
      <w:proofErr w:type="spellStart"/>
      <w:r w:rsidRPr="00505A60">
        <w:t>HEVC</w:t>
      </w:r>
      <w:proofErr w:type="spellEnd"/>
      <w:r w:rsidRPr="00505A60">
        <w:t xml:space="preserve"> including UHD and/or </w:t>
      </w:r>
      <w:proofErr w:type="spellStart"/>
      <w:r w:rsidRPr="00505A60">
        <w:t>HDR</w:t>
      </w:r>
      <w:proofErr w:type="spellEnd"/>
      <w:r w:rsidRPr="00505A60">
        <w:t xml:space="preserve"> (</w:t>
      </w:r>
      <w:proofErr w:type="spellStart"/>
      <w:r w:rsidRPr="00505A60">
        <w:t>BT.2100</w:t>
      </w:r>
      <w:proofErr w:type="spellEnd"/>
      <w:r w:rsidR="00704C22" w:rsidRPr="00505A60">
        <w:t xml:space="preserve"> </w:t>
      </w:r>
      <w:r w:rsidR="00704C22" w:rsidRPr="00505A60">
        <w:fldChar w:fldCharType="begin"/>
      </w:r>
      <w:r w:rsidR="00704C22" w:rsidRPr="00505A60">
        <w:instrText xml:space="preserve"> REF _Ref103695799 \r \h </w:instrText>
      </w:r>
      <w:r w:rsidR="00505A60">
        <w:instrText xml:space="preserve"> \* MERGEFORMAT </w:instrText>
      </w:r>
      <w:r w:rsidR="00704C22" w:rsidRPr="00505A60">
        <w:fldChar w:fldCharType="separate"/>
      </w:r>
      <w:r w:rsidR="006643FD">
        <w:t>[89]</w:t>
      </w:r>
      <w:r w:rsidR="00704C22" w:rsidRPr="00505A60">
        <w:fldChar w:fldCharType="end"/>
      </w:r>
      <w:r w:rsidRPr="00505A60">
        <w:t>).</w:t>
      </w:r>
    </w:p>
    <w:p w14:paraId="7661C7B8" w14:textId="512812F7" w:rsidR="00321710" w:rsidRPr="00505A60" w:rsidRDefault="00321710" w:rsidP="00321710">
      <w:proofErr w:type="spellStart"/>
      <w:r w:rsidRPr="00505A60">
        <w:t>ECP</w:t>
      </w:r>
      <w:proofErr w:type="spellEnd"/>
      <w:r w:rsidRPr="00505A60">
        <w:t xml:space="preserve"> only operates when an </w:t>
      </w:r>
      <w:proofErr w:type="spellStart"/>
      <w:r w:rsidRPr="00505A60">
        <w:t>ECP</w:t>
      </w:r>
      <w:proofErr w:type="spellEnd"/>
      <w:r w:rsidRPr="00505A60">
        <w:t xml:space="preserve"> compliant </w:t>
      </w:r>
      <w:proofErr w:type="spellStart"/>
      <w:r w:rsidRPr="00505A60">
        <w:t>CICAM</w:t>
      </w:r>
      <w:proofErr w:type="spellEnd"/>
      <w:r w:rsidRPr="00505A60">
        <w:t xml:space="preserve"> works in conjunction with an </w:t>
      </w:r>
      <w:proofErr w:type="spellStart"/>
      <w:r w:rsidRPr="00505A60">
        <w:t>ECP</w:t>
      </w:r>
      <w:proofErr w:type="spellEnd"/>
      <w:r w:rsidRPr="00505A60">
        <w:t xml:space="preserve"> </w:t>
      </w:r>
      <w:r w:rsidR="00D815A6" w:rsidRPr="00505A60">
        <w:t>c</w:t>
      </w:r>
      <w:r w:rsidRPr="00505A60">
        <w:t>ompliant IRD. When a non-</w:t>
      </w:r>
      <w:proofErr w:type="spellStart"/>
      <w:r w:rsidRPr="00505A60">
        <w:t>ECP</w:t>
      </w:r>
      <w:proofErr w:type="spellEnd"/>
      <w:r w:rsidRPr="00505A60">
        <w:t xml:space="preserve"> device is interfaced with an </w:t>
      </w:r>
      <w:proofErr w:type="spellStart"/>
      <w:r w:rsidRPr="00505A60">
        <w:t>ECP</w:t>
      </w:r>
      <w:proofErr w:type="spellEnd"/>
      <w:r w:rsidRPr="00505A60">
        <w:t xml:space="preserve"> </w:t>
      </w:r>
      <w:r w:rsidR="00D815A6" w:rsidRPr="00505A60">
        <w:t>d</w:t>
      </w:r>
      <w:r w:rsidRPr="00505A60">
        <w:t>evice, the Common Interface can only support non-</w:t>
      </w:r>
      <w:proofErr w:type="spellStart"/>
      <w:r w:rsidRPr="00505A60">
        <w:t>ECP</w:t>
      </w:r>
      <w:proofErr w:type="spellEnd"/>
      <w:r w:rsidRPr="00505A60">
        <w:t xml:space="preserve"> protection. </w:t>
      </w:r>
    </w:p>
    <w:p w14:paraId="2037CA91" w14:textId="21468143" w:rsidR="00321710" w:rsidRPr="00505A60" w:rsidRDefault="00321710" w:rsidP="00321710">
      <w:r w:rsidRPr="00505A60">
        <w:t xml:space="preserve">NorDig (PayTV) operators requiring the use of CI Plus </w:t>
      </w:r>
      <w:proofErr w:type="spellStart"/>
      <w:r w:rsidRPr="00505A60">
        <w:t>ECP</w:t>
      </w:r>
      <w:proofErr w:type="spellEnd"/>
      <w:r w:rsidRPr="00505A60">
        <w:t xml:space="preserve"> must ensure that the viewers are equipped with both an IRD and an CAM compliant with </w:t>
      </w:r>
      <w:proofErr w:type="spellStart"/>
      <w:r w:rsidRPr="00505A60">
        <w:t>ECP</w:t>
      </w:r>
      <w:proofErr w:type="spellEnd"/>
      <w:r w:rsidRPr="00505A60">
        <w:t xml:space="preserve">. In case only one of the devices is </w:t>
      </w:r>
      <w:proofErr w:type="spellStart"/>
      <w:r w:rsidRPr="00505A60">
        <w:t>ECP</w:t>
      </w:r>
      <w:proofErr w:type="spellEnd"/>
      <w:r w:rsidRPr="00505A60">
        <w:t xml:space="preserve"> compliant, the NorDig Broadcaster must ensure that the viewer is in no doubt as to the reason why the </w:t>
      </w:r>
      <w:proofErr w:type="spellStart"/>
      <w:r w:rsidRPr="00505A60">
        <w:t>ECP</w:t>
      </w:r>
      <w:proofErr w:type="spellEnd"/>
      <w:r w:rsidRPr="00505A60">
        <w:t xml:space="preserve"> protected service is not available to the viewer, (</w:t>
      </w:r>
      <w:r w:rsidR="00D815A6" w:rsidRPr="00505A60">
        <w:t>t</w:t>
      </w:r>
      <w:r w:rsidRPr="00505A60">
        <w:t xml:space="preserve">he Operator shall ensure that the IRD manufacturer is not </w:t>
      </w:r>
      <w:r w:rsidRPr="00505A60">
        <w:lastRenderedPageBreak/>
        <w:t>contacted by the viewer for such troubleshooting). The NorDig Broadcaster should consult with the IRD manufacturers to confirm that their messages and their remedies are acceptable to the IRD manufacturers.</w:t>
      </w:r>
    </w:p>
    <w:p w14:paraId="00A336CD" w14:textId="3F06ED66" w:rsidR="00635316" w:rsidRPr="00505A60" w:rsidRDefault="00635316" w:rsidP="00635316">
      <w:pPr>
        <w:pBdr>
          <w:top w:val="single" w:sz="4" w:space="1" w:color="auto"/>
          <w:left w:val="single" w:sz="4" w:space="4" w:color="auto"/>
          <w:bottom w:val="single" w:sz="4" w:space="1" w:color="auto"/>
          <w:right w:val="single" w:sz="4" w:space="4" w:color="auto"/>
        </w:pBdr>
      </w:pPr>
      <w:r w:rsidRPr="00505A60">
        <w:t xml:space="preserve">Note 1: Legacy NorDig </w:t>
      </w:r>
      <w:proofErr w:type="spellStart"/>
      <w:r w:rsidRPr="00505A60">
        <w:t>IRD</w:t>
      </w:r>
      <w:r w:rsidR="00D815A6" w:rsidRPr="00505A60">
        <w:t>s</w:t>
      </w:r>
      <w:proofErr w:type="spellEnd"/>
      <w:r w:rsidRPr="00505A60">
        <w:t xml:space="preserve"> with Common Interfaces that do not support CI Plus may have further bandwidth limitation down to </w:t>
      </w:r>
      <w:proofErr w:type="spellStart"/>
      <w:r w:rsidRPr="00505A60">
        <w:t>54Mbps</w:t>
      </w:r>
      <w:proofErr w:type="spellEnd"/>
      <w:r w:rsidRPr="00505A60">
        <w:t xml:space="preserve">. NorDig Broadcasters should verify that their transmission will be interpreted as they intend by </w:t>
      </w:r>
      <w:r w:rsidR="00D815A6" w:rsidRPr="00505A60">
        <w:t xml:space="preserve">testing </w:t>
      </w:r>
      <w:r w:rsidRPr="00505A60">
        <w:t xml:space="preserve">these </w:t>
      </w:r>
      <w:proofErr w:type="spellStart"/>
      <w:r w:rsidRPr="00505A60">
        <w:t>IRD</w:t>
      </w:r>
      <w:r w:rsidR="00D815A6" w:rsidRPr="00505A60">
        <w:t>s</w:t>
      </w:r>
      <w:proofErr w:type="spellEnd"/>
      <w:r w:rsidRPr="00505A60">
        <w:t>.</w:t>
      </w:r>
    </w:p>
    <w:p w14:paraId="3F9B2E63" w14:textId="0B04F37B" w:rsidR="0033251F" w:rsidRPr="00505A60" w:rsidRDefault="0033251F" w:rsidP="00F4601D">
      <w:pPr>
        <w:pStyle w:val="Overskrift2"/>
      </w:pPr>
      <w:bookmarkStart w:id="1633" w:name="_Toc200882917"/>
      <w:bookmarkStart w:id="1634" w:name="_Ref201419910"/>
      <w:bookmarkStart w:id="1635" w:name="_Toc201422876"/>
      <w:bookmarkStart w:id="1636" w:name="_Toc232171912"/>
      <w:bookmarkStart w:id="1637" w:name="_Toc232172990"/>
      <w:bookmarkStart w:id="1638" w:name="_Toc232177441"/>
      <w:bookmarkStart w:id="1639" w:name="_Toc265440868"/>
      <w:bookmarkStart w:id="1640" w:name="_Toc342657995"/>
      <w:bookmarkStart w:id="1641" w:name="_Toc342659573"/>
      <w:bookmarkStart w:id="1642" w:name="_Toc392073878"/>
      <w:bookmarkStart w:id="1643" w:name="_Toc392075545"/>
      <w:bookmarkStart w:id="1644" w:name="_Toc163084029"/>
      <w:r w:rsidRPr="00505A60">
        <w:t>Use of Smart Card Reader</w:t>
      </w:r>
      <w:bookmarkEnd w:id="1633"/>
      <w:bookmarkEnd w:id="1634"/>
      <w:bookmarkEnd w:id="1635"/>
      <w:bookmarkEnd w:id="1636"/>
      <w:bookmarkEnd w:id="1637"/>
      <w:bookmarkEnd w:id="1638"/>
      <w:bookmarkEnd w:id="1639"/>
      <w:bookmarkEnd w:id="1640"/>
      <w:bookmarkEnd w:id="1641"/>
      <w:bookmarkEnd w:id="1642"/>
      <w:bookmarkEnd w:id="1643"/>
      <w:r w:rsidR="00321710" w:rsidRPr="00505A60">
        <w:t xml:space="preserve"> (IRD and CA Module)</w:t>
      </w:r>
      <w:bookmarkEnd w:id="1644"/>
    </w:p>
    <w:p w14:paraId="26149FF9" w14:textId="07FD6A94" w:rsidR="00321710" w:rsidRPr="00505A60" w:rsidRDefault="00321710" w:rsidP="00321710">
      <w:r w:rsidRPr="00505A60">
        <w:t>The role of the Smart Card in the NorDig IRD is to decrypt and store the content of the EMM for the subscriber. These EMM permit the identification of the scrambled services that the NorDig IRD is authorised to decrypt. Based upon this information, the Smartcard can decrypt the ECM of the authorised services, in order to provide the decryption keys for unprotecting of the scrambled services.</w:t>
      </w:r>
    </w:p>
    <w:p w14:paraId="4F5742DF" w14:textId="1A5A28EA" w:rsidR="00321710" w:rsidRPr="00505A60" w:rsidRDefault="00321710" w:rsidP="00D97AC4">
      <w:pPr>
        <w:pBdr>
          <w:top w:val="single" w:sz="4" w:space="1" w:color="auto"/>
          <w:left w:val="single" w:sz="4" w:space="4" w:color="auto"/>
          <w:bottom w:val="single" w:sz="4" w:space="1" w:color="auto"/>
          <w:right w:val="single" w:sz="4" w:space="4" w:color="auto"/>
        </w:pBdr>
        <w:rPr>
          <w:i/>
          <w:iCs/>
        </w:rPr>
      </w:pPr>
      <w:r w:rsidRPr="00505A60">
        <w:rPr>
          <w:i/>
          <w:iCs/>
        </w:rPr>
        <w:t xml:space="preserve">Informative: The NorDig IRD or the </w:t>
      </w:r>
      <w:proofErr w:type="spellStart"/>
      <w:r w:rsidRPr="00505A60">
        <w:rPr>
          <w:i/>
          <w:iCs/>
        </w:rPr>
        <w:t>CICAM</w:t>
      </w:r>
      <w:proofErr w:type="spellEnd"/>
      <w:r w:rsidRPr="00505A60">
        <w:rPr>
          <w:i/>
          <w:iCs/>
        </w:rPr>
        <w:t xml:space="preserve"> extract the ECM and EMM, and may transmit either all, or some of these messages to the Smartcard. Section 4.2 of the present document explains how </w:t>
      </w:r>
      <w:r w:rsidR="00894B86" w:rsidRPr="00505A60">
        <w:rPr>
          <w:i/>
          <w:iCs/>
        </w:rPr>
        <w:t xml:space="preserve">to </w:t>
      </w:r>
      <w:r w:rsidRPr="00505A60">
        <w:rPr>
          <w:i/>
          <w:iCs/>
        </w:rPr>
        <w:t xml:space="preserve">manage the data bandwidth from the incoming EMM stream(s) to the smartcard interface in case all </w:t>
      </w:r>
      <w:proofErr w:type="spellStart"/>
      <w:r w:rsidRPr="00505A60">
        <w:rPr>
          <w:i/>
          <w:iCs/>
        </w:rPr>
        <w:t>EMM</w:t>
      </w:r>
      <w:r w:rsidR="00894B86" w:rsidRPr="00505A60">
        <w:rPr>
          <w:i/>
          <w:iCs/>
        </w:rPr>
        <w:t>s</w:t>
      </w:r>
      <w:proofErr w:type="spellEnd"/>
      <w:r w:rsidRPr="00505A60">
        <w:rPr>
          <w:i/>
          <w:iCs/>
        </w:rPr>
        <w:t xml:space="preserve"> are passed to the Smartcard</w:t>
      </w:r>
      <w:r w:rsidR="00EB12BD" w:rsidRPr="00505A60">
        <w:rPr>
          <w:i/>
          <w:iCs/>
        </w:rPr>
        <w:t>.</w:t>
      </w:r>
    </w:p>
    <w:p w14:paraId="43C45CA4" w14:textId="25B892BC" w:rsidR="00321710" w:rsidRPr="00505A60" w:rsidRDefault="00321710" w:rsidP="00321710">
      <w:r w:rsidRPr="00505A60">
        <w:t>While the IRD should perform filtering of the appropriate EMM and ECM for selected services, the NorDig Broadcaster should consider that not all IRD or CA Modules may have enough filters for multiple EMM and ECM for the same service. This may prevent these IRD or CA Modules from retrieving the required EMM and ECM for the protected service and would deny the IRD from unprotecting the service, thus denying the viewer from viewing authorised services</w:t>
      </w:r>
      <w:r w:rsidR="00EB12BD" w:rsidRPr="00505A60">
        <w:t>.</w:t>
      </w:r>
    </w:p>
    <w:p w14:paraId="55C25DA3" w14:textId="0FE05A59" w:rsidR="00321710" w:rsidRPr="00505A60" w:rsidRDefault="00321710" w:rsidP="00321710">
      <w:r w:rsidRPr="00505A60">
        <w:t>The services are protected using the DVB CSA which scramble</w:t>
      </w:r>
      <w:r w:rsidR="00894B86" w:rsidRPr="00505A60">
        <w:t>s</w:t>
      </w:r>
      <w:r w:rsidRPr="00505A60">
        <w:t xml:space="preserve"> the content using keys carried in the ECM. </w:t>
      </w:r>
    </w:p>
    <w:p w14:paraId="1C8F2ACE" w14:textId="77777777" w:rsidR="00321710" w:rsidRPr="00505A60" w:rsidRDefault="00321710" w:rsidP="00321710">
      <w:pPr>
        <w:rPr>
          <w:lang w:eastAsia="x-none"/>
        </w:rPr>
      </w:pPr>
      <w:r w:rsidRPr="00505A60">
        <w:rPr>
          <w:lang w:eastAsia="x-none"/>
        </w:rPr>
        <w:t>The ECM should be signalled in the PMT, and the EMM should be signalled in the CAT.</w:t>
      </w:r>
    </w:p>
    <w:p w14:paraId="69A628D5" w14:textId="77777777" w:rsidR="00321710" w:rsidRPr="00505A60" w:rsidRDefault="00321710" w:rsidP="00321710">
      <w:r w:rsidRPr="00505A60">
        <w:rPr>
          <w:lang w:eastAsia="x-none"/>
        </w:rPr>
        <w:t xml:space="preserve">One service may signal multiple ECM and/or EMM from the same CA system, </w:t>
      </w:r>
      <w:r w:rsidRPr="00505A60">
        <w:t>e.g. for different generations of the same CA System.</w:t>
      </w:r>
    </w:p>
    <w:p w14:paraId="17A262DD" w14:textId="0CF44733" w:rsidR="00321710" w:rsidRPr="00505A60" w:rsidRDefault="00321710" w:rsidP="00321710">
      <w:r w:rsidRPr="00505A60">
        <w:t xml:space="preserve">NorDig Broadcasters </w:t>
      </w:r>
      <w:r w:rsidRPr="00505A60">
        <w:rPr>
          <w:bCs/>
        </w:rPr>
        <w:t>should</w:t>
      </w:r>
      <w:r w:rsidRPr="00505A60">
        <w:t xml:space="preserve"> consider the limitation </w:t>
      </w:r>
      <w:r w:rsidR="00894B86" w:rsidRPr="00505A60">
        <w:t xml:space="preserve">of </w:t>
      </w:r>
      <w:r w:rsidRPr="00505A60">
        <w:t xml:space="preserve">the number of </w:t>
      </w:r>
      <w:proofErr w:type="spellStart"/>
      <w:r w:rsidRPr="00505A60">
        <w:t>PID</w:t>
      </w:r>
      <w:r w:rsidR="00894B86" w:rsidRPr="00505A60">
        <w:t>s</w:t>
      </w:r>
      <w:proofErr w:type="spellEnd"/>
      <w:r w:rsidRPr="00505A60">
        <w:t xml:space="preserve"> </w:t>
      </w:r>
      <w:r w:rsidR="00FB3DB2" w:rsidRPr="00505A60">
        <w:t>in regard to</w:t>
      </w:r>
      <w:r w:rsidRPr="00505A60">
        <w:t xml:space="preserve"> the NorDig IRD and the Conditional Access system deployed in their market. A NorDig IRD must be able to filter a minimum of 6 services (PID), as defined in section 4.2. A NorDig IRD may not be able to filter more than this number. </w:t>
      </w:r>
    </w:p>
    <w:p w14:paraId="560CF0C1" w14:textId="60E18F15" w:rsidR="00321710" w:rsidRPr="00505A60" w:rsidRDefault="00321710" w:rsidP="00321710">
      <w:r w:rsidRPr="00505A60">
        <w:t xml:space="preserve">Special care should be taken in the case of </w:t>
      </w:r>
      <w:proofErr w:type="spellStart"/>
      <w:r w:rsidRPr="00505A60">
        <w:t>Simulcrypt</w:t>
      </w:r>
      <w:proofErr w:type="spellEnd"/>
      <w:r w:rsidRPr="00505A60">
        <w:t xml:space="preserve">. For example, multiple generations of the same Conditional Access System may require their own EMM and ECM each, which may cause </w:t>
      </w:r>
      <w:r w:rsidR="00894B86" w:rsidRPr="00505A60">
        <w:t xml:space="preserve">an </w:t>
      </w:r>
      <w:r w:rsidRPr="00505A60">
        <w:t xml:space="preserve">issue with filtering. Conversely, multiple Conditional Access Systems to protect one service may not cause such </w:t>
      </w:r>
      <w:proofErr w:type="spellStart"/>
      <w:r w:rsidR="00894B86" w:rsidRPr="00505A60">
        <w:t>a</w:t>
      </w:r>
      <w:r w:rsidRPr="00505A60">
        <w:t>restriction</w:t>
      </w:r>
      <w:proofErr w:type="spellEnd"/>
      <w:r w:rsidRPr="00505A60">
        <w:t>.</w:t>
      </w:r>
    </w:p>
    <w:p w14:paraId="59FA230D" w14:textId="77777777" w:rsidR="00321710" w:rsidRPr="00505A60" w:rsidRDefault="00321710" w:rsidP="00321710">
      <w:r w:rsidRPr="00505A60">
        <w:t xml:space="preserve">NorDig Operator </w:t>
      </w:r>
      <w:r w:rsidRPr="00505A60">
        <w:rPr>
          <w:bCs/>
        </w:rPr>
        <w:t>should</w:t>
      </w:r>
      <w:r w:rsidRPr="00505A60">
        <w:t xml:space="preserve"> ensure that the EMM and ECM streams does not exceed the maximum supported bitrate of the Smart Card interface for the IRD and </w:t>
      </w:r>
      <w:proofErr w:type="spellStart"/>
      <w:r w:rsidRPr="00505A60">
        <w:t>CICAM</w:t>
      </w:r>
      <w:proofErr w:type="spellEnd"/>
      <w:r w:rsidRPr="00505A60">
        <w:t xml:space="preserve"> in their market. </w:t>
      </w:r>
    </w:p>
    <w:p w14:paraId="147949C6" w14:textId="0068BA2F" w:rsidR="00321710" w:rsidRPr="00505A60" w:rsidRDefault="00321710" w:rsidP="00321710">
      <w:r w:rsidRPr="00505A60">
        <w:t xml:space="preserve">NorDig Operator </w:t>
      </w:r>
      <w:r w:rsidRPr="00505A60">
        <w:rPr>
          <w:bCs/>
        </w:rPr>
        <w:t>should</w:t>
      </w:r>
      <w:r w:rsidRPr="00505A60">
        <w:t xml:space="preserve"> ensure </w:t>
      </w:r>
      <w:r w:rsidR="00894B86" w:rsidRPr="00505A60">
        <w:t xml:space="preserve">that </w:t>
      </w:r>
      <w:r w:rsidRPr="00505A60">
        <w:t xml:space="preserve">PMT and CAT signalling do not request more CA filtering than the NorDig IRD and CA Modules in their market can handle. </w:t>
      </w:r>
    </w:p>
    <w:p w14:paraId="2A580A1A" w14:textId="77777777" w:rsidR="00321710" w:rsidRPr="00505A60" w:rsidRDefault="00321710" w:rsidP="0033251F"/>
    <w:p w14:paraId="75D210D5" w14:textId="5836CA84" w:rsidR="00FA655F" w:rsidRPr="00505A60" w:rsidRDefault="00FA655F" w:rsidP="00F4601D">
      <w:pPr>
        <w:pStyle w:val="Overskrift1"/>
      </w:pPr>
      <w:bookmarkStart w:id="1645" w:name="_Toc200734767"/>
      <w:bookmarkStart w:id="1646" w:name="_Toc200734770"/>
      <w:bookmarkStart w:id="1647" w:name="_Toc200734841"/>
      <w:bookmarkStart w:id="1648" w:name="_Ref392058836"/>
      <w:bookmarkStart w:id="1649" w:name="_Toc392073885"/>
      <w:bookmarkStart w:id="1650" w:name="_Toc392075551"/>
      <w:bookmarkStart w:id="1651" w:name="_Toc163084030"/>
      <w:bookmarkStart w:id="1652" w:name="_Toc200727064"/>
      <w:bookmarkStart w:id="1653" w:name="_Toc200727855"/>
      <w:bookmarkStart w:id="1654" w:name="_Toc200728647"/>
      <w:bookmarkStart w:id="1655" w:name="_Ref200731028"/>
      <w:bookmarkStart w:id="1656" w:name="_Ref200734001"/>
      <w:bookmarkStart w:id="1657" w:name="_Ref200734003"/>
      <w:bookmarkStart w:id="1658" w:name="_Ref200734202"/>
      <w:bookmarkStart w:id="1659" w:name="_Toc201422882"/>
      <w:bookmarkStart w:id="1660" w:name="_Toc232171920"/>
      <w:bookmarkStart w:id="1661" w:name="_Toc232172996"/>
      <w:bookmarkStart w:id="1662" w:name="_Toc232177447"/>
      <w:bookmarkStart w:id="1663" w:name="_Ref235252816"/>
      <w:bookmarkStart w:id="1664" w:name="_Toc265440874"/>
      <w:bookmarkStart w:id="1665" w:name="_Toc342658001"/>
      <w:bookmarkStart w:id="1666" w:name="_Toc342659579"/>
      <w:bookmarkEnd w:id="1645"/>
      <w:bookmarkEnd w:id="1646"/>
      <w:bookmarkEnd w:id="1647"/>
      <w:r w:rsidRPr="00505A60">
        <w:lastRenderedPageBreak/>
        <w:t>System Software Update</w:t>
      </w:r>
      <w:bookmarkEnd w:id="1648"/>
      <w:bookmarkEnd w:id="1649"/>
      <w:bookmarkEnd w:id="1650"/>
      <w:r w:rsidR="00321710" w:rsidRPr="00505A60">
        <w:t xml:space="preserve"> (SSU)</w:t>
      </w:r>
      <w:bookmarkEnd w:id="1651"/>
    </w:p>
    <w:p w14:paraId="238280C0" w14:textId="77777777" w:rsidR="006A4644" w:rsidRPr="00505A60" w:rsidRDefault="006A4644" w:rsidP="00F4601D">
      <w:pPr>
        <w:pStyle w:val="Overskrift2"/>
      </w:pPr>
      <w:bookmarkStart w:id="1667" w:name="_Toc163084031"/>
      <w:bookmarkStart w:id="1668" w:name="_Toc392073886"/>
      <w:bookmarkStart w:id="1669" w:name="_Toc392075552"/>
      <w:bookmarkStart w:id="1670" w:name="_Ref528415468"/>
      <w:bookmarkStart w:id="1671" w:name="_Ref528415529"/>
      <w:r w:rsidRPr="00505A60">
        <w:t>System software</w:t>
      </w:r>
      <w:bookmarkEnd w:id="1667"/>
    </w:p>
    <w:p w14:paraId="60920F07" w14:textId="77777777" w:rsidR="006A4644" w:rsidRPr="00505A60" w:rsidRDefault="006A4644" w:rsidP="006A4644">
      <w:pPr>
        <w:autoSpaceDE w:val="0"/>
        <w:autoSpaceDN w:val="0"/>
        <w:adjustRightInd w:val="0"/>
        <w:rPr>
          <w:color w:val="000000"/>
          <w:szCs w:val="22"/>
        </w:rPr>
      </w:pPr>
      <w:r w:rsidRPr="00505A60">
        <w:rPr>
          <w:color w:val="000000"/>
          <w:szCs w:val="22"/>
        </w:rPr>
        <w:t>The system software update (SSU) of the NorDig IRD and of the DVB CA Module (CAM with CI/CIP) can use different delivery alternatives for the update, main alternatives are:</w:t>
      </w:r>
    </w:p>
    <w:p w14:paraId="5E57721B" w14:textId="77777777" w:rsidR="006A4644" w:rsidRPr="00505A60" w:rsidRDefault="006A4644" w:rsidP="00F4601D">
      <w:pPr>
        <w:pStyle w:val="Listeafsnit"/>
        <w:numPr>
          <w:ilvl w:val="0"/>
          <w:numId w:val="56"/>
        </w:numPr>
        <w:autoSpaceDE w:val="0"/>
        <w:autoSpaceDN w:val="0"/>
        <w:adjustRightInd w:val="0"/>
        <w:spacing w:after="0"/>
        <w:rPr>
          <w:color w:val="000000"/>
          <w:szCs w:val="22"/>
        </w:rPr>
      </w:pPr>
      <w:r w:rsidRPr="00505A60">
        <w:rPr>
          <w:color w:val="000000"/>
          <w:szCs w:val="22"/>
        </w:rPr>
        <w:t xml:space="preserve">Over-The-Air, OTA (also referred to as Over-Air-Download/OAD), refers to system software update via broadcast channel. Classical/historical delivery alternative mainly used for legacy and non-Internet-connectable IRD and when need to reach non-connected connectable </w:t>
      </w:r>
      <w:proofErr w:type="spellStart"/>
      <w:r w:rsidRPr="00505A60">
        <w:rPr>
          <w:color w:val="000000"/>
          <w:szCs w:val="22"/>
        </w:rPr>
        <w:t>IRDs</w:t>
      </w:r>
      <w:proofErr w:type="spellEnd"/>
      <w:r w:rsidRPr="00505A60">
        <w:rPr>
          <w:color w:val="000000"/>
          <w:szCs w:val="22"/>
        </w:rPr>
        <w:t xml:space="preserve">. This remains often the common delivery alternative for system software update of CA Modules (via the IRD’s Common Interface).  </w:t>
      </w:r>
    </w:p>
    <w:p w14:paraId="5BC16B98" w14:textId="4CF55860" w:rsidR="006A4644" w:rsidRPr="00505A60" w:rsidRDefault="006A4644" w:rsidP="00F4601D">
      <w:pPr>
        <w:pStyle w:val="Listeafsnit"/>
        <w:numPr>
          <w:ilvl w:val="0"/>
          <w:numId w:val="56"/>
        </w:numPr>
        <w:autoSpaceDE w:val="0"/>
        <w:autoSpaceDN w:val="0"/>
        <w:adjustRightInd w:val="0"/>
        <w:spacing w:after="0"/>
        <w:rPr>
          <w:color w:val="000000"/>
          <w:szCs w:val="22"/>
        </w:rPr>
      </w:pPr>
      <w:r w:rsidRPr="00505A60">
        <w:rPr>
          <w:color w:val="000000"/>
          <w:szCs w:val="22"/>
        </w:rPr>
        <w:t xml:space="preserve">Over-The-Network, </w:t>
      </w:r>
      <w:proofErr w:type="spellStart"/>
      <w:r w:rsidRPr="00505A60">
        <w:rPr>
          <w:color w:val="000000"/>
          <w:szCs w:val="22"/>
        </w:rPr>
        <w:t>OTN</w:t>
      </w:r>
      <w:proofErr w:type="spellEnd"/>
      <w:r w:rsidRPr="00505A60">
        <w:rPr>
          <w:color w:val="000000"/>
          <w:szCs w:val="22"/>
        </w:rPr>
        <w:t xml:space="preserve">, refers to system software update via the broadband/internet channel via the </w:t>
      </w:r>
      <w:proofErr w:type="spellStart"/>
      <w:r w:rsidRPr="00505A60">
        <w:rPr>
          <w:color w:val="000000"/>
          <w:szCs w:val="22"/>
        </w:rPr>
        <w:t>IRDs</w:t>
      </w:r>
      <w:proofErr w:type="spellEnd"/>
      <w:r w:rsidRPr="00505A60">
        <w:rPr>
          <w:color w:val="000000"/>
          <w:szCs w:val="22"/>
        </w:rPr>
        <w:t xml:space="preserve"> two-way interface. This delivery alternative is common for most connectable (NorDig) </w:t>
      </w:r>
      <w:proofErr w:type="spellStart"/>
      <w:r w:rsidRPr="00505A60">
        <w:rPr>
          <w:color w:val="000000"/>
          <w:szCs w:val="22"/>
        </w:rPr>
        <w:t>IRDs</w:t>
      </w:r>
      <w:proofErr w:type="spellEnd"/>
      <w:r w:rsidRPr="00505A60">
        <w:rPr>
          <w:color w:val="000000"/>
          <w:szCs w:val="22"/>
        </w:rPr>
        <w:t xml:space="preserve">. NorDig Connected Connectable IRD will arbitrate between OTA and </w:t>
      </w:r>
      <w:proofErr w:type="spellStart"/>
      <w:r w:rsidRPr="00505A60">
        <w:rPr>
          <w:color w:val="000000"/>
          <w:szCs w:val="22"/>
        </w:rPr>
        <w:t>OTN</w:t>
      </w:r>
      <w:proofErr w:type="spellEnd"/>
      <w:r w:rsidRPr="00505A60">
        <w:rPr>
          <w:color w:val="000000"/>
          <w:szCs w:val="22"/>
        </w:rPr>
        <w:t xml:space="preserve"> to select the newest version of the software update according to the NorDig Unified Requirement</w:t>
      </w:r>
      <w:r w:rsidR="00473390" w:rsidRPr="00505A60">
        <w:rPr>
          <w:color w:val="000000"/>
          <w:szCs w:val="22"/>
        </w:rPr>
        <w:t xml:space="preserve"> </w:t>
      </w:r>
      <w:r w:rsidR="00363E4B" w:rsidRPr="00505A60">
        <w:rPr>
          <w:color w:val="000000"/>
          <w:szCs w:val="22"/>
        </w:rPr>
        <w:fldChar w:fldCharType="begin"/>
      </w:r>
      <w:r w:rsidR="00363E4B" w:rsidRPr="00505A60">
        <w:rPr>
          <w:color w:val="000000"/>
          <w:szCs w:val="22"/>
        </w:rPr>
        <w:instrText xml:space="preserve"> REF _Ref68793427 \r \h </w:instrText>
      </w:r>
      <w:r w:rsidR="00505A60">
        <w:rPr>
          <w:color w:val="000000"/>
          <w:szCs w:val="22"/>
        </w:rPr>
        <w:instrText xml:space="preserve"> \* MERGEFORMAT </w:instrText>
      </w:r>
      <w:r w:rsidR="00363E4B" w:rsidRPr="00505A60">
        <w:rPr>
          <w:color w:val="000000"/>
          <w:szCs w:val="22"/>
        </w:rPr>
      </w:r>
      <w:r w:rsidR="00363E4B" w:rsidRPr="00505A60">
        <w:rPr>
          <w:color w:val="000000"/>
          <w:szCs w:val="22"/>
        </w:rPr>
        <w:fldChar w:fldCharType="separate"/>
      </w:r>
      <w:r w:rsidR="006643FD">
        <w:rPr>
          <w:color w:val="000000"/>
          <w:szCs w:val="22"/>
        </w:rPr>
        <w:t>[106]</w:t>
      </w:r>
      <w:r w:rsidR="00363E4B" w:rsidRPr="00505A60">
        <w:rPr>
          <w:color w:val="000000"/>
          <w:szCs w:val="22"/>
        </w:rPr>
        <w:fldChar w:fldCharType="end"/>
      </w:r>
      <w:r w:rsidRPr="00505A60">
        <w:rPr>
          <w:color w:val="000000"/>
          <w:szCs w:val="22"/>
        </w:rPr>
        <w:t xml:space="preserve"> section 10.1.4.2. </w:t>
      </w:r>
    </w:p>
    <w:p w14:paraId="264994BD" w14:textId="3CE53B2C" w:rsidR="006A4644" w:rsidRPr="00505A60" w:rsidRDefault="006A4644" w:rsidP="00F4601D">
      <w:pPr>
        <w:pStyle w:val="Listeafsnit"/>
        <w:numPr>
          <w:ilvl w:val="0"/>
          <w:numId w:val="56"/>
        </w:numPr>
        <w:autoSpaceDE w:val="0"/>
        <w:autoSpaceDN w:val="0"/>
        <w:adjustRightInd w:val="0"/>
        <w:spacing w:after="0"/>
        <w:rPr>
          <w:color w:val="000000"/>
          <w:szCs w:val="22"/>
        </w:rPr>
      </w:pPr>
      <w:r w:rsidRPr="00505A60">
        <w:rPr>
          <w:color w:val="000000"/>
          <w:szCs w:val="22"/>
        </w:rPr>
        <w:t xml:space="preserve">Local update, via </w:t>
      </w:r>
      <w:r w:rsidR="008054BE" w:rsidRPr="00505A60">
        <w:rPr>
          <w:color w:val="000000"/>
          <w:szCs w:val="22"/>
        </w:rPr>
        <w:t>e.g.,</w:t>
      </w:r>
      <w:r w:rsidRPr="00505A60">
        <w:rPr>
          <w:color w:val="000000"/>
          <w:szCs w:val="22"/>
        </w:rPr>
        <w:t xml:space="preserve"> USB interface.</w:t>
      </w:r>
    </w:p>
    <w:p w14:paraId="6FDBED6D" w14:textId="60D8A56C" w:rsidR="006A4644" w:rsidRPr="00505A60" w:rsidRDefault="006A4644" w:rsidP="00F4601D">
      <w:pPr>
        <w:pStyle w:val="Listeafsnit"/>
        <w:numPr>
          <w:ilvl w:val="0"/>
          <w:numId w:val="56"/>
        </w:numPr>
        <w:autoSpaceDE w:val="0"/>
        <w:autoSpaceDN w:val="0"/>
        <w:adjustRightInd w:val="0"/>
        <w:spacing w:after="0"/>
      </w:pPr>
      <w:r w:rsidRPr="00505A60">
        <w:t xml:space="preserve">A mix of delivery alternatives to support updates exist, for example using OTA to deliver information/notification for the viewer about available new software (e.g. to reach connectable IRD that for various reasons have no connection to Internet), which the user can initiate using </w:t>
      </w:r>
      <w:proofErr w:type="spellStart"/>
      <w:r w:rsidRPr="00505A60">
        <w:t>OTN</w:t>
      </w:r>
      <w:proofErr w:type="spellEnd"/>
      <w:r w:rsidRPr="00505A60">
        <w:t xml:space="preserve"> or local download, see section 10.2 below.</w:t>
      </w:r>
      <w:r w:rsidRPr="00505A60">
        <w:br/>
      </w:r>
    </w:p>
    <w:p w14:paraId="0BA6F5A9" w14:textId="5EC38380" w:rsidR="006A4644" w:rsidRPr="00505A60" w:rsidRDefault="006A4644" w:rsidP="006A4644">
      <w:pPr>
        <w:autoSpaceDE w:val="0"/>
        <w:autoSpaceDN w:val="0"/>
        <w:adjustRightInd w:val="0"/>
        <w:rPr>
          <w:szCs w:val="22"/>
        </w:rPr>
      </w:pPr>
      <w:proofErr w:type="spellStart"/>
      <w:r w:rsidRPr="00505A60">
        <w:rPr>
          <w:color w:val="000000"/>
          <w:szCs w:val="22"/>
        </w:rPr>
        <w:t>OTN</w:t>
      </w:r>
      <w:proofErr w:type="spellEnd"/>
      <w:r w:rsidRPr="00505A60">
        <w:rPr>
          <w:color w:val="000000"/>
          <w:szCs w:val="22"/>
        </w:rPr>
        <w:t xml:space="preserve"> delivery is recommended for Connectable </w:t>
      </w:r>
      <w:proofErr w:type="spellStart"/>
      <w:r w:rsidRPr="00505A60">
        <w:rPr>
          <w:color w:val="000000"/>
          <w:szCs w:val="22"/>
        </w:rPr>
        <w:t>IRDs</w:t>
      </w:r>
      <w:proofErr w:type="spellEnd"/>
      <w:r w:rsidRPr="00505A60">
        <w:rPr>
          <w:color w:val="000000"/>
          <w:szCs w:val="22"/>
        </w:rPr>
        <w:t xml:space="preserve"> as it is faster and more efficient than OTA especially since the rapidly evolving service proposition for a connected IRD may necessitate regular updates. OTA may still be needed for Connectable </w:t>
      </w:r>
      <w:proofErr w:type="spellStart"/>
      <w:r w:rsidRPr="00505A60">
        <w:rPr>
          <w:color w:val="000000"/>
          <w:szCs w:val="22"/>
        </w:rPr>
        <w:t>IRDs</w:t>
      </w:r>
      <w:proofErr w:type="spellEnd"/>
      <w:r w:rsidRPr="00505A60">
        <w:rPr>
          <w:color w:val="000000"/>
          <w:szCs w:val="22"/>
        </w:rPr>
        <w:t xml:space="preserve">, for example for important updates to reach non-connected Connectable </w:t>
      </w:r>
      <w:proofErr w:type="spellStart"/>
      <w:r w:rsidRPr="00505A60">
        <w:rPr>
          <w:color w:val="000000"/>
          <w:szCs w:val="22"/>
        </w:rPr>
        <w:t>IRDs</w:t>
      </w:r>
      <w:proofErr w:type="spellEnd"/>
      <w:r w:rsidRPr="00505A60">
        <w:rPr>
          <w:color w:val="000000"/>
          <w:szCs w:val="22"/>
        </w:rPr>
        <w:t xml:space="preserve"> or rural areas/viewers with restricted/limited broadband internet connection with data plan etc. It could for example be that OTA part is used only to deliver short information/notification to the viewer about an (important) update available with the actual system software may be delivered via </w:t>
      </w:r>
      <w:proofErr w:type="spellStart"/>
      <w:r w:rsidRPr="00505A60">
        <w:rPr>
          <w:color w:val="000000"/>
          <w:szCs w:val="22"/>
        </w:rPr>
        <w:t>OTN</w:t>
      </w:r>
      <w:proofErr w:type="spellEnd"/>
      <w:r w:rsidRPr="00505A60">
        <w:rPr>
          <w:color w:val="000000"/>
          <w:szCs w:val="22"/>
        </w:rPr>
        <w:t xml:space="preserve"> or USB memory stick.</w:t>
      </w:r>
      <w:r w:rsidR="001842D0" w:rsidRPr="00505A60">
        <w:rPr>
          <w:color w:val="000000"/>
          <w:szCs w:val="22"/>
        </w:rPr>
        <w:br/>
      </w:r>
      <w:r w:rsidRPr="00505A60">
        <w:rPr>
          <w:szCs w:val="22"/>
        </w:rPr>
        <w:t xml:space="preserve">The NorDig IRD system software may constitute a complete system, </w:t>
      </w:r>
      <w:r w:rsidR="008054BE" w:rsidRPr="00505A60">
        <w:rPr>
          <w:szCs w:val="22"/>
        </w:rPr>
        <w:t>i.e.,</w:t>
      </w:r>
      <w:r w:rsidRPr="00505A60">
        <w:rPr>
          <w:szCs w:val="22"/>
        </w:rPr>
        <w:t xml:space="preserve"> drivers, operating system and applications, or individual system components like updated parts of the system software or new applications. </w:t>
      </w:r>
    </w:p>
    <w:p w14:paraId="5283348B" w14:textId="77777777" w:rsidR="006A4644" w:rsidRPr="00505A60" w:rsidRDefault="006A4644" w:rsidP="006A4644">
      <w:pPr>
        <w:autoSpaceDE w:val="0"/>
        <w:autoSpaceDN w:val="0"/>
        <w:adjustRightInd w:val="0"/>
        <w:rPr>
          <w:color w:val="000000"/>
          <w:szCs w:val="22"/>
        </w:rPr>
      </w:pPr>
      <w:r w:rsidRPr="00505A60">
        <w:rPr>
          <w:color w:val="000000"/>
          <w:szCs w:val="22"/>
        </w:rPr>
        <w:t xml:space="preserve">The Software of CIP CAM can also be updated; this requirement is described in section 10.5.5. </w:t>
      </w:r>
    </w:p>
    <w:p w14:paraId="6915F8F6" w14:textId="77777777" w:rsidR="006A4644" w:rsidRPr="00505A60" w:rsidRDefault="006A4644" w:rsidP="006A4644">
      <w:pPr>
        <w:autoSpaceDE w:val="0"/>
        <w:autoSpaceDN w:val="0"/>
        <w:adjustRightInd w:val="0"/>
        <w:rPr>
          <w:szCs w:val="22"/>
        </w:rPr>
      </w:pPr>
      <w:r w:rsidRPr="00505A60">
        <w:rPr>
          <w:szCs w:val="22"/>
        </w:rPr>
        <w:t xml:space="preserve">Non-connected connectable </w:t>
      </w:r>
      <w:proofErr w:type="spellStart"/>
      <w:r w:rsidRPr="00505A60">
        <w:rPr>
          <w:szCs w:val="22"/>
        </w:rPr>
        <w:t>IRDs</w:t>
      </w:r>
      <w:proofErr w:type="spellEnd"/>
      <w:r w:rsidRPr="00505A60">
        <w:rPr>
          <w:szCs w:val="22"/>
        </w:rPr>
        <w:t xml:space="preserve"> may be informed of the availability of new software by use of the SSU notification feature (using an </w:t>
      </w:r>
      <w:proofErr w:type="spellStart"/>
      <w:r w:rsidRPr="00505A60">
        <w:rPr>
          <w:szCs w:val="22"/>
        </w:rPr>
        <w:t>update_type</w:t>
      </w:r>
      <w:proofErr w:type="spellEnd"/>
      <w:r w:rsidRPr="00505A60">
        <w:rPr>
          <w:szCs w:val="22"/>
        </w:rPr>
        <w:t xml:space="preserve"> of </w:t>
      </w:r>
      <w:proofErr w:type="spellStart"/>
      <w:r w:rsidRPr="00505A60">
        <w:rPr>
          <w:szCs w:val="22"/>
        </w:rPr>
        <w:t>0x04</w:t>
      </w:r>
      <w:proofErr w:type="spellEnd"/>
      <w:r w:rsidRPr="00505A60">
        <w:rPr>
          <w:szCs w:val="22"/>
        </w:rPr>
        <w:t xml:space="preserve"> in the </w:t>
      </w:r>
      <w:proofErr w:type="spellStart"/>
      <w:r w:rsidRPr="00505A60">
        <w:rPr>
          <w:szCs w:val="22"/>
        </w:rPr>
        <w:t>system_software_update_info</w:t>
      </w:r>
      <w:proofErr w:type="spellEnd"/>
      <w:r w:rsidRPr="00505A60">
        <w:rPr>
          <w:szCs w:val="22"/>
        </w:rPr>
        <w:t xml:space="preserve"> structure), where a broadcast UNT signals the availability of software updates from the Internet. </w:t>
      </w:r>
    </w:p>
    <w:p w14:paraId="25AAB09C" w14:textId="77777777" w:rsidR="006A4644" w:rsidRPr="00505A60" w:rsidRDefault="006A4644" w:rsidP="006A4644">
      <w:pPr>
        <w:autoSpaceDE w:val="0"/>
        <w:autoSpaceDN w:val="0"/>
        <w:adjustRightInd w:val="0"/>
        <w:rPr>
          <w:color w:val="000000"/>
          <w:szCs w:val="22"/>
        </w:rPr>
      </w:pPr>
      <w:r w:rsidRPr="00505A60">
        <w:rPr>
          <w:color w:val="000000"/>
          <w:szCs w:val="22"/>
        </w:rPr>
        <w:t xml:space="preserve">The NorDig Operator </w:t>
      </w:r>
      <w:r w:rsidRPr="00505A60">
        <w:rPr>
          <w:b/>
          <w:color w:val="000000"/>
          <w:szCs w:val="22"/>
        </w:rPr>
        <w:t>should</w:t>
      </w:r>
      <w:r w:rsidRPr="00505A60">
        <w:rPr>
          <w:color w:val="000000"/>
          <w:szCs w:val="22"/>
        </w:rPr>
        <w:t xml:space="preserve"> be aware that IRD manufacturers will have selected which Delivery alternative(s) and Approach for System Software Update each specific NorDig IRD model </w:t>
      </w:r>
      <w:proofErr w:type="gramStart"/>
      <w:r w:rsidRPr="00505A60">
        <w:rPr>
          <w:color w:val="000000"/>
          <w:szCs w:val="22"/>
        </w:rPr>
        <w:t>supports</w:t>
      </w:r>
      <w:proofErr w:type="gramEnd"/>
      <w:r w:rsidRPr="00505A60">
        <w:rPr>
          <w:color w:val="000000"/>
          <w:szCs w:val="22"/>
        </w:rPr>
        <w:t xml:space="preserve"> and specific details needed for SSU (Generally this varies between brands and models. It is also common that IRD only support some of the listed delivery alternatives).      </w:t>
      </w:r>
    </w:p>
    <w:p w14:paraId="3B759C52" w14:textId="77777777" w:rsidR="006A4644" w:rsidRPr="00505A60" w:rsidRDefault="006A4644" w:rsidP="006A4644">
      <w:pPr>
        <w:pBdr>
          <w:top w:val="single" w:sz="4" w:space="1" w:color="auto"/>
          <w:left w:val="single" w:sz="4" w:space="4" w:color="auto"/>
          <w:bottom w:val="single" w:sz="4" w:space="1" w:color="auto"/>
          <w:right w:val="single" w:sz="4" w:space="4" w:color="auto"/>
        </w:pBdr>
        <w:autoSpaceDE w:val="0"/>
        <w:autoSpaceDN w:val="0"/>
        <w:adjustRightInd w:val="0"/>
        <w:rPr>
          <w:i/>
          <w:iCs/>
          <w:color w:val="000000"/>
          <w:szCs w:val="22"/>
        </w:rPr>
      </w:pPr>
      <w:r w:rsidRPr="00505A60">
        <w:rPr>
          <w:color w:val="000000"/>
          <w:szCs w:val="22"/>
        </w:rPr>
        <w:t xml:space="preserve">Note: </w:t>
      </w:r>
      <w:r w:rsidRPr="00505A60">
        <w:rPr>
          <w:i/>
          <w:iCs/>
          <w:color w:val="000000"/>
          <w:szCs w:val="22"/>
        </w:rPr>
        <w:t xml:space="preserve">Informative: as </w:t>
      </w:r>
      <w:proofErr w:type="gramStart"/>
      <w:r w:rsidRPr="00505A60">
        <w:rPr>
          <w:i/>
          <w:iCs/>
          <w:color w:val="000000"/>
          <w:szCs w:val="22"/>
        </w:rPr>
        <w:t>mention</w:t>
      </w:r>
      <w:proofErr w:type="gramEnd"/>
      <w:r w:rsidRPr="00505A60">
        <w:rPr>
          <w:i/>
          <w:iCs/>
          <w:color w:val="000000"/>
          <w:szCs w:val="22"/>
        </w:rPr>
        <w:t xml:space="preserve"> in section 1.3 of the NorDig Unified IRD Specification </w:t>
      </w:r>
      <w:r w:rsidRPr="00505A60">
        <w:rPr>
          <w:color w:val="000000"/>
          <w:szCs w:val="22"/>
        </w:rPr>
        <w:t xml:space="preserve">[116] </w:t>
      </w:r>
      <w:r w:rsidRPr="00505A60">
        <w:rPr>
          <w:i/>
          <w:iCs/>
          <w:color w:val="000000"/>
          <w:szCs w:val="22"/>
        </w:rPr>
        <w:t xml:space="preserve">regarding </w:t>
      </w:r>
      <w:r w:rsidRPr="00505A60">
        <w:rPr>
          <w:b/>
          <w:bCs/>
          <w:i/>
          <w:iCs/>
          <w:color w:val="000000"/>
          <w:szCs w:val="22"/>
        </w:rPr>
        <w:t>connectable/non-connectable IRD</w:t>
      </w:r>
      <w:r w:rsidRPr="00505A60">
        <w:rPr>
          <w:i/>
          <w:iCs/>
          <w:color w:val="000000"/>
          <w:szCs w:val="22"/>
        </w:rPr>
        <w:t xml:space="preserve">; A Connectable IRD refers here to an IRD that includes a two-way interface (e.g. </w:t>
      </w:r>
      <w:proofErr w:type="spellStart"/>
      <w:r w:rsidRPr="00505A60">
        <w:rPr>
          <w:i/>
          <w:iCs/>
          <w:color w:val="000000"/>
          <w:szCs w:val="22"/>
        </w:rPr>
        <w:t>WiFi</w:t>
      </w:r>
      <w:proofErr w:type="spellEnd"/>
      <w:r w:rsidRPr="00505A60">
        <w:rPr>
          <w:i/>
          <w:iCs/>
          <w:color w:val="000000"/>
          <w:szCs w:val="22"/>
        </w:rPr>
        <w:t xml:space="preserve">, Ethernet, </w:t>
      </w:r>
      <w:proofErr w:type="spellStart"/>
      <w:r w:rsidRPr="00505A60">
        <w:rPr>
          <w:i/>
          <w:iCs/>
          <w:color w:val="000000"/>
          <w:szCs w:val="22"/>
        </w:rPr>
        <w:t>Eurodocsis</w:t>
      </w:r>
      <w:proofErr w:type="spellEnd"/>
      <w:r w:rsidRPr="00505A60">
        <w:rPr>
          <w:i/>
          <w:iCs/>
          <w:color w:val="000000"/>
          <w:szCs w:val="22"/>
        </w:rPr>
        <w:t xml:space="preserve"> etc) typically with access to Internet, a “Smart TV” or a TV with HbbTV is typical examples of connectable </w:t>
      </w:r>
      <w:proofErr w:type="spellStart"/>
      <w:r w:rsidRPr="00505A60">
        <w:rPr>
          <w:i/>
          <w:iCs/>
          <w:color w:val="000000"/>
          <w:szCs w:val="22"/>
        </w:rPr>
        <w:t>IRDs</w:t>
      </w:r>
      <w:proofErr w:type="spellEnd"/>
      <w:r w:rsidRPr="00505A60">
        <w:rPr>
          <w:i/>
          <w:iCs/>
          <w:color w:val="000000"/>
          <w:szCs w:val="22"/>
        </w:rPr>
        <w:t xml:space="preserve">. A connectable IRD that has connected and activated the two-way interface is here referred to as connected IRD (i.e. a connected connectable IRD), while a connectable IRD that has not connected or activated the two-way interface is referred to as non-connected connectable IRD.  </w:t>
      </w:r>
    </w:p>
    <w:p w14:paraId="12B4CAED" w14:textId="77777777" w:rsidR="006A4644" w:rsidRPr="00505A60" w:rsidRDefault="006A4644" w:rsidP="006A4644">
      <w:pPr>
        <w:pBdr>
          <w:top w:val="single" w:sz="4" w:space="1" w:color="auto"/>
          <w:left w:val="single" w:sz="4" w:space="4" w:color="auto"/>
          <w:bottom w:val="single" w:sz="4" w:space="1" w:color="auto"/>
          <w:right w:val="single" w:sz="4" w:space="4" w:color="auto"/>
        </w:pBdr>
        <w:rPr>
          <w:rFonts w:ascii="Calibri" w:hAnsi="Calibri"/>
        </w:rPr>
      </w:pPr>
      <w:r w:rsidRPr="00505A60">
        <w:rPr>
          <w:color w:val="000000"/>
          <w:szCs w:val="22"/>
        </w:rPr>
        <w:lastRenderedPageBreak/>
        <w:t>Note: The NorDig IRD may in addition to below requirements have other alternatives related to update of the IRD’s system software.</w:t>
      </w:r>
    </w:p>
    <w:bookmarkEnd w:id="1668"/>
    <w:bookmarkEnd w:id="1669"/>
    <w:bookmarkEnd w:id="1670"/>
    <w:bookmarkEnd w:id="1671"/>
    <w:p w14:paraId="642861B5" w14:textId="6B7FEC2F" w:rsidR="006A4644" w:rsidRPr="00505A60" w:rsidRDefault="006A4644" w:rsidP="00F4601D">
      <w:pPr>
        <w:pStyle w:val="Overskrift3"/>
      </w:pPr>
      <w:r w:rsidRPr="00505A60">
        <w:t xml:space="preserve">User control of SSU (by the NorDig IRD user) </w:t>
      </w:r>
    </w:p>
    <w:p w14:paraId="3CBBF6B0" w14:textId="19951239" w:rsidR="006A4644" w:rsidRPr="00505A60" w:rsidRDefault="006A4644" w:rsidP="006A4644">
      <w:pPr>
        <w:autoSpaceDE w:val="0"/>
        <w:autoSpaceDN w:val="0"/>
        <w:adjustRightInd w:val="0"/>
        <w:rPr>
          <w:color w:val="000000"/>
          <w:szCs w:val="22"/>
        </w:rPr>
      </w:pPr>
      <w:r w:rsidRPr="00505A60">
        <w:rPr>
          <w:color w:val="000000"/>
          <w:szCs w:val="22"/>
        </w:rPr>
        <w:t xml:space="preserve">Informative: The NorDig IRD software update has to be initiated and enabled by the NorDig IRD user. The NorDig Operator </w:t>
      </w:r>
      <w:r w:rsidRPr="00505A60">
        <w:rPr>
          <w:b/>
          <w:color w:val="000000"/>
          <w:szCs w:val="22"/>
        </w:rPr>
        <w:t>should</w:t>
      </w:r>
      <w:r w:rsidRPr="00505A60">
        <w:rPr>
          <w:color w:val="000000"/>
          <w:szCs w:val="22"/>
        </w:rPr>
        <w:t xml:space="preserve"> not assume that an OTA will be received and installed simply because it is transmitted.</w:t>
      </w:r>
    </w:p>
    <w:p w14:paraId="4FB8ED90" w14:textId="5994C927" w:rsidR="006A4644" w:rsidRPr="00505A60" w:rsidRDefault="006A4644" w:rsidP="00F4601D">
      <w:pPr>
        <w:pStyle w:val="Overskrift3"/>
      </w:pPr>
      <w:r w:rsidRPr="00505A60">
        <w:t xml:space="preserve">SSU procedure </w:t>
      </w:r>
    </w:p>
    <w:p w14:paraId="048C9AEC" w14:textId="500637BC" w:rsidR="006A4644" w:rsidRPr="00505A60" w:rsidRDefault="006A4644" w:rsidP="006A4644">
      <w:pPr>
        <w:rPr>
          <w:color w:val="000000"/>
          <w:szCs w:val="22"/>
        </w:rPr>
      </w:pPr>
      <w:r w:rsidRPr="00505A60">
        <w:rPr>
          <w:color w:val="000000"/>
          <w:szCs w:val="22"/>
        </w:rPr>
        <w:t xml:space="preserve">Informative: The NorDig IRD are required to have mechanisms to identify that SSU are available for them, and notify the NorDig IRD user of the available update, as well as mechanisms for enabling the NorDig IRD user to enable the update. </w:t>
      </w:r>
    </w:p>
    <w:p w14:paraId="212004A3" w14:textId="77777777" w:rsidR="006A4644" w:rsidRPr="00505A60" w:rsidRDefault="006A4644" w:rsidP="006A4644">
      <w:pPr>
        <w:rPr>
          <w:color w:val="000000"/>
          <w:szCs w:val="22"/>
        </w:rPr>
      </w:pPr>
      <w:r w:rsidRPr="00505A60">
        <w:rPr>
          <w:color w:val="000000"/>
          <w:szCs w:val="22"/>
        </w:rPr>
        <w:t xml:space="preserve">For OTA SSU the NorDig Operator </w:t>
      </w:r>
      <w:r w:rsidRPr="00505A60">
        <w:rPr>
          <w:b/>
          <w:color w:val="000000"/>
          <w:szCs w:val="22"/>
        </w:rPr>
        <w:t>should</w:t>
      </w:r>
      <w:r w:rsidRPr="00505A60">
        <w:rPr>
          <w:color w:val="000000"/>
          <w:szCs w:val="22"/>
        </w:rPr>
        <w:t xml:space="preserve"> make itself aware of the methods used by each of the manufacturer of NorDig IRD using OTA/OAD SSU in their network to enable their support teams help users in need. </w:t>
      </w:r>
    </w:p>
    <w:p w14:paraId="1CD9CC33" w14:textId="77777777" w:rsidR="006A4644" w:rsidRPr="00505A60" w:rsidRDefault="006A4644" w:rsidP="006A4644">
      <w:pPr>
        <w:autoSpaceDE w:val="0"/>
        <w:autoSpaceDN w:val="0"/>
        <w:adjustRightInd w:val="0"/>
        <w:rPr>
          <w:b/>
          <w:bCs/>
          <w:color w:val="000000"/>
          <w:szCs w:val="22"/>
        </w:rPr>
      </w:pPr>
      <w:proofErr w:type="spellStart"/>
      <w:r w:rsidRPr="00505A60">
        <w:rPr>
          <w:b/>
          <w:bCs/>
          <w:color w:val="000000"/>
          <w:szCs w:val="22"/>
        </w:rPr>
        <w:t>OTN</w:t>
      </w:r>
      <w:proofErr w:type="spellEnd"/>
      <w:r w:rsidRPr="00505A60">
        <w:rPr>
          <w:b/>
          <w:bCs/>
          <w:color w:val="000000"/>
          <w:szCs w:val="22"/>
        </w:rPr>
        <w:t xml:space="preserve"> vs OTA/OAD organisation/parties and delivery:</w:t>
      </w:r>
    </w:p>
    <w:p w14:paraId="4AD3BB02" w14:textId="77777777" w:rsidR="006A4644" w:rsidRPr="00505A60" w:rsidRDefault="006A4644" w:rsidP="00F4601D">
      <w:pPr>
        <w:pStyle w:val="Listeafsnit"/>
        <w:numPr>
          <w:ilvl w:val="0"/>
          <w:numId w:val="57"/>
        </w:numPr>
        <w:autoSpaceDE w:val="0"/>
        <w:autoSpaceDN w:val="0"/>
        <w:adjustRightInd w:val="0"/>
        <w:spacing w:after="0"/>
        <w:rPr>
          <w:color w:val="000000"/>
          <w:szCs w:val="22"/>
        </w:rPr>
      </w:pPr>
      <w:proofErr w:type="spellStart"/>
      <w:r w:rsidRPr="00505A60">
        <w:rPr>
          <w:b/>
          <w:bCs/>
          <w:color w:val="000000"/>
          <w:szCs w:val="22"/>
        </w:rPr>
        <w:t>OTN</w:t>
      </w:r>
      <w:proofErr w:type="spellEnd"/>
      <w:r w:rsidRPr="00505A60">
        <w:rPr>
          <w:b/>
          <w:bCs/>
          <w:color w:val="000000"/>
          <w:szCs w:val="22"/>
        </w:rPr>
        <w:t>:</w:t>
      </w:r>
      <w:r w:rsidRPr="00505A60">
        <w:rPr>
          <w:color w:val="000000"/>
          <w:szCs w:val="22"/>
        </w:rPr>
        <w:t xml:space="preserve"> the IRD manufacturers are (generally) in control of the whole delivery procedure down to the IRD.</w:t>
      </w:r>
    </w:p>
    <w:p w14:paraId="4EA58D38" w14:textId="283315B0" w:rsidR="006A4644" w:rsidRPr="00505A60" w:rsidRDefault="006A4644" w:rsidP="00F4601D">
      <w:pPr>
        <w:pStyle w:val="Listeafsnit"/>
        <w:numPr>
          <w:ilvl w:val="0"/>
          <w:numId w:val="57"/>
        </w:numPr>
        <w:autoSpaceDE w:val="0"/>
        <w:autoSpaceDN w:val="0"/>
        <w:adjustRightInd w:val="0"/>
        <w:spacing w:after="0"/>
        <w:rPr>
          <w:color w:val="000000"/>
          <w:szCs w:val="22"/>
        </w:rPr>
      </w:pPr>
      <w:r w:rsidRPr="00505A60">
        <w:rPr>
          <w:b/>
          <w:bCs/>
          <w:color w:val="000000"/>
          <w:szCs w:val="22"/>
        </w:rPr>
        <w:t>OTA/OAD:</w:t>
      </w:r>
      <w:r w:rsidRPr="00505A60">
        <w:rPr>
          <w:color w:val="000000"/>
          <w:szCs w:val="22"/>
        </w:rPr>
        <w:t xml:space="preserve"> the IRD manufacturer delivers the SSU file, description and/or notifications to the Network Operators of the various broadcast networks. In turn, the Network Operators broadcast the SSU file and set the corresponding signalling in the broadcast network, see more in 10.5 below. </w:t>
      </w:r>
    </w:p>
    <w:p w14:paraId="40277B74" w14:textId="7EDC2383" w:rsidR="006A4644" w:rsidRPr="00505A60" w:rsidRDefault="006A4644" w:rsidP="00F4601D">
      <w:pPr>
        <w:pStyle w:val="Overskrift3"/>
      </w:pPr>
      <w:r w:rsidRPr="00505A60">
        <w:t xml:space="preserve">User messaging for SSU (by the NorDig IRD to the user/viewer) </w:t>
      </w:r>
    </w:p>
    <w:p w14:paraId="45B7F060" w14:textId="0BDDE28E" w:rsidR="006A4644" w:rsidRPr="00505A60" w:rsidRDefault="00BA2797" w:rsidP="006A4644">
      <w:pPr>
        <w:autoSpaceDE w:val="0"/>
        <w:autoSpaceDN w:val="0"/>
        <w:adjustRightInd w:val="0"/>
        <w:rPr>
          <w:color w:val="000000"/>
          <w:szCs w:val="22"/>
        </w:rPr>
      </w:pPr>
      <w:r w:rsidRPr="00505A60">
        <w:rPr>
          <w:szCs w:val="22"/>
        </w:rPr>
        <w:t>Not Applicable for RoO</w:t>
      </w:r>
      <w:r>
        <w:rPr>
          <w:szCs w:val="22"/>
        </w:rPr>
        <w:t>.</w:t>
      </w:r>
    </w:p>
    <w:p w14:paraId="17CA2314" w14:textId="36F72AF1" w:rsidR="006A4644" w:rsidRPr="00505A60" w:rsidRDefault="006A4644" w:rsidP="00F4601D">
      <w:pPr>
        <w:pStyle w:val="Overskrift3"/>
      </w:pPr>
      <w:r w:rsidRPr="00505A60">
        <w:t xml:space="preserve">Security requirements for SSU </w:t>
      </w:r>
    </w:p>
    <w:p w14:paraId="40B0791A" w14:textId="77777777" w:rsidR="006A4644" w:rsidRPr="00505A60" w:rsidRDefault="006A4644" w:rsidP="006A4644">
      <w:pPr>
        <w:autoSpaceDE w:val="0"/>
        <w:autoSpaceDN w:val="0"/>
        <w:adjustRightInd w:val="0"/>
        <w:rPr>
          <w:color w:val="000000"/>
          <w:szCs w:val="22"/>
        </w:rPr>
      </w:pPr>
      <w:r w:rsidRPr="00505A60">
        <w:rPr>
          <w:color w:val="000000"/>
          <w:szCs w:val="22"/>
        </w:rPr>
        <w:t xml:space="preserve">For OTA/OAD SSU, the NorDig Operator </w:t>
      </w:r>
      <w:r w:rsidRPr="00505A60">
        <w:rPr>
          <w:b/>
          <w:szCs w:val="22"/>
        </w:rPr>
        <w:t>should aim to</w:t>
      </w:r>
      <w:r w:rsidRPr="00505A60">
        <w:rPr>
          <w:szCs w:val="22"/>
        </w:rPr>
        <w:t xml:space="preserve"> </w:t>
      </w:r>
      <w:r w:rsidRPr="00505A60">
        <w:rPr>
          <w:color w:val="000000"/>
          <w:szCs w:val="22"/>
        </w:rPr>
        <w:t>ensure the SSU available is a certified system-software as NorDig IRD will prevent download of non-certified system-software (for example asking the NorDig IRD vendor for confirmation).</w:t>
      </w:r>
    </w:p>
    <w:p w14:paraId="1FF1F5E1" w14:textId="772B0A9D" w:rsidR="006A4644" w:rsidRPr="00505A60" w:rsidRDefault="006A4644" w:rsidP="006A4644">
      <w:pPr>
        <w:rPr>
          <w:color w:val="000000"/>
          <w:szCs w:val="22"/>
        </w:rPr>
      </w:pPr>
      <w:r w:rsidRPr="00505A60">
        <w:rPr>
          <w:color w:val="000000"/>
          <w:szCs w:val="22"/>
        </w:rPr>
        <w:t xml:space="preserve">Informative: The NorDig Operator </w:t>
      </w:r>
      <w:r w:rsidRPr="00505A60">
        <w:rPr>
          <w:b/>
          <w:color w:val="000000"/>
          <w:szCs w:val="22"/>
        </w:rPr>
        <w:t>should</w:t>
      </w:r>
      <w:r w:rsidRPr="00505A60">
        <w:rPr>
          <w:color w:val="000000"/>
          <w:szCs w:val="22"/>
        </w:rPr>
        <w:t xml:space="preserve"> be aware that NorDig IRD will not allow SSU to a software version older/lower than the one they are currently using.</w:t>
      </w:r>
    </w:p>
    <w:p w14:paraId="26A22164" w14:textId="77777777" w:rsidR="006A4644" w:rsidRPr="00505A60" w:rsidRDefault="006A4644" w:rsidP="00F4601D">
      <w:pPr>
        <w:pStyle w:val="Overskrift3"/>
        <w:rPr>
          <w:rFonts w:ascii="Times New Roman" w:hAnsi="Times New Roman"/>
        </w:rPr>
      </w:pPr>
      <w:r w:rsidRPr="00505A60">
        <w:t>Previous user settings and installation after SSU (for the NorDig IRD)</w:t>
      </w:r>
    </w:p>
    <w:p w14:paraId="20728B76" w14:textId="0B90ED3C" w:rsidR="006A4644" w:rsidRPr="00505A60" w:rsidRDefault="00BA2797" w:rsidP="006A4644">
      <w:pPr>
        <w:pStyle w:val="Overskrift3"/>
        <w:numPr>
          <w:ilvl w:val="0"/>
          <w:numId w:val="0"/>
        </w:numPr>
        <w:rPr>
          <w:rFonts w:ascii="Times New Roman" w:hAnsi="Times New Roman"/>
        </w:rPr>
      </w:pPr>
      <w:r w:rsidRPr="00505A60">
        <w:rPr>
          <w:szCs w:val="22"/>
        </w:rPr>
        <w:t>Not Applicable for RoO</w:t>
      </w:r>
      <w:r>
        <w:rPr>
          <w:szCs w:val="22"/>
        </w:rPr>
        <w:t>.</w:t>
      </w:r>
    </w:p>
    <w:p w14:paraId="3A4B9B77" w14:textId="2339E6DB" w:rsidR="006A4644" w:rsidRPr="00505A60" w:rsidRDefault="006A4644" w:rsidP="00F4601D">
      <w:pPr>
        <w:pStyle w:val="Overskrift3"/>
      </w:pPr>
      <w:r w:rsidRPr="00505A60">
        <w:t>Rejection and Reminder for SSU (for the NorDig IRD)</w:t>
      </w:r>
    </w:p>
    <w:p w14:paraId="61B783E8" w14:textId="65DF766B" w:rsidR="006A4644" w:rsidRPr="00505A60" w:rsidRDefault="006A4644" w:rsidP="006A4644">
      <w:pPr>
        <w:autoSpaceDE w:val="0"/>
        <w:autoSpaceDN w:val="0"/>
        <w:adjustRightInd w:val="0"/>
        <w:rPr>
          <w:color w:val="000000"/>
          <w:szCs w:val="22"/>
        </w:rPr>
      </w:pPr>
      <w:r w:rsidRPr="00505A60">
        <w:rPr>
          <w:color w:val="000000"/>
          <w:szCs w:val="22"/>
        </w:rPr>
        <w:t>No RoO specific</w:t>
      </w:r>
      <w:r w:rsidRPr="00505A60">
        <w:rPr>
          <w:color w:val="000000"/>
          <w:szCs w:val="22"/>
        </w:rPr>
        <w:br/>
        <w:t xml:space="preserve">Informative: The NorDig Operator </w:t>
      </w:r>
      <w:r w:rsidRPr="00505A60">
        <w:rPr>
          <w:b/>
          <w:color w:val="000000"/>
          <w:szCs w:val="22"/>
        </w:rPr>
        <w:t>should</w:t>
      </w:r>
      <w:r w:rsidRPr="00505A60">
        <w:rPr>
          <w:color w:val="000000"/>
          <w:szCs w:val="22"/>
        </w:rPr>
        <w:t xml:space="preserve"> be aware that the NorDig IRD user will be reminded that the SSU is available each time the user comes out of standby or shutdown, unless the NorDig IRD user selected to permanently reject the update.</w:t>
      </w:r>
    </w:p>
    <w:p w14:paraId="584C557D" w14:textId="77777777" w:rsidR="006A4644" w:rsidRPr="00505A60" w:rsidRDefault="006A4644" w:rsidP="006A4644">
      <w:pPr>
        <w:autoSpaceDE w:val="0"/>
        <w:autoSpaceDN w:val="0"/>
        <w:adjustRightInd w:val="0"/>
        <w:rPr>
          <w:color w:val="000000"/>
          <w:szCs w:val="22"/>
        </w:rPr>
      </w:pPr>
    </w:p>
    <w:p w14:paraId="40D5D5FB" w14:textId="77D69933" w:rsidR="006A4644" w:rsidRPr="00505A60" w:rsidRDefault="006A4644" w:rsidP="00F4601D">
      <w:pPr>
        <w:pStyle w:val="Overskrift3"/>
      </w:pPr>
      <w:proofErr w:type="spellStart"/>
      <w:r w:rsidRPr="00505A60">
        <w:t>IRDs</w:t>
      </w:r>
      <w:proofErr w:type="spellEnd"/>
      <w:r w:rsidRPr="00505A60">
        <w:t xml:space="preserve"> with access to multiple SSU services </w:t>
      </w:r>
    </w:p>
    <w:p w14:paraId="2AB6956A" w14:textId="4D5160A6" w:rsidR="006A4644" w:rsidRPr="00505A60" w:rsidRDefault="00BA2797" w:rsidP="006A4644">
      <w:pPr>
        <w:rPr>
          <w:color w:val="000000"/>
          <w:szCs w:val="22"/>
        </w:rPr>
      </w:pPr>
      <w:r w:rsidRPr="00505A60">
        <w:rPr>
          <w:szCs w:val="22"/>
        </w:rPr>
        <w:t>Not Applicable for RoO</w:t>
      </w:r>
      <w:r>
        <w:rPr>
          <w:szCs w:val="22"/>
        </w:rPr>
        <w:t>.</w:t>
      </w:r>
    </w:p>
    <w:p w14:paraId="686338D4" w14:textId="77777777" w:rsidR="006A4644" w:rsidRPr="00505A60" w:rsidRDefault="006A4644" w:rsidP="00F4601D">
      <w:pPr>
        <w:pStyle w:val="Overskrift2"/>
      </w:pPr>
      <w:bookmarkStart w:id="1672" w:name="_Toc163084032"/>
      <w:r w:rsidRPr="00505A60">
        <w:lastRenderedPageBreak/>
        <w:t>SSU functionality</w:t>
      </w:r>
      <w:bookmarkEnd w:id="1672"/>
      <w:r w:rsidRPr="00505A60">
        <w:t xml:space="preserve"> </w:t>
      </w:r>
    </w:p>
    <w:p w14:paraId="4188167A" w14:textId="37A5CA19" w:rsidR="006A4644" w:rsidRPr="00505A60" w:rsidRDefault="006A4644" w:rsidP="006A4644">
      <w:pPr>
        <w:autoSpaceDE w:val="0"/>
        <w:autoSpaceDN w:val="0"/>
        <w:adjustRightInd w:val="0"/>
        <w:rPr>
          <w:szCs w:val="22"/>
        </w:rPr>
      </w:pPr>
      <w:r w:rsidRPr="00505A60">
        <w:rPr>
          <w:szCs w:val="22"/>
        </w:rPr>
        <w:t>NorDig (</w:t>
      </w:r>
      <w:r w:rsidRPr="00505A60">
        <w:rPr>
          <w:color w:val="000000"/>
          <w:szCs w:val="22"/>
        </w:rPr>
        <w:t xml:space="preserve">NorDig Unified Requirement </w:t>
      </w:r>
      <w:r w:rsidR="00ED77FD" w:rsidRPr="00505A60">
        <w:rPr>
          <w:color w:val="000000"/>
          <w:szCs w:val="22"/>
        </w:rPr>
        <w:fldChar w:fldCharType="begin"/>
      </w:r>
      <w:r w:rsidR="00ED77FD" w:rsidRPr="00505A60">
        <w:rPr>
          <w:color w:val="000000"/>
          <w:szCs w:val="22"/>
        </w:rPr>
        <w:instrText xml:space="preserve"> REF _Ref68793427 \r \h </w:instrText>
      </w:r>
      <w:r w:rsidR="00505A60">
        <w:rPr>
          <w:color w:val="000000"/>
          <w:szCs w:val="22"/>
        </w:rPr>
        <w:instrText xml:space="preserve"> \* MERGEFORMAT </w:instrText>
      </w:r>
      <w:r w:rsidR="00ED77FD" w:rsidRPr="00505A60">
        <w:rPr>
          <w:color w:val="000000"/>
          <w:szCs w:val="22"/>
        </w:rPr>
      </w:r>
      <w:r w:rsidR="00ED77FD" w:rsidRPr="00505A60">
        <w:rPr>
          <w:color w:val="000000"/>
          <w:szCs w:val="22"/>
        </w:rPr>
        <w:fldChar w:fldCharType="separate"/>
      </w:r>
      <w:r w:rsidR="006643FD">
        <w:rPr>
          <w:color w:val="000000"/>
          <w:szCs w:val="22"/>
        </w:rPr>
        <w:t>[106]</w:t>
      </w:r>
      <w:r w:rsidR="00ED77FD" w:rsidRPr="00505A60">
        <w:rPr>
          <w:color w:val="000000"/>
          <w:szCs w:val="22"/>
        </w:rPr>
        <w:fldChar w:fldCharType="end"/>
      </w:r>
      <w:r w:rsidR="00ED77FD" w:rsidRPr="00505A60">
        <w:rPr>
          <w:color w:val="000000"/>
          <w:szCs w:val="22"/>
        </w:rPr>
        <w:t>)</w:t>
      </w:r>
      <w:r w:rsidRPr="00505A60">
        <w:rPr>
          <w:szCs w:val="22"/>
        </w:rPr>
        <w:t xml:space="preserve"> has defined different parts of the SSU procedure, among which that could be of interest for the Network Operator are: </w:t>
      </w:r>
    </w:p>
    <w:p w14:paraId="1CD30AA8" w14:textId="77777777" w:rsidR="006A4644" w:rsidRPr="00505A60" w:rsidRDefault="006A4644" w:rsidP="00F4601D">
      <w:pPr>
        <w:pStyle w:val="Brdtekst"/>
        <w:numPr>
          <w:ilvl w:val="0"/>
          <w:numId w:val="58"/>
        </w:numPr>
        <w:spacing w:after="0"/>
      </w:pPr>
      <w:r w:rsidRPr="00505A60">
        <w:rPr>
          <w:b/>
          <w:bCs/>
          <w:u w:val="single"/>
        </w:rPr>
        <w:t>Search:</w:t>
      </w:r>
      <w:r w:rsidRPr="00505A60">
        <w:rPr>
          <w:u w:val="single"/>
        </w:rPr>
        <w:t xml:space="preserve"> The NorDig </w:t>
      </w:r>
      <w:r w:rsidRPr="00505A60">
        <w:t>IRD searches for and detects if new System Software Update is available for itself (from broadcast, local interface and/or IP-based interface)</w:t>
      </w:r>
    </w:p>
    <w:p w14:paraId="674C9BAE" w14:textId="77777777" w:rsidR="006A4644" w:rsidRPr="00505A60" w:rsidRDefault="006A4644" w:rsidP="00F4601D">
      <w:pPr>
        <w:pStyle w:val="Brdtekst"/>
        <w:numPr>
          <w:ilvl w:val="0"/>
          <w:numId w:val="58"/>
        </w:numPr>
        <w:spacing w:after="0"/>
      </w:pPr>
      <w:r w:rsidRPr="00505A60">
        <w:rPr>
          <w:b/>
          <w:bCs/>
          <w:u w:val="single"/>
        </w:rPr>
        <w:t>Download</w:t>
      </w:r>
      <w:r w:rsidRPr="00505A60">
        <w:rPr>
          <w:u w:val="single"/>
        </w:rPr>
        <w:t>:</w:t>
      </w:r>
      <w:r w:rsidRPr="00505A60">
        <w:t xml:space="preserve"> The NorDig IRD downloads (caches) the System Software Update data file(s) (from broadcast, local interface and/or IP-based interface).</w:t>
      </w:r>
    </w:p>
    <w:p w14:paraId="00FD5B73" w14:textId="77777777" w:rsidR="006A4644" w:rsidRPr="00505A60" w:rsidRDefault="006A4644" w:rsidP="006A4644">
      <w:pPr>
        <w:autoSpaceDE w:val="0"/>
        <w:autoSpaceDN w:val="0"/>
        <w:adjustRightInd w:val="0"/>
        <w:rPr>
          <w:szCs w:val="22"/>
        </w:rPr>
      </w:pPr>
    </w:p>
    <w:p w14:paraId="12A9FA36" w14:textId="77777777" w:rsidR="006A4644" w:rsidRPr="00505A60" w:rsidRDefault="006A4644" w:rsidP="006A4644">
      <w:pPr>
        <w:autoSpaceDE w:val="0"/>
        <w:autoSpaceDN w:val="0"/>
        <w:adjustRightInd w:val="0"/>
        <w:rPr>
          <w:szCs w:val="22"/>
        </w:rPr>
      </w:pPr>
      <w:r w:rsidRPr="00505A60">
        <w:rPr>
          <w:szCs w:val="22"/>
        </w:rPr>
        <w:t>NorDig has defined following combinations of Search and Download for the SSU.</w:t>
      </w:r>
    </w:p>
    <w:tbl>
      <w:tblPr>
        <w:tblW w:w="949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630"/>
        <w:gridCol w:w="8860"/>
      </w:tblGrid>
      <w:tr w:rsidR="006A4644" w:rsidRPr="00505A60" w14:paraId="6D554C11" w14:textId="77777777" w:rsidTr="006E2AD9">
        <w:trPr>
          <w:cantSplit/>
          <w:trHeight w:val="271"/>
        </w:trPr>
        <w:tc>
          <w:tcPr>
            <w:tcW w:w="630" w:type="dxa"/>
            <w:shd w:val="clear" w:color="auto" w:fill="D9D9D9" w:themeFill="background1" w:themeFillShade="D9"/>
          </w:tcPr>
          <w:p w14:paraId="1DF09C46" w14:textId="77777777" w:rsidR="006A4644" w:rsidRPr="00505A60" w:rsidRDefault="006A4644" w:rsidP="006E2AD9">
            <w:pPr>
              <w:pStyle w:val="Tabell"/>
              <w:jc w:val="center"/>
              <w:rPr>
                <w:b/>
                <w:bCs/>
                <w:color w:val="auto"/>
                <w:sz w:val="20"/>
                <w:szCs w:val="20"/>
              </w:rPr>
            </w:pPr>
          </w:p>
        </w:tc>
        <w:tc>
          <w:tcPr>
            <w:tcW w:w="8860" w:type="dxa"/>
            <w:shd w:val="clear" w:color="auto" w:fill="D9D9D9" w:themeFill="background1" w:themeFillShade="D9"/>
            <w:vAlign w:val="center"/>
          </w:tcPr>
          <w:p w14:paraId="32A7E051" w14:textId="77777777" w:rsidR="006A4644" w:rsidRPr="00505A60" w:rsidRDefault="006A4644" w:rsidP="006E2AD9">
            <w:pPr>
              <w:pStyle w:val="Tabell"/>
              <w:rPr>
                <w:b/>
                <w:bCs/>
                <w:color w:val="auto"/>
                <w:sz w:val="20"/>
                <w:szCs w:val="20"/>
              </w:rPr>
            </w:pPr>
            <w:r w:rsidRPr="00505A60">
              <w:rPr>
                <w:b/>
                <w:bCs/>
                <w:color w:val="auto"/>
                <w:sz w:val="20"/>
                <w:szCs w:val="20"/>
              </w:rPr>
              <w:t>Delivery alternatives</w:t>
            </w:r>
          </w:p>
        </w:tc>
      </w:tr>
      <w:tr w:rsidR="006A4644" w:rsidRPr="00505A60" w14:paraId="1A473ABD" w14:textId="77777777" w:rsidTr="006E2AD9">
        <w:trPr>
          <w:cantSplit/>
        </w:trPr>
        <w:tc>
          <w:tcPr>
            <w:tcW w:w="630" w:type="dxa"/>
            <w:shd w:val="clear" w:color="auto" w:fill="FFFFFF" w:themeFill="background1"/>
          </w:tcPr>
          <w:p w14:paraId="7C54190D" w14:textId="77777777" w:rsidR="006A4644" w:rsidRPr="00505A60" w:rsidRDefault="006A4644" w:rsidP="006E2AD9">
            <w:pPr>
              <w:pStyle w:val="Tabell"/>
              <w:jc w:val="center"/>
              <w:rPr>
                <w:sz w:val="20"/>
                <w:szCs w:val="20"/>
              </w:rPr>
            </w:pPr>
            <w:r w:rsidRPr="00505A60">
              <w:rPr>
                <w:sz w:val="20"/>
                <w:szCs w:val="20"/>
              </w:rPr>
              <w:t>#D1</w:t>
            </w:r>
          </w:p>
        </w:tc>
        <w:tc>
          <w:tcPr>
            <w:tcW w:w="8860" w:type="dxa"/>
            <w:shd w:val="clear" w:color="auto" w:fill="FFFFFF" w:themeFill="background1"/>
          </w:tcPr>
          <w:p w14:paraId="41520D78" w14:textId="77777777" w:rsidR="006A4644" w:rsidRPr="00505A60" w:rsidRDefault="006A4644" w:rsidP="006E2AD9">
            <w:pPr>
              <w:pStyle w:val="Tabell"/>
              <w:rPr>
                <w:sz w:val="20"/>
                <w:szCs w:val="20"/>
              </w:rPr>
            </w:pPr>
            <w:r w:rsidRPr="00505A60">
              <w:rPr>
                <w:b/>
                <w:sz w:val="20"/>
                <w:szCs w:val="20"/>
              </w:rPr>
              <w:t>OTA search + OTA download</w:t>
            </w:r>
            <w:r w:rsidRPr="00505A60">
              <w:rPr>
                <w:sz w:val="20"/>
                <w:szCs w:val="20"/>
              </w:rPr>
              <w:t xml:space="preserve">, </w:t>
            </w:r>
          </w:p>
          <w:p w14:paraId="03DB9747" w14:textId="77777777" w:rsidR="006A4644" w:rsidRPr="00505A60" w:rsidRDefault="006A4644" w:rsidP="006E2AD9">
            <w:pPr>
              <w:pStyle w:val="Tabell"/>
              <w:rPr>
                <w:color w:val="auto"/>
                <w:sz w:val="20"/>
                <w:szCs w:val="20"/>
              </w:rPr>
            </w:pPr>
            <w:r w:rsidRPr="00505A60">
              <w:rPr>
                <w:sz w:val="20"/>
                <w:szCs w:val="20"/>
              </w:rPr>
              <w:t xml:space="preserve">The IRD is required to search for and download system software from the broadcast channel, </w:t>
            </w:r>
            <w:r w:rsidRPr="00505A60">
              <w:rPr>
                <w:color w:val="auto"/>
                <w:sz w:val="20"/>
                <w:szCs w:val="20"/>
              </w:rPr>
              <w:t>see section 10.5</w:t>
            </w:r>
          </w:p>
        </w:tc>
      </w:tr>
      <w:tr w:rsidR="006A4644" w:rsidRPr="00505A60" w14:paraId="09CD2CBB" w14:textId="77777777" w:rsidTr="006E2AD9">
        <w:trPr>
          <w:cantSplit/>
        </w:trPr>
        <w:tc>
          <w:tcPr>
            <w:tcW w:w="630" w:type="dxa"/>
            <w:shd w:val="clear" w:color="auto" w:fill="FFFFFF" w:themeFill="background1"/>
          </w:tcPr>
          <w:p w14:paraId="39A52420" w14:textId="77777777" w:rsidR="006A4644" w:rsidRPr="00505A60" w:rsidRDefault="006A4644" w:rsidP="006E2AD9">
            <w:pPr>
              <w:pStyle w:val="Tabell"/>
              <w:jc w:val="center"/>
              <w:rPr>
                <w:color w:val="auto"/>
                <w:sz w:val="20"/>
                <w:szCs w:val="20"/>
              </w:rPr>
            </w:pPr>
            <w:r w:rsidRPr="00505A60">
              <w:rPr>
                <w:color w:val="auto"/>
                <w:sz w:val="20"/>
                <w:szCs w:val="20"/>
              </w:rPr>
              <w:t>#D2</w:t>
            </w:r>
          </w:p>
        </w:tc>
        <w:tc>
          <w:tcPr>
            <w:tcW w:w="8860" w:type="dxa"/>
            <w:shd w:val="clear" w:color="auto" w:fill="FFFFFF" w:themeFill="background1"/>
          </w:tcPr>
          <w:p w14:paraId="0F67B3B3" w14:textId="77777777" w:rsidR="006A4644" w:rsidRPr="00505A60" w:rsidRDefault="006A4644" w:rsidP="006E2AD9">
            <w:pPr>
              <w:pStyle w:val="Tabell"/>
              <w:rPr>
                <w:sz w:val="20"/>
                <w:szCs w:val="20"/>
              </w:rPr>
            </w:pPr>
            <w:r w:rsidRPr="00505A60">
              <w:rPr>
                <w:b/>
                <w:sz w:val="20"/>
                <w:szCs w:val="20"/>
              </w:rPr>
              <w:t xml:space="preserve">OTA search + </w:t>
            </w:r>
            <w:proofErr w:type="spellStart"/>
            <w:r w:rsidRPr="00505A60">
              <w:rPr>
                <w:b/>
                <w:sz w:val="20"/>
                <w:szCs w:val="20"/>
              </w:rPr>
              <w:t>OTN</w:t>
            </w:r>
            <w:proofErr w:type="spellEnd"/>
            <w:r w:rsidRPr="00505A60">
              <w:rPr>
                <w:b/>
                <w:sz w:val="20"/>
                <w:szCs w:val="20"/>
              </w:rPr>
              <w:t xml:space="preserve"> download</w:t>
            </w:r>
            <w:r w:rsidRPr="00505A60">
              <w:rPr>
                <w:sz w:val="20"/>
                <w:szCs w:val="20"/>
              </w:rPr>
              <w:t xml:space="preserve">, </w:t>
            </w:r>
          </w:p>
          <w:p w14:paraId="186585DD" w14:textId="77777777" w:rsidR="006A4644" w:rsidRPr="00505A60" w:rsidRDefault="006A4644" w:rsidP="006E2AD9">
            <w:pPr>
              <w:pStyle w:val="Tabell"/>
              <w:rPr>
                <w:color w:val="auto"/>
                <w:sz w:val="20"/>
                <w:szCs w:val="20"/>
              </w:rPr>
            </w:pPr>
            <w:r w:rsidRPr="00505A60">
              <w:rPr>
                <w:sz w:val="20"/>
                <w:szCs w:val="20"/>
              </w:rPr>
              <w:t xml:space="preserve">The IRD is required to search for system software from broadcast channel and download from return channel (DVB’s SSU </w:t>
            </w:r>
            <w:proofErr w:type="spellStart"/>
            <w:r w:rsidRPr="00505A60">
              <w:rPr>
                <w:sz w:val="20"/>
                <w:szCs w:val="20"/>
              </w:rPr>
              <w:t>Update_type</w:t>
            </w:r>
            <w:proofErr w:type="spellEnd"/>
            <w:r w:rsidRPr="00505A60">
              <w:rPr>
                <w:sz w:val="20"/>
                <w:szCs w:val="20"/>
              </w:rPr>
              <w:t xml:space="preserve"> </w:t>
            </w:r>
            <w:proofErr w:type="spellStart"/>
            <w:r w:rsidRPr="00505A60">
              <w:rPr>
                <w:sz w:val="20"/>
                <w:szCs w:val="20"/>
              </w:rPr>
              <w:t>0x03</w:t>
            </w:r>
            <w:proofErr w:type="spellEnd"/>
            <w:r w:rsidRPr="00505A60">
              <w:rPr>
                <w:sz w:val="20"/>
                <w:szCs w:val="20"/>
              </w:rPr>
              <w:t xml:space="preserve">), </w:t>
            </w:r>
            <w:r w:rsidRPr="00505A60">
              <w:rPr>
                <w:color w:val="auto"/>
                <w:sz w:val="20"/>
                <w:szCs w:val="20"/>
              </w:rPr>
              <w:t>see section 10.5</w:t>
            </w:r>
          </w:p>
        </w:tc>
      </w:tr>
      <w:tr w:rsidR="006A4644" w:rsidRPr="00505A60" w14:paraId="1D3A08FA" w14:textId="77777777" w:rsidTr="006E2AD9">
        <w:trPr>
          <w:cantSplit/>
        </w:trPr>
        <w:tc>
          <w:tcPr>
            <w:tcW w:w="630" w:type="dxa"/>
            <w:shd w:val="clear" w:color="auto" w:fill="FFFFFF" w:themeFill="background1"/>
          </w:tcPr>
          <w:p w14:paraId="1F39B350" w14:textId="77777777" w:rsidR="006A4644" w:rsidRPr="00505A60" w:rsidRDefault="006A4644" w:rsidP="006E2AD9">
            <w:pPr>
              <w:pStyle w:val="Tabell"/>
              <w:jc w:val="center"/>
              <w:rPr>
                <w:color w:val="auto"/>
                <w:sz w:val="20"/>
                <w:szCs w:val="20"/>
              </w:rPr>
            </w:pPr>
            <w:r w:rsidRPr="00505A60">
              <w:rPr>
                <w:color w:val="auto"/>
                <w:sz w:val="20"/>
                <w:szCs w:val="20"/>
              </w:rPr>
              <w:t>#D3</w:t>
            </w:r>
          </w:p>
        </w:tc>
        <w:tc>
          <w:tcPr>
            <w:tcW w:w="8860" w:type="dxa"/>
            <w:shd w:val="clear" w:color="auto" w:fill="FFFFFF" w:themeFill="background1"/>
          </w:tcPr>
          <w:p w14:paraId="03A0D271" w14:textId="77777777" w:rsidR="006A4644" w:rsidRPr="00505A60" w:rsidRDefault="006A4644" w:rsidP="006E2AD9">
            <w:pPr>
              <w:pStyle w:val="Tabell"/>
              <w:rPr>
                <w:color w:val="auto"/>
                <w:sz w:val="20"/>
                <w:szCs w:val="20"/>
              </w:rPr>
            </w:pPr>
            <w:r w:rsidRPr="00505A60">
              <w:rPr>
                <w:b/>
                <w:color w:val="auto"/>
                <w:sz w:val="20"/>
                <w:szCs w:val="20"/>
              </w:rPr>
              <w:t xml:space="preserve">OTA notification + </w:t>
            </w:r>
            <w:proofErr w:type="spellStart"/>
            <w:r w:rsidRPr="00505A60">
              <w:rPr>
                <w:b/>
                <w:color w:val="auto"/>
                <w:sz w:val="20"/>
                <w:szCs w:val="20"/>
              </w:rPr>
              <w:t>OTN</w:t>
            </w:r>
            <w:proofErr w:type="spellEnd"/>
            <w:r w:rsidRPr="00505A60">
              <w:rPr>
                <w:b/>
                <w:color w:val="auto"/>
                <w:sz w:val="20"/>
                <w:szCs w:val="20"/>
              </w:rPr>
              <w:t>/local download</w:t>
            </w:r>
            <w:r w:rsidRPr="00505A60">
              <w:rPr>
                <w:color w:val="auto"/>
                <w:sz w:val="20"/>
                <w:szCs w:val="20"/>
              </w:rPr>
              <w:t xml:space="preserve">, </w:t>
            </w:r>
          </w:p>
          <w:p w14:paraId="4BB5EC60" w14:textId="77777777" w:rsidR="006A4644" w:rsidRPr="00505A60" w:rsidRDefault="006A4644" w:rsidP="006E2AD9">
            <w:pPr>
              <w:pStyle w:val="Tabell"/>
              <w:rPr>
                <w:color w:val="auto"/>
                <w:sz w:val="20"/>
                <w:szCs w:val="20"/>
              </w:rPr>
            </w:pPr>
            <w:r w:rsidRPr="00505A60">
              <w:rPr>
                <w:sz w:val="20"/>
                <w:szCs w:val="20"/>
              </w:rPr>
              <w:t xml:space="preserve">The IRD is required to </w:t>
            </w:r>
            <w:r w:rsidRPr="00505A60">
              <w:rPr>
                <w:color w:val="auto"/>
                <w:sz w:val="20"/>
                <w:szCs w:val="20"/>
              </w:rPr>
              <w:t>search/get notification from broadcast channel (</w:t>
            </w:r>
            <w:r w:rsidRPr="00505A60">
              <w:rPr>
                <w:sz w:val="20"/>
                <w:szCs w:val="20"/>
              </w:rPr>
              <w:t xml:space="preserve">DVB’s SSU </w:t>
            </w:r>
            <w:proofErr w:type="spellStart"/>
            <w:r w:rsidRPr="00505A60">
              <w:rPr>
                <w:sz w:val="20"/>
                <w:szCs w:val="20"/>
              </w:rPr>
              <w:t>Update_type</w:t>
            </w:r>
            <w:proofErr w:type="spellEnd"/>
            <w:r w:rsidRPr="00505A60">
              <w:rPr>
                <w:sz w:val="20"/>
                <w:szCs w:val="20"/>
              </w:rPr>
              <w:t xml:space="preserve"> </w:t>
            </w:r>
            <w:proofErr w:type="spellStart"/>
            <w:r w:rsidRPr="00505A60">
              <w:rPr>
                <w:sz w:val="20"/>
                <w:szCs w:val="20"/>
              </w:rPr>
              <w:t>0x04</w:t>
            </w:r>
            <w:proofErr w:type="spellEnd"/>
            <w:r w:rsidRPr="00505A60">
              <w:rPr>
                <w:color w:val="auto"/>
                <w:sz w:val="20"/>
                <w:szCs w:val="20"/>
              </w:rPr>
              <w:t>) and download from Internet/broadband channel and/or local interface (e.g. USB), see section 10.5.4</w:t>
            </w:r>
          </w:p>
        </w:tc>
      </w:tr>
      <w:tr w:rsidR="006A4644" w:rsidRPr="00505A60" w14:paraId="08708C2D" w14:textId="77777777" w:rsidTr="006E2AD9">
        <w:trPr>
          <w:cantSplit/>
        </w:trPr>
        <w:tc>
          <w:tcPr>
            <w:tcW w:w="630" w:type="dxa"/>
            <w:shd w:val="clear" w:color="auto" w:fill="FFFFFF" w:themeFill="background1"/>
          </w:tcPr>
          <w:p w14:paraId="56771A16" w14:textId="77777777" w:rsidR="006A4644" w:rsidRPr="00505A60" w:rsidRDefault="006A4644" w:rsidP="006E2AD9">
            <w:pPr>
              <w:pStyle w:val="Tabell"/>
              <w:jc w:val="center"/>
              <w:rPr>
                <w:color w:val="auto"/>
                <w:sz w:val="20"/>
                <w:szCs w:val="20"/>
              </w:rPr>
            </w:pPr>
            <w:r w:rsidRPr="00505A60">
              <w:rPr>
                <w:color w:val="auto"/>
                <w:sz w:val="20"/>
                <w:szCs w:val="20"/>
              </w:rPr>
              <w:t>#D4</w:t>
            </w:r>
          </w:p>
        </w:tc>
        <w:tc>
          <w:tcPr>
            <w:tcW w:w="8860" w:type="dxa"/>
            <w:shd w:val="clear" w:color="auto" w:fill="FFFFFF" w:themeFill="background1"/>
          </w:tcPr>
          <w:p w14:paraId="3230B1D5" w14:textId="77777777" w:rsidR="006A4644" w:rsidRPr="00505A60" w:rsidRDefault="006A4644" w:rsidP="006E2AD9">
            <w:pPr>
              <w:pStyle w:val="Tabell"/>
              <w:rPr>
                <w:color w:val="auto"/>
                <w:sz w:val="20"/>
                <w:szCs w:val="20"/>
              </w:rPr>
            </w:pPr>
            <w:proofErr w:type="spellStart"/>
            <w:r w:rsidRPr="00505A60">
              <w:rPr>
                <w:b/>
                <w:color w:val="auto"/>
                <w:sz w:val="20"/>
                <w:szCs w:val="20"/>
              </w:rPr>
              <w:t>OTN</w:t>
            </w:r>
            <w:proofErr w:type="spellEnd"/>
            <w:r w:rsidRPr="00505A60">
              <w:rPr>
                <w:b/>
                <w:color w:val="auto"/>
                <w:sz w:val="20"/>
                <w:szCs w:val="20"/>
              </w:rPr>
              <w:t xml:space="preserve"> search + </w:t>
            </w:r>
            <w:proofErr w:type="spellStart"/>
            <w:r w:rsidRPr="00505A60">
              <w:rPr>
                <w:b/>
                <w:color w:val="auto"/>
                <w:sz w:val="20"/>
                <w:szCs w:val="20"/>
              </w:rPr>
              <w:t>OTN</w:t>
            </w:r>
            <w:proofErr w:type="spellEnd"/>
            <w:r w:rsidRPr="00505A60">
              <w:rPr>
                <w:b/>
                <w:color w:val="auto"/>
                <w:sz w:val="20"/>
                <w:szCs w:val="20"/>
              </w:rPr>
              <w:t xml:space="preserve"> download</w:t>
            </w:r>
            <w:r w:rsidRPr="00505A60">
              <w:rPr>
                <w:color w:val="auto"/>
                <w:sz w:val="20"/>
                <w:szCs w:val="20"/>
              </w:rPr>
              <w:t xml:space="preserve">, </w:t>
            </w:r>
          </w:p>
          <w:p w14:paraId="11230B2E" w14:textId="77777777" w:rsidR="006A4644" w:rsidRPr="00505A60" w:rsidRDefault="006A4644" w:rsidP="006E2AD9">
            <w:pPr>
              <w:pStyle w:val="Tabell"/>
              <w:rPr>
                <w:color w:val="auto"/>
                <w:sz w:val="20"/>
                <w:szCs w:val="20"/>
              </w:rPr>
            </w:pPr>
            <w:r w:rsidRPr="00505A60">
              <w:rPr>
                <w:sz w:val="20"/>
                <w:szCs w:val="20"/>
              </w:rPr>
              <w:t xml:space="preserve">The IRD is required to search for and download system software from the Internet / broadband channel, </w:t>
            </w:r>
            <w:r w:rsidRPr="00505A60">
              <w:rPr>
                <w:color w:val="auto"/>
                <w:sz w:val="20"/>
                <w:szCs w:val="20"/>
              </w:rPr>
              <w:t>see section 10.3.</w:t>
            </w:r>
          </w:p>
        </w:tc>
      </w:tr>
      <w:tr w:rsidR="006A4644" w:rsidRPr="00505A60" w14:paraId="00B861A6" w14:textId="77777777" w:rsidTr="006E2AD9">
        <w:trPr>
          <w:cantSplit/>
        </w:trPr>
        <w:tc>
          <w:tcPr>
            <w:tcW w:w="630" w:type="dxa"/>
            <w:shd w:val="clear" w:color="auto" w:fill="FFFFFF" w:themeFill="background1"/>
          </w:tcPr>
          <w:p w14:paraId="60BE511E" w14:textId="77777777" w:rsidR="006A4644" w:rsidRPr="00505A60" w:rsidRDefault="006A4644" w:rsidP="006E2AD9">
            <w:pPr>
              <w:pStyle w:val="Tabell"/>
              <w:jc w:val="center"/>
              <w:rPr>
                <w:color w:val="auto"/>
                <w:sz w:val="20"/>
                <w:szCs w:val="20"/>
              </w:rPr>
            </w:pPr>
            <w:r w:rsidRPr="00505A60">
              <w:rPr>
                <w:color w:val="auto"/>
                <w:sz w:val="20"/>
                <w:szCs w:val="20"/>
              </w:rPr>
              <w:t>#D5</w:t>
            </w:r>
          </w:p>
        </w:tc>
        <w:tc>
          <w:tcPr>
            <w:tcW w:w="8860" w:type="dxa"/>
            <w:shd w:val="clear" w:color="auto" w:fill="FFFFFF" w:themeFill="background1"/>
          </w:tcPr>
          <w:p w14:paraId="003AE3A3" w14:textId="77777777" w:rsidR="006A4644" w:rsidRPr="00505A60" w:rsidRDefault="006A4644" w:rsidP="006E2AD9">
            <w:pPr>
              <w:pStyle w:val="Tabell"/>
              <w:rPr>
                <w:color w:val="auto"/>
                <w:sz w:val="20"/>
                <w:szCs w:val="20"/>
              </w:rPr>
            </w:pPr>
            <w:r w:rsidRPr="00505A60">
              <w:rPr>
                <w:b/>
                <w:color w:val="auto"/>
                <w:sz w:val="20"/>
                <w:szCs w:val="20"/>
              </w:rPr>
              <w:t>Local search + Local download</w:t>
            </w:r>
            <w:r w:rsidRPr="00505A60">
              <w:rPr>
                <w:color w:val="auto"/>
                <w:sz w:val="20"/>
                <w:szCs w:val="20"/>
              </w:rPr>
              <w:t xml:space="preserve">, </w:t>
            </w:r>
          </w:p>
          <w:p w14:paraId="6E3BA1BA" w14:textId="77777777" w:rsidR="006A4644" w:rsidRPr="00505A60" w:rsidRDefault="006A4644" w:rsidP="006E2AD9">
            <w:pPr>
              <w:pStyle w:val="Tabell"/>
              <w:rPr>
                <w:color w:val="auto"/>
                <w:sz w:val="20"/>
                <w:szCs w:val="20"/>
              </w:rPr>
            </w:pPr>
            <w:r w:rsidRPr="00505A60">
              <w:rPr>
                <w:sz w:val="20"/>
                <w:szCs w:val="20"/>
              </w:rPr>
              <w:t xml:space="preserve">The IRD is required to search for and download system software from the local interface (e.g. USB), </w:t>
            </w:r>
            <w:r w:rsidRPr="00505A60">
              <w:rPr>
                <w:color w:val="auto"/>
                <w:sz w:val="20"/>
                <w:szCs w:val="20"/>
              </w:rPr>
              <w:t>see section 10.3.</w:t>
            </w:r>
          </w:p>
        </w:tc>
      </w:tr>
    </w:tbl>
    <w:p w14:paraId="3C86CF95" w14:textId="0E13F944" w:rsidR="006A4644" w:rsidRPr="00505A60" w:rsidRDefault="001842D0" w:rsidP="006A4644">
      <w:pPr>
        <w:autoSpaceDE w:val="0"/>
        <w:autoSpaceDN w:val="0"/>
        <w:adjustRightInd w:val="0"/>
        <w:rPr>
          <w:i/>
          <w:iCs/>
          <w:szCs w:val="22"/>
        </w:rPr>
      </w:pPr>
      <w:r w:rsidRPr="00505A60">
        <w:rPr>
          <w:i/>
          <w:iCs/>
          <w:szCs w:val="22"/>
        </w:rPr>
        <w:t>Table 10.1 Delivery alternatives.</w:t>
      </w:r>
    </w:p>
    <w:p w14:paraId="2CA38F1F" w14:textId="7EB62545" w:rsidR="006A4644" w:rsidRPr="00505A60" w:rsidRDefault="006A4644" w:rsidP="00F4601D">
      <w:pPr>
        <w:pStyle w:val="Overskrift3"/>
      </w:pPr>
      <w:r w:rsidRPr="00505A60">
        <w:t>SSU approaches (for the NorDig IRD)</w:t>
      </w:r>
    </w:p>
    <w:p w14:paraId="19B6587A" w14:textId="342080E4" w:rsidR="006A4644" w:rsidRPr="00505A60" w:rsidRDefault="006A4644" w:rsidP="006A4644">
      <w:pPr>
        <w:autoSpaceDE w:val="0"/>
        <w:autoSpaceDN w:val="0"/>
        <w:adjustRightInd w:val="0"/>
        <w:rPr>
          <w:color w:val="000000"/>
          <w:szCs w:val="22"/>
        </w:rPr>
      </w:pPr>
      <w:r w:rsidRPr="00505A60">
        <w:rPr>
          <w:color w:val="000000"/>
          <w:szCs w:val="22"/>
        </w:rPr>
        <w:t>Informative: The NorDig Unified IRD specification</w:t>
      </w:r>
      <w:r w:rsidR="00363E4B" w:rsidRPr="00505A60">
        <w:rPr>
          <w:color w:val="000000"/>
          <w:szCs w:val="22"/>
        </w:rPr>
        <w:t xml:space="preserve"> </w:t>
      </w:r>
      <w:r w:rsidR="00363E4B" w:rsidRPr="00505A60">
        <w:rPr>
          <w:color w:val="000000"/>
          <w:szCs w:val="22"/>
        </w:rPr>
        <w:fldChar w:fldCharType="begin"/>
      </w:r>
      <w:r w:rsidR="00363E4B" w:rsidRPr="00505A60">
        <w:rPr>
          <w:color w:val="000000"/>
          <w:szCs w:val="22"/>
        </w:rPr>
        <w:instrText xml:space="preserve"> REF _Ref68793427 \r \h </w:instrText>
      </w:r>
      <w:r w:rsidR="00505A60">
        <w:rPr>
          <w:color w:val="000000"/>
          <w:szCs w:val="22"/>
        </w:rPr>
        <w:instrText xml:space="preserve"> \* MERGEFORMAT </w:instrText>
      </w:r>
      <w:r w:rsidR="00363E4B" w:rsidRPr="00505A60">
        <w:rPr>
          <w:color w:val="000000"/>
          <w:szCs w:val="22"/>
        </w:rPr>
      </w:r>
      <w:r w:rsidR="00363E4B" w:rsidRPr="00505A60">
        <w:rPr>
          <w:color w:val="000000"/>
          <w:szCs w:val="22"/>
        </w:rPr>
        <w:fldChar w:fldCharType="separate"/>
      </w:r>
      <w:r w:rsidR="006643FD">
        <w:rPr>
          <w:color w:val="000000"/>
          <w:szCs w:val="22"/>
        </w:rPr>
        <w:t>[106]</w:t>
      </w:r>
      <w:r w:rsidR="00363E4B" w:rsidRPr="00505A60">
        <w:rPr>
          <w:color w:val="000000"/>
          <w:szCs w:val="22"/>
        </w:rPr>
        <w:fldChar w:fldCharType="end"/>
      </w:r>
      <w:r w:rsidRPr="00505A60">
        <w:rPr>
          <w:color w:val="000000"/>
          <w:szCs w:val="22"/>
        </w:rPr>
        <w:t xml:space="preserve"> has defined that a NorDig IRD may use a number of different ‘approaches’ for how it performs its SSU update:</w:t>
      </w:r>
    </w:p>
    <w:p w14:paraId="036D0D5A" w14:textId="77777777" w:rsidR="006A4644" w:rsidRPr="00505A60" w:rsidRDefault="006A4644" w:rsidP="00F4601D">
      <w:pPr>
        <w:pStyle w:val="Listeafsnit"/>
        <w:numPr>
          <w:ilvl w:val="0"/>
          <w:numId w:val="59"/>
        </w:numPr>
        <w:autoSpaceDE w:val="0"/>
        <w:autoSpaceDN w:val="0"/>
        <w:adjustRightInd w:val="0"/>
        <w:spacing w:after="0"/>
        <w:rPr>
          <w:color w:val="000000"/>
          <w:szCs w:val="22"/>
        </w:rPr>
      </w:pPr>
      <w:r w:rsidRPr="00505A60">
        <w:rPr>
          <w:color w:val="000000"/>
          <w:szCs w:val="22"/>
        </w:rPr>
        <w:t>Fully Automatic (automatic search, automatic download and automatic install).</w:t>
      </w:r>
    </w:p>
    <w:p w14:paraId="09A5DEAF" w14:textId="77777777" w:rsidR="006A4644" w:rsidRPr="00505A60" w:rsidRDefault="006A4644" w:rsidP="00F4601D">
      <w:pPr>
        <w:pStyle w:val="Listeafsnit"/>
        <w:numPr>
          <w:ilvl w:val="0"/>
          <w:numId w:val="59"/>
        </w:numPr>
        <w:autoSpaceDE w:val="0"/>
        <w:autoSpaceDN w:val="0"/>
        <w:adjustRightInd w:val="0"/>
        <w:spacing w:after="0"/>
        <w:rPr>
          <w:color w:val="000000"/>
          <w:szCs w:val="22"/>
        </w:rPr>
      </w:pPr>
      <w:r w:rsidRPr="00505A60">
        <w:rPr>
          <w:color w:val="000000"/>
          <w:szCs w:val="22"/>
        </w:rPr>
        <w:t>Semi-Automatic (Automatic search, automatic download and manual install)</w:t>
      </w:r>
    </w:p>
    <w:p w14:paraId="3B5CA0C3" w14:textId="77777777" w:rsidR="006A4644" w:rsidRPr="00505A60" w:rsidRDefault="006A4644" w:rsidP="00F4601D">
      <w:pPr>
        <w:pStyle w:val="Listeafsnit"/>
        <w:numPr>
          <w:ilvl w:val="0"/>
          <w:numId w:val="59"/>
        </w:numPr>
        <w:autoSpaceDE w:val="0"/>
        <w:autoSpaceDN w:val="0"/>
        <w:adjustRightInd w:val="0"/>
        <w:spacing w:after="0"/>
        <w:rPr>
          <w:color w:val="000000"/>
          <w:szCs w:val="22"/>
        </w:rPr>
      </w:pPr>
      <w:r w:rsidRPr="00505A60">
        <w:rPr>
          <w:color w:val="000000"/>
          <w:szCs w:val="22"/>
        </w:rPr>
        <w:t>Automatic search, manual download and install</w:t>
      </w:r>
    </w:p>
    <w:p w14:paraId="6B9033BA" w14:textId="77777777" w:rsidR="006A4644" w:rsidRPr="00505A60" w:rsidRDefault="006A4644" w:rsidP="00F4601D">
      <w:pPr>
        <w:pStyle w:val="Listeafsnit"/>
        <w:numPr>
          <w:ilvl w:val="0"/>
          <w:numId w:val="59"/>
        </w:numPr>
        <w:autoSpaceDE w:val="0"/>
        <w:autoSpaceDN w:val="0"/>
        <w:adjustRightInd w:val="0"/>
        <w:spacing w:after="0"/>
        <w:rPr>
          <w:color w:val="000000"/>
          <w:szCs w:val="22"/>
        </w:rPr>
      </w:pPr>
      <w:r w:rsidRPr="00505A60">
        <w:rPr>
          <w:szCs w:val="22"/>
        </w:rPr>
        <w:t>Manual search, manual download and install</w:t>
      </w:r>
    </w:p>
    <w:p w14:paraId="161D4D13" w14:textId="77777777" w:rsidR="006A4644" w:rsidRPr="00505A60" w:rsidRDefault="006A4644" w:rsidP="00F4601D">
      <w:pPr>
        <w:pStyle w:val="Listeafsnit"/>
        <w:numPr>
          <w:ilvl w:val="0"/>
          <w:numId w:val="59"/>
        </w:numPr>
        <w:autoSpaceDE w:val="0"/>
        <w:autoSpaceDN w:val="0"/>
        <w:adjustRightInd w:val="0"/>
        <w:spacing w:after="0"/>
        <w:rPr>
          <w:color w:val="000000"/>
          <w:szCs w:val="22"/>
        </w:rPr>
      </w:pPr>
      <w:r w:rsidRPr="00505A60">
        <w:rPr>
          <w:color w:val="000000"/>
          <w:szCs w:val="22"/>
        </w:rPr>
        <w:t>Automatic Notification, manual download and install</w:t>
      </w:r>
    </w:p>
    <w:p w14:paraId="7D2297F5" w14:textId="77777777" w:rsidR="006A4644" w:rsidRPr="00505A60" w:rsidRDefault="006A4644" w:rsidP="006A4644">
      <w:pPr>
        <w:autoSpaceDE w:val="0"/>
        <w:autoSpaceDN w:val="0"/>
        <w:adjustRightInd w:val="0"/>
        <w:rPr>
          <w:color w:val="000000"/>
          <w:szCs w:val="22"/>
        </w:rPr>
      </w:pPr>
    </w:p>
    <w:p w14:paraId="332C8BD7" w14:textId="063ED736" w:rsidR="006A4644" w:rsidRPr="00505A60" w:rsidRDefault="006A4644" w:rsidP="00F4601D">
      <w:pPr>
        <w:pStyle w:val="Overskrift2"/>
      </w:pPr>
      <w:bookmarkStart w:id="1673" w:name="_Toc163084033"/>
      <w:r w:rsidRPr="00505A60">
        <w:t>System Software Update via local interface or IP-based interface (Internet)</w:t>
      </w:r>
      <w:bookmarkEnd w:id="1673"/>
      <w:r w:rsidRPr="00505A60">
        <w:t xml:space="preserve"> </w:t>
      </w:r>
    </w:p>
    <w:p w14:paraId="4EFD7811" w14:textId="023C6FFC" w:rsidR="006A4644" w:rsidRPr="00505A60" w:rsidRDefault="006A4644" w:rsidP="00F4601D">
      <w:pPr>
        <w:pStyle w:val="Overskrift3"/>
      </w:pPr>
      <w:r w:rsidRPr="00505A60">
        <w:t>System Software Update via local interface (</w:t>
      </w:r>
      <w:r w:rsidR="008054BE" w:rsidRPr="00505A60">
        <w:t>e.g.,</w:t>
      </w:r>
      <w:r w:rsidRPr="00505A60">
        <w:t xml:space="preserve"> USB) </w:t>
      </w:r>
    </w:p>
    <w:p w14:paraId="6A2AB12E" w14:textId="73ADCAF5" w:rsidR="006A4644" w:rsidRPr="00505A60" w:rsidRDefault="006A4644" w:rsidP="006A4644">
      <w:pPr>
        <w:autoSpaceDE w:val="0"/>
        <w:autoSpaceDN w:val="0"/>
        <w:adjustRightInd w:val="0"/>
        <w:rPr>
          <w:color w:val="000000"/>
          <w:szCs w:val="22"/>
        </w:rPr>
      </w:pPr>
      <w:r w:rsidRPr="00505A60">
        <w:rPr>
          <w:color w:val="000000"/>
          <w:szCs w:val="22"/>
        </w:rPr>
        <w:t xml:space="preserve">The NorDig Operator </w:t>
      </w:r>
      <w:r w:rsidRPr="00505A60">
        <w:rPr>
          <w:b/>
          <w:color w:val="000000"/>
          <w:szCs w:val="22"/>
        </w:rPr>
        <w:t>should</w:t>
      </w:r>
      <w:r w:rsidRPr="00505A60">
        <w:rPr>
          <w:color w:val="000000"/>
          <w:szCs w:val="22"/>
        </w:rPr>
        <w:t xml:space="preserve"> be aware that NorDig IRD manufacturers may make SSU available through their own mechanism (e</w:t>
      </w:r>
      <w:r w:rsidR="005D30ED" w:rsidRPr="00505A60">
        <w:rPr>
          <w:color w:val="000000"/>
          <w:szCs w:val="22"/>
        </w:rPr>
        <w:t>.</w:t>
      </w:r>
      <w:r w:rsidRPr="00505A60">
        <w:rPr>
          <w:color w:val="000000"/>
          <w:szCs w:val="22"/>
        </w:rPr>
        <w:t>g</w:t>
      </w:r>
      <w:r w:rsidR="005D30ED" w:rsidRPr="00505A60">
        <w:rPr>
          <w:color w:val="000000"/>
          <w:szCs w:val="22"/>
        </w:rPr>
        <w:t>.</w:t>
      </w:r>
      <w:r w:rsidRPr="00505A60">
        <w:rPr>
          <w:color w:val="000000"/>
          <w:szCs w:val="22"/>
        </w:rPr>
        <w:t xml:space="preserve"> download from a website) to enable SSU using local data interface (like USB). Generally, the IRD manufacturers are in control of the whole delivery procedure down to the IRD for this alternative. In some cases, this could be complemented by sending a Notification via the Broadcast channel in order to reach more viewers about this new system software, as stated above.</w:t>
      </w:r>
    </w:p>
    <w:p w14:paraId="515493A2" w14:textId="77777777" w:rsidR="006A4644" w:rsidRPr="00505A60" w:rsidRDefault="006A4644" w:rsidP="006A4644">
      <w:pPr>
        <w:autoSpaceDE w:val="0"/>
        <w:autoSpaceDN w:val="0"/>
        <w:adjustRightInd w:val="0"/>
        <w:rPr>
          <w:color w:val="000000"/>
          <w:szCs w:val="22"/>
        </w:rPr>
      </w:pPr>
      <w:r w:rsidRPr="00505A60">
        <w:rPr>
          <w:color w:val="000000"/>
          <w:szCs w:val="22"/>
        </w:rPr>
        <w:t xml:space="preserve">The NorDig Operator </w:t>
      </w:r>
      <w:r w:rsidRPr="00505A60">
        <w:rPr>
          <w:b/>
          <w:color w:val="000000"/>
          <w:szCs w:val="22"/>
        </w:rPr>
        <w:t>may</w:t>
      </w:r>
      <w:r w:rsidRPr="00505A60">
        <w:rPr>
          <w:color w:val="000000"/>
          <w:szCs w:val="22"/>
        </w:rPr>
        <w:t xml:space="preserve"> want to ensure they understand how to support their users with these options.</w:t>
      </w:r>
    </w:p>
    <w:p w14:paraId="727803CD" w14:textId="69EC72AA" w:rsidR="006A4644" w:rsidRPr="00505A60" w:rsidRDefault="006A4644" w:rsidP="00F4601D">
      <w:pPr>
        <w:pStyle w:val="Overskrift3"/>
      </w:pPr>
      <w:r w:rsidRPr="00505A60">
        <w:lastRenderedPageBreak/>
        <w:t xml:space="preserve">System Software Update via IP-based interface (to Internet) </w:t>
      </w:r>
    </w:p>
    <w:p w14:paraId="2E4E5715" w14:textId="77777777" w:rsidR="006A4644" w:rsidRPr="00505A60" w:rsidRDefault="006A4644" w:rsidP="006A4644">
      <w:pPr>
        <w:autoSpaceDE w:val="0"/>
        <w:autoSpaceDN w:val="0"/>
        <w:adjustRightInd w:val="0"/>
        <w:rPr>
          <w:color w:val="000000"/>
          <w:szCs w:val="22"/>
        </w:rPr>
      </w:pPr>
      <w:r w:rsidRPr="00505A60">
        <w:rPr>
          <w:color w:val="000000"/>
          <w:szCs w:val="22"/>
        </w:rPr>
        <w:t xml:space="preserve">The NorDig Operator </w:t>
      </w:r>
      <w:r w:rsidRPr="00505A60">
        <w:rPr>
          <w:b/>
          <w:color w:val="000000"/>
          <w:szCs w:val="22"/>
        </w:rPr>
        <w:t>should</w:t>
      </w:r>
      <w:r w:rsidRPr="00505A60">
        <w:rPr>
          <w:color w:val="000000"/>
          <w:szCs w:val="22"/>
        </w:rPr>
        <w:t xml:space="preserve"> be aware that NorDig IRD manufacturers may make SSU available through their own mechanism to enable SSU via the internet. Generally, the IRD manufacturers are in control of the whole delivery procedure down to the </w:t>
      </w:r>
      <w:proofErr w:type="spellStart"/>
      <w:r w:rsidRPr="00505A60">
        <w:rPr>
          <w:color w:val="000000"/>
          <w:szCs w:val="22"/>
        </w:rPr>
        <w:t>IRDs</w:t>
      </w:r>
      <w:proofErr w:type="spellEnd"/>
      <w:r w:rsidRPr="00505A60">
        <w:rPr>
          <w:color w:val="000000"/>
          <w:szCs w:val="22"/>
        </w:rPr>
        <w:t xml:space="preserve"> for this alternative. In some cases, this could be complemented by sending a Notification via the Broadcast channel in order to reach more viewers about this new system software, as stated above. </w:t>
      </w:r>
    </w:p>
    <w:p w14:paraId="684404C2" w14:textId="77777777" w:rsidR="006A4644" w:rsidRPr="00505A60" w:rsidRDefault="006A4644" w:rsidP="006A4644">
      <w:pPr>
        <w:autoSpaceDE w:val="0"/>
        <w:autoSpaceDN w:val="0"/>
        <w:adjustRightInd w:val="0"/>
        <w:rPr>
          <w:color w:val="000000"/>
          <w:szCs w:val="22"/>
        </w:rPr>
      </w:pPr>
      <w:r w:rsidRPr="00505A60">
        <w:rPr>
          <w:color w:val="000000"/>
          <w:szCs w:val="22"/>
        </w:rPr>
        <w:t xml:space="preserve">The NorDig Operator </w:t>
      </w:r>
      <w:r w:rsidRPr="00505A60">
        <w:rPr>
          <w:b/>
          <w:color w:val="000000"/>
          <w:szCs w:val="22"/>
        </w:rPr>
        <w:t>may</w:t>
      </w:r>
      <w:r w:rsidRPr="00505A60">
        <w:rPr>
          <w:color w:val="000000"/>
          <w:szCs w:val="22"/>
        </w:rPr>
        <w:t xml:space="preserve"> want to ensure they understand how to support their users with these options.</w:t>
      </w:r>
    </w:p>
    <w:p w14:paraId="483E855E" w14:textId="1A416181" w:rsidR="006A4644" w:rsidRPr="00505A60" w:rsidRDefault="006A4644" w:rsidP="00F4601D">
      <w:pPr>
        <w:pStyle w:val="Overskrift2"/>
      </w:pPr>
      <w:bookmarkStart w:id="1674" w:name="_Toc163084034"/>
      <w:r w:rsidRPr="00505A60">
        <w:t xml:space="preserve">Network Management and Provisioning for IP-based </w:t>
      </w:r>
      <w:proofErr w:type="spellStart"/>
      <w:r w:rsidRPr="00505A60">
        <w:t>IRDs</w:t>
      </w:r>
      <w:proofErr w:type="spellEnd"/>
      <w:r w:rsidRPr="00505A60">
        <w:t xml:space="preserve"> (IPTV)</w:t>
      </w:r>
      <w:bookmarkEnd w:id="1674"/>
      <w:r w:rsidRPr="00505A60">
        <w:t xml:space="preserve"> </w:t>
      </w:r>
    </w:p>
    <w:p w14:paraId="218F40B1" w14:textId="5F5382C3" w:rsidR="006A4644" w:rsidRPr="00505A60" w:rsidRDefault="006A4644" w:rsidP="006A4644">
      <w:pPr>
        <w:autoSpaceDE w:val="0"/>
        <w:autoSpaceDN w:val="0"/>
        <w:adjustRightInd w:val="0"/>
        <w:rPr>
          <w:color w:val="000000"/>
          <w:szCs w:val="22"/>
        </w:rPr>
      </w:pPr>
      <w:r w:rsidRPr="00505A60">
        <w:rPr>
          <w:color w:val="000000"/>
          <w:szCs w:val="22"/>
        </w:rPr>
        <w:t xml:space="preserve">NorDig Operators of IP-based networks who do not have a specific agreement with the IRD vendor </w:t>
      </w:r>
      <w:r w:rsidRPr="00505A60">
        <w:rPr>
          <w:b/>
          <w:color w:val="000000"/>
          <w:szCs w:val="22"/>
        </w:rPr>
        <w:t xml:space="preserve">are recommended to </w:t>
      </w:r>
      <w:r w:rsidRPr="00505A60">
        <w:rPr>
          <w:color w:val="000000"/>
          <w:szCs w:val="22"/>
        </w:rPr>
        <w:t>implement SSU through network management and provisioning as specified in ETSI TS 102 034</w:t>
      </w:r>
      <w:r w:rsidR="005D30ED" w:rsidRPr="00505A60">
        <w:rPr>
          <w:color w:val="000000"/>
          <w:szCs w:val="22"/>
        </w:rPr>
        <w:t xml:space="preserve"> </w:t>
      </w:r>
      <w:r w:rsidR="005D30ED" w:rsidRPr="00505A60">
        <w:rPr>
          <w:color w:val="000000"/>
          <w:szCs w:val="22"/>
        </w:rPr>
        <w:fldChar w:fldCharType="begin"/>
      </w:r>
      <w:r w:rsidR="005D30ED" w:rsidRPr="00505A60">
        <w:rPr>
          <w:color w:val="000000"/>
          <w:szCs w:val="22"/>
        </w:rPr>
        <w:instrText xml:space="preserve"> REF _Ref103695099 \r \h </w:instrText>
      </w:r>
      <w:r w:rsidR="00505A60">
        <w:rPr>
          <w:color w:val="000000"/>
          <w:szCs w:val="22"/>
        </w:rPr>
        <w:instrText xml:space="preserve"> \* MERGEFORMAT </w:instrText>
      </w:r>
      <w:r w:rsidR="005D30ED" w:rsidRPr="00505A60">
        <w:rPr>
          <w:color w:val="000000"/>
          <w:szCs w:val="22"/>
        </w:rPr>
      </w:r>
      <w:r w:rsidR="005D30ED" w:rsidRPr="00505A60">
        <w:rPr>
          <w:color w:val="000000"/>
          <w:szCs w:val="22"/>
        </w:rPr>
        <w:fldChar w:fldCharType="separate"/>
      </w:r>
      <w:r w:rsidR="006643FD">
        <w:rPr>
          <w:color w:val="000000"/>
          <w:szCs w:val="22"/>
        </w:rPr>
        <w:t>[29]</w:t>
      </w:r>
      <w:r w:rsidR="005D30ED" w:rsidRPr="00505A60">
        <w:rPr>
          <w:color w:val="000000"/>
          <w:szCs w:val="22"/>
        </w:rPr>
        <w:fldChar w:fldCharType="end"/>
      </w:r>
      <w:r w:rsidRPr="00505A60">
        <w:rPr>
          <w:color w:val="000000"/>
          <w:szCs w:val="22"/>
        </w:rPr>
        <w:t xml:space="preserve">, Chapter 10. </w:t>
      </w:r>
    </w:p>
    <w:p w14:paraId="0FB17C1A" w14:textId="77777777" w:rsidR="006A4644" w:rsidRPr="00505A60" w:rsidRDefault="006A4644" w:rsidP="006A4644">
      <w:pPr>
        <w:autoSpaceDE w:val="0"/>
        <w:autoSpaceDN w:val="0"/>
        <w:adjustRightInd w:val="0"/>
        <w:rPr>
          <w:rFonts w:ascii="Arial" w:hAnsi="Arial" w:cs="Arial"/>
          <w:sz w:val="24"/>
        </w:rPr>
      </w:pPr>
      <w:r w:rsidRPr="00505A60">
        <w:rPr>
          <w:color w:val="000000"/>
          <w:szCs w:val="22"/>
        </w:rPr>
        <w:t xml:space="preserve">Note: Network management and provisioning </w:t>
      </w:r>
      <w:proofErr w:type="gramStart"/>
      <w:r w:rsidRPr="00505A60">
        <w:rPr>
          <w:color w:val="000000"/>
          <w:szCs w:val="22"/>
        </w:rPr>
        <w:t>specifies</w:t>
      </w:r>
      <w:proofErr w:type="gramEnd"/>
      <w:r w:rsidRPr="00505A60">
        <w:rPr>
          <w:color w:val="000000"/>
          <w:szCs w:val="22"/>
        </w:rPr>
        <w:t xml:space="preserve"> how NorDig </w:t>
      </w:r>
      <w:proofErr w:type="spellStart"/>
      <w:r w:rsidRPr="00505A60">
        <w:rPr>
          <w:color w:val="000000"/>
          <w:szCs w:val="22"/>
        </w:rPr>
        <w:t>IRDs</w:t>
      </w:r>
      <w:proofErr w:type="spellEnd"/>
      <w:r w:rsidRPr="00505A60">
        <w:rPr>
          <w:color w:val="000000"/>
          <w:szCs w:val="22"/>
        </w:rPr>
        <w:t xml:space="preserve"> with an IP-based front-end network configuration </w:t>
      </w:r>
      <w:r w:rsidRPr="00505A60">
        <w:rPr>
          <w:bCs/>
          <w:szCs w:val="22"/>
        </w:rPr>
        <w:t>are required to</w:t>
      </w:r>
      <w:r w:rsidRPr="00505A60">
        <w:rPr>
          <w:b/>
          <w:bCs/>
          <w:szCs w:val="22"/>
        </w:rPr>
        <w:t xml:space="preserve"> </w:t>
      </w:r>
      <w:r w:rsidRPr="00505A60">
        <w:rPr>
          <w:color w:val="000000"/>
          <w:szCs w:val="22"/>
        </w:rPr>
        <w:t xml:space="preserve">be provisioned, and how NorDig </w:t>
      </w:r>
      <w:proofErr w:type="spellStart"/>
      <w:r w:rsidRPr="00505A60">
        <w:rPr>
          <w:color w:val="000000"/>
          <w:szCs w:val="22"/>
        </w:rPr>
        <w:t>IRDs</w:t>
      </w:r>
      <w:proofErr w:type="spellEnd"/>
      <w:r w:rsidRPr="00505A60">
        <w:rPr>
          <w:color w:val="000000"/>
          <w:szCs w:val="22"/>
        </w:rPr>
        <w:t xml:space="preserve"> with an IP-based front-end will be managed over an IP network.</w:t>
      </w:r>
    </w:p>
    <w:p w14:paraId="650ACAC5" w14:textId="0C70C010" w:rsidR="006A4644" w:rsidRPr="00505A60" w:rsidRDefault="006A4644" w:rsidP="00F4601D">
      <w:pPr>
        <w:pStyle w:val="Overskrift2"/>
      </w:pPr>
      <w:bookmarkStart w:id="1675" w:name="_Toc163084035"/>
      <w:r w:rsidRPr="00505A60">
        <w:t>System Software Update via broadcast channels</w:t>
      </w:r>
      <w:bookmarkEnd w:id="1675"/>
      <w:r w:rsidRPr="00505A60">
        <w:t xml:space="preserve"> </w:t>
      </w:r>
    </w:p>
    <w:p w14:paraId="6A11DF99" w14:textId="77777777" w:rsidR="006A4644" w:rsidRPr="00505A60" w:rsidRDefault="006A4644" w:rsidP="006A4644">
      <w:pPr>
        <w:autoSpaceDE w:val="0"/>
        <w:autoSpaceDN w:val="0"/>
        <w:adjustRightInd w:val="0"/>
        <w:rPr>
          <w:color w:val="000000"/>
          <w:szCs w:val="22"/>
        </w:rPr>
      </w:pPr>
      <w:r w:rsidRPr="00505A60">
        <w:rPr>
          <w:color w:val="000000"/>
          <w:szCs w:val="22"/>
        </w:rPr>
        <w:t xml:space="preserve">Where System Software Update via broadcast channels (OTA/OAD) is used, the IRD manufacturer needs to deliver to the Network Operator(s): </w:t>
      </w:r>
    </w:p>
    <w:p w14:paraId="4ABBF056" w14:textId="77777777" w:rsidR="006A4644" w:rsidRPr="00505A60" w:rsidRDefault="006A4644" w:rsidP="00F4601D">
      <w:pPr>
        <w:pStyle w:val="Listeafsnit"/>
        <w:numPr>
          <w:ilvl w:val="0"/>
          <w:numId w:val="60"/>
        </w:numPr>
        <w:autoSpaceDE w:val="0"/>
        <w:autoSpaceDN w:val="0"/>
        <w:adjustRightInd w:val="0"/>
        <w:spacing w:after="0"/>
        <w:rPr>
          <w:color w:val="000000"/>
          <w:szCs w:val="22"/>
        </w:rPr>
      </w:pPr>
      <w:r w:rsidRPr="00505A60">
        <w:rPr>
          <w:color w:val="000000"/>
          <w:szCs w:val="22"/>
        </w:rPr>
        <w:t xml:space="preserve">An agreement has to be established between the IRD manufacturer and Network Operator(s) for the actual OTA SSU. </w:t>
      </w:r>
    </w:p>
    <w:p w14:paraId="26FFE178" w14:textId="09325386" w:rsidR="006A4644" w:rsidRPr="00505A60" w:rsidRDefault="006A4644" w:rsidP="00F4601D">
      <w:pPr>
        <w:pStyle w:val="Listeafsnit"/>
        <w:numPr>
          <w:ilvl w:val="0"/>
          <w:numId w:val="61"/>
        </w:numPr>
        <w:autoSpaceDE w:val="0"/>
        <w:autoSpaceDN w:val="0"/>
        <w:adjustRightInd w:val="0"/>
        <w:spacing w:after="0"/>
        <w:rPr>
          <w:color w:val="000000"/>
          <w:szCs w:val="22"/>
        </w:rPr>
      </w:pPr>
      <w:r w:rsidRPr="00505A60">
        <w:rPr>
          <w:color w:val="000000"/>
          <w:szCs w:val="22"/>
        </w:rPr>
        <w:t>The IRD manufacturer typically has to create/packetize the SSU file (</w:t>
      </w:r>
      <w:r w:rsidR="008054BE" w:rsidRPr="00505A60">
        <w:rPr>
          <w:color w:val="000000"/>
          <w:szCs w:val="22"/>
        </w:rPr>
        <w:t>e.g.,</w:t>
      </w:r>
      <w:r w:rsidRPr="00505A60">
        <w:rPr>
          <w:color w:val="000000"/>
          <w:szCs w:val="22"/>
        </w:rPr>
        <w:t xml:space="preserve"> as a binary </w:t>
      </w:r>
      <w:proofErr w:type="spellStart"/>
      <w:r w:rsidRPr="00505A60">
        <w:rPr>
          <w:color w:val="000000"/>
          <w:szCs w:val="22"/>
        </w:rPr>
        <w:t>MPEG2</w:t>
      </w:r>
      <w:proofErr w:type="spellEnd"/>
      <w:r w:rsidRPr="00505A60">
        <w:rPr>
          <w:color w:val="000000"/>
          <w:szCs w:val="22"/>
        </w:rPr>
        <w:t xml:space="preserve"> TS file), send it to the Network Operator(s) including description for playout and necessary DVB signalling (e.g. content of the SSU linkage like OUI value etc).</w:t>
      </w:r>
    </w:p>
    <w:p w14:paraId="41798459" w14:textId="77777777" w:rsidR="006A4644" w:rsidRPr="00505A60" w:rsidRDefault="006A4644" w:rsidP="00F4601D">
      <w:pPr>
        <w:pStyle w:val="Listeafsnit"/>
        <w:numPr>
          <w:ilvl w:val="0"/>
          <w:numId w:val="61"/>
        </w:numPr>
        <w:autoSpaceDE w:val="0"/>
        <w:autoSpaceDN w:val="0"/>
        <w:adjustRightInd w:val="0"/>
        <w:spacing w:after="0"/>
        <w:rPr>
          <w:color w:val="000000"/>
          <w:szCs w:val="22"/>
        </w:rPr>
      </w:pPr>
      <w:r w:rsidRPr="00505A60">
        <w:rPr>
          <w:color w:val="000000"/>
          <w:szCs w:val="22"/>
        </w:rPr>
        <w:t xml:space="preserve">The Network Operator typically has to prepare, plan schedule and allocate necessary capacity inside his DVB broadcast network and have necessary technical system for the playout of SSU data file and add SSU signalling (NIT, PMT etc).    </w:t>
      </w:r>
    </w:p>
    <w:p w14:paraId="650CCDD8" w14:textId="77777777" w:rsidR="001842D0" w:rsidRPr="00505A60" w:rsidRDefault="001842D0" w:rsidP="00151B70">
      <w:pPr>
        <w:rPr>
          <w:rFonts w:ascii="Calibri" w:hAnsi="Calibri"/>
        </w:rPr>
      </w:pPr>
    </w:p>
    <w:tbl>
      <w:tblPr>
        <w:tblW w:w="954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126"/>
        <w:gridCol w:w="1701"/>
        <w:gridCol w:w="1701"/>
        <w:gridCol w:w="1843"/>
        <w:gridCol w:w="1853"/>
        <w:gridCol w:w="1324"/>
      </w:tblGrid>
      <w:tr w:rsidR="00ED77FD" w:rsidRPr="00505A60" w14:paraId="193BE004" w14:textId="77777777" w:rsidTr="006E2AD9">
        <w:trPr>
          <w:cantSplit/>
        </w:trPr>
        <w:tc>
          <w:tcPr>
            <w:tcW w:w="1126" w:type="dxa"/>
            <w:shd w:val="clear" w:color="auto" w:fill="D9D9D9" w:themeFill="background1" w:themeFillShade="D9"/>
          </w:tcPr>
          <w:p w14:paraId="7712A7BC" w14:textId="77777777" w:rsidR="006A4644" w:rsidRPr="00505A60" w:rsidRDefault="006A4644" w:rsidP="006E2AD9">
            <w:pPr>
              <w:pStyle w:val="Tabell"/>
              <w:jc w:val="center"/>
              <w:rPr>
                <w:b/>
                <w:bCs/>
                <w:color w:val="auto"/>
                <w:sz w:val="20"/>
                <w:szCs w:val="20"/>
              </w:rPr>
            </w:pPr>
          </w:p>
        </w:tc>
        <w:tc>
          <w:tcPr>
            <w:tcW w:w="1701" w:type="dxa"/>
            <w:shd w:val="clear" w:color="auto" w:fill="D9D9D9" w:themeFill="background1" w:themeFillShade="D9"/>
            <w:vAlign w:val="center"/>
          </w:tcPr>
          <w:p w14:paraId="21B9C42B" w14:textId="77777777" w:rsidR="006A4644" w:rsidRPr="00505A60" w:rsidRDefault="006A4644" w:rsidP="006E2AD9">
            <w:pPr>
              <w:pStyle w:val="Tabell"/>
              <w:jc w:val="center"/>
              <w:rPr>
                <w:b/>
                <w:bCs/>
                <w:color w:val="auto"/>
                <w:sz w:val="20"/>
              </w:rPr>
            </w:pPr>
          </w:p>
        </w:tc>
        <w:tc>
          <w:tcPr>
            <w:tcW w:w="1701" w:type="dxa"/>
            <w:shd w:val="clear" w:color="auto" w:fill="D9D9D9" w:themeFill="background1" w:themeFillShade="D9"/>
            <w:vAlign w:val="center"/>
          </w:tcPr>
          <w:p w14:paraId="6EA77C9C" w14:textId="77777777" w:rsidR="006A4644" w:rsidRPr="00505A60" w:rsidRDefault="006A4644" w:rsidP="006E2AD9">
            <w:pPr>
              <w:pStyle w:val="Tabell"/>
              <w:rPr>
                <w:b/>
                <w:bCs/>
                <w:color w:val="auto"/>
                <w:sz w:val="20"/>
                <w:szCs w:val="20"/>
              </w:rPr>
            </w:pPr>
          </w:p>
        </w:tc>
        <w:tc>
          <w:tcPr>
            <w:tcW w:w="1843" w:type="dxa"/>
            <w:shd w:val="clear" w:color="auto" w:fill="D9D9D9" w:themeFill="background1" w:themeFillShade="D9"/>
          </w:tcPr>
          <w:p w14:paraId="2A646874" w14:textId="77777777" w:rsidR="006A4644" w:rsidRPr="00505A60" w:rsidRDefault="006A4644" w:rsidP="006E2AD9">
            <w:pPr>
              <w:pStyle w:val="Tabell"/>
              <w:jc w:val="center"/>
              <w:rPr>
                <w:b/>
                <w:bCs/>
                <w:color w:val="auto"/>
                <w:sz w:val="20"/>
                <w:szCs w:val="20"/>
              </w:rPr>
            </w:pPr>
          </w:p>
        </w:tc>
        <w:tc>
          <w:tcPr>
            <w:tcW w:w="1853" w:type="dxa"/>
            <w:shd w:val="clear" w:color="auto" w:fill="D9D9D9" w:themeFill="background1" w:themeFillShade="D9"/>
          </w:tcPr>
          <w:p w14:paraId="690806AD" w14:textId="77777777" w:rsidR="006A4644" w:rsidRPr="00505A60" w:rsidRDefault="006A4644" w:rsidP="006E2AD9">
            <w:pPr>
              <w:pStyle w:val="Tabell"/>
              <w:jc w:val="center"/>
              <w:rPr>
                <w:b/>
                <w:bCs/>
                <w:color w:val="auto"/>
                <w:sz w:val="20"/>
                <w:szCs w:val="20"/>
              </w:rPr>
            </w:pPr>
          </w:p>
        </w:tc>
        <w:tc>
          <w:tcPr>
            <w:tcW w:w="1324" w:type="dxa"/>
            <w:shd w:val="clear" w:color="auto" w:fill="D9D9D9" w:themeFill="background1" w:themeFillShade="D9"/>
            <w:vAlign w:val="center"/>
          </w:tcPr>
          <w:p w14:paraId="73F50132" w14:textId="77777777" w:rsidR="006A4644" w:rsidRPr="00505A60" w:rsidRDefault="006A4644" w:rsidP="006E2AD9">
            <w:pPr>
              <w:pStyle w:val="Tabell"/>
              <w:jc w:val="center"/>
              <w:rPr>
                <w:b/>
                <w:bCs/>
                <w:color w:val="auto"/>
                <w:sz w:val="20"/>
                <w:szCs w:val="20"/>
              </w:rPr>
            </w:pPr>
          </w:p>
        </w:tc>
      </w:tr>
      <w:tr w:rsidR="00ED77FD" w:rsidRPr="00505A60" w14:paraId="25045EEF" w14:textId="77777777" w:rsidTr="006E2AD9">
        <w:trPr>
          <w:cantSplit/>
        </w:trPr>
        <w:tc>
          <w:tcPr>
            <w:tcW w:w="1126" w:type="dxa"/>
            <w:vMerge w:val="restart"/>
            <w:vAlign w:val="center"/>
          </w:tcPr>
          <w:p w14:paraId="290DAEE1" w14:textId="77777777" w:rsidR="006A4644" w:rsidRPr="00505A60" w:rsidRDefault="006A4644" w:rsidP="006E2AD9">
            <w:pPr>
              <w:pStyle w:val="Tabell"/>
              <w:jc w:val="center"/>
              <w:rPr>
                <w:color w:val="auto"/>
                <w:sz w:val="20"/>
                <w:lang w:val="sv-SE"/>
              </w:rPr>
            </w:pPr>
            <w:proofErr w:type="spellStart"/>
            <w:r w:rsidRPr="00505A60">
              <w:rPr>
                <w:b/>
                <w:bCs/>
                <w:color w:val="auto"/>
                <w:sz w:val="20"/>
                <w:lang w:val="en-US"/>
              </w:rPr>
              <w:t>OTN</w:t>
            </w:r>
            <w:proofErr w:type="spellEnd"/>
          </w:p>
          <w:p w14:paraId="0CFAB4C6" w14:textId="77777777" w:rsidR="006A4644" w:rsidRPr="00505A60" w:rsidRDefault="006A4644" w:rsidP="006E2AD9">
            <w:pPr>
              <w:pStyle w:val="Tabell"/>
              <w:jc w:val="center"/>
              <w:rPr>
                <w:b/>
                <w:bCs/>
                <w:color w:val="auto"/>
                <w:sz w:val="20"/>
                <w:szCs w:val="20"/>
              </w:rPr>
            </w:pPr>
            <w:r w:rsidRPr="00505A60">
              <w:rPr>
                <w:b/>
                <w:bCs/>
                <w:color w:val="auto"/>
                <w:sz w:val="20"/>
                <w:lang w:val="en-US"/>
              </w:rPr>
              <w:t>via Network channel</w:t>
            </w:r>
          </w:p>
        </w:tc>
        <w:tc>
          <w:tcPr>
            <w:tcW w:w="1701" w:type="dxa"/>
            <w:vAlign w:val="center"/>
          </w:tcPr>
          <w:p w14:paraId="08F5CAE7" w14:textId="77777777" w:rsidR="006A4644" w:rsidRPr="00505A60" w:rsidRDefault="006A4644" w:rsidP="006E2AD9">
            <w:pPr>
              <w:pStyle w:val="Tabell"/>
              <w:jc w:val="center"/>
              <w:rPr>
                <w:b/>
                <w:bCs/>
                <w:color w:val="auto"/>
                <w:sz w:val="20"/>
                <w:lang w:val="sv-SE"/>
              </w:rPr>
            </w:pPr>
            <w:r w:rsidRPr="00505A60">
              <w:rPr>
                <w:b/>
                <w:bCs/>
                <w:color w:val="auto"/>
                <w:sz w:val="20"/>
                <w:szCs w:val="20"/>
              </w:rPr>
              <w:t>IRD manufacturer</w:t>
            </w:r>
          </w:p>
        </w:tc>
        <w:tc>
          <w:tcPr>
            <w:tcW w:w="1701" w:type="dxa"/>
            <w:vAlign w:val="center"/>
          </w:tcPr>
          <w:p w14:paraId="5875B185" w14:textId="77777777" w:rsidR="006A4644" w:rsidRPr="00505A60" w:rsidRDefault="006A4644" w:rsidP="006E2AD9">
            <w:pPr>
              <w:pStyle w:val="Tabell"/>
              <w:jc w:val="center"/>
              <w:rPr>
                <w:b/>
                <w:bCs/>
                <w:color w:val="auto"/>
                <w:sz w:val="20"/>
                <w:szCs w:val="20"/>
              </w:rPr>
            </w:pPr>
            <w:r w:rsidRPr="00505A60">
              <w:rPr>
                <w:b/>
                <w:bCs/>
                <w:color w:val="auto"/>
                <w:sz w:val="20"/>
                <w:szCs w:val="20"/>
              </w:rPr>
              <w:t>&lt; &gt;</w:t>
            </w:r>
          </w:p>
        </w:tc>
        <w:tc>
          <w:tcPr>
            <w:tcW w:w="1843" w:type="dxa"/>
          </w:tcPr>
          <w:p w14:paraId="36281E99" w14:textId="77777777" w:rsidR="006A4644" w:rsidRPr="00505A60" w:rsidRDefault="006A4644" w:rsidP="006E2AD9">
            <w:pPr>
              <w:pStyle w:val="Tabell"/>
              <w:jc w:val="center"/>
              <w:rPr>
                <w:b/>
                <w:bCs/>
                <w:color w:val="auto"/>
                <w:sz w:val="20"/>
                <w:szCs w:val="20"/>
              </w:rPr>
            </w:pPr>
            <w:r w:rsidRPr="00505A60">
              <w:rPr>
                <w:b/>
                <w:bCs/>
                <w:color w:val="auto"/>
                <w:sz w:val="20"/>
                <w:szCs w:val="20"/>
              </w:rPr>
              <w:t>Delivery network</w:t>
            </w:r>
          </w:p>
        </w:tc>
        <w:tc>
          <w:tcPr>
            <w:tcW w:w="1853" w:type="dxa"/>
          </w:tcPr>
          <w:p w14:paraId="3C2AA0E9" w14:textId="77777777" w:rsidR="006A4644" w:rsidRPr="00505A60" w:rsidRDefault="006A4644" w:rsidP="006E2AD9">
            <w:pPr>
              <w:pStyle w:val="Tabell"/>
              <w:jc w:val="center"/>
              <w:rPr>
                <w:b/>
                <w:bCs/>
                <w:color w:val="auto"/>
                <w:sz w:val="20"/>
                <w:szCs w:val="20"/>
              </w:rPr>
            </w:pPr>
            <w:r w:rsidRPr="00505A60">
              <w:rPr>
                <w:b/>
                <w:bCs/>
                <w:color w:val="auto"/>
                <w:sz w:val="20"/>
                <w:szCs w:val="20"/>
              </w:rPr>
              <w:t>&lt; &gt;</w:t>
            </w:r>
          </w:p>
        </w:tc>
        <w:tc>
          <w:tcPr>
            <w:tcW w:w="1324" w:type="dxa"/>
            <w:vAlign w:val="center"/>
          </w:tcPr>
          <w:p w14:paraId="4A6BCF81" w14:textId="77777777" w:rsidR="006A4644" w:rsidRPr="00505A60" w:rsidRDefault="006A4644" w:rsidP="006E2AD9">
            <w:pPr>
              <w:pStyle w:val="Tabell"/>
              <w:jc w:val="center"/>
              <w:rPr>
                <w:b/>
                <w:bCs/>
                <w:color w:val="auto"/>
                <w:sz w:val="20"/>
                <w:szCs w:val="20"/>
              </w:rPr>
            </w:pPr>
            <w:r w:rsidRPr="00505A60">
              <w:rPr>
                <w:b/>
                <w:bCs/>
                <w:color w:val="auto"/>
                <w:sz w:val="20"/>
                <w:szCs w:val="20"/>
              </w:rPr>
              <w:t>Viewers</w:t>
            </w:r>
          </w:p>
        </w:tc>
      </w:tr>
      <w:tr w:rsidR="00ED77FD" w:rsidRPr="00505A60" w14:paraId="6EBB92F2" w14:textId="77777777" w:rsidTr="006E2AD9">
        <w:trPr>
          <w:cantSplit/>
        </w:trPr>
        <w:tc>
          <w:tcPr>
            <w:tcW w:w="1126" w:type="dxa"/>
            <w:vMerge/>
            <w:shd w:val="clear" w:color="auto" w:fill="FFFFFF" w:themeFill="background1"/>
          </w:tcPr>
          <w:p w14:paraId="33BAACD9" w14:textId="77777777" w:rsidR="006A4644" w:rsidRPr="00505A60" w:rsidRDefault="006A4644" w:rsidP="006E2AD9">
            <w:pPr>
              <w:pStyle w:val="Tabell"/>
              <w:rPr>
                <w:color w:val="auto"/>
                <w:sz w:val="20"/>
                <w:lang w:val="sv-SE"/>
              </w:rPr>
            </w:pPr>
          </w:p>
        </w:tc>
        <w:tc>
          <w:tcPr>
            <w:tcW w:w="1701" w:type="dxa"/>
            <w:shd w:val="clear" w:color="auto" w:fill="FFFFFF" w:themeFill="background1"/>
          </w:tcPr>
          <w:p w14:paraId="1B85D940" w14:textId="77777777" w:rsidR="006A4644" w:rsidRPr="00505A60" w:rsidRDefault="006A4644" w:rsidP="006E2AD9">
            <w:pPr>
              <w:pStyle w:val="Tabell"/>
              <w:jc w:val="center"/>
              <w:rPr>
                <w:color w:val="auto"/>
                <w:sz w:val="20"/>
                <w:szCs w:val="20"/>
              </w:rPr>
            </w:pPr>
            <w:r w:rsidRPr="00505A60">
              <w:rPr>
                <w:color w:val="auto"/>
                <w:sz w:val="20"/>
                <w:szCs w:val="20"/>
              </w:rPr>
              <w:t>SSU System</w:t>
            </w:r>
          </w:p>
        </w:tc>
        <w:tc>
          <w:tcPr>
            <w:tcW w:w="1701" w:type="dxa"/>
            <w:shd w:val="clear" w:color="auto" w:fill="FFFFFF" w:themeFill="background1"/>
          </w:tcPr>
          <w:p w14:paraId="78EC2C9C" w14:textId="77777777" w:rsidR="006A4644" w:rsidRPr="00505A60" w:rsidRDefault="006A4644" w:rsidP="006E2AD9">
            <w:pPr>
              <w:pStyle w:val="Tabell"/>
              <w:jc w:val="center"/>
              <w:rPr>
                <w:color w:val="auto"/>
                <w:sz w:val="20"/>
                <w:szCs w:val="20"/>
              </w:rPr>
            </w:pPr>
          </w:p>
        </w:tc>
        <w:tc>
          <w:tcPr>
            <w:tcW w:w="1843" w:type="dxa"/>
            <w:shd w:val="clear" w:color="auto" w:fill="FFFFFF" w:themeFill="background1"/>
          </w:tcPr>
          <w:p w14:paraId="17785E00" w14:textId="77777777" w:rsidR="006A4644" w:rsidRPr="00505A60" w:rsidRDefault="006A4644" w:rsidP="006E2AD9">
            <w:pPr>
              <w:pStyle w:val="Tabell"/>
              <w:jc w:val="center"/>
              <w:rPr>
                <w:color w:val="auto"/>
                <w:sz w:val="20"/>
                <w:szCs w:val="20"/>
              </w:rPr>
            </w:pPr>
            <w:r w:rsidRPr="00505A60">
              <w:rPr>
                <w:color w:val="auto"/>
                <w:sz w:val="20"/>
                <w:szCs w:val="20"/>
              </w:rPr>
              <w:t xml:space="preserve">e.g. </w:t>
            </w:r>
            <w:r w:rsidRPr="00505A60">
              <w:rPr>
                <w:b/>
                <w:bCs/>
                <w:color w:val="auto"/>
                <w:sz w:val="20"/>
                <w:szCs w:val="20"/>
              </w:rPr>
              <w:t>Internet</w:t>
            </w:r>
          </w:p>
        </w:tc>
        <w:tc>
          <w:tcPr>
            <w:tcW w:w="1853" w:type="dxa"/>
            <w:shd w:val="clear" w:color="auto" w:fill="FFFFFF" w:themeFill="background1"/>
          </w:tcPr>
          <w:p w14:paraId="7FBAED41" w14:textId="77777777" w:rsidR="006A4644" w:rsidRPr="00505A60" w:rsidRDefault="006A4644" w:rsidP="006E2AD9">
            <w:pPr>
              <w:pStyle w:val="Tabell"/>
              <w:jc w:val="center"/>
              <w:rPr>
                <w:color w:val="auto"/>
                <w:sz w:val="20"/>
                <w:szCs w:val="20"/>
              </w:rPr>
            </w:pPr>
          </w:p>
        </w:tc>
        <w:tc>
          <w:tcPr>
            <w:tcW w:w="1324" w:type="dxa"/>
            <w:shd w:val="clear" w:color="auto" w:fill="FFFFFF" w:themeFill="background1"/>
          </w:tcPr>
          <w:p w14:paraId="412CCCDA" w14:textId="77777777" w:rsidR="006A4644" w:rsidRPr="00505A60" w:rsidRDefault="006A4644" w:rsidP="006E2AD9">
            <w:pPr>
              <w:pStyle w:val="Tabell"/>
              <w:jc w:val="center"/>
              <w:rPr>
                <w:color w:val="auto"/>
                <w:sz w:val="20"/>
                <w:szCs w:val="20"/>
              </w:rPr>
            </w:pPr>
            <w:r w:rsidRPr="00505A60">
              <w:rPr>
                <w:color w:val="auto"/>
                <w:sz w:val="20"/>
                <w:szCs w:val="20"/>
              </w:rPr>
              <w:t>IRD</w:t>
            </w:r>
          </w:p>
        </w:tc>
      </w:tr>
      <w:tr w:rsidR="00ED77FD" w:rsidRPr="00505A60" w14:paraId="0349A7AF" w14:textId="77777777" w:rsidTr="006E2AD9">
        <w:trPr>
          <w:cantSplit/>
        </w:trPr>
        <w:tc>
          <w:tcPr>
            <w:tcW w:w="1126" w:type="dxa"/>
            <w:vMerge/>
            <w:shd w:val="clear" w:color="auto" w:fill="FFFFFF" w:themeFill="background1"/>
          </w:tcPr>
          <w:p w14:paraId="2D014042" w14:textId="77777777" w:rsidR="006A4644" w:rsidRPr="00505A60" w:rsidRDefault="006A4644" w:rsidP="006E2AD9">
            <w:pPr>
              <w:pStyle w:val="Tabell"/>
              <w:rPr>
                <w:color w:val="auto"/>
                <w:sz w:val="20"/>
                <w:szCs w:val="20"/>
              </w:rPr>
            </w:pPr>
          </w:p>
        </w:tc>
        <w:tc>
          <w:tcPr>
            <w:tcW w:w="1701" w:type="dxa"/>
            <w:shd w:val="clear" w:color="auto" w:fill="FFFFFF" w:themeFill="background1"/>
          </w:tcPr>
          <w:p w14:paraId="240ADEA6" w14:textId="77777777" w:rsidR="006A4644" w:rsidRPr="00505A60" w:rsidRDefault="006A4644" w:rsidP="006E2AD9">
            <w:pPr>
              <w:pStyle w:val="Tabell"/>
              <w:rPr>
                <w:color w:val="auto"/>
                <w:sz w:val="20"/>
                <w:szCs w:val="20"/>
              </w:rPr>
            </w:pPr>
          </w:p>
        </w:tc>
        <w:tc>
          <w:tcPr>
            <w:tcW w:w="1701" w:type="dxa"/>
            <w:shd w:val="clear" w:color="auto" w:fill="FFFFFF" w:themeFill="background1"/>
          </w:tcPr>
          <w:p w14:paraId="500C4266" w14:textId="77777777" w:rsidR="006A4644" w:rsidRPr="00505A60" w:rsidRDefault="006A4644" w:rsidP="006E2AD9">
            <w:pPr>
              <w:pStyle w:val="Tabell"/>
              <w:rPr>
                <w:color w:val="auto"/>
                <w:sz w:val="20"/>
                <w:lang w:val="sv-SE"/>
              </w:rPr>
            </w:pPr>
            <w:r w:rsidRPr="00505A60">
              <w:rPr>
                <w:color w:val="auto"/>
                <w:sz w:val="20"/>
                <w:lang w:val="en-US"/>
              </w:rPr>
              <w:t>&lt; request</w:t>
            </w:r>
          </w:p>
          <w:p w14:paraId="015C1076" w14:textId="77777777" w:rsidR="006A4644" w:rsidRPr="00505A60" w:rsidRDefault="006A4644" w:rsidP="006E2AD9">
            <w:pPr>
              <w:pStyle w:val="Tabell"/>
              <w:rPr>
                <w:color w:val="auto"/>
                <w:sz w:val="20"/>
                <w:lang w:val="sv-SE"/>
              </w:rPr>
            </w:pPr>
            <w:r w:rsidRPr="00505A60">
              <w:rPr>
                <w:color w:val="auto"/>
                <w:sz w:val="20"/>
                <w:lang w:val="en-US"/>
              </w:rPr>
              <w:t>&gt; SSU delivery</w:t>
            </w:r>
          </w:p>
        </w:tc>
        <w:tc>
          <w:tcPr>
            <w:tcW w:w="1843" w:type="dxa"/>
            <w:shd w:val="clear" w:color="auto" w:fill="FFFFFF" w:themeFill="background1"/>
          </w:tcPr>
          <w:p w14:paraId="43F02455" w14:textId="77777777" w:rsidR="006A4644" w:rsidRPr="00505A60" w:rsidRDefault="006A4644" w:rsidP="006E2AD9">
            <w:pPr>
              <w:pStyle w:val="Tabell"/>
              <w:rPr>
                <w:color w:val="auto"/>
                <w:sz w:val="20"/>
                <w:szCs w:val="20"/>
              </w:rPr>
            </w:pPr>
          </w:p>
        </w:tc>
        <w:tc>
          <w:tcPr>
            <w:tcW w:w="1853" w:type="dxa"/>
            <w:shd w:val="clear" w:color="auto" w:fill="FFFFFF" w:themeFill="background1"/>
          </w:tcPr>
          <w:p w14:paraId="6EAEA3D3" w14:textId="77777777" w:rsidR="006A4644" w:rsidRPr="00505A60" w:rsidRDefault="006A4644" w:rsidP="006E2AD9">
            <w:pPr>
              <w:pStyle w:val="Tabell"/>
              <w:rPr>
                <w:color w:val="auto"/>
                <w:sz w:val="20"/>
                <w:lang w:val="sv-SE"/>
              </w:rPr>
            </w:pPr>
            <w:r w:rsidRPr="00505A60">
              <w:rPr>
                <w:color w:val="auto"/>
                <w:sz w:val="20"/>
                <w:lang w:val="en-US"/>
              </w:rPr>
              <w:t>&lt; request</w:t>
            </w:r>
          </w:p>
          <w:p w14:paraId="3CCFBDE1" w14:textId="77777777" w:rsidR="006A4644" w:rsidRPr="00505A60" w:rsidRDefault="006A4644" w:rsidP="006E2AD9">
            <w:pPr>
              <w:pStyle w:val="Tabell"/>
              <w:rPr>
                <w:color w:val="auto"/>
                <w:sz w:val="20"/>
                <w:szCs w:val="20"/>
              </w:rPr>
            </w:pPr>
            <w:r w:rsidRPr="00505A60">
              <w:rPr>
                <w:color w:val="auto"/>
                <w:sz w:val="20"/>
                <w:lang w:val="en-US"/>
              </w:rPr>
              <w:t>&gt; SSU delivery</w:t>
            </w:r>
          </w:p>
        </w:tc>
        <w:tc>
          <w:tcPr>
            <w:tcW w:w="1324" w:type="dxa"/>
            <w:shd w:val="clear" w:color="auto" w:fill="FFFFFF" w:themeFill="background1"/>
          </w:tcPr>
          <w:p w14:paraId="08B42DB1" w14:textId="77777777" w:rsidR="006A4644" w:rsidRPr="00505A60" w:rsidRDefault="006A4644" w:rsidP="006E2AD9">
            <w:pPr>
              <w:pStyle w:val="Tabell"/>
              <w:jc w:val="center"/>
              <w:rPr>
                <w:color w:val="auto"/>
                <w:sz w:val="20"/>
                <w:szCs w:val="20"/>
              </w:rPr>
            </w:pPr>
            <w:r w:rsidRPr="00505A60">
              <w:rPr>
                <w:color w:val="auto"/>
                <w:sz w:val="20"/>
                <w:szCs w:val="20"/>
                <w:lang w:val="en-US"/>
              </w:rPr>
              <w:t>User initiated</w:t>
            </w:r>
          </w:p>
        </w:tc>
      </w:tr>
      <w:tr w:rsidR="00ED77FD" w:rsidRPr="00505A60" w14:paraId="56BC5C8E" w14:textId="77777777" w:rsidTr="006E2AD9">
        <w:trPr>
          <w:cantSplit/>
        </w:trPr>
        <w:tc>
          <w:tcPr>
            <w:tcW w:w="1126" w:type="dxa"/>
            <w:shd w:val="clear" w:color="auto" w:fill="D9D9D9" w:themeFill="background1" w:themeFillShade="D9"/>
            <w:vAlign w:val="center"/>
          </w:tcPr>
          <w:p w14:paraId="3BB2A9E2" w14:textId="77777777" w:rsidR="006A4644" w:rsidRPr="00505A60" w:rsidRDefault="006A4644" w:rsidP="006E2AD9">
            <w:pPr>
              <w:pStyle w:val="Tabell"/>
              <w:jc w:val="center"/>
              <w:rPr>
                <w:b/>
                <w:bCs/>
                <w:color w:val="auto"/>
                <w:sz w:val="20"/>
                <w:lang w:val="sv-SE"/>
              </w:rPr>
            </w:pPr>
          </w:p>
        </w:tc>
        <w:tc>
          <w:tcPr>
            <w:tcW w:w="1701" w:type="dxa"/>
            <w:shd w:val="clear" w:color="auto" w:fill="D9D9D9" w:themeFill="background1" w:themeFillShade="D9"/>
            <w:vAlign w:val="center"/>
          </w:tcPr>
          <w:p w14:paraId="502C1D9E" w14:textId="77777777" w:rsidR="006A4644" w:rsidRPr="00505A60" w:rsidRDefault="006A4644" w:rsidP="006E2AD9">
            <w:pPr>
              <w:pStyle w:val="Tabell"/>
              <w:jc w:val="center"/>
              <w:rPr>
                <w:b/>
                <w:bCs/>
                <w:color w:val="auto"/>
                <w:sz w:val="20"/>
                <w:szCs w:val="20"/>
              </w:rPr>
            </w:pPr>
          </w:p>
        </w:tc>
        <w:tc>
          <w:tcPr>
            <w:tcW w:w="1701" w:type="dxa"/>
            <w:shd w:val="clear" w:color="auto" w:fill="D9D9D9" w:themeFill="background1" w:themeFillShade="D9"/>
            <w:vAlign w:val="center"/>
          </w:tcPr>
          <w:p w14:paraId="47791110" w14:textId="77777777" w:rsidR="006A4644" w:rsidRPr="00505A60" w:rsidRDefault="006A4644" w:rsidP="006E2AD9">
            <w:pPr>
              <w:pStyle w:val="Tabell"/>
              <w:rPr>
                <w:b/>
                <w:bCs/>
                <w:color w:val="auto"/>
                <w:sz w:val="20"/>
                <w:szCs w:val="20"/>
              </w:rPr>
            </w:pPr>
          </w:p>
        </w:tc>
        <w:tc>
          <w:tcPr>
            <w:tcW w:w="1843" w:type="dxa"/>
            <w:shd w:val="clear" w:color="auto" w:fill="D9D9D9" w:themeFill="background1" w:themeFillShade="D9"/>
          </w:tcPr>
          <w:p w14:paraId="0A90646A" w14:textId="77777777" w:rsidR="006A4644" w:rsidRPr="00505A60" w:rsidRDefault="006A4644" w:rsidP="006E2AD9">
            <w:pPr>
              <w:pStyle w:val="Tabell"/>
              <w:jc w:val="center"/>
              <w:rPr>
                <w:b/>
                <w:bCs/>
                <w:i/>
                <w:iCs/>
                <w:color w:val="auto"/>
                <w:sz w:val="20"/>
                <w:lang w:val="en-US"/>
              </w:rPr>
            </w:pPr>
          </w:p>
        </w:tc>
        <w:tc>
          <w:tcPr>
            <w:tcW w:w="1853" w:type="dxa"/>
            <w:shd w:val="clear" w:color="auto" w:fill="D9D9D9" w:themeFill="background1" w:themeFillShade="D9"/>
          </w:tcPr>
          <w:p w14:paraId="6068E290" w14:textId="77777777" w:rsidR="006A4644" w:rsidRPr="00505A60" w:rsidRDefault="006A4644" w:rsidP="006E2AD9">
            <w:pPr>
              <w:pStyle w:val="Tabell"/>
              <w:jc w:val="center"/>
              <w:rPr>
                <w:b/>
                <w:bCs/>
                <w:color w:val="auto"/>
                <w:sz w:val="20"/>
                <w:szCs w:val="20"/>
              </w:rPr>
            </w:pPr>
          </w:p>
        </w:tc>
        <w:tc>
          <w:tcPr>
            <w:tcW w:w="1324" w:type="dxa"/>
            <w:shd w:val="clear" w:color="auto" w:fill="D9D9D9" w:themeFill="background1" w:themeFillShade="D9"/>
            <w:vAlign w:val="center"/>
          </w:tcPr>
          <w:p w14:paraId="32C8A706" w14:textId="77777777" w:rsidR="006A4644" w:rsidRPr="00505A60" w:rsidRDefault="006A4644" w:rsidP="006E2AD9">
            <w:pPr>
              <w:pStyle w:val="Tabell"/>
              <w:jc w:val="center"/>
              <w:rPr>
                <w:b/>
                <w:bCs/>
                <w:color w:val="auto"/>
                <w:sz w:val="20"/>
                <w:szCs w:val="20"/>
              </w:rPr>
            </w:pPr>
          </w:p>
        </w:tc>
      </w:tr>
      <w:tr w:rsidR="00ED77FD" w:rsidRPr="00505A60" w14:paraId="668A0B96" w14:textId="77777777" w:rsidTr="006E2AD9">
        <w:trPr>
          <w:cantSplit/>
        </w:trPr>
        <w:tc>
          <w:tcPr>
            <w:tcW w:w="1126" w:type="dxa"/>
            <w:vMerge w:val="restart"/>
            <w:vAlign w:val="center"/>
          </w:tcPr>
          <w:p w14:paraId="1337A974" w14:textId="77777777" w:rsidR="006A4644" w:rsidRPr="00505A60" w:rsidRDefault="006A4644" w:rsidP="006E2AD9">
            <w:pPr>
              <w:pStyle w:val="Tabell"/>
              <w:jc w:val="center"/>
              <w:rPr>
                <w:color w:val="auto"/>
                <w:sz w:val="20"/>
                <w:lang w:val="sv-SE"/>
              </w:rPr>
            </w:pPr>
            <w:r w:rsidRPr="00505A60">
              <w:rPr>
                <w:b/>
                <w:bCs/>
                <w:color w:val="auto"/>
                <w:sz w:val="20"/>
                <w:lang w:val="sv-SE"/>
              </w:rPr>
              <w:t xml:space="preserve">OTA / </w:t>
            </w:r>
            <w:proofErr w:type="spellStart"/>
            <w:r w:rsidRPr="00505A60">
              <w:rPr>
                <w:b/>
                <w:bCs/>
                <w:color w:val="auto"/>
                <w:sz w:val="20"/>
                <w:lang w:val="sv-SE"/>
              </w:rPr>
              <w:t>OAD</w:t>
            </w:r>
            <w:proofErr w:type="spellEnd"/>
          </w:p>
          <w:p w14:paraId="596C6FE7" w14:textId="77777777" w:rsidR="006A4644" w:rsidRPr="00505A60" w:rsidRDefault="006A4644" w:rsidP="006E2AD9">
            <w:pPr>
              <w:pStyle w:val="Tabell"/>
              <w:jc w:val="center"/>
              <w:rPr>
                <w:color w:val="auto"/>
                <w:sz w:val="20"/>
                <w:lang w:val="sv-SE"/>
              </w:rPr>
            </w:pPr>
            <w:r w:rsidRPr="00505A60">
              <w:rPr>
                <w:b/>
                <w:bCs/>
                <w:color w:val="auto"/>
                <w:sz w:val="20"/>
                <w:lang w:val="sv-SE"/>
              </w:rPr>
              <w:t xml:space="preserve">via Broadcast </w:t>
            </w:r>
            <w:proofErr w:type="spellStart"/>
            <w:r w:rsidRPr="00505A60">
              <w:rPr>
                <w:b/>
                <w:bCs/>
                <w:color w:val="auto"/>
                <w:sz w:val="20"/>
                <w:lang w:val="sv-SE"/>
              </w:rPr>
              <w:t>channel</w:t>
            </w:r>
            <w:proofErr w:type="spellEnd"/>
          </w:p>
        </w:tc>
        <w:tc>
          <w:tcPr>
            <w:tcW w:w="1701" w:type="dxa"/>
            <w:vAlign w:val="center"/>
          </w:tcPr>
          <w:p w14:paraId="300DC391" w14:textId="77777777" w:rsidR="006A4644" w:rsidRPr="00505A60" w:rsidRDefault="006A4644" w:rsidP="006E2AD9">
            <w:pPr>
              <w:pStyle w:val="Tabell"/>
              <w:jc w:val="center"/>
              <w:rPr>
                <w:b/>
                <w:bCs/>
                <w:color w:val="auto"/>
                <w:sz w:val="20"/>
                <w:lang w:val="sv-SE"/>
              </w:rPr>
            </w:pPr>
            <w:r w:rsidRPr="00505A60">
              <w:rPr>
                <w:b/>
                <w:bCs/>
                <w:color w:val="auto"/>
                <w:sz w:val="20"/>
                <w:szCs w:val="20"/>
              </w:rPr>
              <w:t>IRD manufacturer</w:t>
            </w:r>
          </w:p>
        </w:tc>
        <w:tc>
          <w:tcPr>
            <w:tcW w:w="1701" w:type="dxa"/>
            <w:vAlign w:val="center"/>
          </w:tcPr>
          <w:p w14:paraId="1B145291" w14:textId="77777777" w:rsidR="006A4644" w:rsidRPr="00505A60" w:rsidRDefault="006A4644" w:rsidP="006E2AD9">
            <w:pPr>
              <w:pStyle w:val="Tabell"/>
              <w:jc w:val="center"/>
              <w:rPr>
                <w:b/>
                <w:bCs/>
                <w:color w:val="auto"/>
                <w:sz w:val="20"/>
                <w:szCs w:val="20"/>
              </w:rPr>
            </w:pPr>
            <w:r w:rsidRPr="00505A60">
              <w:rPr>
                <w:b/>
                <w:bCs/>
                <w:color w:val="auto"/>
                <w:sz w:val="20"/>
                <w:szCs w:val="20"/>
              </w:rPr>
              <w:t>&lt; &gt;</w:t>
            </w:r>
          </w:p>
        </w:tc>
        <w:tc>
          <w:tcPr>
            <w:tcW w:w="1843" w:type="dxa"/>
          </w:tcPr>
          <w:p w14:paraId="75B043B0" w14:textId="77777777" w:rsidR="006A4644" w:rsidRPr="00505A60" w:rsidRDefault="006A4644" w:rsidP="006E2AD9">
            <w:pPr>
              <w:pStyle w:val="Tabell"/>
              <w:jc w:val="center"/>
              <w:rPr>
                <w:b/>
                <w:bCs/>
                <w:color w:val="auto"/>
                <w:sz w:val="20"/>
                <w:szCs w:val="20"/>
              </w:rPr>
            </w:pPr>
            <w:r w:rsidRPr="00505A60">
              <w:rPr>
                <w:b/>
                <w:bCs/>
                <w:color w:val="auto"/>
                <w:sz w:val="20"/>
                <w:szCs w:val="20"/>
              </w:rPr>
              <w:t>Network Operator</w:t>
            </w:r>
          </w:p>
        </w:tc>
        <w:tc>
          <w:tcPr>
            <w:tcW w:w="1853" w:type="dxa"/>
          </w:tcPr>
          <w:p w14:paraId="0621ADED" w14:textId="77777777" w:rsidR="006A4644" w:rsidRPr="00505A60" w:rsidRDefault="006A4644" w:rsidP="006E2AD9">
            <w:pPr>
              <w:pStyle w:val="Tabell"/>
              <w:jc w:val="center"/>
              <w:rPr>
                <w:b/>
                <w:bCs/>
                <w:color w:val="auto"/>
                <w:sz w:val="20"/>
                <w:szCs w:val="20"/>
              </w:rPr>
            </w:pPr>
            <w:r w:rsidRPr="00505A60">
              <w:rPr>
                <w:b/>
                <w:bCs/>
                <w:color w:val="auto"/>
                <w:sz w:val="20"/>
                <w:szCs w:val="20"/>
              </w:rPr>
              <w:t>&gt;</w:t>
            </w:r>
          </w:p>
        </w:tc>
        <w:tc>
          <w:tcPr>
            <w:tcW w:w="1324" w:type="dxa"/>
            <w:vAlign w:val="center"/>
          </w:tcPr>
          <w:p w14:paraId="551A21A8" w14:textId="77777777" w:rsidR="006A4644" w:rsidRPr="00505A60" w:rsidRDefault="006A4644" w:rsidP="006E2AD9">
            <w:pPr>
              <w:pStyle w:val="Tabell"/>
              <w:jc w:val="center"/>
              <w:rPr>
                <w:b/>
                <w:bCs/>
                <w:color w:val="auto"/>
                <w:sz w:val="20"/>
                <w:szCs w:val="20"/>
              </w:rPr>
            </w:pPr>
            <w:r w:rsidRPr="00505A60">
              <w:rPr>
                <w:b/>
                <w:bCs/>
                <w:color w:val="auto"/>
                <w:sz w:val="20"/>
                <w:szCs w:val="20"/>
              </w:rPr>
              <w:t>Viewers</w:t>
            </w:r>
          </w:p>
        </w:tc>
      </w:tr>
      <w:tr w:rsidR="00ED77FD" w:rsidRPr="00505A60" w14:paraId="3442E2C8" w14:textId="77777777" w:rsidTr="006E2AD9">
        <w:trPr>
          <w:cantSplit/>
        </w:trPr>
        <w:tc>
          <w:tcPr>
            <w:tcW w:w="1126" w:type="dxa"/>
            <w:vMerge/>
            <w:shd w:val="clear" w:color="auto" w:fill="FFFFFF" w:themeFill="background1"/>
          </w:tcPr>
          <w:p w14:paraId="58EB665D" w14:textId="77777777" w:rsidR="006A4644" w:rsidRPr="00505A60" w:rsidRDefault="006A4644" w:rsidP="006E2AD9">
            <w:pPr>
              <w:pStyle w:val="Tabell"/>
              <w:rPr>
                <w:color w:val="auto"/>
                <w:sz w:val="20"/>
                <w:szCs w:val="20"/>
                <w:lang w:val="sv-SE"/>
              </w:rPr>
            </w:pPr>
          </w:p>
        </w:tc>
        <w:tc>
          <w:tcPr>
            <w:tcW w:w="1701" w:type="dxa"/>
            <w:shd w:val="clear" w:color="auto" w:fill="FFFFFF" w:themeFill="background1"/>
          </w:tcPr>
          <w:p w14:paraId="59C2D4B3" w14:textId="77777777" w:rsidR="006A4644" w:rsidRPr="00505A60" w:rsidRDefault="006A4644" w:rsidP="006E2AD9">
            <w:pPr>
              <w:pStyle w:val="Tabell"/>
              <w:jc w:val="center"/>
              <w:rPr>
                <w:color w:val="auto"/>
                <w:sz w:val="20"/>
                <w:szCs w:val="20"/>
              </w:rPr>
            </w:pPr>
            <w:r w:rsidRPr="00505A60">
              <w:rPr>
                <w:color w:val="auto"/>
                <w:sz w:val="20"/>
                <w:szCs w:val="20"/>
              </w:rPr>
              <w:t>Create SSU file</w:t>
            </w:r>
          </w:p>
        </w:tc>
        <w:tc>
          <w:tcPr>
            <w:tcW w:w="1701" w:type="dxa"/>
            <w:shd w:val="clear" w:color="auto" w:fill="FFFFFF" w:themeFill="background1"/>
          </w:tcPr>
          <w:p w14:paraId="2266CBD8" w14:textId="77777777" w:rsidR="006A4644" w:rsidRPr="00505A60" w:rsidRDefault="006A4644" w:rsidP="006E2AD9">
            <w:pPr>
              <w:pStyle w:val="Tabell"/>
              <w:jc w:val="center"/>
              <w:rPr>
                <w:color w:val="auto"/>
                <w:sz w:val="20"/>
                <w:szCs w:val="20"/>
              </w:rPr>
            </w:pPr>
            <w:r w:rsidRPr="00505A60">
              <w:rPr>
                <w:color w:val="auto"/>
                <w:sz w:val="20"/>
                <w:szCs w:val="20"/>
              </w:rPr>
              <w:t xml:space="preserve">e.g. FTP </w:t>
            </w:r>
          </w:p>
        </w:tc>
        <w:tc>
          <w:tcPr>
            <w:tcW w:w="1843" w:type="dxa"/>
            <w:shd w:val="clear" w:color="auto" w:fill="FFFFFF" w:themeFill="background1"/>
          </w:tcPr>
          <w:p w14:paraId="5CA6D7C3" w14:textId="77777777" w:rsidR="006A4644" w:rsidRPr="00505A60" w:rsidRDefault="006A4644" w:rsidP="006E2AD9">
            <w:pPr>
              <w:pStyle w:val="Tabell"/>
              <w:jc w:val="center"/>
              <w:rPr>
                <w:color w:val="auto"/>
                <w:sz w:val="20"/>
                <w:lang w:val="sv-SE"/>
              </w:rPr>
            </w:pPr>
            <w:r w:rsidRPr="00505A60">
              <w:rPr>
                <w:color w:val="auto"/>
                <w:sz w:val="20"/>
                <w:lang w:val="en-US"/>
              </w:rPr>
              <w:t>Broadcast network</w:t>
            </w:r>
          </w:p>
        </w:tc>
        <w:tc>
          <w:tcPr>
            <w:tcW w:w="1853" w:type="dxa"/>
            <w:shd w:val="clear" w:color="auto" w:fill="FFFFFF" w:themeFill="background1"/>
          </w:tcPr>
          <w:p w14:paraId="07B039D2" w14:textId="77777777" w:rsidR="006A4644" w:rsidRPr="00505A60" w:rsidRDefault="006A4644" w:rsidP="006E2AD9">
            <w:pPr>
              <w:pStyle w:val="Tabell"/>
              <w:jc w:val="center"/>
              <w:rPr>
                <w:color w:val="auto"/>
                <w:sz w:val="20"/>
                <w:szCs w:val="20"/>
              </w:rPr>
            </w:pPr>
          </w:p>
        </w:tc>
        <w:tc>
          <w:tcPr>
            <w:tcW w:w="1324" w:type="dxa"/>
            <w:shd w:val="clear" w:color="auto" w:fill="FFFFFF" w:themeFill="background1"/>
          </w:tcPr>
          <w:p w14:paraId="0EA6E8EF" w14:textId="77777777" w:rsidR="006A4644" w:rsidRPr="00505A60" w:rsidRDefault="006A4644" w:rsidP="006E2AD9">
            <w:pPr>
              <w:pStyle w:val="Tabell"/>
              <w:jc w:val="center"/>
              <w:rPr>
                <w:color w:val="auto"/>
                <w:sz w:val="20"/>
                <w:szCs w:val="20"/>
              </w:rPr>
            </w:pPr>
            <w:r w:rsidRPr="00505A60">
              <w:rPr>
                <w:color w:val="auto"/>
                <w:sz w:val="20"/>
                <w:szCs w:val="20"/>
              </w:rPr>
              <w:t>IRD</w:t>
            </w:r>
          </w:p>
        </w:tc>
      </w:tr>
      <w:tr w:rsidR="00ED77FD" w:rsidRPr="00505A60" w14:paraId="64751582" w14:textId="77777777" w:rsidTr="006E2AD9">
        <w:trPr>
          <w:cantSplit/>
        </w:trPr>
        <w:tc>
          <w:tcPr>
            <w:tcW w:w="1126" w:type="dxa"/>
            <w:vMerge/>
            <w:shd w:val="clear" w:color="auto" w:fill="FFFFFF" w:themeFill="background1"/>
          </w:tcPr>
          <w:p w14:paraId="0502D0DA" w14:textId="77777777" w:rsidR="006A4644" w:rsidRPr="00505A60" w:rsidRDefault="006A4644" w:rsidP="006E2AD9">
            <w:pPr>
              <w:pStyle w:val="Tabell"/>
              <w:rPr>
                <w:color w:val="auto"/>
                <w:sz w:val="20"/>
                <w:szCs w:val="20"/>
              </w:rPr>
            </w:pPr>
          </w:p>
        </w:tc>
        <w:tc>
          <w:tcPr>
            <w:tcW w:w="1701" w:type="dxa"/>
            <w:shd w:val="clear" w:color="auto" w:fill="FFFFFF" w:themeFill="background1"/>
          </w:tcPr>
          <w:p w14:paraId="5812E587" w14:textId="77777777" w:rsidR="006A4644" w:rsidRPr="00505A60" w:rsidRDefault="006A4644" w:rsidP="006E2AD9">
            <w:pPr>
              <w:pStyle w:val="Tabell"/>
              <w:rPr>
                <w:color w:val="auto"/>
                <w:sz w:val="20"/>
                <w:szCs w:val="20"/>
              </w:rPr>
            </w:pPr>
          </w:p>
        </w:tc>
        <w:tc>
          <w:tcPr>
            <w:tcW w:w="1701" w:type="dxa"/>
            <w:shd w:val="clear" w:color="auto" w:fill="FFFFFF" w:themeFill="background1"/>
          </w:tcPr>
          <w:p w14:paraId="67FC5DEF" w14:textId="77777777" w:rsidR="006A4644" w:rsidRPr="00505A60" w:rsidRDefault="006A4644" w:rsidP="006E2AD9">
            <w:pPr>
              <w:pStyle w:val="Tabell"/>
              <w:rPr>
                <w:color w:val="auto"/>
                <w:sz w:val="20"/>
              </w:rPr>
            </w:pPr>
            <w:r w:rsidRPr="00505A60">
              <w:rPr>
                <w:color w:val="auto"/>
                <w:sz w:val="20"/>
                <w:lang w:val="en-US"/>
              </w:rPr>
              <w:t>- Agreement</w:t>
            </w:r>
          </w:p>
          <w:p w14:paraId="57AC7742" w14:textId="77777777" w:rsidR="006A4644" w:rsidRPr="00505A60" w:rsidRDefault="006A4644" w:rsidP="006E2AD9">
            <w:pPr>
              <w:pStyle w:val="Tabell"/>
              <w:rPr>
                <w:color w:val="auto"/>
                <w:sz w:val="20"/>
              </w:rPr>
            </w:pPr>
            <w:r w:rsidRPr="00505A60">
              <w:rPr>
                <w:color w:val="auto"/>
                <w:sz w:val="20"/>
                <w:lang w:val="en-US"/>
              </w:rPr>
              <w:t>- SSU file transfer</w:t>
            </w:r>
          </w:p>
          <w:p w14:paraId="0E680C3A" w14:textId="77777777" w:rsidR="006A4644" w:rsidRPr="00505A60" w:rsidRDefault="006A4644" w:rsidP="006E2AD9">
            <w:pPr>
              <w:pStyle w:val="Tabell"/>
              <w:rPr>
                <w:color w:val="auto"/>
                <w:sz w:val="20"/>
              </w:rPr>
            </w:pPr>
            <w:r w:rsidRPr="00505A60">
              <w:rPr>
                <w:color w:val="auto"/>
                <w:sz w:val="20"/>
                <w:lang w:val="en-US"/>
              </w:rPr>
              <w:t>- Description of</w:t>
            </w:r>
          </w:p>
          <w:p w14:paraId="48A9BA1A" w14:textId="77777777" w:rsidR="006A4644" w:rsidRPr="00505A60" w:rsidRDefault="006A4644" w:rsidP="006E2AD9">
            <w:pPr>
              <w:pStyle w:val="Tabell"/>
              <w:rPr>
                <w:color w:val="auto"/>
                <w:sz w:val="20"/>
              </w:rPr>
            </w:pPr>
            <w:r w:rsidRPr="00505A60">
              <w:rPr>
                <w:color w:val="auto"/>
                <w:sz w:val="20"/>
                <w:lang w:val="en-US"/>
              </w:rPr>
              <w:t xml:space="preserve">   &gt; SSU playout</w:t>
            </w:r>
          </w:p>
          <w:p w14:paraId="325557A8" w14:textId="77777777" w:rsidR="006A4644" w:rsidRPr="00505A60" w:rsidRDefault="006A4644" w:rsidP="006E2AD9">
            <w:pPr>
              <w:pStyle w:val="Tabell"/>
              <w:rPr>
                <w:color w:val="auto"/>
                <w:sz w:val="20"/>
              </w:rPr>
            </w:pPr>
            <w:r w:rsidRPr="00505A60">
              <w:rPr>
                <w:color w:val="auto"/>
                <w:sz w:val="20"/>
                <w:lang w:val="en-US"/>
              </w:rPr>
              <w:t xml:space="preserve">   &gt; DVB signaling</w:t>
            </w:r>
          </w:p>
        </w:tc>
        <w:tc>
          <w:tcPr>
            <w:tcW w:w="1843" w:type="dxa"/>
            <w:shd w:val="clear" w:color="auto" w:fill="FFFFFF" w:themeFill="background1"/>
          </w:tcPr>
          <w:p w14:paraId="0F108434" w14:textId="77777777" w:rsidR="006A4644" w:rsidRPr="00505A60" w:rsidRDefault="006A4644" w:rsidP="006E2AD9">
            <w:pPr>
              <w:pStyle w:val="Tabell"/>
              <w:rPr>
                <w:color w:val="auto"/>
                <w:sz w:val="20"/>
                <w:szCs w:val="20"/>
              </w:rPr>
            </w:pPr>
          </w:p>
        </w:tc>
        <w:tc>
          <w:tcPr>
            <w:tcW w:w="1853" w:type="dxa"/>
            <w:shd w:val="clear" w:color="auto" w:fill="FFFFFF" w:themeFill="background1"/>
          </w:tcPr>
          <w:p w14:paraId="07AC6CE6" w14:textId="77777777" w:rsidR="006A4644" w:rsidRPr="00505A60" w:rsidRDefault="006A4644" w:rsidP="006E2AD9">
            <w:pPr>
              <w:pStyle w:val="Tabell"/>
              <w:rPr>
                <w:color w:val="auto"/>
                <w:sz w:val="20"/>
              </w:rPr>
            </w:pPr>
            <w:r w:rsidRPr="00505A60">
              <w:rPr>
                <w:color w:val="auto"/>
                <w:sz w:val="20"/>
                <w:lang w:val="en-US"/>
              </w:rPr>
              <w:t>- Schedule</w:t>
            </w:r>
          </w:p>
          <w:p w14:paraId="7CDA7B42" w14:textId="77777777" w:rsidR="006A4644" w:rsidRPr="00505A60" w:rsidRDefault="006A4644" w:rsidP="006E2AD9">
            <w:pPr>
              <w:pStyle w:val="Tabell"/>
              <w:rPr>
                <w:color w:val="auto"/>
                <w:sz w:val="20"/>
              </w:rPr>
            </w:pPr>
            <w:r w:rsidRPr="00505A60">
              <w:rPr>
                <w:color w:val="auto"/>
                <w:sz w:val="20"/>
                <w:lang w:val="en-US"/>
              </w:rPr>
              <w:t>- DVB capacity</w:t>
            </w:r>
          </w:p>
          <w:p w14:paraId="64B78CA8" w14:textId="77777777" w:rsidR="006A4644" w:rsidRPr="00505A60" w:rsidRDefault="006A4644" w:rsidP="006E2AD9">
            <w:pPr>
              <w:pStyle w:val="Tabell"/>
              <w:rPr>
                <w:color w:val="auto"/>
                <w:sz w:val="20"/>
              </w:rPr>
            </w:pPr>
            <w:r w:rsidRPr="00505A60">
              <w:rPr>
                <w:color w:val="auto"/>
                <w:sz w:val="20"/>
                <w:lang w:val="en-US"/>
              </w:rPr>
              <w:t>- Broadcast network</w:t>
            </w:r>
          </w:p>
          <w:p w14:paraId="709C08A2" w14:textId="77777777" w:rsidR="006A4644" w:rsidRPr="00505A60" w:rsidRDefault="006A4644" w:rsidP="006E2AD9">
            <w:pPr>
              <w:pStyle w:val="Tabell"/>
              <w:rPr>
                <w:color w:val="auto"/>
                <w:sz w:val="20"/>
              </w:rPr>
            </w:pPr>
            <w:r w:rsidRPr="00505A60">
              <w:rPr>
                <w:color w:val="auto"/>
                <w:sz w:val="20"/>
                <w:lang w:val="en-US"/>
              </w:rPr>
              <w:t xml:space="preserve">   &gt; SSU playout</w:t>
            </w:r>
          </w:p>
          <w:p w14:paraId="2D041581" w14:textId="77777777" w:rsidR="006A4644" w:rsidRPr="00505A60" w:rsidRDefault="006A4644" w:rsidP="006E2AD9">
            <w:pPr>
              <w:pStyle w:val="Tabell"/>
              <w:rPr>
                <w:color w:val="auto"/>
                <w:sz w:val="20"/>
                <w:lang w:val="sv-SE"/>
              </w:rPr>
            </w:pPr>
            <w:r w:rsidRPr="00505A60">
              <w:rPr>
                <w:color w:val="auto"/>
                <w:sz w:val="20"/>
                <w:lang w:val="en-US"/>
              </w:rPr>
              <w:t xml:space="preserve">   &gt; SSU signaling</w:t>
            </w:r>
          </w:p>
        </w:tc>
        <w:tc>
          <w:tcPr>
            <w:tcW w:w="1324" w:type="dxa"/>
            <w:shd w:val="clear" w:color="auto" w:fill="FFFFFF" w:themeFill="background1"/>
          </w:tcPr>
          <w:p w14:paraId="10B9CA03" w14:textId="77777777" w:rsidR="006A4644" w:rsidRPr="00505A60" w:rsidRDefault="006A4644" w:rsidP="006E2AD9">
            <w:pPr>
              <w:pStyle w:val="Tabell"/>
              <w:jc w:val="center"/>
              <w:rPr>
                <w:color w:val="auto"/>
                <w:sz w:val="20"/>
                <w:szCs w:val="20"/>
                <w:lang w:val="en-US"/>
              </w:rPr>
            </w:pPr>
            <w:r w:rsidRPr="00505A60">
              <w:rPr>
                <w:color w:val="auto"/>
                <w:sz w:val="20"/>
                <w:szCs w:val="20"/>
                <w:lang w:val="en-US"/>
              </w:rPr>
              <w:t>User initiated</w:t>
            </w:r>
          </w:p>
          <w:p w14:paraId="428787E4" w14:textId="77777777" w:rsidR="006A4644" w:rsidRPr="00505A60" w:rsidRDefault="006A4644" w:rsidP="006E2AD9">
            <w:pPr>
              <w:jc w:val="center"/>
              <w:rPr>
                <w:lang w:val="en-US"/>
              </w:rPr>
            </w:pPr>
            <w:r w:rsidRPr="00505A60">
              <w:rPr>
                <w:lang w:val="en-US"/>
              </w:rPr>
              <w:t>IRD search</w:t>
            </w:r>
          </w:p>
        </w:tc>
      </w:tr>
    </w:tbl>
    <w:p w14:paraId="6A7B39FF" w14:textId="2D2981DC" w:rsidR="001842D0" w:rsidRPr="00505A60" w:rsidRDefault="001842D0" w:rsidP="001842D0">
      <w:pPr>
        <w:autoSpaceDE w:val="0"/>
        <w:autoSpaceDN w:val="0"/>
        <w:adjustRightInd w:val="0"/>
        <w:rPr>
          <w:i/>
          <w:iCs/>
          <w:szCs w:val="22"/>
        </w:rPr>
      </w:pPr>
      <w:r w:rsidRPr="00505A60">
        <w:rPr>
          <w:i/>
          <w:iCs/>
          <w:szCs w:val="22"/>
        </w:rPr>
        <w:t>Table 10.2.</w:t>
      </w:r>
    </w:p>
    <w:p w14:paraId="0D0FE1B6" w14:textId="77777777" w:rsidR="006A4644" w:rsidRPr="00505A60" w:rsidRDefault="006A4644" w:rsidP="006A4644">
      <w:pPr>
        <w:rPr>
          <w:rFonts w:ascii="Calibri" w:hAnsi="Calibri"/>
        </w:rPr>
      </w:pPr>
      <w:r w:rsidRPr="00505A60">
        <w:t xml:space="preserve">The NorDig Operator shall not broadcast an Over </w:t>
      </w:r>
      <w:proofErr w:type="gramStart"/>
      <w:r w:rsidRPr="00505A60">
        <w:t>The</w:t>
      </w:r>
      <w:proofErr w:type="gramEnd"/>
      <w:r w:rsidRPr="00505A60">
        <w:t xml:space="preserve"> Air download without Organisation Unique Identifier (OUI). If the Generic DVB OUI is not used in the NIT, the manufacturer shall supply the relevant NIT information, likewise for the data_broadcast_id_descriptor within the PMT.</w:t>
      </w:r>
      <w:r w:rsidRPr="00505A60">
        <w:rPr>
          <w:rFonts w:ascii="Calibri" w:hAnsi="Calibri"/>
        </w:rPr>
        <w:t xml:space="preserve"> </w:t>
      </w:r>
    </w:p>
    <w:p w14:paraId="4383DC40" w14:textId="3039702A" w:rsidR="006A4644" w:rsidRPr="00505A60" w:rsidRDefault="006A4644" w:rsidP="006A4644">
      <w:pPr>
        <w:autoSpaceDE w:val="0"/>
        <w:autoSpaceDN w:val="0"/>
        <w:adjustRightInd w:val="0"/>
      </w:pPr>
      <w:r w:rsidRPr="00505A60">
        <w:rPr>
          <w:b/>
          <w:bCs/>
        </w:rPr>
        <w:lastRenderedPageBreak/>
        <w:t>Playout:</w:t>
      </w:r>
      <w:r w:rsidRPr="00505A60">
        <w:t xml:space="preserve"> It is recommended that OTA/OAD playout of SSU (actual SSU file or notification information) is broadcast for a relevant duration (</w:t>
      </w:r>
      <w:r w:rsidR="008054BE" w:rsidRPr="00505A60">
        <w:t>e.g.,</w:t>
      </w:r>
      <w:r w:rsidRPr="00505A60">
        <w:t xml:space="preserve"> 4-5 weeks or longer) in order to reach as many of the IRD as possible. It is also recommended that system software updates take place overnight, where there is lower prospect of interfering with normal viewing (this refers to e.g. that OTA take broadcast bandwidth/capacity otherwise used for the TV services and this schedule function also </w:t>
      </w:r>
      <w:proofErr w:type="gramStart"/>
      <w:r w:rsidRPr="00505A60">
        <w:t>depends</w:t>
      </w:r>
      <w:proofErr w:type="gramEnd"/>
      <w:r w:rsidRPr="00505A60">
        <w:t xml:space="preserve"> if the IRD support this or not). </w:t>
      </w:r>
    </w:p>
    <w:p w14:paraId="24BFD6CF" w14:textId="35F13D85" w:rsidR="006A4644" w:rsidRPr="00505A60" w:rsidRDefault="006A4644" w:rsidP="006A4644">
      <w:pPr>
        <w:autoSpaceDE w:val="0"/>
        <w:autoSpaceDN w:val="0"/>
        <w:adjustRightInd w:val="0"/>
        <w:rPr>
          <w:color w:val="000000"/>
          <w:szCs w:val="22"/>
        </w:rPr>
      </w:pPr>
      <w:r w:rsidRPr="00505A60">
        <w:rPr>
          <w:color w:val="000000"/>
          <w:szCs w:val="22"/>
        </w:rPr>
        <w:t xml:space="preserve">The NorDig Operator </w:t>
      </w:r>
      <w:r w:rsidRPr="00505A60">
        <w:rPr>
          <w:b/>
          <w:color w:val="000000"/>
          <w:szCs w:val="22"/>
        </w:rPr>
        <w:t>should</w:t>
      </w:r>
      <w:r w:rsidRPr="00505A60">
        <w:rPr>
          <w:color w:val="000000"/>
          <w:szCs w:val="22"/>
        </w:rPr>
        <w:t xml:space="preserve"> be aware that the NorDig IRD that support SSU via broadcast channel do so in accordance to DVB SSU Specification</w:t>
      </w:r>
      <w:r w:rsidR="005D30ED" w:rsidRPr="00505A60">
        <w:rPr>
          <w:color w:val="000000"/>
          <w:szCs w:val="22"/>
        </w:rPr>
        <w:t xml:space="preserve"> </w:t>
      </w:r>
      <w:r w:rsidR="005D30ED" w:rsidRPr="00505A60">
        <w:rPr>
          <w:color w:val="000000"/>
          <w:szCs w:val="22"/>
        </w:rPr>
        <w:fldChar w:fldCharType="begin"/>
      </w:r>
      <w:r w:rsidR="005D30ED" w:rsidRPr="00505A60">
        <w:rPr>
          <w:color w:val="000000"/>
          <w:szCs w:val="22"/>
        </w:rPr>
        <w:instrText xml:space="preserve"> REF _Ref103712121 \r \h </w:instrText>
      </w:r>
      <w:r w:rsidR="00505A60">
        <w:rPr>
          <w:color w:val="000000"/>
          <w:szCs w:val="22"/>
        </w:rPr>
        <w:instrText xml:space="preserve"> \* MERGEFORMAT </w:instrText>
      </w:r>
      <w:r w:rsidR="005D30ED" w:rsidRPr="00505A60">
        <w:rPr>
          <w:color w:val="000000"/>
          <w:szCs w:val="22"/>
        </w:rPr>
      </w:r>
      <w:r w:rsidR="005D30ED" w:rsidRPr="00505A60">
        <w:rPr>
          <w:color w:val="000000"/>
          <w:szCs w:val="22"/>
        </w:rPr>
        <w:fldChar w:fldCharType="separate"/>
      </w:r>
      <w:r w:rsidR="006643FD">
        <w:rPr>
          <w:color w:val="000000"/>
          <w:szCs w:val="22"/>
        </w:rPr>
        <w:t>[28]</w:t>
      </w:r>
      <w:r w:rsidR="005D30ED" w:rsidRPr="00505A60">
        <w:rPr>
          <w:color w:val="000000"/>
          <w:szCs w:val="22"/>
        </w:rPr>
        <w:fldChar w:fldCharType="end"/>
      </w:r>
      <w:r w:rsidRPr="00505A60">
        <w:rPr>
          <w:color w:val="000000"/>
          <w:szCs w:val="22"/>
        </w:rPr>
        <w:t xml:space="preserve"> Simple Profile and part of the SSU Enhanced Profile described below. The NorDig Operator </w:t>
      </w:r>
      <w:r w:rsidRPr="00505A60">
        <w:rPr>
          <w:b/>
          <w:color w:val="FF0000"/>
          <w:szCs w:val="22"/>
        </w:rPr>
        <w:t>shall</w:t>
      </w:r>
      <w:r w:rsidRPr="00505A60">
        <w:rPr>
          <w:color w:val="FF0000"/>
          <w:szCs w:val="22"/>
        </w:rPr>
        <w:t xml:space="preserve"> </w:t>
      </w:r>
      <w:r w:rsidRPr="00505A60">
        <w:rPr>
          <w:color w:val="000000"/>
          <w:szCs w:val="22"/>
        </w:rPr>
        <w:t xml:space="preserve">only use these profiles. </w:t>
      </w:r>
    </w:p>
    <w:p w14:paraId="1CECFCE9" w14:textId="71C4DDC4" w:rsidR="006A4644" w:rsidRPr="00505A60" w:rsidRDefault="006A4644" w:rsidP="006A4644">
      <w:pPr>
        <w:pStyle w:val="Default"/>
        <w:rPr>
          <w:sz w:val="22"/>
          <w:szCs w:val="22"/>
          <w:lang w:val="en-GB" w:eastAsia="da-DK"/>
        </w:rPr>
      </w:pPr>
      <w:r w:rsidRPr="00505A60">
        <w:rPr>
          <w:b/>
          <w:bCs/>
          <w:sz w:val="22"/>
          <w:szCs w:val="22"/>
          <w:lang w:val="en-GB"/>
        </w:rPr>
        <w:t xml:space="preserve">Automatic search: </w:t>
      </w:r>
      <w:r w:rsidRPr="00505A60">
        <w:rPr>
          <w:sz w:val="22"/>
          <w:szCs w:val="22"/>
          <w:lang w:val="en-GB"/>
        </w:rPr>
        <w:t xml:space="preserve">SSU Simple profile (see 10.5.1.1 below) is used for the SSU to be </w:t>
      </w:r>
      <w:r w:rsidRPr="00505A60">
        <w:rPr>
          <w:sz w:val="22"/>
          <w:szCs w:val="22"/>
          <w:lang w:val="en-GB" w:eastAsia="da-DK"/>
        </w:rPr>
        <w:t xml:space="preserve">immediately processed as stated in this section 10.5 while SSU Enhanced profile (see 10.5.1.2 below) is used to schedule a time for a download to be available. </w:t>
      </w:r>
    </w:p>
    <w:p w14:paraId="4AAF361C" w14:textId="77777777" w:rsidR="006A4644" w:rsidRPr="00505A60" w:rsidRDefault="006A4644" w:rsidP="006A4644">
      <w:pPr>
        <w:autoSpaceDE w:val="0"/>
        <w:autoSpaceDN w:val="0"/>
        <w:adjustRightInd w:val="0"/>
        <w:rPr>
          <w:color w:val="000000"/>
          <w:szCs w:val="22"/>
        </w:rPr>
      </w:pPr>
      <w:r w:rsidRPr="00505A60">
        <w:rPr>
          <w:color w:val="000000"/>
          <w:szCs w:val="22"/>
        </w:rPr>
        <w:t xml:space="preserve">The NorDig IRD will search for new software via the broadcast channel according to the Delivery Alternatives stated in 10.2 using: </w:t>
      </w:r>
    </w:p>
    <w:p w14:paraId="3EBBA43E" w14:textId="77777777" w:rsidR="006A4644" w:rsidRPr="00505A60" w:rsidRDefault="006A4644" w:rsidP="00F4601D">
      <w:pPr>
        <w:pStyle w:val="Listeafsnit"/>
        <w:numPr>
          <w:ilvl w:val="0"/>
          <w:numId w:val="59"/>
        </w:numPr>
        <w:autoSpaceDE w:val="0"/>
        <w:autoSpaceDN w:val="0"/>
        <w:adjustRightInd w:val="0"/>
        <w:spacing w:after="35"/>
        <w:rPr>
          <w:color w:val="000000"/>
          <w:szCs w:val="22"/>
        </w:rPr>
      </w:pPr>
      <w:r w:rsidRPr="00505A60">
        <w:rPr>
          <w:color w:val="000000"/>
          <w:szCs w:val="22"/>
        </w:rPr>
        <w:t xml:space="preserve">For continuously/frequently search, search in the PSI/SI of the actual received broadcast signal(s). </w:t>
      </w:r>
    </w:p>
    <w:p w14:paraId="3F98B0B8" w14:textId="77777777" w:rsidR="006A4644" w:rsidRPr="00505A60" w:rsidRDefault="006A4644" w:rsidP="00F4601D">
      <w:pPr>
        <w:pStyle w:val="Listeafsnit"/>
        <w:numPr>
          <w:ilvl w:val="0"/>
          <w:numId w:val="59"/>
        </w:numPr>
        <w:autoSpaceDE w:val="0"/>
        <w:autoSpaceDN w:val="0"/>
        <w:adjustRightInd w:val="0"/>
        <w:spacing w:after="0"/>
        <w:rPr>
          <w:color w:val="000000"/>
          <w:szCs w:val="22"/>
        </w:rPr>
      </w:pPr>
      <w:r w:rsidRPr="00505A60">
        <w:rPr>
          <w:color w:val="000000"/>
          <w:szCs w:val="22"/>
        </w:rPr>
        <w:t xml:space="preserve">For search at least once per day and search at least once from the time IRD has been turned off until the time it has been turned on, this refers to search/scan through all installed Transport Streams. </w:t>
      </w:r>
    </w:p>
    <w:p w14:paraId="647088BC" w14:textId="2F75996E" w:rsidR="006A4644" w:rsidRPr="00505A60" w:rsidRDefault="006A4644" w:rsidP="006A4644">
      <w:pPr>
        <w:pBdr>
          <w:top w:val="single" w:sz="4" w:space="1" w:color="auto"/>
          <w:left w:val="single" w:sz="4" w:space="4" w:color="auto"/>
          <w:bottom w:val="single" w:sz="4" w:space="1" w:color="auto"/>
          <w:right w:val="single" w:sz="4" w:space="4" w:color="auto"/>
        </w:pBdr>
      </w:pPr>
      <w:r w:rsidRPr="00505A60">
        <w:t xml:space="preserve">Note: In some cases, the legacy system software implementations are regarded as specific for the different network operators. For this case, </w:t>
      </w:r>
      <w:proofErr w:type="spellStart"/>
      <w:r w:rsidRPr="00505A60">
        <w:t>itshould</w:t>
      </w:r>
      <w:proofErr w:type="spellEnd"/>
      <w:r w:rsidRPr="00505A60">
        <w:t xml:space="preserve"> therefore not be possible for the user to download system software which is targeted for the set-top boxes in another network. To obtain this, the download signalling should contain a reference to a specific hardware version of the relevant manufacturer.</w:t>
      </w:r>
    </w:p>
    <w:p w14:paraId="2E21DD5B" w14:textId="4B3D7B2D" w:rsidR="006A4644" w:rsidRPr="00505A60" w:rsidRDefault="006A4644" w:rsidP="00F4601D">
      <w:pPr>
        <w:pStyle w:val="Overskrift3"/>
      </w:pPr>
      <w:r w:rsidRPr="00505A60">
        <w:t xml:space="preserve">SSU Signalling </w:t>
      </w:r>
    </w:p>
    <w:p w14:paraId="6435BA5B" w14:textId="084B4301" w:rsidR="006A4644" w:rsidRPr="00505A60" w:rsidRDefault="006A4644" w:rsidP="00F4601D">
      <w:pPr>
        <w:pStyle w:val="Overskrift4"/>
      </w:pPr>
      <w:r w:rsidRPr="00505A60">
        <w:t>Simple Profile (</w:t>
      </w:r>
      <w:proofErr w:type="spellStart"/>
      <w:r w:rsidRPr="00505A60">
        <w:t>update_type</w:t>
      </w:r>
      <w:proofErr w:type="spellEnd"/>
      <w:r w:rsidRPr="00505A60">
        <w:t xml:space="preserve"> </w:t>
      </w:r>
      <w:proofErr w:type="spellStart"/>
      <w:r w:rsidRPr="00505A60">
        <w:t>0x0</w:t>
      </w:r>
      <w:proofErr w:type="spellEnd"/>
      <w:r w:rsidRPr="00505A60">
        <w:t xml:space="preserve"> and </w:t>
      </w:r>
      <w:proofErr w:type="spellStart"/>
      <w:r w:rsidRPr="00505A60">
        <w:t>0x1</w:t>
      </w:r>
      <w:proofErr w:type="spellEnd"/>
      <w:r w:rsidRPr="00505A60">
        <w:t xml:space="preserve">) </w:t>
      </w:r>
    </w:p>
    <w:p w14:paraId="7C3B2E24" w14:textId="56759CA9" w:rsidR="006A4644" w:rsidRPr="00505A60" w:rsidRDefault="006A4644" w:rsidP="006A4644">
      <w:pPr>
        <w:autoSpaceDE w:val="0"/>
        <w:autoSpaceDN w:val="0"/>
        <w:adjustRightInd w:val="0"/>
        <w:rPr>
          <w:color w:val="000000"/>
          <w:szCs w:val="22"/>
        </w:rPr>
      </w:pPr>
      <w:r w:rsidRPr="00505A60">
        <w:rPr>
          <w:color w:val="000000"/>
          <w:szCs w:val="22"/>
        </w:rPr>
        <w:t xml:space="preserve">The NorDig Operator supporting SSU via broadcast channel </w:t>
      </w:r>
      <w:r w:rsidRPr="00505A60">
        <w:rPr>
          <w:b/>
          <w:bCs/>
          <w:color w:val="FF0000"/>
          <w:szCs w:val="22"/>
        </w:rPr>
        <w:t xml:space="preserve">shall </w:t>
      </w:r>
      <w:r w:rsidRPr="00505A60">
        <w:rPr>
          <w:color w:val="000000"/>
          <w:szCs w:val="22"/>
        </w:rPr>
        <w:t>support the DVB SSU simple profile using the signalling in NIT, BAT and PMT, in accordance with the DVB-SSU specification</w:t>
      </w:r>
      <w:r w:rsidR="005D30ED" w:rsidRPr="00505A60">
        <w:rPr>
          <w:color w:val="000000"/>
          <w:szCs w:val="22"/>
        </w:rPr>
        <w:t xml:space="preserve"> </w:t>
      </w:r>
      <w:r w:rsidR="005D30ED" w:rsidRPr="00505A60">
        <w:rPr>
          <w:color w:val="000000"/>
          <w:szCs w:val="22"/>
        </w:rPr>
        <w:fldChar w:fldCharType="begin"/>
      </w:r>
      <w:r w:rsidR="005D30ED" w:rsidRPr="00505A60">
        <w:rPr>
          <w:color w:val="000000"/>
          <w:szCs w:val="22"/>
        </w:rPr>
        <w:instrText xml:space="preserve"> REF _Ref103712121 \r \h </w:instrText>
      </w:r>
      <w:r w:rsidR="00505A60">
        <w:rPr>
          <w:color w:val="000000"/>
          <w:szCs w:val="22"/>
        </w:rPr>
        <w:instrText xml:space="preserve"> \* MERGEFORMAT </w:instrText>
      </w:r>
      <w:r w:rsidR="005D30ED" w:rsidRPr="00505A60">
        <w:rPr>
          <w:color w:val="000000"/>
          <w:szCs w:val="22"/>
        </w:rPr>
      </w:r>
      <w:r w:rsidR="005D30ED" w:rsidRPr="00505A60">
        <w:rPr>
          <w:color w:val="000000"/>
          <w:szCs w:val="22"/>
        </w:rPr>
        <w:fldChar w:fldCharType="separate"/>
      </w:r>
      <w:r w:rsidR="006643FD">
        <w:rPr>
          <w:color w:val="000000"/>
          <w:szCs w:val="22"/>
        </w:rPr>
        <w:t>[28]</w:t>
      </w:r>
      <w:r w:rsidR="005D30ED" w:rsidRPr="00505A60">
        <w:rPr>
          <w:color w:val="000000"/>
          <w:szCs w:val="22"/>
        </w:rPr>
        <w:fldChar w:fldCharType="end"/>
      </w:r>
      <w:r w:rsidRPr="00505A60">
        <w:rPr>
          <w:color w:val="000000"/>
          <w:szCs w:val="22"/>
        </w:rPr>
        <w:t>. The Linkage descriptor in the NIT table, for linking to the SSU service is defined in section 12.2.6 (The UNT is not used for this profile, see chapter 5 of ref ETSI TS 102 006</w:t>
      </w:r>
      <w:r w:rsidR="00ED77FD" w:rsidRPr="00505A60">
        <w:rPr>
          <w:color w:val="000000"/>
          <w:szCs w:val="22"/>
        </w:rPr>
        <w:t xml:space="preserve"> </w:t>
      </w:r>
      <w:r w:rsidR="005D30ED" w:rsidRPr="00505A60">
        <w:rPr>
          <w:color w:val="000000"/>
          <w:szCs w:val="22"/>
        </w:rPr>
        <w:fldChar w:fldCharType="begin"/>
      </w:r>
      <w:r w:rsidR="005D30ED" w:rsidRPr="00505A60">
        <w:rPr>
          <w:color w:val="000000"/>
          <w:szCs w:val="22"/>
        </w:rPr>
        <w:instrText xml:space="preserve"> REF _Ref103712121 \r \h </w:instrText>
      </w:r>
      <w:r w:rsidR="00505A60">
        <w:rPr>
          <w:color w:val="000000"/>
          <w:szCs w:val="22"/>
        </w:rPr>
        <w:instrText xml:space="preserve"> \* MERGEFORMAT </w:instrText>
      </w:r>
      <w:r w:rsidR="005D30ED" w:rsidRPr="00505A60">
        <w:rPr>
          <w:color w:val="000000"/>
          <w:szCs w:val="22"/>
        </w:rPr>
      </w:r>
      <w:r w:rsidR="005D30ED" w:rsidRPr="00505A60">
        <w:rPr>
          <w:color w:val="000000"/>
          <w:szCs w:val="22"/>
        </w:rPr>
        <w:fldChar w:fldCharType="separate"/>
      </w:r>
      <w:r w:rsidR="006643FD">
        <w:rPr>
          <w:color w:val="000000"/>
          <w:szCs w:val="22"/>
        </w:rPr>
        <w:t>[28]</w:t>
      </w:r>
      <w:r w:rsidR="005D30ED" w:rsidRPr="00505A60">
        <w:rPr>
          <w:color w:val="000000"/>
          <w:szCs w:val="22"/>
        </w:rPr>
        <w:fldChar w:fldCharType="end"/>
      </w:r>
      <w:r w:rsidRPr="00505A60">
        <w:rPr>
          <w:color w:val="000000"/>
          <w:szCs w:val="22"/>
        </w:rPr>
        <w:t xml:space="preserve">). </w:t>
      </w:r>
    </w:p>
    <w:p w14:paraId="367F89F1" w14:textId="3E64B61D" w:rsidR="006A4644" w:rsidRPr="00505A60" w:rsidRDefault="006A4644" w:rsidP="006A4644">
      <w:r w:rsidRPr="00505A60">
        <w:t xml:space="preserve">For NorDig IRD SSU by OTA/OAD, the NorDig Operator </w:t>
      </w:r>
      <w:r w:rsidRPr="00505A60">
        <w:rPr>
          <w:b/>
          <w:color w:val="FF0000"/>
        </w:rPr>
        <w:t>shall</w:t>
      </w:r>
      <w:r w:rsidRPr="00505A60">
        <w:rPr>
          <w:color w:val="FF0000"/>
        </w:rPr>
        <w:t xml:space="preserve"> </w:t>
      </w:r>
      <w:r w:rsidRPr="00505A60">
        <w:t>transmit and signal according to ETSI EN 102 006</w:t>
      </w:r>
      <w:r w:rsidR="009F57EB" w:rsidRPr="00505A60">
        <w:t xml:space="preserve"> </w:t>
      </w:r>
      <w:r w:rsidR="009F57EB" w:rsidRPr="00505A60">
        <w:fldChar w:fldCharType="begin"/>
      </w:r>
      <w:r w:rsidR="009F57EB" w:rsidRPr="00505A60">
        <w:instrText xml:space="preserve"> REF _Ref103712121 \r \h </w:instrText>
      </w:r>
      <w:r w:rsidR="00505A60">
        <w:instrText xml:space="preserve"> \* MERGEFORMAT </w:instrText>
      </w:r>
      <w:r w:rsidR="009F57EB" w:rsidRPr="00505A60">
        <w:fldChar w:fldCharType="separate"/>
      </w:r>
      <w:r w:rsidR="006643FD">
        <w:t>[28]</w:t>
      </w:r>
      <w:r w:rsidR="009F57EB" w:rsidRPr="00505A60">
        <w:fldChar w:fldCharType="end"/>
      </w:r>
      <w:r w:rsidRPr="00505A60">
        <w:t xml:space="preserve">, with the minimum level of functionality of “simple profile”. </w:t>
      </w:r>
    </w:p>
    <w:p w14:paraId="55DBBA84" w14:textId="77777777" w:rsidR="006A4644" w:rsidRPr="00505A60" w:rsidRDefault="006A4644" w:rsidP="006A4644">
      <w:r w:rsidRPr="00505A60">
        <w:t xml:space="preserve">Simple profile SSU is signalled using the Network Information Table (NIT) and Programme Map Table (PMT): </w:t>
      </w:r>
    </w:p>
    <w:p w14:paraId="698F3D3B" w14:textId="1F990027" w:rsidR="006A4644" w:rsidRPr="00505A60" w:rsidRDefault="006A4644" w:rsidP="00F4601D">
      <w:pPr>
        <w:pStyle w:val="Listeafsnit"/>
        <w:numPr>
          <w:ilvl w:val="0"/>
          <w:numId w:val="62"/>
        </w:numPr>
        <w:spacing w:after="0"/>
      </w:pPr>
      <w:r w:rsidRPr="00505A60">
        <w:t xml:space="preserve">The NIT shall carry the </w:t>
      </w:r>
      <w:proofErr w:type="spellStart"/>
      <w:r w:rsidRPr="00505A60">
        <w:t>linkage_descriptor</w:t>
      </w:r>
      <w:proofErr w:type="spellEnd"/>
      <w:r w:rsidRPr="00505A60">
        <w:t xml:space="preserve"> (tag </w:t>
      </w:r>
      <w:proofErr w:type="spellStart"/>
      <w:r w:rsidRPr="00505A60">
        <w:t>0x4A</w:t>
      </w:r>
      <w:proofErr w:type="spellEnd"/>
      <w:r w:rsidRPr="00505A60">
        <w:t xml:space="preserve">) with linkage type </w:t>
      </w:r>
      <w:proofErr w:type="spellStart"/>
      <w:r w:rsidRPr="00505A60">
        <w:t>0x09</w:t>
      </w:r>
      <w:proofErr w:type="spellEnd"/>
      <w:r w:rsidRPr="00505A60">
        <w:t>, and either user defined private data to indicate Organisation Unique Identifier (OUI) or signal generic DVB (</w:t>
      </w:r>
      <w:proofErr w:type="spellStart"/>
      <w:r w:rsidRPr="00505A60">
        <w:t>0x00015A</w:t>
      </w:r>
      <w:proofErr w:type="spellEnd"/>
      <w:r w:rsidRPr="00505A60">
        <w:t>) as described in EN 102 006</w:t>
      </w:r>
      <w:r w:rsidR="009F57EB" w:rsidRPr="00505A60">
        <w:t xml:space="preserve"> </w:t>
      </w:r>
      <w:r w:rsidR="009F57EB" w:rsidRPr="00505A60">
        <w:fldChar w:fldCharType="begin"/>
      </w:r>
      <w:r w:rsidR="009F57EB" w:rsidRPr="00505A60">
        <w:instrText xml:space="preserve"> REF _Ref103712121 \r \h </w:instrText>
      </w:r>
      <w:r w:rsidR="00505A60">
        <w:instrText xml:space="preserve"> \* MERGEFORMAT </w:instrText>
      </w:r>
      <w:r w:rsidR="009F57EB" w:rsidRPr="00505A60">
        <w:fldChar w:fldCharType="separate"/>
      </w:r>
      <w:r w:rsidR="006643FD">
        <w:t>[28]</w:t>
      </w:r>
      <w:r w:rsidR="009F57EB" w:rsidRPr="00505A60">
        <w:fldChar w:fldCharType="end"/>
      </w:r>
      <w:r w:rsidRPr="00505A60">
        <w:t>.</w:t>
      </w:r>
    </w:p>
    <w:p w14:paraId="372CF420" w14:textId="71F39921" w:rsidR="006A4644" w:rsidRPr="00505A60" w:rsidRDefault="006A4644" w:rsidP="00F4601D">
      <w:pPr>
        <w:pStyle w:val="Listeafsnit"/>
        <w:numPr>
          <w:ilvl w:val="0"/>
          <w:numId w:val="62"/>
        </w:numPr>
        <w:spacing w:after="0"/>
      </w:pPr>
      <w:r w:rsidRPr="00505A60">
        <w:t xml:space="preserve">The PMT </w:t>
      </w:r>
      <w:r w:rsidRPr="00505A60">
        <w:rPr>
          <w:b/>
          <w:color w:val="FF0000"/>
        </w:rPr>
        <w:t>shall</w:t>
      </w:r>
      <w:r w:rsidRPr="00505A60">
        <w:rPr>
          <w:color w:val="FF0000"/>
        </w:rPr>
        <w:t xml:space="preserve"> </w:t>
      </w:r>
      <w:r w:rsidRPr="00505A60">
        <w:t xml:space="preserve">carry the data_broadcast_id_descriptor (tag </w:t>
      </w:r>
      <w:proofErr w:type="spellStart"/>
      <w:r w:rsidRPr="00505A60">
        <w:t>0x66</w:t>
      </w:r>
      <w:proofErr w:type="spellEnd"/>
      <w:r w:rsidRPr="00505A60">
        <w:t>) with value 0xA “system software update” for the planned system software update service.</w:t>
      </w:r>
    </w:p>
    <w:p w14:paraId="6243F068" w14:textId="77777777" w:rsidR="006A4644" w:rsidRPr="00505A60" w:rsidRDefault="006A4644" w:rsidP="00151B70">
      <w:pPr>
        <w:rPr>
          <w:rFonts w:ascii="Calibri" w:hAnsi="Calibri"/>
        </w:rPr>
      </w:pPr>
    </w:p>
    <w:p w14:paraId="6C6102AE" w14:textId="71232C36" w:rsidR="00151B70" w:rsidRPr="00505A60" w:rsidRDefault="00151B70" w:rsidP="00151B70">
      <w:pPr>
        <w:rPr>
          <w:rFonts w:ascii="Calibri" w:hAnsi="Calibri"/>
        </w:rPr>
      </w:pPr>
      <w:r w:rsidRPr="00505A60">
        <w:rPr>
          <w:rFonts w:ascii="Calibri" w:hAnsi="Calibri"/>
          <w:noProof/>
        </w:rPr>
        <w:lastRenderedPageBreak/>
        <w:drawing>
          <wp:inline distT="0" distB="0" distL="0" distR="0" wp14:anchorId="37D1AF9E" wp14:editId="65CFD4CA">
            <wp:extent cx="4143375" cy="2838450"/>
            <wp:effectExtent l="0" t="0" r="9525" b="0"/>
            <wp:docPr id="451" name="Billed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43375" cy="2838450"/>
                    </a:xfrm>
                    <a:prstGeom prst="rect">
                      <a:avLst/>
                    </a:prstGeom>
                    <a:noFill/>
                    <a:ln>
                      <a:noFill/>
                    </a:ln>
                  </pic:spPr>
                </pic:pic>
              </a:graphicData>
            </a:graphic>
          </wp:inline>
        </w:drawing>
      </w:r>
    </w:p>
    <w:p w14:paraId="75FC78E9" w14:textId="2AE5E0E8" w:rsidR="00151B70" w:rsidRPr="00505A60" w:rsidRDefault="00151B70" w:rsidP="00151B70">
      <w:pPr>
        <w:rPr>
          <w:i/>
        </w:rPr>
      </w:pPr>
      <w:r w:rsidRPr="00505A60">
        <w:rPr>
          <w:i/>
        </w:rPr>
        <w:t>Figure 27: Example of linkage descriptor carried within the NIT</w:t>
      </w:r>
      <w:r w:rsidR="00EB12BD" w:rsidRPr="00505A60">
        <w:rPr>
          <w:i/>
        </w:rPr>
        <w:t>.</w:t>
      </w:r>
    </w:p>
    <w:p w14:paraId="71B771B0" w14:textId="77777777" w:rsidR="00151B70" w:rsidRPr="00505A60" w:rsidRDefault="00151B70" w:rsidP="00151B70">
      <w:pPr>
        <w:rPr>
          <w:rFonts w:ascii="Calibri" w:hAnsi="Calibri"/>
        </w:rPr>
      </w:pPr>
    </w:p>
    <w:p w14:paraId="25914E45" w14:textId="50716B44" w:rsidR="00151B70" w:rsidRPr="00505A60" w:rsidRDefault="00151B70" w:rsidP="00151B70">
      <w:pPr>
        <w:rPr>
          <w:rFonts w:ascii="Calibri" w:hAnsi="Calibri"/>
        </w:rPr>
      </w:pPr>
      <w:r w:rsidRPr="00505A60">
        <w:rPr>
          <w:rFonts w:ascii="Calibri" w:hAnsi="Calibri"/>
          <w:noProof/>
        </w:rPr>
        <w:drawing>
          <wp:inline distT="0" distB="0" distL="0" distR="0" wp14:anchorId="024B099C" wp14:editId="0F6C7FD9">
            <wp:extent cx="3905250" cy="2695575"/>
            <wp:effectExtent l="0" t="0" r="0" b="9525"/>
            <wp:docPr id="6" name="Billed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05250" cy="2695575"/>
                    </a:xfrm>
                    <a:prstGeom prst="rect">
                      <a:avLst/>
                    </a:prstGeom>
                    <a:noFill/>
                    <a:ln>
                      <a:noFill/>
                    </a:ln>
                  </pic:spPr>
                </pic:pic>
              </a:graphicData>
            </a:graphic>
          </wp:inline>
        </w:drawing>
      </w:r>
    </w:p>
    <w:p w14:paraId="5274851B" w14:textId="0FDA3204" w:rsidR="00151B70" w:rsidRPr="00505A60" w:rsidRDefault="00151B70" w:rsidP="00151B70">
      <w:pPr>
        <w:rPr>
          <w:i/>
        </w:rPr>
      </w:pPr>
      <w:r w:rsidRPr="00505A60">
        <w:rPr>
          <w:i/>
        </w:rPr>
        <w:t xml:space="preserve">Figure 28: SSU </w:t>
      </w:r>
      <w:proofErr w:type="spellStart"/>
      <w:r w:rsidRPr="00505A60">
        <w:rPr>
          <w:i/>
        </w:rPr>
        <w:t>stream_identifier</w:t>
      </w:r>
      <w:proofErr w:type="spellEnd"/>
      <w:r w:rsidRPr="00505A60">
        <w:rPr>
          <w:i/>
        </w:rPr>
        <w:t xml:space="preserve"> and </w:t>
      </w:r>
      <w:proofErr w:type="spellStart"/>
      <w:r w:rsidRPr="00505A60">
        <w:rPr>
          <w:i/>
        </w:rPr>
        <w:t>data_broadcast_id</w:t>
      </w:r>
      <w:proofErr w:type="spellEnd"/>
      <w:r w:rsidRPr="00505A60">
        <w:rPr>
          <w:i/>
        </w:rPr>
        <w:t xml:space="preserve"> descriptors within the PMT</w:t>
      </w:r>
      <w:r w:rsidR="00EB12BD" w:rsidRPr="00505A60">
        <w:rPr>
          <w:i/>
        </w:rPr>
        <w:t>.</w:t>
      </w:r>
    </w:p>
    <w:p w14:paraId="6AAA4F45" w14:textId="7D65FA12" w:rsidR="001842D0" w:rsidRPr="00505A60" w:rsidRDefault="001842D0" w:rsidP="00F4601D">
      <w:pPr>
        <w:pStyle w:val="Overskrift4"/>
      </w:pPr>
      <w:r w:rsidRPr="00505A60">
        <w:t>UNT Enhanced Profile (</w:t>
      </w:r>
      <w:proofErr w:type="spellStart"/>
      <w:r w:rsidRPr="00505A60">
        <w:t>update_type</w:t>
      </w:r>
      <w:proofErr w:type="spellEnd"/>
      <w:r w:rsidRPr="00505A60">
        <w:t xml:space="preserve"> </w:t>
      </w:r>
      <w:proofErr w:type="spellStart"/>
      <w:r w:rsidRPr="00505A60">
        <w:t>0x2</w:t>
      </w:r>
      <w:proofErr w:type="spellEnd"/>
      <w:r w:rsidRPr="00505A60">
        <w:t xml:space="preserve">, </w:t>
      </w:r>
      <w:proofErr w:type="spellStart"/>
      <w:r w:rsidRPr="00505A60">
        <w:t>0x3</w:t>
      </w:r>
      <w:proofErr w:type="spellEnd"/>
      <w:r w:rsidRPr="00505A60">
        <w:t xml:space="preserve"> and </w:t>
      </w:r>
      <w:proofErr w:type="spellStart"/>
      <w:r w:rsidRPr="00505A60">
        <w:t>0x4</w:t>
      </w:r>
      <w:proofErr w:type="spellEnd"/>
      <w:r w:rsidRPr="00505A60">
        <w:t xml:space="preserve">) </w:t>
      </w:r>
    </w:p>
    <w:p w14:paraId="2638E438" w14:textId="41D0C0C6" w:rsidR="001842D0" w:rsidRPr="00505A60" w:rsidRDefault="001842D0" w:rsidP="001842D0">
      <w:pPr>
        <w:autoSpaceDE w:val="0"/>
        <w:autoSpaceDN w:val="0"/>
        <w:adjustRightInd w:val="0"/>
        <w:rPr>
          <w:color w:val="000000"/>
          <w:szCs w:val="22"/>
        </w:rPr>
      </w:pPr>
      <w:r w:rsidRPr="00505A60">
        <w:rPr>
          <w:color w:val="000000"/>
          <w:szCs w:val="22"/>
        </w:rPr>
        <w:t xml:space="preserve">The NorDig operator supporting SSU download via broadcast channel </w:t>
      </w:r>
      <w:r w:rsidRPr="00505A60">
        <w:rPr>
          <w:b/>
          <w:bCs/>
          <w:color w:val="FF0000"/>
          <w:szCs w:val="22"/>
        </w:rPr>
        <w:t xml:space="preserve">shall </w:t>
      </w:r>
      <w:r w:rsidRPr="00505A60">
        <w:rPr>
          <w:color w:val="000000"/>
          <w:szCs w:val="22"/>
        </w:rPr>
        <w:t>support the DVB SSU UNT Enhanced profile using the signalling in NIT, (BAT), PMT, and UNT, in accordance with the DVB-SSU specification</w:t>
      </w:r>
      <w:r w:rsidR="009F57EB" w:rsidRPr="00505A60">
        <w:rPr>
          <w:color w:val="000000"/>
          <w:szCs w:val="22"/>
        </w:rPr>
        <w:t xml:space="preserve"> </w:t>
      </w:r>
      <w:r w:rsidR="009F57EB" w:rsidRPr="00505A60">
        <w:rPr>
          <w:color w:val="000000"/>
          <w:szCs w:val="22"/>
        </w:rPr>
        <w:fldChar w:fldCharType="begin"/>
      </w:r>
      <w:r w:rsidR="009F57EB" w:rsidRPr="00505A60">
        <w:rPr>
          <w:color w:val="000000"/>
          <w:szCs w:val="22"/>
        </w:rPr>
        <w:instrText xml:space="preserve"> REF _Ref103712121 \r \h </w:instrText>
      </w:r>
      <w:r w:rsidR="00505A60">
        <w:rPr>
          <w:color w:val="000000"/>
          <w:szCs w:val="22"/>
        </w:rPr>
        <w:instrText xml:space="preserve"> \* MERGEFORMAT </w:instrText>
      </w:r>
      <w:r w:rsidR="009F57EB" w:rsidRPr="00505A60">
        <w:rPr>
          <w:color w:val="000000"/>
          <w:szCs w:val="22"/>
        </w:rPr>
      </w:r>
      <w:r w:rsidR="009F57EB" w:rsidRPr="00505A60">
        <w:rPr>
          <w:color w:val="000000"/>
          <w:szCs w:val="22"/>
        </w:rPr>
        <w:fldChar w:fldCharType="separate"/>
      </w:r>
      <w:r w:rsidR="006643FD">
        <w:rPr>
          <w:color w:val="000000"/>
          <w:szCs w:val="22"/>
        </w:rPr>
        <w:t>[28]</w:t>
      </w:r>
      <w:r w:rsidR="009F57EB" w:rsidRPr="00505A60">
        <w:rPr>
          <w:color w:val="000000"/>
          <w:szCs w:val="22"/>
        </w:rPr>
        <w:fldChar w:fldCharType="end"/>
      </w:r>
      <w:r w:rsidRPr="00505A60">
        <w:rPr>
          <w:color w:val="000000"/>
          <w:szCs w:val="22"/>
        </w:rPr>
        <w:t>. The Linkage descriptor in the NIT table, for linking to the SSU service is defined in section 12.2.6. The descriptors of the UNT Enhanced profile are specified in Section 12.7.</w:t>
      </w:r>
      <w:r w:rsidRPr="00505A60">
        <w:rPr>
          <w:color w:val="000000"/>
          <w:szCs w:val="22"/>
        </w:rPr>
        <w:br/>
        <w:t>Descriptors defined in the DVB SSU Enhanced profile</w:t>
      </w:r>
      <w:r w:rsidR="009F57EB" w:rsidRPr="00505A60">
        <w:rPr>
          <w:color w:val="000000"/>
          <w:szCs w:val="22"/>
        </w:rPr>
        <w:t xml:space="preserve"> </w:t>
      </w:r>
      <w:r w:rsidR="009F57EB" w:rsidRPr="00505A60">
        <w:rPr>
          <w:color w:val="000000"/>
          <w:szCs w:val="22"/>
        </w:rPr>
        <w:fldChar w:fldCharType="begin"/>
      </w:r>
      <w:r w:rsidR="009F57EB" w:rsidRPr="00505A60">
        <w:rPr>
          <w:color w:val="000000"/>
          <w:szCs w:val="22"/>
        </w:rPr>
        <w:instrText xml:space="preserve"> REF _Ref103712121 \r \h </w:instrText>
      </w:r>
      <w:r w:rsidR="00505A60">
        <w:rPr>
          <w:color w:val="000000"/>
          <w:szCs w:val="22"/>
        </w:rPr>
        <w:instrText xml:space="preserve"> \* MERGEFORMAT </w:instrText>
      </w:r>
      <w:r w:rsidR="009F57EB" w:rsidRPr="00505A60">
        <w:rPr>
          <w:color w:val="000000"/>
          <w:szCs w:val="22"/>
        </w:rPr>
      </w:r>
      <w:r w:rsidR="009F57EB" w:rsidRPr="00505A60">
        <w:rPr>
          <w:color w:val="000000"/>
          <w:szCs w:val="22"/>
        </w:rPr>
        <w:fldChar w:fldCharType="separate"/>
      </w:r>
      <w:r w:rsidR="006643FD">
        <w:rPr>
          <w:color w:val="000000"/>
          <w:szCs w:val="22"/>
        </w:rPr>
        <w:t>[28]</w:t>
      </w:r>
      <w:r w:rsidR="009F57EB" w:rsidRPr="00505A60">
        <w:rPr>
          <w:color w:val="000000"/>
          <w:szCs w:val="22"/>
        </w:rPr>
        <w:fldChar w:fldCharType="end"/>
      </w:r>
      <w:r w:rsidRPr="00505A60">
        <w:rPr>
          <w:color w:val="000000"/>
          <w:szCs w:val="22"/>
        </w:rPr>
        <w:t>, but not specified as mandatory in section 12.7 may be omitted.</w:t>
      </w:r>
      <w:r w:rsidRPr="00505A60">
        <w:rPr>
          <w:color w:val="000000"/>
          <w:szCs w:val="22"/>
        </w:rPr>
        <w:br/>
        <w:t xml:space="preserve">A UNT may contain multiple UNT sub-tables for multiple OUI and </w:t>
      </w:r>
      <w:proofErr w:type="spellStart"/>
      <w:r w:rsidRPr="00505A60">
        <w:rPr>
          <w:color w:val="000000"/>
          <w:szCs w:val="22"/>
        </w:rPr>
        <w:t>OUI_hash</w:t>
      </w:r>
      <w:proofErr w:type="spellEnd"/>
      <w:r w:rsidRPr="00505A60">
        <w:rPr>
          <w:color w:val="000000"/>
          <w:szCs w:val="22"/>
        </w:rPr>
        <w:t>).</w:t>
      </w:r>
    </w:p>
    <w:p w14:paraId="6F9806DE" w14:textId="060BC845" w:rsidR="001842D0" w:rsidRPr="00505A60" w:rsidRDefault="001842D0" w:rsidP="00F4601D">
      <w:pPr>
        <w:pStyle w:val="Overskrift4"/>
      </w:pPr>
      <w:r w:rsidRPr="00505A60">
        <w:lastRenderedPageBreak/>
        <w:t xml:space="preserve">Locating the Appropriate SSU </w:t>
      </w:r>
    </w:p>
    <w:p w14:paraId="364C5A46" w14:textId="77777777" w:rsidR="001842D0" w:rsidRPr="00505A60" w:rsidRDefault="001842D0" w:rsidP="001842D0">
      <w:pPr>
        <w:autoSpaceDE w:val="0"/>
        <w:autoSpaceDN w:val="0"/>
        <w:adjustRightInd w:val="0"/>
        <w:rPr>
          <w:color w:val="000000"/>
          <w:szCs w:val="22"/>
        </w:rPr>
      </w:pPr>
      <w:r w:rsidRPr="00505A60">
        <w:rPr>
          <w:color w:val="000000"/>
          <w:szCs w:val="22"/>
        </w:rPr>
        <w:t xml:space="preserve">NorDig IRD support one or both of the below two principal ways of signalling SSU for OTA/OAD (depending upon what the IRD Manufacturer has selected for a specific NorDig IRD). </w:t>
      </w:r>
    </w:p>
    <w:p w14:paraId="1116DFC6" w14:textId="3B5B5299" w:rsidR="001842D0" w:rsidRPr="00505A60" w:rsidRDefault="001842D0" w:rsidP="00F4601D">
      <w:pPr>
        <w:pStyle w:val="Listeafsnit"/>
        <w:numPr>
          <w:ilvl w:val="0"/>
          <w:numId w:val="63"/>
        </w:numPr>
        <w:autoSpaceDE w:val="0"/>
        <w:autoSpaceDN w:val="0"/>
        <w:adjustRightInd w:val="0"/>
        <w:rPr>
          <w:color w:val="000000"/>
          <w:szCs w:val="22"/>
        </w:rPr>
      </w:pPr>
      <w:r w:rsidRPr="00505A60">
        <w:rPr>
          <w:color w:val="000000"/>
          <w:szCs w:val="22"/>
        </w:rPr>
        <w:t xml:space="preserve">Use of DVB </w:t>
      </w:r>
      <w:proofErr w:type="gramStart"/>
      <w:r w:rsidRPr="00505A60">
        <w:rPr>
          <w:color w:val="000000"/>
          <w:szCs w:val="22"/>
        </w:rPr>
        <w:t>OUI  (</w:t>
      </w:r>
      <w:proofErr w:type="gramEnd"/>
      <w:r w:rsidRPr="00505A60">
        <w:rPr>
          <w:color w:val="000000"/>
          <w:szCs w:val="22"/>
        </w:rPr>
        <w:t xml:space="preserve">DVB’s generic OUI value </w:t>
      </w:r>
      <w:proofErr w:type="spellStart"/>
      <w:r w:rsidRPr="00505A60">
        <w:rPr>
          <w:color w:val="000000"/>
          <w:szCs w:val="22"/>
        </w:rPr>
        <w:t>0x00015A</w:t>
      </w:r>
      <w:proofErr w:type="spellEnd"/>
      <w:r w:rsidRPr="00505A60">
        <w:rPr>
          <w:color w:val="000000"/>
          <w:szCs w:val="22"/>
        </w:rPr>
        <w:t xml:space="preserve">, information: in this case, the IRD finds and selects the appropriate SSU by further investigating into PMT (and also UNT if Enhanced profile is used). </w:t>
      </w:r>
    </w:p>
    <w:p w14:paraId="746C27D8" w14:textId="28FD088B" w:rsidR="001842D0" w:rsidRPr="00505A60" w:rsidRDefault="001842D0" w:rsidP="00F4601D">
      <w:pPr>
        <w:pStyle w:val="Listeafsnit"/>
        <w:numPr>
          <w:ilvl w:val="0"/>
          <w:numId w:val="63"/>
        </w:numPr>
        <w:autoSpaceDE w:val="0"/>
        <w:autoSpaceDN w:val="0"/>
        <w:adjustRightInd w:val="0"/>
        <w:rPr>
          <w:color w:val="000000"/>
          <w:szCs w:val="22"/>
        </w:rPr>
      </w:pPr>
      <w:r w:rsidRPr="00505A60">
        <w:rPr>
          <w:color w:val="000000"/>
          <w:szCs w:val="22"/>
        </w:rPr>
        <w:t xml:space="preserve">Use of Manufacturer specific OUI (information: in addition, </w:t>
      </w:r>
      <w:proofErr w:type="spellStart"/>
      <w:r w:rsidRPr="00505A60">
        <w:rPr>
          <w:color w:val="000000"/>
          <w:szCs w:val="22"/>
        </w:rPr>
        <w:t>selector_bytes</w:t>
      </w:r>
      <w:proofErr w:type="spellEnd"/>
      <w:r w:rsidRPr="00505A60">
        <w:rPr>
          <w:color w:val="000000"/>
          <w:szCs w:val="22"/>
        </w:rPr>
        <w:t xml:space="preserve"> may be used to indicate model type or ranges of models according to the table below).</w:t>
      </w:r>
    </w:p>
    <w:p w14:paraId="0FAD6FDB" w14:textId="20124BB4" w:rsidR="001842D0" w:rsidRPr="00505A60" w:rsidRDefault="001842D0" w:rsidP="001842D0">
      <w:pPr>
        <w:rPr>
          <w:color w:val="000000"/>
          <w:szCs w:val="22"/>
        </w:rPr>
      </w:pPr>
      <w:r w:rsidRPr="00505A60">
        <w:rPr>
          <w:color w:val="000000"/>
          <w:szCs w:val="22"/>
        </w:rPr>
        <w:t>Table 10.2 shows typical signalling in PMT and NIT used for the different OTA/OAD SSU alternatives: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2"/>
        <w:gridCol w:w="1472"/>
        <w:gridCol w:w="1472"/>
        <w:gridCol w:w="1472"/>
        <w:gridCol w:w="1472"/>
        <w:gridCol w:w="1472"/>
      </w:tblGrid>
      <w:tr w:rsidR="001842D0" w:rsidRPr="00505A60" w14:paraId="11ADF33D" w14:textId="77777777" w:rsidTr="001842D0">
        <w:trPr>
          <w:trHeight w:val="358"/>
        </w:trPr>
        <w:tc>
          <w:tcPr>
            <w:tcW w:w="1472" w:type="dxa"/>
            <w:shd w:val="clear" w:color="auto" w:fill="D9D9D9" w:themeFill="background1" w:themeFillShade="D9"/>
          </w:tcPr>
          <w:p w14:paraId="6B237885"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Manufacturer </w:t>
            </w:r>
          </w:p>
        </w:tc>
        <w:tc>
          <w:tcPr>
            <w:tcW w:w="1472" w:type="dxa"/>
            <w:shd w:val="clear" w:color="auto" w:fill="D9D9D9" w:themeFill="background1" w:themeFillShade="D9"/>
          </w:tcPr>
          <w:p w14:paraId="4AD37D14"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Model/version </w:t>
            </w:r>
          </w:p>
        </w:tc>
        <w:tc>
          <w:tcPr>
            <w:tcW w:w="1472" w:type="dxa"/>
            <w:shd w:val="clear" w:color="auto" w:fill="D9D9D9" w:themeFill="background1" w:themeFillShade="D9"/>
          </w:tcPr>
          <w:p w14:paraId="2E723E5C"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Enhanced/ Simple without UNT </w:t>
            </w:r>
          </w:p>
        </w:tc>
        <w:tc>
          <w:tcPr>
            <w:tcW w:w="1472" w:type="dxa"/>
            <w:shd w:val="clear" w:color="auto" w:fill="D9D9D9" w:themeFill="background1" w:themeFillShade="D9"/>
          </w:tcPr>
          <w:p w14:paraId="6FCF1DF2" w14:textId="77777777" w:rsidR="001842D0" w:rsidRPr="00505A60" w:rsidRDefault="001842D0" w:rsidP="006E2AD9">
            <w:pPr>
              <w:autoSpaceDE w:val="0"/>
              <w:autoSpaceDN w:val="0"/>
              <w:adjustRightInd w:val="0"/>
              <w:rPr>
                <w:color w:val="000000"/>
                <w:sz w:val="18"/>
                <w:szCs w:val="22"/>
              </w:rPr>
            </w:pPr>
            <w:proofErr w:type="spellStart"/>
            <w:r w:rsidRPr="00505A60">
              <w:rPr>
                <w:color w:val="000000"/>
                <w:sz w:val="18"/>
                <w:szCs w:val="22"/>
              </w:rPr>
              <w:t>Service_ID</w:t>
            </w:r>
            <w:proofErr w:type="spellEnd"/>
            <w:r w:rsidRPr="00505A60">
              <w:rPr>
                <w:color w:val="000000"/>
                <w:sz w:val="18"/>
                <w:szCs w:val="22"/>
              </w:rPr>
              <w:t xml:space="preserve"> </w:t>
            </w:r>
          </w:p>
        </w:tc>
        <w:tc>
          <w:tcPr>
            <w:tcW w:w="1472" w:type="dxa"/>
            <w:shd w:val="clear" w:color="auto" w:fill="D9D9D9" w:themeFill="background1" w:themeFillShade="D9"/>
          </w:tcPr>
          <w:p w14:paraId="77BCB489"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PMT </w:t>
            </w:r>
            <w:proofErr w:type="spellStart"/>
            <w:r w:rsidRPr="00505A60">
              <w:rPr>
                <w:color w:val="000000"/>
                <w:sz w:val="18"/>
                <w:szCs w:val="22"/>
              </w:rPr>
              <w:t>Data_broadcast</w:t>
            </w:r>
            <w:proofErr w:type="spellEnd"/>
            <w:r w:rsidRPr="00505A60">
              <w:rPr>
                <w:color w:val="000000"/>
                <w:sz w:val="18"/>
                <w:szCs w:val="22"/>
              </w:rPr>
              <w:t xml:space="preserve"> </w:t>
            </w:r>
            <w:proofErr w:type="spellStart"/>
            <w:r w:rsidRPr="00505A60">
              <w:rPr>
                <w:color w:val="000000"/>
                <w:sz w:val="18"/>
                <w:szCs w:val="22"/>
              </w:rPr>
              <w:t>ID_descriptor</w:t>
            </w:r>
            <w:proofErr w:type="spellEnd"/>
            <w:r w:rsidRPr="00505A60">
              <w:rPr>
                <w:color w:val="000000"/>
                <w:sz w:val="18"/>
                <w:szCs w:val="22"/>
              </w:rPr>
              <w:t xml:space="preserve"> </w:t>
            </w:r>
          </w:p>
        </w:tc>
        <w:tc>
          <w:tcPr>
            <w:tcW w:w="1472" w:type="dxa"/>
            <w:shd w:val="clear" w:color="auto" w:fill="D9D9D9" w:themeFill="background1" w:themeFillShade="D9"/>
          </w:tcPr>
          <w:p w14:paraId="1D66F411"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NIT </w:t>
            </w:r>
            <w:proofErr w:type="spellStart"/>
            <w:r w:rsidRPr="00505A60">
              <w:rPr>
                <w:color w:val="000000"/>
                <w:sz w:val="18"/>
                <w:szCs w:val="22"/>
              </w:rPr>
              <w:t>Linkage_descriptor</w:t>
            </w:r>
            <w:proofErr w:type="spellEnd"/>
            <w:r w:rsidRPr="00505A60">
              <w:rPr>
                <w:color w:val="000000"/>
                <w:sz w:val="18"/>
                <w:szCs w:val="22"/>
              </w:rPr>
              <w:t xml:space="preserve"> </w:t>
            </w:r>
          </w:p>
        </w:tc>
      </w:tr>
      <w:tr w:rsidR="001842D0" w:rsidRPr="00505A60" w14:paraId="05B0E31D" w14:textId="77777777" w:rsidTr="006E2AD9">
        <w:trPr>
          <w:trHeight w:val="353"/>
        </w:trPr>
        <w:tc>
          <w:tcPr>
            <w:tcW w:w="1472" w:type="dxa"/>
          </w:tcPr>
          <w:p w14:paraId="59593470"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1 </w:t>
            </w:r>
          </w:p>
        </w:tc>
        <w:tc>
          <w:tcPr>
            <w:tcW w:w="1472" w:type="dxa"/>
          </w:tcPr>
          <w:p w14:paraId="4E3D9F41"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1 </w:t>
            </w:r>
          </w:p>
        </w:tc>
        <w:tc>
          <w:tcPr>
            <w:tcW w:w="1472" w:type="dxa"/>
          </w:tcPr>
          <w:p w14:paraId="2D13500A"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Simple </w:t>
            </w:r>
          </w:p>
        </w:tc>
        <w:tc>
          <w:tcPr>
            <w:tcW w:w="1472" w:type="dxa"/>
          </w:tcPr>
          <w:p w14:paraId="58F257CA"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1 </w:t>
            </w:r>
          </w:p>
        </w:tc>
        <w:tc>
          <w:tcPr>
            <w:tcW w:w="1472" w:type="dxa"/>
          </w:tcPr>
          <w:p w14:paraId="641EB726"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Manufacturer specific OUI with selector bytes. </w:t>
            </w:r>
          </w:p>
        </w:tc>
        <w:tc>
          <w:tcPr>
            <w:tcW w:w="1472" w:type="dxa"/>
          </w:tcPr>
          <w:p w14:paraId="096513AF"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Manufacturer specific OUI with selector bytes. </w:t>
            </w:r>
          </w:p>
        </w:tc>
      </w:tr>
      <w:tr w:rsidR="001842D0" w:rsidRPr="00505A60" w14:paraId="7AF209C0" w14:textId="77777777" w:rsidTr="006E2AD9">
        <w:trPr>
          <w:trHeight w:val="353"/>
        </w:trPr>
        <w:tc>
          <w:tcPr>
            <w:tcW w:w="1472" w:type="dxa"/>
          </w:tcPr>
          <w:p w14:paraId="6E058E66"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1 </w:t>
            </w:r>
          </w:p>
        </w:tc>
        <w:tc>
          <w:tcPr>
            <w:tcW w:w="1472" w:type="dxa"/>
          </w:tcPr>
          <w:p w14:paraId="6634C81A"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2 </w:t>
            </w:r>
          </w:p>
        </w:tc>
        <w:tc>
          <w:tcPr>
            <w:tcW w:w="1472" w:type="dxa"/>
          </w:tcPr>
          <w:p w14:paraId="11ED80C3"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Simple </w:t>
            </w:r>
          </w:p>
        </w:tc>
        <w:tc>
          <w:tcPr>
            <w:tcW w:w="1472" w:type="dxa"/>
          </w:tcPr>
          <w:p w14:paraId="5F718138"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2 </w:t>
            </w:r>
          </w:p>
        </w:tc>
        <w:tc>
          <w:tcPr>
            <w:tcW w:w="1472" w:type="dxa"/>
          </w:tcPr>
          <w:p w14:paraId="20772D05"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Manufacturer specific OUI with selector bytes. </w:t>
            </w:r>
          </w:p>
        </w:tc>
        <w:tc>
          <w:tcPr>
            <w:tcW w:w="1472" w:type="dxa"/>
          </w:tcPr>
          <w:p w14:paraId="1706CCF8"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Manufacturer specific OUI with selector bytes </w:t>
            </w:r>
          </w:p>
        </w:tc>
      </w:tr>
      <w:tr w:rsidR="001842D0" w:rsidRPr="00505A60" w14:paraId="2CD42196" w14:textId="77777777" w:rsidTr="006E2AD9">
        <w:trPr>
          <w:trHeight w:val="100"/>
        </w:trPr>
        <w:tc>
          <w:tcPr>
            <w:tcW w:w="1472" w:type="dxa"/>
          </w:tcPr>
          <w:p w14:paraId="326D0BC7"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1 </w:t>
            </w:r>
          </w:p>
        </w:tc>
        <w:tc>
          <w:tcPr>
            <w:tcW w:w="1472" w:type="dxa"/>
          </w:tcPr>
          <w:p w14:paraId="1C69A30B"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3 </w:t>
            </w:r>
          </w:p>
        </w:tc>
        <w:tc>
          <w:tcPr>
            <w:tcW w:w="1472" w:type="dxa"/>
          </w:tcPr>
          <w:p w14:paraId="1BA096FE"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Enhanced </w:t>
            </w:r>
          </w:p>
        </w:tc>
        <w:tc>
          <w:tcPr>
            <w:tcW w:w="1472" w:type="dxa"/>
          </w:tcPr>
          <w:p w14:paraId="7ACD5860"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3 </w:t>
            </w:r>
          </w:p>
        </w:tc>
        <w:tc>
          <w:tcPr>
            <w:tcW w:w="1472" w:type="dxa"/>
          </w:tcPr>
          <w:p w14:paraId="32C44D5E"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DVB OUI </w:t>
            </w:r>
          </w:p>
        </w:tc>
        <w:tc>
          <w:tcPr>
            <w:tcW w:w="1472" w:type="dxa"/>
          </w:tcPr>
          <w:p w14:paraId="2FD8D79B"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DVB OUI </w:t>
            </w:r>
          </w:p>
        </w:tc>
      </w:tr>
      <w:tr w:rsidR="001842D0" w:rsidRPr="00505A60" w14:paraId="18D26251" w14:textId="77777777" w:rsidTr="006E2AD9">
        <w:trPr>
          <w:trHeight w:val="100"/>
        </w:trPr>
        <w:tc>
          <w:tcPr>
            <w:tcW w:w="1472" w:type="dxa"/>
          </w:tcPr>
          <w:p w14:paraId="61194DE2"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2 </w:t>
            </w:r>
          </w:p>
        </w:tc>
        <w:tc>
          <w:tcPr>
            <w:tcW w:w="1472" w:type="dxa"/>
          </w:tcPr>
          <w:p w14:paraId="22CDC180"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1 </w:t>
            </w:r>
          </w:p>
        </w:tc>
        <w:tc>
          <w:tcPr>
            <w:tcW w:w="1472" w:type="dxa"/>
          </w:tcPr>
          <w:p w14:paraId="4A8522A4"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Enhanced </w:t>
            </w:r>
          </w:p>
        </w:tc>
        <w:tc>
          <w:tcPr>
            <w:tcW w:w="1472" w:type="dxa"/>
          </w:tcPr>
          <w:p w14:paraId="708ED0EE"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3 </w:t>
            </w:r>
          </w:p>
        </w:tc>
        <w:tc>
          <w:tcPr>
            <w:tcW w:w="1472" w:type="dxa"/>
          </w:tcPr>
          <w:p w14:paraId="31F2351F"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DVB OUI </w:t>
            </w:r>
          </w:p>
        </w:tc>
        <w:tc>
          <w:tcPr>
            <w:tcW w:w="1472" w:type="dxa"/>
          </w:tcPr>
          <w:p w14:paraId="33ECA713"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DVB OUI </w:t>
            </w:r>
          </w:p>
        </w:tc>
      </w:tr>
      <w:tr w:rsidR="001842D0" w:rsidRPr="00505A60" w14:paraId="7DDBCB4B" w14:textId="77777777" w:rsidTr="006E2AD9">
        <w:trPr>
          <w:trHeight w:val="100"/>
        </w:trPr>
        <w:tc>
          <w:tcPr>
            <w:tcW w:w="1472" w:type="dxa"/>
          </w:tcPr>
          <w:p w14:paraId="5A126BCE"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3 </w:t>
            </w:r>
          </w:p>
        </w:tc>
        <w:tc>
          <w:tcPr>
            <w:tcW w:w="1472" w:type="dxa"/>
          </w:tcPr>
          <w:p w14:paraId="0FBEA863"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1 </w:t>
            </w:r>
          </w:p>
        </w:tc>
        <w:tc>
          <w:tcPr>
            <w:tcW w:w="1472" w:type="dxa"/>
          </w:tcPr>
          <w:p w14:paraId="204E9CAF"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Enhanced </w:t>
            </w:r>
          </w:p>
        </w:tc>
        <w:tc>
          <w:tcPr>
            <w:tcW w:w="1472" w:type="dxa"/>
          </w:tcPr>
          <w:p w14:paraId="02DD9A54"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3 </w:t>
            </w:r>
          </w:p>
        </w:tc>
        <w:tc>
          <w:tcPr>
            <w:tcW w:w="1472" w:type="dxa"/>
          </w:tcPr>
          <w:p w14:paraId="0A763733"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DVB OUI </w:t>
            </w:r>
          </w:p>
        </w:tc>
        <w:tc>
          <w:tcPr>
            <w:tcW w:w="1472" w:type="dxa"/>
          </w:tcPr>
          <w:p w14:paraId="74305939"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DVB OUI </w:t>
            </w:r>
          </w:p>
        </w:tc>
      </w:tr>
      <w:tr w:rsidR="001842D0" w:rsidRPr="00505A60" w14:paraId="08628D95" w14:textId="77777777" w:rsidTr="006E2AD9">
        <w:trPr>
          <w:trHeight w:val="479"/>
        </w:trPr>
        <w:tc>
          <w:tcPr>
            <w:tcW w:w="1472" w:type="dxa"/>
          </w:tcPr>
          <w:p w14:paraId="7412E704"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4 </w:t>
            </w:r>
          </w:p>
        </w:tc>
        <w:tc>
          <w:tcPr>
            <w:tcW w:w="1472" w:type="dxa"/>
          </w:tcPr>
          <w:p w14:paraId="14357E84"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1 </w:t>
            </w:r>
          </w:p>
        </w:tc>
        <w:tc>
          <w:tcPr>
            <w:tcW w:w="1472" w:type="dxa"/>
          </w:tcPr>
          <w:p w14:paraId="63433D62"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Enhanced </w:t>
            </w:r>
          </w:p>
        </w:tc>
        <w:tc>
          <w:tcPr>
            <w:tcW w:w="1472" w:type="dxa"/>
          </w:tcPr>
          <w:p w14:paraId="2596B19E"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4 </w:t>
            </w:r>
          </w:p>
        </w:tc>
        <w:tc>
          <w:tcPr>
            <w:tcW w:w="1472" w:type="dxa"/>
          </w:tcPr>
          <w:p w14:paraId="2128CC26"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Manufacturer specific OUI without selector bytes </w:t>
            </w:r>
          </w:p>
        </w:tc>
        <w:tc>
          <w:tcPr>
            <w:tcW w:w="1472" w:type="dxa"/>
          </w:tcPr>
          <w:p w14:paraId="352C87CD" w14:textId="77777777" w:rsidR="001842D0" w:rsidRPr="00505A60" w:rsidRDefault="001842D0" w:rsidP="006E2AD9">
            <w:pPr>
              <w:autoSpaceDE w:val="0"/>
              <w:autoSpaceDN w:val="0"/>
              <w:adjustRightInd w:val="0"/>
              <w:rPr>
                <w:color w:val="000000"/>
                <w:sz w:val="18"/>
                <w:szCs w:val="22"/>
              </w:rPr>
            </w:pPr>
            <w:r w:rsidRPr="00505A60">
              <w:rPr>
                <w:color w:val="000000"/>
                <w:sz w:val="18"/>
                <w:szCs w:val="22"/>
              </w:rPr>
              <w:t xml:space="preserve">Manufacturer specific OUI without selector bytes </w:t>
            </w:r>
          </w:p>
        </w:tc>
      </w:tr>
    </w:tbl>
    <w:p w14:paraId="47DE32E5" w14:textId="6C238BAC" w:rsidR="001842D0" w:rsidRPr="00505A60" w:rsidRDefault="001842D0" w:rsidP="001842D0">
      <w:pPr>
        <w:autoSpaceDE w:val="0"/>
        <w:autoSpaceDN w:val="0"/>
        <w:adjustRightInd w:val="0"/>
        <w:rPr>
          <w:i/>
          <w:iCs/>
          <w:color w:val="000000"/>
          <w:szCs w:val="22"/>
        </w:rPr>
      </w:pPr>
      <w:r w:rsidRPr="00505A60">
        <w:rPr>
          <w:i/>
          <w:iCs/>
          <w:color w:val="000000"/>
          <w:szCs w:val="22"/>
        </w:rPr>
        <w:t xml:space="preserve">Table 10.3 Example of signalling in the PMT and NIT </w:t>
      </w:r>
    </w:p>
    <w:p w14:paraId="3F570395" w14:textId="5429A66D" w:rsidR="001842D0" w:rsidRPr="00505A60" w:rsidRDefault="001842D0" w:rsidP="001842D0">
      <w:pPr>
        <w:autoSpaceDE w:val="0"/>
        <w:autoSpaceDN w:val="0"/>
        <w:adjustRightInd w:val="0"/>
        <w:rPr>
          <w:color w:val="000000"/>
          <w:szCs w:val="22"/>
        </w:rPr>
      </w:pPr>
      <w:r w:rsidRPr="00505A60">
        <w:rPr>
          <w:color w:val="000000"/>
          <w:szCs w:val="22"/>
        </w:rPr>
        <w:t xml:space="preserve">See more description in NorDig Unified IRD specification </w:t>
      </w:r>
      <w:r w:rsidR="00BE2E52" w:rsidRPr="00505A60">
        <w:rPr>
          <w:color w:val="000000"/>
          <w:szCs w:val="22"/>
        </w:rPr>
        <w:fldChar w:fldCharType="begin"/>
      </w:r>
      <w:r w:rsidR="00BE2E52" w:rsidRPr="00505A60">
        <w:rPr>
          <w:color w:val="000000"/>
          <w:szCs w:val="22"/>
        </w:rPr>
        <w:instrText xml:space="preserve"> REF _Ref68793427 \r \h </w:instrText>
      </w:r>
      <w:r w:rsidR="00505A60">
        <w:rPr>
          <w:color w:val="000000"/>
          <w:szCs w:val="22"/>
        </w:rPr>
        <w:instrText xml:space="preserve"> \* MERGEFORMAT </w:instrText>
      </w:r>
      <w:r w:rsidR="00BE2E52" w:rsidRPr="00505A60">
        <w:rPr>
          <w:color w:val="000000"/>
          <w:szCs w:val="22"/>
        </w:rPr>
      </w:r>
      <w:r w:rsidR="00BE2E52" w:rsidRPr="00505A60">
        <w:rPr>
          <w:color w:val="000000"/>
          <w:szCs w:val="22"/>
        </w:rPr>
        <w:fldChar w:fldCharType="separate"/>
      </w:r>
      <w:r w:rsidR="006643FD">
        <w:rPr>
          <w:color w:val="000000"/>
          <w:szCs w:val="22"/>
        </w:rPr>
        <w:t>[106]</w:t>
      </w:r>
      <w:r w:rsidR="00BE2E52" w:rsidRPr="00505A60">
        <w:rPr>
          <w:color w:val="000000"/>
          <w:szCs w:val="22"/>
        </w:rPr>
        <w:fldChar w:fldCharType="end"/>
      </w:r>
      <w:r w:rsidRPr="00505A60">
        <w:rPr>
          <w:color w:val="000000"/>
          <w:szCs w:val="22"/>
        </w:rPr>
        <w:t xml:space="preserve"> and DVB SSU specification.</w:t>
      </w:r>
    </w:p>
    <w:p w14:paraId="64AB75B6" w14:textId="0E82C688" w:rsidR="001842D0" w:rsidRPr="00505A60" w:rsidRDefault="001842D0" w:rsidP="00F4601D">
      <w:pPr>
        <w:pStyle w:val="Overskrift3"/>
      </w:pPr>
      <w:r w:rsidRPr="00505A60">
        <w:t xml:space="preserve">Update Notification Table (UNT) </w:t>
      </w:r>
    </w:p>
    <w:p w14:paraId="20CFC4A0" w14:textId="7ABBEEBF" w:rsidR="001842D0" w:rsidRPr="00505A60" w:rsidRDefault="001842D0" w:rsidP="001842D0">
      <w:pPr>
        <w:autoSpaceDE w:val="0"/>
        <w:autoSpaceDN w:val="0"/>
        <w:adjustRightInd w:val="0"/>
        <w:rPr>
          <w:color w:val="000000"/>
          <w:szCs w:val="22"/>
        </w:rPr>
      </w:pPr>
      <w:r w:rsidRPr="00505A60">
        <w:rPr>
          <w:color w:val="000000"/>
          <w:szCs w:val="22"/>
        </w:rPr>
        <w:t xml:space="preserve">For IRD using this OTA/OAD SSU method, the NorDig Operator </w:t>
      </w:r>
      <w:r w:rsidRPr="00505A60">
        <w:rPr>
          <w:b/>
          <w:color w:val="FF0000"/>
          <w:szCs w:val="22"/>
        </w:rPr>
        <w:t>shall</w:t>
      </w:r>
      <w:r w:rsidRPr="00505A60">
        <w:rPr>
          <w:color w:val="FF0000"/>
          <w:szCs w:val="22"/>
        </w:rPr>
        <w:t xml:space="preserve"> </w:t>
      </w:r>
      <w:r w:rsidRPr="00505A60">
        <w:rPr>
          <w:color w:val="000000"/>
          <w:szCs w:val="22"/>
        </w:rPr>
        <w:t xml:space="preserve">use of the </w:t>
      </w:r>
      <w:proofErr w:type="spellStart"/>
      <w:r w:rsidRPr="00505A60">
        <w:rPr>
          <w:color w:val="000000"/>
          <w:szCs w:val="22"/>
        </w:rPr>
        <w:t>Compatibility_descriptor</w:t>
      </w:r>
      <w:proofErr w:type="spellEnd"/>
      <w:r w:rsidRPr="00505A60">
        <w:rPr>
          <w:color w:val="000000"/>
          <w:szCs w:val="22"/>
        </w:rPr>
        <w:t>, including hardware and software descriptors in accordance with ETSI TS 102 006</w:t>
      </w:r>
      <w:r w:rsidR="00BE2E52" w:rsidRPr="00505A60">
        <w:rPr>
          <w:color w:val="000000"/>
          <w:szCs w:val="22"/>
        </w:rPr>
        <w:t xml:space="preserve"> </w:t>
      </w:r>
      <w:r w:rsidR="00BE2E52" w:rsidRPr="00505A60">
        <w:rPr>
          <w:color w:val="000000"/>
          <w:szCs w:val="22"/>
        </w:rPr>
        <w:fldChar w:fldCharType="begin"/>
      </w:r>
      <w:r w:rsidR="00BE2E52" w:rsidRPr="00505A60">
        <w:rPr>
          <w:color w:val="000000"/>
          <w:szCs w:val="22"/>
        </w:rPr>
        <w:instrText xml:space="preserve"> REF _Ref103712121 \r \h </w:instrText>
      </w:r>
      <w:r w:rsidR="00505A60">
        <w:rPr>
          <w:color w:val="000000"/>
          <w:szCs w:val="22"/>
        </w:rPr>
        <w:instrText xml:space="preserve"> \* MERGEFORMAT </w:instrText>
      </w:r>
      <w:r w:rsidR="00BE2E52" w:rsidRPr="00505A60">
        <w:rPr>
          <w:color w:val="000000"/>
          <w:szCs w:val="22"/>
        </w:rPr>
      </w:r>
      <w:r w:rsidR="00BE2E52" w:rsidRPr="00505A60">
        <w:rPr>
          <w:color w:val="000000"/>
          <w:szCs w:val="22"/>
        </w:rPr>
        <w:fldChar w:fldCharType="separate"/>
      </w:r>
      <w:r w:rsidR="006643FD">
        <w:rPr>
          <w:color w:val="000000"/>
          <w:szCs w:val="22"/>
        </w:rPr>
        <w:t>[28]</w:t>
      </w:r>
      <w:r w:rsidR="00BE2E52" w:rsidRPr="00505A60">
        <w:rPr>
          <w:color w:val="000000"/>
          <w:szCs w:val="22"/>
        </w:rPr>
        <w:fldChar w:fldCharType="end"/>
      </w:r>
      <w:r w:rsidRPr="00505A60">
        <w:rPr>
          <w:color w:val="000000"/>
          <w:szCs w:val="22"/>
        </w:rPr>
        <w:t xml:space="preserve">. </w:t>
      </w:r>
    </w:p>
    <w:p w14:paraId="4D66B231" w14:textId="2E54EFCE" w:rsidR="001842D0" w:rsidRPr="00505A60" w:rsidRDefault="001842D0" w:rsidP="00F4601D">
      <w:pPr>
        <w:pStyle w:val="Overskrift3"/>
      </w:pPr>
      <w:r w:rsidRPr="00505A60">
        <w:t xml:space="preserve">Data carriage over broadcast channel </w:t>
      </w:r>
    </w:p>
    <w:p w14:paraId="57C9BD5C" w14:textId="63CD2AC5" w:rsidR="001842D0" w:rsidRPr="00505A60" w:rsidRDefault="001842D0" w:rsidP="001842D0">
      <w:pPr>
        <w:autoSpaceDE w:val="0"/>
        <w:autoSpaceDN w:val="0"/>
        <w:adjustRightInd w:val="0"/>
        <w:rPr>
          <w:color w:val="000000"/>
          <w:szCs w:val="22"/>
        </w:rPr>
      </w:pPr>
      <w:r w:rsidRPr="00505A60">
        <w:rPr>
          <w:color w:val="000000"/>
          <w:szCs w:val="22"/>
        </w:rPr>
        <w:t xml:space="preserve">Basic model for transmission of OTA/OAD SSU data file is that the IRD manufacturer provides a binary </w:t>
      </w:r>
      <w:proofErr w:type="spellStart"/>
      <w:r w:rsidRPr="00505A60">
        <w:rPr>
          <w:color w:val="000000"/>
          <w:szCs w:val="22"/>
        </w:rPr>
        <w:t>MPEG2</w:t>
      </w:r>
      <w:proofErr w:type="spellEnd"/>
      <w:r w:rsidRPr="00505A60">
        <w:rPr>
          <w:color w:val="000000"/>
          <w:szCs w:val="22"/>
        </w:rPr>
        <w:t xml:space="preserve"> TS file to the NorDig Operator, who plays/cycles that </w:t>
      </w:r>
      <w:proofErr w:type="spellStart"/>
      <w:r w:rsidRPr="00505A60">
        <w:rPr>
          <w:color w:val="000000"/>
          <w:szCs w:val="22"/>
        </w:rPr>
        <w:t>MPEG2</w:t>
      </w:r>
      <w:proofErr w:type="spellEnd"/>
      <w:r w:rsidRPr="00505A60">
        <w:rPr>
          <w:color w:val="000000"/>
          <w:szCs w:val="22"/>
        </w:rPr>
        <w:t xml:space="preserve"> TS file and inserts it in the broadcast.</w:t>
      </w:r>
    </w:p>
    <w:p w14:paraId="71724B5C" w14:textId="55EC2A7E" w:rsidR="001842D0" w:rsidRPr="00505A60" w:rsidRDefault="001842D0" w:rsidP="001842D0">
      <w:pPr>
        <w:autoSpaceDE w:val="0"/>
        <w:autoSpaceDN w:val="0"/>
        <w:adjustRightInd w:val="0"/>
        <w:rPr>
          <w:color w:val="000000"/>
          <w:szCs w:val="22"/>
        </w:rPr>
      </w:pPr>
      <w:r w:rsidRPr="00505A60">
        <w:rPr>
          <w:color w:val="000000"/>
          <w:szCs w:val="22"/>
        </w:rPr>
        <w:t xml:space="preserve">The NorDig Operator supporting more advance delivering SSU data carriage (downloading) over the broadcast channel </w:t>
      </w:r>
      <w:r w:rsidRPr="00505A60">
        <w:rPr>
          <w:b/>
          <w:bCs/>
          <w:color w:val="FF0000"/>
          <w:szCs w:val="22"/>
        </w:rPr>
        <w:t xml:space="preserve">shall </w:t>
      </w:r>
      <w:r w:rsidRPr="00505A60">
        <w:rPr>
          <w:color w:val="000000"/>
          <w:szCs w:val="22"/>
        </w:rPr>
        <w:t>(1) support the DVB SSU standard update carousel data (</w:t>
      </w:r>
      <w:proofErr w:type="spellStart"/>
      <w:r w:rsidRPr="00505A60">
        <w:rPr>
          <w:color w:val="000000"/>
          <w:szCs w:val="22"/>
        </w:rPr>
        <w:t>update_type</w:t>
      </w:r>
      <w:proofErr w:type="spellEnd"/>
      <w:r w:rsidRPr="00505A60">
        <w:rPr>
          <w:color w:val="000000"/>
          <w:szCs w:val="22"/>
        </w:rPr>
        <w:t xml:space="preserve"> </w:t>
      </w:r>
      <w:proofErr w:type="spellStart"/>
      <w:r w:rsidRPr="00505A60">
        <w:rPr>
          <w:color w:val="000000"/>
          <w:szCs w:val="22"/>
        </w:rPr>
        <w:t>0x1</w:t>
      </w:r>
      <w:proofErr w:type="spellEnd"/>
      <w:r w:rsidRPr="00505A60">
        <w:rPr>
          <w:color w:val="000000"/>
          <w:szCs w:val="22"/>
        </w:rPr>
        <w:t xml:space="preserve"> or </w:t>
      </w:r>
      <w:proofErr w:type="spellStart"/>
      <w:r w:rsidRPr="00505A60">
        <w:rPr>
          <w:color w:val="000000"/>
          <w:szCs w:val="22"/>
        </w:rPr>
        <w:t>0x2</w:t>
      </w:r>
      <w:proofErr w:type="spellEnd"/>
      <w:r w:rsidRPr="00505A60">
        <w:rPr>
          <w:color w:val="000000"/>
          <w:szCs w:val="22"/>
        </w:rPr>
        <w:t>) as specified in ETSI TS 102 006</w:t>
      </w:r>
      <w:r w:rsidR="00BE2E52" w:rsidRPr="00505A60">
        <w:rPr>
          <w:color w:val="000000"/>
          <w:szCs w:val="22"/>
        </w:rPr>
        <w:t xml:space="preserve"> </w:t>
      </w:r>
      <w:r w:rsidR="00BE2E52" w:rsidRPr="00505A60">
        <w:rPr>
          <w:color w:val="000000"/>
          <w:szCs w:val="22"/>
        </w:rPr>
        <w:fldChar w:fldCharType="begin"/>
      </w:r>
      <w:r w:rsidR="00BE2E52" w:rsidRPr="00505A60">
        <w:rPr>
          <w:color w:val="000000"/>
          <w:szCs w:val="22"/>
        </w:rPr>
        <w:instrText xml:space="preserve"> REF _Ref103712121 \r \h </w:instrText>
      </w:r>
      <w:r w:rsidR="00505A60">
        <w:rPr>
          <w:color w:val="000000"/>
          <w:szCs w:val="22"/>
        </w:rPr>
        <w:instrText xml:space="preserve"> \* MERGEFORMAT </w:instrText>
      </w:r>
      <w:r w:rsidR="00BE2E52" w:rsidRPr="00505A60">
        <w:rPr>
          <w:color w:val="000000"/>
          <w:szCs w:val="22"/>
        </w:rPr>
      </w:r>
      <w:r w:rsidR="00BE2E52" w:rsidRPr="00505A60">
        <w:rPr>
          <w:color w:val="000000"/>
          <w:szCs w:val="22"/>
        </w:rPr>
        <w:fldChar w:fldCharType="separate"/>
      </w:r>
      <w:r w:rsidR="006643FD">
        <w:rPr>
          <w:color w:val="000000"/>
          <w:szCs w:val="22"/>
        </w:rPr>
        <w:t>[28]</w:t>
      </w:r>
      <w:r w:rsidR="00BE2E52" w:rsidRPr="00505A60">
        <w:rPr>
          <w:color w:val="000000"/>
          <w:szCs w:val="22"/>
        </w:rPr>
        <w:fldChar w:fldCharType="end"/>
      </w:r>
      <w:r w:rsidRPr="00505A60">
        <w:rPr>
          <w:color w:val="000000"/>
          <w:szCs w:val="22"/>
        </w:rPr>
        <w:t xml:space="preserve">. </w:t>
      </w:r>
    </w:p>
    <w:p w14:paraId="48C1F990" w14:textId="5706B1BA" w:rsidR="001842D0" w:rsidRPr="00505A60" w:rsidRDefault="001842D0" w:rsidP="001842D0">
      <w:pPr>
        <w:autoSpaceDE w:val="0"/>
        <w:autoSpaceDN w:val="0"/>
        <w:adjustRightInd w:val="0"/>
        <w:rPr>
          <w:color w:val="000000"/>
          <w:szCs w:val="22"/>
        </w:rPr>
      </w:pPr>
      <w:r w:rsidRPr="00505A60">
        <w:rPr>
          <w:color w:val="000000"/>
          <w:szCs w:val="22"/>
        </w:rPr>
        <w:t>In addition, the NorDig Operator should support proprietary IRD data format (</w:t>
      </w:r>
      <w:proofErr w:type="spellStart"/>
      <w:r w:rsidRPr="00505A60">
        <w:rPr>
          <w:color w:val="000000"/>
          <w:szCs w:val="22"/>
        </w:rPr>
        <w:t>update_type</w:t>
      </w:r>
      <w:proofErr w:type="spellEnd"/>
      <w:r w:rsidRPr="00505A60">
        <w:rPr>
          <w:color w:val="000000"/>
          <w:szCs w:val="22"/>
        </w:rPr>
        <w:t xml:space="preserve"> </w:t>
      </w:r>
      <w:proofErr w:type="spellStart"/>
      <w:r w:rsidRPr="00505A60">
        <w:rPr>
          <w:color w:val="000000"/>
          <w:szCs w:val="22"/>
        </w:rPr>
        <w:t>0x0</w:t>
      </w:r>
      <w:proofErr w:type="spellEnd"/>
      <w:r w:rsidRPr="00505A60">
        <w:rPr>
          <w:color w:val="000000"/>
          <w:szCs w:val="22"/>
        </w:rPr>
        <w:t>). The definition of the proprietary format is up to the IRD manufacturer (In accordance with ETSI TS 102 006</w:t>
      </w:r>
      <w:r w:rsidR="00BE2E52" w:rsidRPr="00505A60">
        <w:rPr>
          <w:color w:val="000000"/>
          <w:szCs w:val="22"/>
        </w:rPr>
        <w:t xml:space="preserve"> </w:t>
      </w:r>
      <w:r w:rsidR="00BE2E52" w:rsidRPr="00505A60">
        <w:rPr>
          <w:color w:val="000000"/>
          <w:szCs w:val="22"/>
        </w:rPr>
        <w:fldChar w:fldCharType="begin"/>
      </w:r>
      <w:r w:rsidR="00BE2E52" w:rsidRPr="00505A60">
        <w:rPr>
          <w:color w:val="000000"/>
          <w:szCs w:val="22"/>
        </w:rPr>
        <w:instrText xml:space="preserve"> REF _Ref103712121 \r \h </w:instrText>
      </w:r>
      <w:r w:rsidR="00505A60">
        <w:rPr>
          <w:color w:val="000000"/>
          <w:szCs w:val="22"/>
        </w:rPr>
        <w:instrText xml:space="preserve"> \* MERGEFORMAT </w:instrText>
      </w:r>
      <w:r w:rsidR="00BE2E52" w:rsidRPr="00505A60">
        <w:rPr>
          <w:color w:val="000000"/>
          <w:szCs w:val="22"/>
        </w:rPr>
      </w:r>
      <w:r w:rsidR="00BE2E52" w:rsidRPr="00505A60">
        <w:rPr>
          <w:color w:val="000000"/>
          <w:szCs w:val="22"/>
        </w:rPr>
        <w:fldChar w:fldCharType="separate"/>
      </w:r>
      <w:r w:rsidR="006643FD">
        <w:rPr>
          <w:color w:val="000000"/>
          <w:szCs w:val="22"/>
        </w:rPr>
        <w:t>[28]</w:t>
      </w:r>
      <w:r w:rsidR="00BE2E52" w:rsidRPr="00505A60">
        <w:rPr>
          <w:color w:val="000000"/>
          <w:szCs w:val="22"/>
        </w:rPr>
        <w:fldChar w:fldCharType="end"/>
      </w:r>
      <w:r w:rsidRPr="00505A60">
        <w:rPr>
          <w:color w:val="000000"/>
          <w:szCs w:val="22"/>
        </w:rPr>
        <w:t xml:space="preserve">). </w:t>
      </w:r>
    </w:p>
    <w:p w14:paraId="548FEDF1" w14:textId="77777777" w:rsidR="001842D0" w:rsidRPr="00505A60" w:rsidRDefault="001842D0" w:rsidP="001842D0">
      <w:pPr>
        <w:pBdr>
          <w:top w:val="single" w:sz="4" w:space="1" w:color="auto"/>
          <w:left w:val="single" w:sz="4" w:space="4" w:color="auto"/>
          <w:bottom w:val="single" w:sz="4" w:space="1" w:color="auto"/>
          <w:right w:val="single" w:sz="4" w:space="4" w:color="auto"/>
        </w:pBdr>
        <w:autoSpaceDE w:val="0"/>
        <w:autoSpaceDN w:val="0"/>
        <w:adjustRightInd w:val="0"/>
        <w:rPr>
          <w:color w:val="000000"/>
          <w:szCs w:val="22"/>
        </w:rPr>
      </w:pPr>
      <w:r w:rsidRPr="00505A60">
        <w:rPr>
          <w:color w:val="000000"/>
          <w:szCs w:val="22"/>
        </w:rPr>
        <w:lastRenderedPageBreak/>
        <w:t xml:space="preserve">Note 1: Several system software updates, for a number of different </w:t>
      </w:r>
      <w:proofErr w:type="spellStart"/>
      <w:r w:rsidRPr="00505A60">
        <w:rPr>
          <w:color w:val="000000"/>
          <w:szCs w:val="22"/>
        </w:rPr>
        <w:t>IRDs</w:t>
      </w:r>
      <w:proofErr w:type="spellEnd"/>
      <w:r w:rsidRPr="00505A60">
        <w:rPr>
          <w:color w:val="000000"/>
          <w:szCs w:val="22"/>
        </w:rPr>
        <w:t xml:space="preserve"> may be transmitted as groups in this carousel. The </w:t>
      </w:r>
      <w:proofErr w:type="spellStart"/>
      <w:r w:rsidRPr="00505A60">
        <w:rPr>
          <w:color w:val="000000"/>
          <w:szCs w:val="22"/>
        </w:rPr>
        <w:t>DownloadServerInitiate</w:t>
      </w:r>
      <w:proofErr w:type="spellEnd"/>
      <w:r w:rsidRPr="00505A60">
        <w:rPr>
          <w:color w:val="000000"/>
          <w:szCs w:val="22"/>
        </w:rPr>
        <w:t xml:space="preserve"> message (DSI) will be used as the entry point in the carousel and may be shared by multiple manufactures. </w:t>
      </w:r>
    </w:p>
    <w:p w14:paraId="30A80E38" w14:textId="77777777" w:rsidR="001842D0" w:rsidRPr="00505A60" w:rsidRDefault="001842D0" w:rsidP="001842D0">
      <w:pPr>
        <w:pBdr>
          <w:top w:val="single" w:sz="4" w:space="1" w:color="auto"/>
          <w:left w:val="single" w:sz="4" w:space="4" w:color="auto"/>
          <w:bottom w:val="single" w:sz="4" w:space="1" w:color="auto"/>
          <w:right w:val="single" w:sz="4" w:space="4" w:color="auto"/>
        </w:pBdr>
        <w:rPr>
          <w:color w:val="000000"/>
          <w:szCs w:val="22"/>
        </w:rPr>
      </w:pPr>
      <w:r w:rsidRPr="00505A60">
        <w:rPr>
          <w:color w:val="000000"/>
          <w:szCs w:val="22"/>
        </w:rPr>
        <w:t>One manufacturer can have multiple updates, each update in a separate group. It is assumed that all groups and modules can be transmitted on a shared elementary stream.</w:t>
      </w:r>
    </w:p>
    <w:p w14:paraId="4E85408F" w14:textId="3E1102AC" w:rsidR="001842D0" w:rsidRPr="00505A60" w:rsidRDefault="001842D0" w:rsidP="00F4601D">
      <w:pPr>
        <w:pStyle w:val="Overskrift4"/>
      </w:pPr>
      <w:r w:rsidRPr="00505A60">
        <w:t xml:space="preserve">Minimum bandwidth for SSU over broadcast channel </w:t>
      </w:r>
    </w:p>
    <w:p w14:paraId="690A97AC" w14:textId="539A2AC0" w:rsidR="001842D0" w:rsidRPr="00505A60" w:rsidRDefault="001842D0" w:rsidP="001842D0">
      <w:pPr>
        <w:autoSpaceDE w:val="0"/>
        <w:autoSpaceDN w:val="0"/>
        <w:adjustRightInd w:val="0"/>
        <w:rPr>
          <w:color w:val="000000"/>
          <w:szCs w:val="22"/>
        </w:rPr>
      </w:pPr>
      <w:r w:rsidRPr="00505A60">
        <w:rPr>
          <w:color w:val="000000"/>
          <w:szCs w:val="22"/>
        </w:rPr>
        <w:t xml:space="preserve">The NorDig Operator should target that SSU file are </w:t>
      </w:r>
      <w:proofErr w:type="spellStart"/>
      <w:r w:rsidRPr="00505A60">
        <w:rPr>
          <w:color w:val="000000"/>
          <w:szCs w:val="22"/>
        </w:rPr>
        <w:t>broadcastwith</w:t>
      </w:r>
      <w:proofErr w:type="spellEnd"/>
      <w:r w:rsidRPr="00505A60">
        <w:rPr>
          <w:color w:val="000000"/>
          <w:szCs w:val="22"/>
        </w:rPr>
        <w:t xml:space="preserve"> a </w:t>
      </w:r>
      <w:proofErr w:type="spellStart"/>
      <w:r w:rsidRPr="00505A60">
        <w:rPr>
          <w:color w:val="000000"/>
          <w:szCs w:val="22"/>
        </w:rPr>
        <w:t>bitrate</w:t>
      </w:r>
      <w:proofErr w:type="spellEnd"/>
      <w:r w:rsidRPr="00505A60">
        <w:rPr>
          <w:color w:val="000000"/>
          <w:szCs w:val="22"/>
        </w:rPr>
        <w:t xml:space="preserve"> of at least 100 kbps (to ensure that the IRD does not time out due to slow download). </w:t>
      </w:r>
      <w:r w:rsidRPr="00505A60">
        <w:t>It is recommended that a cycling period of the SSU file is kept to a reasonable short time (</w:t>
      </w:r>
      <w:r w:rsidR="008054BE" w:rsidRPr="00505A60">
        <w:t xml:space="preserve">e.g., </w:t>
      </w:r>
      <w:r w:rsidRPr="00505A60">
        <w:t>10-30 min. or shorter).</w:t>
      </w:r>
    </w:p>
    <w:p w14:paraId="566986A3" w14:textId="77777777" w:rsidR="001842D0" w:rsidRPr="00505A60" w:rsidRDefault="001842D0" w:rsidP="001842D0">
      <w:pPr>
        <w:autoSpaceDE w:val="0"/>
        <w:autoSpaceDN w:val="0"/>
        <w:adjustRightInd w:val="0"/>
        <w:rPr>
          <w:color w:val="000000"/>
          <w:szCs w:val="22"/>
        </w:rPr>
      </w:pPr>
    </w:p>
    <w:p w14:paraId="295EFD4C" w14:textId="1E2A3A50" w:rsidR="001842D0" w:rsidRPr="00505A60" w:rsidRDefault="001842D0" w:rsidP="00F4601D">
      <w:pPr>
        <w:pStyle w:val="Overskrift3"/>
      </w:pPr>
      <w:r w:rsidRPr="00505A60">
        <w:t>SSU Notifications (</w:t>
      </w:r>
      <w:proofErr w:type="spellStart"/>
      <w:r w:rsidRPr="00505A60">
        <w:t>update_type</w:t>
      </w:r>
      <w:proofErr w:type="spellEnd"/>
      <w:r w:rsidRPr="00505A60">
        <w:t xml:space="preserve"> </w:t>
      </w:r>
      <w:proofErr w:type="spellStart"/>
      <w:r w:rsidRPr="00505A60">
        <w:t>0x4</w:t>
      </w:r>
      <w:proofErr w:type="spellEnd"/>
      <w:r w:rsidRPr="00505A60">
        <w:t xml:space="preserve">) </w:t>
      </w:r>
    </w:p>
    <w:p w14:paraId="61CF6B2D" w14:textId="43644002" w:rsidR="001842D0" w:rsidRPr="00505A60" w:rsidRDefault="001842D0" w:rsidP="001842D0">
      <w:pPr>
        <w:autoSpaceDE w:val="0"/>
        <w:autoSpaceDN w:val="0"/>
        <w:adjustRightInd w:val="0"/>
        <w:rPr>
          <w:color w:val="000000"/>
          <w:szCs w:val="22"/>
        </w:rPr>
      </w:pPr>
      <w:r w:rsidRPr="00505A60">
        <w:rPr>
          <w:color w:val="000000"/>
          <w:szCs w:val="22"/>
        </w:rPr>
        <w:t xml:space="preserve">For IRD using this OTA/OAD SSU method, the NorDig Operator supporting SSU notification </w:t>
      </w:r>
      <w:r w:rsidRPr="00505A60">
        <w:rPr>
          <w:b/>
          <w:bCs/>
          <w:color w:val="FF0000"/>
          <w:szCs w:val="22"/>
        </w:rPr>
        <w:t xml:space="preserve">shall </w:t>
      </w:r>
      <w:r w:rsidRPr="00505A60">
        <w:rPr>
          <w:color w:val="000000"/>
          <w:szCs w:val="22"/>
        </w:rPr>
        <w:t xml:space="preserve">support the DVB SSU </w:t>
      </w:r>
      <w:proofErr w:type="spellStart"/>
      <w:r w:rsidRPr="00505A60">
        <w:rPr>
          <w:color w:val="000000"/>
          <w:szCs w:val="22"/>
        </w:rPr>
        <w:t>update_type</w:t>
      </w:r>
      <w:proofErr w:type="spellEnd"/>
      <w:r w:rsidRPr="00505A60">
        <w:rPr>
          <w:color w:val="000000"/>
          <w:szCs w:val="22"/>
        </w:rPr>
        <w:t xml:space="preserve"> </w:t>
      </w:r>
      <w:proofErr w:type="spellStart"/>
      <w:r w:rsidRPr="00505A60">
        <w:rPr>
          <w:color w:val="000000"/>
          <w:szCs w:val="22"/>
        </w:rPr>
        <w:t>0x4</w:t>
      </w:r>
      <w:proofErr w:type="spellEnd"/>
      <w:r w:rsidRPr="00505A60">
        <w:rPr>
          <w:color w:val="000000"/>
          <w:szCs w:val="22"/>
        </w:rPr>
        <w:t xml:space="preserve"> using UNT, in accordance with the DVB-SSU specification [28].</w:t>
      </w:r>
      <w:r w:rsidRPr="00505A60">
        <w:rPr>
          <w:color w:val="000000"/>
          <w:szCs w:val="22"/>
        </w:rPr>
        <w:br/>
        <w:t xml:space="preserve">A typical use case for SSU Notification is to reach all non-connected connectable </w:t>
      </w:r>
      <w:proofErr w:type="spellStart"/>
      <w:r w:rsidRPr="00505A60">
        <w:rPr>
          <w:color w:val="000000"/>
          <w:szCs w:val="22"/>
        </w:rPr>
        <w:t>IRDs</w:t>
      </w:r>
      <w:proofErr w:type="spellEnd"/>
      <w:r w:rsidRPr="00505A60">
        <w:rPr>
          <w:color w:val="000000"/>
          <w:szCs w:val="22"/>
        </w:rPr>
        <w:t xml:space="preserve"> via broadcast channel with information that new SSU software is available but the new SSU software size is too large to be distributed via broadcast channel and/or requires a higher bandwidth over broadcast channel than is available. </w:t>
      </w:r>
      <w:r w:rsidRPr="00505A60">
        <w:rPr>
          <w:color w:val="000000"/>
          <w:szCs w:val="22"/>
        </w:rPr>
        <w:br/>
        <w:t xml:space="preserve">For reference, Manufacturers are recommended to: </w:t>
      </w:r>
    </w:p>
    <w:p w14:paraId="6D4F8BB7" w14:textId="77777777" w:rsidR="001842D0" w:rsidRPr="00505A60" w:rsidRDefault="001842D0" w:rsidP="001842D0">
      <w:pPr>
        <w:autoSpaceDE w:val="0"/>
        <w:autoSpaceDN w:val="0"/>
        <w:adjustRightInd w:val="0"/>
        <w:spacing w:after="15"/>
        <w:rPr>
          <w:color w:val="000000"/>
          <w:szCs w:val="22"/>
        </w:rPr>
      </w:pPr>
      <w:r w:rsidRPr="00505A60">
        <w:rPr>
          <w:rFonts w:ascii="Calibri" w:hAnsi="Calibri" w:cs="Calibri"/>
          <w:color w:val="000000"/>
          <w:szCs w:val="22"/>
        </w:rPr>
        <w:t xml:space="preserve">- </w:t>
      </w:r>
      <w:r w:rsidRPr="00505A60">
        <w:rPr>
          <w:color w:val="000000"/>
          <w:szCs w:val="22"/>
        </w:rPr>
        <w:t xml:space="preserve">Pre-store SSU messages in their </w:t>
      </w:r>
      <w:proofErr w:type="spellStart"/>
      <w:r w:rsidRPr="00505A60">
        <w:rPr>
          <w:color w:val="000000"/>
          <w:szCs w:val="22"/>
        </w:rPr>
        <w:t>IRDs</w:t>
      </w:r>
      <w:proofErr w:type="spellEnd"/>
      <w:r w:rsidRPr="00505A60">
        <w:rPr>
          <w:color w:val="000000"/>
          <w:szCs w:val="22"/>
        </w:rPr>
        <w:t xml:space="preserve"> and messages should be in all available languages that the IRD supports, </w:t>
      </w:r>
    </w:p>
    <w:p w14:paraId="1FAFDAAD" w14:textId="77777777" w:rsidR="001842D0" w:rsidRPr="00505A60" w:rsidRDefault="001842D0" w:rsidP="001842D0">
      <w:pPr>
        <w:autoSpaceDE w:val="0"/>
        <w:autoSpaceDN w:val="0"/>
        <w:adjustRightInd w:val="0"/>
        <w:spacing w:after="15"/>
        <w:rPr>
          <w:color w:val="000000"/>
          <w:szCs w:val="22"/>
        </w:rPr>
      </w:pPr>
      <w:r w:rsidRPr="00505A60">
        <w:rPr>
          <w:rFonts w:ascii="Calibri" w:hAnsi="Calibri" w:cs="Calibri"/>
          <w:color w:val="000000"/>
          <w:szCs w:val="22"/>
        </w:rPr>
        <w:t xml:space="preserve">- </w:t>
      </w:r>
      <w:r w:rsidRPr="00505A60">
        <w:rPr>
          <w:color w:val="000000"/>
          <w:szCs w:val="22"/>
        </w:rPr>
        <w:t xml:space="preserve">Mainly using the </w:t>
      </w:r>
      <w:proofErr w:type="spellStart"/>
      <w:r w:rsidRPr="00505A60">
        <w:rPr>
          <w:color w:val="000000"/>
          <w:szCs w:val="22"/>
        </w:rPr>
        <w:t>message_index</w:t>
      </w:r>
      <w:proofErr w:type="spellEnd"/>
      <w:r w:rsidRPr="00505A60">
        <w:rPr>
          <w:color w:val="000000"/>
          <w:szCs w:val="22"/>
        </w:rPr>
        <w:t xml:space="preserve"> (in the </w:t>
      </w:r>
      <w:proofErr w:type="spellStart"/>
      <w:r w:rsidRPr="00505A60">
        <w:rPr>
          <w:color w:val="000000"/>
          <w:szCs w:val="22"/>
        </w:rPr>
        <w:t>enhanced_message_descriptor</w:t>
      </w:r>
      <w:proofErr w:type="spellEnd"/>
      <w:r w:rsidRPr="00505A60">
        <w:rPr>
          <w:color w:val="000000"/>
          <w:szCs w:val="22"/>
        </w:rPr>
        <w:t xml:space="preserve">, see 12.7.10) to reference which pre-stored message to be displayed for the user, </w:t>
      </w:r>
    </w:p>
    <w:p w14:paraId="3864E79B" w14:textId="77777777" w:rsidR="001842D0" w:rsidRPr="00505A60" w:rsidRDefault="001842D0" w:rsidP="001842D0">
      <w:pPr>
        <w:autoSpaceDE w:val="0"/>
        <w:autoSpaceDN w:val="0"/>
        <w:adjustRightInd w:val="0"/>
        <w:rPr>
          <w:color w:val="000000"/>
          <w:szCs w:val="22"/>
        </w:rPr>
      </w:pPr>
      <w:r w:rsidRPr="00505A60">
        <w:rPr>
          <w:rFonts w:ascii="Calibri" w:hAnsi="Calibri" w:cs="Calibri"/>
          <w:color w:val="000000"/>
          <w:szCs w:val="22"/>
        </w:rPr>
        <w:t xml:space="preserve">- </w:t>
      </w:r>
      <w:r w:rsidRPr="00505A60">
        <w:rPr>
          <w:color w:val="000000"/>
          <w:szCs w:val="22"/>
        </w:rPr>
        <w:t xml:space="preserve">Minimise the broadcast text (in the </w:t>
      </w:r>
      <w:proofErr w:type="spellStart"/>
      <w:r w:rsidRPr="00505A60">
        <w:rPr>
          <w:color w:val="000000"/>
          <w:szCs w:val="22"/>
        </w:rPr>
        <w:t>enhanced_message_descriptor</w:t>
      </w:r>
      <w:proofErr w:type="spellEnd"/>
      <w:r w:rsidRPr="00505A60">
        <w:rPr>
          <w:color w:val="000000"/>
          <w:szCs w:val="22"/>
        </w:rPr>
        <w:t xml:space="preserve"> and/or message descriptor, see 12.7.10). </w:t>
      </w:r>
    </w:p>
    <w:p w14:paraId="6D4F6FFD" w14:textId="2A1F7B9C" w:rsidR="001842D0" w:rsidRPr="00505A60" w:rsidRDefault="001842D0" w:rsidP="00F4601D">
      <w:pPr>
        <w:pStyle w:val="Overskrift3"/>
      </w:pPr>
      <w:r w:rsidRPr="00505A60">
        <w:t xml:space="preserve">CIP-CAM software updates </w:t>
      </w:r>
    </w:p>
    <w:p w14:paraId="7603D945" w14:textId="2D9D01A5" w:rsidR="001842D0" w:rsidRPr="00505A60" w:rsidRDefault="001842D0" w:rsidP="001842D0">
      <w:pPr>
        <w:autoSpaceDE w:val="0"/>
        <w:autoSpaceDN w:val="0"/>
        <w:adjustRightInd w:val="0"/>
      </w:pPr>
      <w:r w:rsidRPr="00505A60">
        <w:rPr>
          <w:color w:val="000000"/>
          <w:szCs w:val="22"/>
        </w:rPr>
        <w:t>The descriptors for the SSU Notification in the UNT are specified in NorDig Unified IRD specification</w:t>
      </w:r>
      <w:r w:rsidR="00ED77FD" w:rsidRPr="00505A60">
        <w:rPr>
          <w:color w:val="000000"/>
          <w:szCs w:val="22"/>
        </w:rPr>
        <w:t xml:space="preserve"> </w:t>
      </w:r>
      <w:r w:rsidR="00ED77FD" w:rsidRPr="00505A60">
        <w:rPr>
          <w:color w:val="000000"/>
          <w:szCs w:val="22"/>
        </w:rPr>
        <w:fldChar w:fldCharType="begin"/>
      </w:r>
      <w:r w:rsidR="00ED77FD" w:rsidRPr="00505A60">
        <w:rPr>
          <w:color w:val="000000"/>
          <w:szCs w:val="22"/>
        </w:rPr>
        <w:instrText xml:space="preserve"> REF _Ref68793427 \r \h </w:instrText>
      </w:r>
      <w:r w:rsidR="00505A60">
        <w:rPr>
          <w:color w:val="000000"/>
          <w:szCs w:val="22"/>
        </w:rPr>
        <w:instrText xml:space="preserve"> \* MERGEFORMAT </w:instrText>
      </w:r>
      <w:r w:rsidR="00ED77FD" w:rsidRPr="00505A60">
        <w:rPr>
          <w:color w:val="000000"/>
          <w:szCs w:val="22"/>
        </w:rPr>
      </w:r>
      <w:r w:rsidR="00ED77FD" w:rsidRPr="00505A60">
        <w:rPr>
          <w:color w:val="000000"/>
          <w:szCs w:val="22"/>
        </w:rPr>
        <w:fldChar w:fldCharType="separate"/>
      </w:r>
      <w:r w:rsidR="006643FD">
        <w:rPr>
          <w:color w:val="000000"/>
          <w:szCs w:val="22"/>
        </w:rPr>
        <w:t>[106]</w:t>
      </w:r>
      <w:r w:rsidR="00ED77FD" w:rsidRPr="00505A60">
        <w:rPr>
          <w:color w:val="000000"/>
          <w:szCs w:val="22"/>
        </w:rPr>
        <w:fldChar w:fldCharType="end"/>
      </w:r>
      <w:r w:rsidRPr="00505A60">
        <w:rPr>
          <w:color w:val="000000"/>
          <w:szCs w:val="22"/>
        </w:rPr>
        <w:t xml:space="preserve"> Section </w:t>
      </w:r>
      <w:proofErr w:type="spellStart"/>
      <w:r w:rsidRPr="00505A60">
        <w:rPr>
          <w:color w:val="000000"/>
          <w:szCs w:val="22"/>
        </w:rPr>
        <w:t>12.7.CIP</w:t>
      </w:r>
      <w:proofErr w:type="spellEnd"/>
      <w:r w:rsidRPr="00505A60">
        <w:rPr>
          <w:color w:val="000000"/>
          <w:szCs w:val="22"/>
        </w:rPr>
        <w:t>-CAM software updates.</w:t>
      </w:r>
      <w:r w:rsidRPr="00505A60">
        <w:rPr>
          <w:color w:val="000000"/>
          <w:szCs w:val="22"/>
        </w:rPr>
        <w:br/>
        <w:t xml:space="preserve">In the case of </w:t>
      </w:r>
      <w:proofErr w:type="spellStart"/>
      <w:r w:rsidRPr="00505A60">
        <w:rPr>
          <w:color w:val="000000"/>
          <w:szCs w:val="22"/>
        </w:rPr>
        <w:t>IRDs</w:t>
      </w:r>
      <w:proofErr w:type="spellEnd"/>
      <w:r w:rsidRPr="00505A60">
        <w:rPr>
          <w:color w:val="000000"/>
          <w:szCs w:val="22"/>
        </w:rPr>
        <w:t xml:space="preserve"> with DVB Common Interface Plus modules (CIP-CAM), the IRD </w:t>
      </w:r>
      <w:r w:rsidRPr="00505A60">
        <w:rPr>
          <w:bCs/>
          <w:szCs w:val="22"/>
        </w:rPr>
        <w:t>is required to</w:t>
      </w:r>
      <w:r w:rsidRPr="00505A60">
        <w:rPr>
          <w:b/>
          <w:bCs/>
          <w:color w:val="FF0000"/>
          <w:szCs w:val="22"/>
        </w:rPr>
        <w:t xml:space="preserve"> </w:t>
      </w:r>
      <w:r w:rsidRPr="00505A60">
        <w:rPr>
          <w:color w:val="000000"/>
          <w:szCs w:val="22"/>
        </w:rPr>
        <w:t xml:space="preserve">support to update the System Software on the CIP-CAM when such software is broadcast, in addition to the System Software on the IRD. In this case there could be two software images. The IRD </w:t>
      </w:r>
      <w:r w:rsidRPr="00505A60">
        <w:rPr>
          <w:bCs/>
          <w:szCs w:val="22"/>
        </w:rPr>
        <w:t>is required to</w:t>
      </w:r>
      <w:r w:rsidRPr="00505A60">
        <w:rPr>
          <w:b/>
          <w:bCs/>
          <w:szCs w:val="22"/>
        </w:rPr>
        <w:t xml:space="preserve"> </w:t>
      </w:r>
      <w:r w:rsidRPr="00505A60">
        <w:rPr>
          <w:color w:val="000000"/>
          <w:szCs w:val="22"/>
        </w:rPr>
        <w:t>be able to identify whether there is an IRD update or CIP-CAM update.</w:t>
      </w:r>
      <w:r w:rsidRPr="00505A60">
        <w:rPr>
          <w:color w:val="000000"/>
          <w:szCs w:val="22"/>
        </w:rPr>
        <w:br/>
        <w:t>Requirements for download functions in the CIP-CAM are defined in the CI Plus specification</w:t>
      </w:r>
      <w:r w:rsidR="00611DD6" w:rsidRPr="00505A60">
        <w:rPr>
          <w:color w:val="000000"/>
          <w:szCs w:val="22"/>
        </w:rPr>
        <w:t xml:space="preserve"> </w:t>
      </w:r>
      <w:r w:rsidR="00611DD6" w:rsidRPr="00505A60">
        <w:rPr>
          <w:color w:val="000000"/>
          <w:szCs w:val="22"/>
        </w:rPr>
        <w:fldChar w:fldCharType="begin"/>
      </w:r>
      <w:r w:rsidR="00611DD6" w:rsidRPr="00505A60">
        <w:rPr>
          <w:color w:val="000000"/>
          <w:szCs w:val="22"/>
        </w:rPr>
        <w:instrText xml:space="preserve"> REF _Ref103711901 \r \h </w:instrText>
      </w:r>
      <w:r w:rsidR="00505A60">
        <w:rPr>
          <w:color w:val="000000"/>
          <w:szCs w:val="22"/>
        </w:rPr>
        <w:instrText xml:space="preserve"> \* MERGEFORMAT </w:instrText>
      </w:r>
      <w:r w:rsidR="00611DD6" w:rsidRPr="00505A60">
        <w:rPr>
          <w:color w:val="000000"/>
          <w:szCs w:val="22"/>
        </w:rPr>
      </w:r>
      <w:r w:rsidR="00611DD6" w:rsidRPr="00505A60">
        <w:rPr>
          <w:color w:val="000000"/>
          <w:szCs w:val="22"/>
        </w:rPr>
        <w:fldChar w:fldCharType="separate"/>
      </w:r>
      <w:r w:rsidR="006643FD">
        <w:rPr>
          <w:color w:val="000000"/>
          <w:szCs w:val="22"/>
        </w:rPr>
        <w:t>[64]</w:t>
      </w:r>
      <w:r w:rsidR="00611DD6" w:rsidRPr="00505A60">
        <w:rPr>
          <w:color w:val="000000"/>
          <w:szCs w:val="22"/>
        </w:rPr>
        <w:fldChar w:fldCharType="end"/>
      </w:r>
      <w:r w:rsidRPr="00505A60">
        <w:rPr>
          <w:color w:val="000000"/>
          <w:szCs w:val="22"/>
        </w:rPr>
        <w:t>.</w:t>
      </w:r>
    </w:p>
    <w:p w14:paraId="00866C6F" w14:textId="77777777" w:rsidR="001842D0" w:rsidRPr="00505A60" w:rsidRDefault="001842D0" w:rsidP="00151B70">
      <w:pPr>
        <w:rPr>
          <w:strike/>
        </w:rPr>
      </w:pPr>
    </w:p>
    <w:p w14:paraId="094378A8" w14:textId="77777777" w:rsidR="00151B70" w:rsidRPr="00505A60" w:rsidRDefault="00151B70" w:rsidP="00FA655F">
      <w:pPr>
        <w:pStyle w:val="Brdtekst"/>
      </w:pPr>
    </w:p>
    <w:p w14:paraId="32B71BCA" w14:textId="77777777" w:rsidR="00151B70" w:rsidRPr="00505A60" w:rsidRDefault="00151B70" w:rsidP="00FA655F">
      <w:pPr>
        <w:pStyle w:val="Brdtekst"/>
      </w:pPr>
    </w:p>
    <w:p w14:paraId="06129220" w14:textId="77777777" w:rsidR="00151B70" w:rsidRPr="00505A60" w:rsidRDefault="00151B70" w:rsidP="00FA655F">
      <w:pPr>
        <w:pStyle w:val="Brdtekst"/>
      </w:pPr>
    </w:p>
    <w:p w14:paraId="70570B1E" w14:textId="77777777" w:rsidR="00151B70" w:rsidRPr="00505A60" w:rsidRDefault="00151B70" w:rsidP="00FA655F">
      <w:pPr>
        <w:pStyle w:val="Brdtekst"/>
      </w:pPr>
    </w:p>
    <w:p w14:paraId="567F03FD" w14:textId="77777777" w:rsidR="00EB4575" w:rsidRPr="00505A60" w:rsidRDefault="00EB4575" w:rsidP="00462C08">
      <w:pPr>
        <w:rPr>
          <w:rFonts w:eastAsia="Batang"/>
          <w:lang w:eastAsia="ko-KR"/>
        </w:rPr>
      </w:pPr>
      <w:bookmarkStart w:id="1676" w:name="_Toc185269590"/>
      <w:bookmarkStart w:id="1677" w:name="_Toc187740971"/>
      <w:bookmarkStart w:id="1678" w:name="_Toc187757459"/>
      <w:bookmarkStart w:id="1679" w:name="_Toc188295511"/>
      <w:bookmarkStart w:id="1680" w:name="_Toc190251670"/>
      <w:bookmarkStart w:id="1681" w:name="_Toc190708052"/>
      <w:bookmarkStart w:id="1682" w:name="_Toc191193462"/>
      <w:bookmarkStart w:id="1683" w:name="_Toc191318155"/>
      <w:bookmarkStart w:id="1684" w:name="_Toc116656821"/>
      <w:bookmarkStart w:id="1685" w:name="_Toc116662813"/>
      <w:bookmarkStart w:id="1686" w:name="_Toc116663903"/>
      <w:bookmarkStart w:id="1687" w:name="_Toc116667808"/>
      <w:bookmarkStart w:id="1688" w:name="_Toc116922195"/>
      <w:bookmarkStart w:id="1689" w:name="_Toc127380609"/>
      <w:bookmarkStart w:id="1690" w:name="_Toc130050347"/>
      <w:bookmarkStart w:id="1691" w:name="_Toc130051388"/>
      <w:bookmarkStart w:id="1692" w:name="_Toc130052422"/>
      <w:bookmarkStart w:id="1693" w:name="_Toc185269591"/>
      <w:bookmarkStart w:id="1694" w:name="_Toc187740972"/>
      <w:bookmarkStart w:id="1695" w:name="_Toc187757460"/>
      <w:bookmarkStart w:id="1696" w:name="_Toc188295512"/>
      <w:bookmarkStart w:id="1697" w:name="_Toc190251671"/>
      <w:bookmarkStart w:id="1698" w:name="_Toc190708053"/>
      <w:bookmarkStart w:id="1699" w:name="_Toc191193463"/>
      <w:bookmarkStart w:id="1700" w:name="_Toc191318156"/>
      <w:bookmarkStart w:id="1701" w:name="_Toc39207391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571"/>
      <w:bookmarkEnd w:id="1572"/>
      <w:bookmarkEnd w:id="1573"/>
      <w:bookmarkEnd w:id="1574"/>
      <w:bookmarkEnd w:id="1575"/>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p>
    <w:p w14:paraId="61C8D581" w14:textId="4F30F371" w:rsidR="00EB4575" w:rsidRPr="00505A60" w:rsidRDefault="00EB4575" w:rsidP="00F4601D">
      <w:pPr>
        <w:pStyle w:val="Overskrift1"/>
      </w:pPr>
      <w:bookmarkStart w:id="1702" w:name="_Toc111479047"/>
      <w:bookmarkStart w:id="1703" w:name="_Toc111479278"/>
      <w:bookmarkStart w:id="1704" w:name="_Toc116656825"/>
      <w:bookmarkStart w:id="1705" w:name="_Toc116662817"/>
      <w:bookmarkStart w:id="1706" w:name="_Toc116663907"/>
      <w:bookmarkStart w:id="1707" w:name="_Toc116667812"/>
      <w:bookmarkStart w:id="1708" w:name="_Toc116922199"/>
      <w:bookmarkStart w:id="1709" w:name="_Toc127380613"/>
      <w:bookmarkStart w:id="1710" w:name="_Toc130050351"/>
      <w:bookmarkStart w:id="1711" w:name="_Toc130051392"/>
      <w:bookmarkStart w:id="1712" w:name="_Toc130052426"/>
      <w:bookmarkStart w:id="1713" w:name="_Toc200471953"/>
      <w:bookmarkStart w:id="1714" w:name="_Toc200725484"/>
      <w:bookmarkStart w:id="1715" w:name="_Toc200726271"/>
      <w:bookmarkStart w:id="1716" w:name="_Toc200727070"/>
      <w:bookmarkStart w:id="1717" w:name="_Toc200727861"/>
      <w:bookmarkStart w:id="1718" w:name="_Toc200728653"/>
      <w:bookmarkStart w:id="1719" w:name="_Toc200729441"/>
      <w:bookmarkStart w:id="1720" w:name="_Toc200730230"/>
      <w:bookmarkStart w:id="1721" w:name="_Toc200731018"/>
      <w:bookmarkStart w:id="1722" w:name="_Toc200734848"/>
      <w:bookmarkStart w:id="1723" w:name="_Toc45566466"/>
      <w:bookmarkStart w:id="1724" w:name="_Toc45572513"/>
      <w:bookmarkStart w:id="1725" w:name="_Toc45566467"/>
      <w:bookmarkStart w:id="1726" w:name="_Toc45572514"/>
      <w:bookmarkStart w:id="1727" w:name="_Toc200471963"/>
      <w:bookmarkStart w:id="1728" w:name="_Toc200725494"/>
      <w:bookmarkStart w:id="1729" w:name="_Toc200726281"/>
      <w:bookmarkStart w:id="1730" w:name="_Toc200727080"/>
      <w:bookmarkStart w:id="1731" w:name="_Toc200727871"/>
      <w:bookmarkStart w:id="1732" w:name="_Toc200728663"/>
      <w:bookmarkStart w:id="1733" w:name="_Toc200729451"/>
      <w:bookmarkStart w:id="1734" w:name="_Toc200730240"/>
      <w:bookmarkStart w:id="1735" w:name="_Toc200731028"/>
      <w:bookmarkStart w:id="1736" w:name="_Toc200734858"/>
      <w:bookmarkStart w:id="1737" w:name="_Toc127380628"/>
      <w:bookmarkStart w:id="1738" w:name="_Toc200471972"/>
      <w:bookmarkStart w:id="1739" w:name="_Toc200725503"/>
      <w:bookmarkStart w:id="1740" w:name="_Toc200726290"/>
      <w:bookmarkStart w:id="1741" w:name="_Toc200727089"/>
      <w:bookmarkStart w:id="1742" w:name="_Toc200727880"/>
      <w:bookmarkStart w:id="1743" w:name="_Toc200728672"/>
      <w:bookmarkStart w:id="1744" w:name="_Toc200729460"/>
      <w:bookmarkStart w:id="1745" w:name="_Toc200730249"/>
      <w:bookmarkStart w:id="1746" w:name="_Toc200731037"/>
      <w:bookmarkStart w:id="1747" w:name="_Toc200734867"/>
      <w:bookmarkStart w:id="1748" w:name="_Toc200471977"/>
      <w:bookmarkStart w:id="1749" w:name="_Toc200725508"/>
      <w:bookmarkStart w:id="1750" w:name="_Toc200726295"/>
      <w:bookmarkStart w:id="1751" w:name="_Toc200727094"/>
      <w:bookmarkStart w:id="1752" w:name="_Toc200727885"/>
      <w:bookmarkStart w:id="1753" w:name="_Toc200728677"/>
      <w:bookmarkStart w:id="1754" w:name="_Toc200729465"/>
      <w:bookmarkStart w:id="1755" w:name="_Toc200730254"/>
      <w:bookmarkStart w:id="1756" w:name="_Toc200731042"/>
      <w:bookmarkStart w:id="1757" w:name="_Toc200734872"/>
      <w:bookmarkStart w:id="1758" w:name="_Toc200471979"/>
      <w:bookmarkStart w:id="1759" w:name="_Toc200725510"/>
      <w:bookmarkStart w:id="1760" w:name="_Toc200726297"/>
      <w:bookmarkStart w:id="1761" w:name="_Toc200727096"/>
      <w:bookmarkStart w:id="1762" w:name="_Toc200727887"/>
      <w:bookmarkStart w:id="1763" w:name="_Toc200728679"/>
      <w:bookmarkStart w:id="1764" w:name="_Toc200729467"/>
      <w:bookmarkStart w:id="1765" w:name="_Toc200730256"/>
      <w:bookmarkStart w:id="1766" w:name="_Toc200731044"/>
      <w:bookmarkStart w:id="1767" w:name="_Toc200734874"/>
      <w:bookmarkStart w:id="1768" w:name="_Toc200471980"/>
      <w:bookmarkStart w:id="1769" w:name="_Toc200725511"/>
      <w:bookmarkStart w:id="1770" w:name="_Toc200726298"/>
      <w:bookmarkStart w:id="1771" w:name="_Toc200727097"/>
      <w:bookmarkStart w:id="1772" w:name="_Toc200727888"/>
      <w:bookmarkStart w:id="1773" w:name="_Toc200728680"/>
      <w:bookmarkStart w:id="1774" w:name="_Toc200729468"/>
      <w:bookmarkStart w:id="1775" w:name="_Toc200730257"/>
      <w:bookmarkStart w:id="1776" w:name="_Toc200731045"/>
      <w:bookmarkStart w:id="1777" w:name="_Toc200734875"/>
      <w:bookmarkStart w:id="1778" w:name="_Hlt480007757"/>
      <w:bookmarkStart w:id="1779" w:name="_Toc200471983"/>
      <w:bookmarkStart w:id="1780" w:name="_Toc200725514"/>
      <w:bookmarkStart w:id="1781" w:name="_Toc200726301"/>
      <w:bookmarkStart w:id="1782" w:name="_Toc200727100"/>
      <w:bookmarkStart w:id="1783" w:name="_Toc200727891"/>
      <w:bookmarkStart w:id="1784" w:name="_Toc200728683"/>
      <w:bookmarkStart w:id="1785" w:name="_Toc200729471"/>
      <w:bookmarkStart w:id="1786" w:name="_Toc200730260"/>
      <w:bookmarkStart w:id="1787" w:name="_Toc200731048"/>
      <w:bookmarkStart w:id="1788" w:name="_Toc200734878"/>
      <w:bookmarkStart w:id="1789" w:name="_Toc200472003"/>
      <w:bookmarkStart w:id="1790" w:name="_Toc200725534"/>
      <w:bookmarkStart w:id="1791" w:name="_Toc200726321"/>
      <w:bookmarkStart w:id="1792" w:name="_Toc200727120"/>
      <w:bookmarkStart w:id="1793" w:name="_Toc200727911"/>
      <w:bookmarkStart w:id="1794" w:name="_Toc200728703"/>
      <w:bookmarkStart w:id="1795" w:name="_Toc200729491"/>
      <w:bookmarkStart w:id="1796" w:name="_Toc200730280"/>
      <w:bookmarkStart w:id="1797" w:name="_Toc200731068"/>
      <w:bookmarkStart w:id="1798" w:name="_Toc200734898"/>
      <w:bookmarkStart w:id="1799" w:name="_Toc200472004"/>
      <w:bookmarkStart w:id="1800" w:name="_Toc200725535"/>
      <w:bookmarkStart w:id="1801" w:name="_Toc200726322"/>
      <w:bookmarkStart w:id="1802" w:name="_Toc200727121"/>
      <w:bookmarkStart w:id="1803" w:name="_Toc200727912"/>
      <w:bookmarkStart w:id="1804" w:name="_Toc200728704"/>
      <w:bookmarkStart w:id="1805" w:name="_Toc200729492"/>
      <w:bookmarkStart w:id="1806" w:name="_Toc200730281"/>
      <w:bookmarkStart w:id="1807" w:name="_Toc200731069"/>
      <w:bookmarkStart w:id="1808" w:name="_Toc200734899"/>
      <w:bookmarkStart w:id="1809" w:name="_Toc200472014"/>
      <w:bookmarkStart w:id="1810" w:name="_Toc200725545"/>
      <w:bookmarkStart w:id="1811" w:name="_Toc200726332"/>
      <w:bookmarkStart w:id="1812" w:name="_Toc200727131"/>
      <w:bookmarkStart w:id="1813" w:name="_Toc200727922"/>
      <w:bookmarkStart w:id="1814" w:name="_Toc200728714"/>
      <w:bookmarkStart w:id="1815" w:name="_Toc200729502"/>
      <w:bookmarkStart w:id="1816" w:name="_Toc200730291"/>
      <w:bookmarkStart w:id="1817" w:name="_Toc200731079"/>
      <w:bookmarkStart w:id="1818" w:name="_Toc200734909"/>
      <w:bookmarkStart w:id="1819" w:name="_Toc12765609"/>
      <w:bookmarkStart w:id="1820" w:name="_Toc12771293"/>
      <w:bookmarkStart w:id="1821" w:name="_Toc13575849"/>
      <w:bookmarkStart w:id="1822" w:name="_Toc13580117"/>
      <w:bookmarkStart w:id="1823" w:name="_Toc13637084"/>
      <w:bookmarkStart w:id="1824" w:name="_Toc13637417"/>
      <w:bookmarkStart w:id="1825" w:name="_Toc13637797"/>
      <w:bookmarkStart w:id="1826" w:name="_Toc200472021"/>
      <w:bookmarkStart w:id="1827" w:name="_Toc200725552"/>
      <w:bookmarkStart w:id="1828" w:name="_Toc200726339"/>
      <w:bookmarkStart w:id="1829" w:name="_Toc200727138"/>
      <w:bookmarkStart w:id="1830" w:name="_Toc200727929"/>
      <w:bookmarkStart w:id="1831" w:name="_Toc200728721"/>
      <w:bookmarkStart w:id="1832" w:name="_Toc200729509"/>
      <w:bookmarkStart w:id="1833" w:name="_Toc200730298"/>
      <w:bookmarkStart w:id="1834" w:name="_Toc200731086"/>
      <w:bookmarkStart w:id="1835" w:name="_Toc200734916"/>
      <w:bookmarkStart w:id="1836" w:name="_Toc200472022"/>
      <w:bookmarkStart w:id="1837" w:name="_Toc200725553"/>
      <w:bookmarkStart w:id="1838" w:name="_Toc200726340"/>
      <w:bookmarkStart w:id="1839" w:name="_Toc200727139"/>
      <w:bookmarkStart w:id="1840" w:name="_Toc200727930"/>
      <w:bookmarkStart w:id="1841" w:name="_Toc200728722"/>
      <w:bookmarkStart w:id="1842" w:name="_Toc200729510"/>
      <w:bookmarkStart w:id="1843" w:name="_Toc200730299"/>
      <w:bookmarkStart w:id="1844" w:name="_Toc200731087"/>
      <w:bookmarkStart w:id="1845" w:name="_Toc200734917"/>
      <w:bookmarkStart w:id="1846" w:name="_Toc196750845"/>
      <w:bookmarkStart w:id="1847" w:name="_Toc196751074"/>
      <w:bookmarkStart w:id="1848" w:name="_Toc200472026"/>
      <w:bookmarkStart w:id="1849" w:name="_Toc200725557"/>
      <w:bookmarkStart w:id="1850" w:name="_Toc200726344"/>
      <w:bookmarkStart w:id="1851" w:name="_Toc200727143"/>
      <w:bookmarkStart w:id="1852" w:name="_Toc200727934"/>
      <w:bookmarkStart w:id="1853" w:name="_Toc200728726"/>
      <w:bookmarkStart w:id="1854" w:name="_Toc200729514"/>
      <w:bookmarkStart w:id="1855" w:name="_Toc200730303"/>
      <w:bookmarkStart w:id="1856" w:name="_Toc200731091"/>
      <w:bookmarkStart w:id="1857" w:name="_Toc200734921"/>
      <w:bookmarkStart w:id="1858" w:name="_Toc185269619"/>
      <w:bookmarkStart w:id="1859" w:name="_Toc187757560"/>
      <w:bookmarkStart w:id="1860" w:name="_Toc200472027"/>
      <w:bookmarkStart w:id="1861" w:name="_Toc200725558"/>
      <w:bookmarkStart w:id="1862" w:name="_Toc200726345"/>
      <w:bookmarkStart w:id="1863" w:name="_Toc200727144"/>
      <w:bookmarkStart w:id="1864" w:name="_Toc200727935"/>
      <w:bookmarkStart w:id="1865" w:name="_Toc200728727"/>
      <w:bookmarkStart w:id="1866" w:name="_Toc200729515"/>
      <w:bookmarkStart w:id="1867" w:name="_Toc200730304"/>
      <w:bookmarkStart w:id="1868" w:name="_Toc200731092"/>
      <w:bookmarkStart w:id="1869" w:name="_Toc200734922"/>
      <w:bookmarkStart w:id="1870" w:name="_Toc200472056"/>
      <w:bookmarkStart w:id="1871" w:name="_Toc200725587"/>
      <w:bookmarkStart w:id="1872" w:name="_Toc200726374"/>
      <w:bookmarkStart w:id="1873" w:name="_Toc200727173"/>
      <w:bookmarkStart w:id="1874" w:name="_Toc200727964"/>
      <w:bookmarkStart w:id="1875" w:name="_Toc200728756"/>
      <w:bookmarkStart w:id="1876" w:name="_Toc200729544"/>
      <w:bookmarkStart w:id="1877" w:name="_Toc200730333"/>
      <w:bookmarkStart w:id="1878" w:name="_Toc200731121"/>
      <w:bookmarkStart w:id="1879" w:name="_Toc200734951"/>
      <w:bookmarkStart w:id="1880" w:name="_Toc200472061"/>
      <w:bookmarkStart w:id="1881" w:name="_Toc200725592"/>
      <w:bookmarkStart w:id="1882" w:name="_Toc200726379"/>
      <w:bookmarkStart w:id="1883" w:name="_Toc200727178"/>
      <w:bookmarkStart w:id="1884" w:name="_Toc200727969"/>
      <w:bookmarkStart w:id="1885" w:name="_Toc200728761"/>
      <w:bookmarkStart w:id="1886" w:name="_Toc200729549"/>
      <w:bookmarkStart w:id="1887" w:name="_Toc200730338"/>
      <w:bookmarkStart w:id="1888" w:name="_Toc200731126"/>
      <w:bookmarkStart w:id="1889" w:name="_Toc200734956"/>
      <w:bookmarkStart w:id="1890" w:name="_Hlt478794046"/>
      <w:bookmarkStart w:id="1891" w:name="_Toc200472071"/>
      <w:bookmarkStart w:id="1892" w:name="_Toc200725602"/>
      <w:bookmarkStart w:id="1893" w:name="_Toc200726389"/>
      <w:bookmarkStart w:id="1894" w:name="_Toc200727188"/>
      <w:bookmarkStart w:id="1895" w:name="_Toc200727979"/>
      <w:bookmarkStart w:id="1896" w:name="_Toc200728771"/>
      <w:bookmarkStart w:id="1897" w:name="_Toc200729559"/>
      <w:bookmarkStart w:id="1898" w:name="_Toc200730348"/>
      <w:bookmarkStart w:id="1899" w:name="_Toc200731136"/>
      <w:bookmarkStart w:id="1900" w:name="_Toc200734966"/>
      <w:bookmarkStart w:id="1901" w:name="_Hlt470408146"/>
      <w:bookmarkStart w:id="1902" w:name="_Toc200472084"/>
      <w:bookmarkStart w:id="1903" w:name="_Toc200725615"/>
      <w:bookmarkStart w:id="1904" w:name="_Toc200726402"/>
      <w:bookmarkStart w:id="1905" w:name="_Toc200727201"/>
      <w:bookmarkStart w:id="1906" w:name="_Toc200727992"/>
      <w:bookmarkStart w:id="1907" w:name="_Toc200728784"/>
      <w:bookmarkStart w:id="1908" w:name="_Toc200729572"/>
      <w:bookmarkStart w:id="1909" w:name="_Toc200730361"/>
      <w:bookmarkStart w:id="1910" w:name="_Toc200731149"/>
      <w:bookmarkStart w:id="1911" w:name="_Toc200734979"/>
      <w:bookmarkStart w:id="1912" w:name="_Toc196750852"/>
      <w:bookmarkStart w:id="1913" w:name="_Toc196751081"/>
      <w:bookmarkStart w:id="1914" w:name="_Toc198103945"/>
      <w:bookmarkStart w:id="1915" w:name="_Toc198617426"/>
      <w:bookmarkStart w:id="1916" w:name="_Toc200472089"/>
      <w:bookmarkStart w:id="1917" w:name="_Toc200725620"/>
      <w:bookmarkStart w:id="1918" w:name="_Toc200726407"/>
      <w:bookmarkStart w:id="1919" w:name="_Toc200727206"/>
      <w:bookmarkStart w:id="1920" w:name="_Toc200727997"/>
      <w:bookmarkStart w:id="1921" w:name="_Toc200728789"/>
      <w:bookmarkStart w:id="1922" w:name="_Toc200729577"/>
      <w:bookmarkStart w:id="1923" w:name="_Toc200730366"/>
      <w:bookmarkStart w:id="1924" w:name="_Toc200731154"/>
      <w:bookmarkStart w:id="1925" w:name="_Toc200734984"/>
      <w:bookmarkStart w:id="1926" w:name="_Toc200472094"/>
      <w:bookmarkStart w:id="1927" w:name="_Toc200725625"/>
      <w:bookmarkStart w:id="1928" w:name="_Toc200726412"/>
      <w:bookmarkStart w:id="1929" w:name="_Toc200727211"/>
      <w:bookmarkStart w:id="1930" w:name="_Toc200728002"/>
      <w:bookmarkStart w:id="1931" w:name="_Toc200728794"/>
      <w:bookmarkStart w:id="1932" w:name="_Toc200729582"/>
      <w:bookmarkStart w:id="1933" w:name="_Toc200730371"/>
      <w:bookmarkStart w:id="1934" w:name="_Toc200731159"/>
      <w:bookmarkStart w:id="1935" w:name="_Toc200734989"/>
      <w:bookmarkStart w:id="1936" w:name="_Toc200472095"/>
      <w:bookmarkStart w:id="1937" w:name="_Toc200725626"/>
      <w:bookmarkStart w:id="1938" w:name="_Toc200726413"/>
      <w:bookmarkStart w:id="1939" w:name="_Toc200727212"/>
      <w:bookmarkStart w:id="1940" w:name="_Toc200728003"/>
      <w:bookmarkStart w:id="1941" w:name="_Toc200728795"/>
      <w:bookmarkStart w:id="1942" w:name="_Toc200729583"/>
      <w:bookmarkStart w:id="1943" w:name="_Toc200730372"/>
      <w:bookmarkStart w:id="1944" w:name="_Toc200731160"/>
      <w:bookmarkStart w:id="1945" w:name="_Toc200734990"/>
      <w:bookmarkStart w:id="1946" w:name="_Toc200472099"/>
      <w:bookmarkStart w:id="1947" w:name="_Toc200725630"/>
      <w:bookmarkStart w:id="1948" w:name="_Toc200726417"/>
      <w:bookmarkStart w:id="1949" w:name="_Toc200727216"/>
      <w:bookmarkStart w:id="1950" w:name="_Toc200728007"/>
      <w:bookmarkStart w:id="1951" w:name="_Toc200728799"/>
      <w:bookmarkStart w:id="1952" w:name="_Toc200729587"/>
      <w:bookmarkStart w:id="1953" w:name="_Toc200730376"/>
      <w:bookmarkStart w:id="1954" w:name="_Toc200731164"/>
      <w:bookmarkStart w:id="1955" w:name="_Toc200734994"/>
      <w:bookmarkStart w:id="1956" w:name="_Toc200472100"/>
      <w:bookmarkStart w:id="1957" w:name="_Toc200725631"/>
      <w:bookmarkStart w:id="1958" w:name="_Toc200726418"/>
      <w:bookmarkStart w:id="1959" w:name="_Toc200727217"/>
      <w:bookmarkStart w:id="1960" w:name="_Toc200728008"/>
      <w:bookmarkStart w:id="1961" w:name="_Toc200728800"/>
      <w:bookmarkStart w:id="1962" w:name="_Toc200729588"/>
      <w:bookmarkStart w:id="1963" w:name="_Toc200730377"/>
      <w:bookmarkStart w:id="1964" w:name="_Toc200731165"/>
      <w:bookmarkStart w:id="1965" w:name="_Toc200734995"/>
      <w:bookmarkStart w:id="1966" w:name="_Toc200472108"/>
      <w:bookmarkStart w:id="1967" w:name="_Toc200725639"/>
      <w:bookmarkStart w:id="1968" w:name="_Toc200726426"/>
      <w:bookmarkStart w:id="1969" w:name="_Toc200727225"/>
      <w:bookmarkStart w:id="1970" w:name="_Toc200728016"/>
      <w:bookmarkStart w:id="1971" w:name="_Toc200728808"/>
      <w:bookmarkStart w:id="1972" w:name="_Toc200729596"/>
      <w:bookmarkStart w:id="1973" w:name="_Toc200730385"/>
      <w:bookmarkStart w:id="1974" w:name="_Toc200731173"/>
      <w:bookmarkStart w:id="1975" w:name="_Toc200735003"/>
      <w:bookmarkStart w:id="1976" w:name="_Toc200472119"/>
      <w:bookmarkStart w:id="1977" w:name="_Toc200725650"/>
      <w:bookmarkStart w:id="1978" w:name="_Toc200726437"/>
      <w:bookmarkStart w:id="1979" w:name="_Toc200727236"/>
      <w:bookmarkStart w:id="1980" w:name="_Toc200728027"/>
      <w:bookmarkStart w:id="1981" w:name="_Toc200728819"/>
      <w:bookmarkStart w:id="1982" w:name="_Toc200729607"/>
      <w:bookmarkStart w:id="1983" w:name="_Toc200730396"/>
      <w:bookmarkStart w:id="1984" w:name="_Toc200731184"/>
      <w:bookmarkStart w:id="1985" w:name="_Toc200735014"/>
      <w:bookmarkStart w:id="1986" w:name="_Toc200472126"/>
      <w:bookmarkStart w:id="1987" w:name="_Toc200725657"/>
      <w:bookmarkStart w:id="1988" w:name="_Toc200726444"/>
      <w:bookmarkStart w:id="1989" w:name="_Toc200727243"/>
      <w:bookmarkStart w:id="1990" w:name="_Toc200728034"/>
      <w:bookmarkStart w:id="1991" w:name="_Toc200728826"/>
      <w:bookmarkStart w:id="1992" w:name="_Toc200729614"/>
      <w:bookmarkStart w:id="1993" w:name="_Toc200730403"/>
      <w:bookmarkStart w:id="1994" w:name="_Toc200731191"/>
      <w:bookmarkStart w:id="1995" w:name="_Toc200735021"/>
      <w:bookmarkStart w:id="1996" w:name="_Toc200472132"/>
      <w:bookmarkStart w:id="1997" w:name="_Toc200725663"/>
      <w:bookmarkStart w:id="1998" w:name="_Toc200726450"/>
      <w:bookmarkStart w:id="1999" w:name="_Toc200727249"/>
      <w:bookmarkStart w:id="2000" w:name="_Toc200728040"/>
      <w:bookmarkStart w:id="2001" w:name="_Toc200728832"/>
      <w:bookmarkStart w:id="2002" w:name="_Toc200729620"/>
      <w:bookmarkStart w:id="2003" w:name="_Toc200730409"/>
      <w:bookmarkStart w:id="2004" w:name="_Toc200731197"/>
      <w:bookmarkStart w:id="2005" w:name="_Toc200735027"/>
      <w:bookmarkStart w:id="2006" w:name="_Toc200472137"/>
      <w:bookmarkStart w:id="2007" w:name="_Toc200725668"/>
      <w:bookmarkStart w:id="2008" w:name="_Toc200726455"/>
      <w:bookmarkStart w:id="2009" w:name="_Toc200727254"/>
      <w:bookmarkStart w:id="2010" w:name="_Toc200728045"/>
      <w:bookmarkStart w:id="2011" w:name="_Toc200728837"/>
      <w:bookmarkStart w:id="2012" w:name="_Toc200729625"/>
      <w:bookmarkStart w:id="2013" w:name="_Toc200730414"/>
      <w:bookmarkStart w:id="2014" w:name="_Toc200731202"/>
      <w:bookmarkStart w:id="2015" w:name="_Toc200735032"/>
      <w:bookmarkStart w:id="2016" w:name="_Toc200472144"/>
      <w:bookmarkStart w:id="2017" w:name="_Toc200725675"/>
      <w:bookmarkStart w:id="2018" w:name="_Toc200726462"/>
      <w:bookmarkStart w:id="2019" w:name="_Toc200727261"/>
      <w:bookmarkStart w:id="2020" w:name="_Toc200728052"/>
      <w:bookmarkStart w:id="2021" w:name="_Toc200728844"/>
      <w:bookmarkStart w:id="2022" w:name="_Toc200729632"/>
      <w:bookmarkStart w:id="2023" w:name="_Toc200730421"/>
      <w:bookmarkStart w:id="2024" w:name="_Toc200731209"/>
      <w:bookmarkStart w:id="2025" w:name="_Toc200735039"/>
      <w:bookmarkStart w:id="2026" w:name="_Toc200472151"/>
      <w:bookmarkStart w:id="2027" w:name="_Toc200725682"/>
      <w:bookmarkStart w:id="2028" w:name="_Toc200726469"/>
      <w:bookmarkStart w:id="2029" w:name="_Toc200727268"/>
      <w:bookmarkStart w:id="2030" w:name="_Toc200728059"/>
      <w:bookmarkStart w:id="2031" w:name="_Toc200728851"/>
      <w:bookmarkStart w:id="2032" w:name="_Toc200729639"/>
      <w:bookmarkStart w:id="2033" w:name="_Toc200730428"/>
      <w:bookmarkStart w:id="2034" w:name="_Toc200731216"/>
      <w:bookmarkStart w:id="2035" w:name="_Toc200735046"/>
      <w:bookmarkStart w:id="2036" w:name="_Toc200472156"/>
      <w:bookmarkStart w:id="2037" w:name="_Toc200725687"/>
      <w:bookmarkStart w:id="2038" w:name="_Toc200726474"/>
      <w:bookmarkStart w:id="2039" w:name="_Toc200727273"/>
      <w:bookmarkStart w:id="2040" w:name="_Toc200728064"/>
      <w:bookmarkStart w:id="2041" w:name="_Toc200728856"/>
      <w:bookmarkStart w:id="2042" w:name="_Toc200729644"/>
      <w:bookmarkStart w:id="2043" w:name="_Toc200730433"/>
      <w:bookmarkStart w:id="2044" w:name="_Toc200731221"/>
      <w:bookmarkStart w:id="2045" w:name="_Toc200735051"/>
      <w:bookmarkStart w:id="2046" w:name="_Toc200472157"/>
      <w:bookmarkStart w:id="2047" w:name="_Toc200725688"/>
      <w:bookmarkStart w:id="2048" w:name="_Toc200726475"/>
      <w:bookmarkStart w:id="2049" w:name="_Toc200727274"/>
      <w:bookmarkStart w:id="2050" w:name="_Toc200728065"/>
      <w:bookmarkStart w:id="2051" w:name="_Toc200728857"/>
      <w:bookmarkStart w:id="2052" w:name="_Toc200729645"/>
      <w:bookmarkStart w:id="2053" w:name="_Toc200730434"/>
      <w:bookmarkStart w:id="2054" w:name="_Toc200731222"/>
      <w:bookmarkStart w:id="2055" w:name="_Toc200735052"/>
      <w:bookmarkStart w:id="2056" w:name="_Toc200472159"/>
      <w:bookmarkStart w:id="2057" w:name="_Toc200725690"/>
      <w:bookmarkStart w:id="2058" w:name="_Toc200726477"/>
      <w:bookmarkStart w:id="2059" w:name="_Toc200727276"/>
      <w:bookmarkStart w:id="2060" w:name="_Toc200728067"/>
      <w:bookmarkStart w:id="2061" w:name="_Toc200728859"/>
      <w:bookmarkStart w:id="2062" w:name="_Toc200729647"/>
      <w:bookmarkStart w:id="2063" w:name="_Toc200730436"/>
      <w:bookmarkStart w:id="2064" w:name="_Toc200731224"/>
      <w:bookmarkStart w:id="2065" w:name="_Toc200735054"/>
      <w:bookmarkStart w:id="2066" w:name="_Toc200472160"/>
      <w:bookmarkStart w:id="2067" w:name="_Toc200725691"/>
      <w:bookmarkStart w:id="2068" w:name="_Toc200726478"/>
      <w:bookmarkStart w:id="2069" w:name="_Toc200727277"/>
      <w:bookmarkStart w:id="2070" w:name="_Toc200728068"/>
      <w:bookmarkStart w:id="2071" w:name="_Toc200728860"/>
      <w:bookmarkStart w:id="2072" w:name="_Toc200729648"/>
      <w:bookmarkStart w:id="2073" w:name="_Toc200730437"/>
      <w:bookmarkStart w:id="2074" w:name="_Toc200731225"/>
      <w:bookmarkStart w:id="2075" w:name="_Toc200735055"/>
      <w:bookmarkStart w:id="2076" w:name="_Toc200472163"/>
      <w:bookmarkStart w:id="2077" w:name="_Toc200725694"/>
      <w:bookmarkStart w:id="2078" w:name="_Toc200726481"/>
      <w:bookmarkStart w:id="2079" w:name="_Toc200727280"/>
      <w:bookmarkStart w:id="2080" w:name="_Toc200728071"/>
      <w:bookmarkStart w:id="2081" w:name="_Toc200728863"/>
      <w:bookmarkStart w:id="2082" w:name="_Toc200729651"/>
      <w:bookmarkStart w:id="2083" w:name="_Toc200730440"/>
      <w:bookmarkStart w:id="2084" w:name="_Toc200731228"/>
      <w:bookmarkStart w:id="2085" w:name="_Toc200735058"/>
      <w:bookmarkStart w:id="2086" w:name="_Toc200472166"/>
      <w:bookmarkStart w:id="2087" w:name="_Toc200725697"/>
      <w:bookmarkStart w:id="2088" w:name="_Toc200726484"/>
      <w:bookmarkStart w:id="2089" w:name="_Toc200727283"/>
      <w:bookmarkStart w:id="2090" w:name="_Toc200728074"/>
      <w:bookmarkStart w:id="2091" w:name="_Toc200728866"/>
      <w:bookmarkStart w:id="2092" w:name="_Toc200729654"/>
      <w:bookmarkStart w:id="2093" w:name="_Toc200730443"/>
      <w:bookmarkStart w:id="2094" w:name="_Toc200731231"/>
      <w:bookmarkStart w:id="2095" w:name="_Toc200735061"/>
      <w:bookmarkStart w:id="2096" w:name="_Toc200472167"/>
      <w:bookmarkStart w:id="2097" w:name="_Toc200725698"/>
      <w:bookmarkStart w:id="2098" w:name="_Toc200726485"/>
      <w:bookmarkStart w:id="2099" w:name="_Toc200727284"/>
      <w:bookmarkStart w:id="2100" w:name="_Toc200728075"/>
      <w:bookmarkStart w:id="2101" w:name="_Toc200728867"/>
      <w:bookmarkStart w:id="2102" w:name="_Toc200729655"/>
      <w:bookmarkStart w:id="2103" w:name="_Toc200730444"/>
      <w:bookmarkStart w:id="2104" w:name="_Toc200731232"/>
      <w:bookmarkStart w:id="2105" w:name="_Toc200735062"/>
      <w:bookmarkStart w:id="2106" w:name="_Toc200472170"/>
      <w:bookmarkStart w:id="2107" w:name="_Toc200725701"/>
      <w:bookmarkStart w:id="2108" w:name="_Toc200726488"/>
      <w:bookmarkStart w:id="2109" w:name="_Toc200727287"/>
      <w:bookmarkStart w:id="2110" w:name="_Toc200728078"/>
      <w:bookmarkStart w:id="2111" w:name="_Toc200728870"/>
      <w:bookmarkStart w:id="2112" w:name="_Toc200729658"/>
      <w:bookmarkStart w:id="2113" w:name="_Toc200730447"/>
      <w:bookmarkStart w:id="2114" w:name="_Toc200731235"/>
      <w:bookmarkStart w:id="2115" w:name="_Toc200735065"/>
      <w:bookmarkStart w:id="2116" w:name="_Toc200472173"/>
      <w:bookmarkStart w:id="2117" w:name="_Toc200725704"/>
      <w:bookmarkStart w:id="2118" w:name="_Toc200726491"/>
      <w:bookmarkStart w:id="2119" w:name="_Toc200727290"/>
      <w:bookmarkStart w:id="2120" w:name="_Toc200728081"/>
      <w:bookmarkStart w:id="2121" w:name="_Toc200728873"/>
      <w:bookmarkStart w:id="2122" w:name="_Toc200729661"/>
      <w:bookmarkStart w:id="2123" w:name="_Toc200730450"/>
      <w:bookmarkStart w:id="2124" w:name="_Toc200731238"/>
      <w:bookmarkStart w:id="2125" w:name="_Toc200735068"/>
      <w:bookmarkStart w:id="2126" w:name="_Toc200472174"/>
      <w:bookmarkStart w:id="2127" w:name="_Toc200725705"/>
      <w:bookmarkStart w:id="2128" w:name="_Toc200726492"/>
      <w:bookmarkStart w:id="2129" w:name="_Toc200727291"/>
      <w:bookmarkStart w:id="2130" w:name="_Toc200728082"/>
      <w:bookmarkStart w:id="2131" w:name="_Toc200728874"/>
      <w:bookmarkStart w:id="2132" w:name="_Toc200729662"/>
      <w:bookmarkStart w:id="2133" w:name="_Toc200730451"/>
      <w:bookmarkStart w:id="2134" w:name="_Toc200731239"/>
      <w:bookmarkStart w:id="2135" w:name="_Toc200735069"/>
      <w:bookmarkStart w:id="2136" w:name="_Toc200472178"/>
      <w:bookmarkStart w:id="2137" w:name="_Toc200725709"/>
      <w:bookmarkStart w:id="2138" w:name="_Toc200726496"/>
      <w:bookmarkStart w:id="2139" w:name="_Toc200727295"/>
      <w:bookmarkStart w:id="2140" w:name="_Toc200728086"/>
      <w:bookmarkStart w:id="2141" w:name="_Toc200728878"/>
      <w:bookmarkStart w:id="2142" w:name="_Toc200729666"/>
      <w:bookmarkStart w:id="2143" w:name="_Toc200730455"/>
      <w:bookmarkStart w:id="2144" w:name="_Toc200731243"/>
      <w:bookmarkStart w:id="2145" w:name="_Toc200735073"/>
      <w:bookmarkStart w:id="2146" w:name="_Toc200472181"/>
      <w:bookmarkStart w:id="2147" w:name="_Toc200725712"/>
      <w:bookmarkStart w:id="2148" w:name="_Toc200726499"/>
      <w:bookmarkStart w:id="2149" w:name="_Toc200727298"/>
      <w:bookmarkStart w:id="2150" w:name="_Toc200728089"/>
      <w:bookmarkStart w:id="2151" w:name="_Toc200728881"/>
      <w:bookmarkStart w:id="2152" w:name="_Toc200729669"/>
      <w:bookmarkStart w:id="2153" w:name="_Toc200730458"/>
      <w:bookmarkStart w:id="2154" w:name="_Toc200731246"/>
      <w:bookmarkStart w:id="2155" w:name="_Toc200735076"/>
      <w:bookmarkStart w:id="2156" w:name="_Toc200472183"/>
      <w:bookmarkStart w:id="2157" w:name="_Toc200725714"/>
      <w:bookmarkStart w:id="2158" w:name="_Toc200726501"/>
      <w:bookmarkStart w:id="2159" w:name="_Toc200727300"/>
      <w:bookmarkStart w:id="2160" w:name="_Toc200728091"/>
      <w:bookmarkStart w:id="2161" w:name="_Toc200728883"/>
      <w:bookmarkStart w:id="2162" w:name="_Toc200729671"/>
      <w:bookmarkStart w:id="2163" w:name="_Toc200730460"/>
      <w:bookmarkStart w:id="2164" w:name="_Toc200731248"/>
      <w:bookmarkStart w:id="2165" w:name="_Toc200735078"/>
      <w:bookmarkStart w:id="2166" w:name="_Toc200472185"/>
      <w:bookmarkStart w:id="2167" w:name="_Toc200725716"/>
      <w:bookmarkStart w:id="2168" w:name="_Toc200726503"/>
      <w:bookmarkStart w:id="2169" w:name="_Toc200727302"/>
      <w:bookmarkStart w:id="2170" w:name="_Toc200728093"/>
      <w:bookmarkStart w:id="2171" w:name="_Toc200728885"/>
      <w:bookmarkStart w:id="2172" w:name="_Toc200729673"/>
      <w:bookmarkStart w:id="2173" w:name="_Toc200730462"/>
      <w:bookmarkStart w:id="2174" w:name="_Toc200731250"/>
      <w:bookmarkStart w:id="2175" w:name="_Toc200735080"/>
      <w:bookmarkStart w:id="2176" w:name="_Toc200472188"/>
      <w:bookmarkStart w:id="2177" w:name="_Toc200725719"/>
      <w:bookmarkStart w:id="2178" w:name="_Toc200726506"/>
      <w:bookmarkStart w:id="2179" w:name="_Toc200727305"/>
      <w:bookmarkStart w:id="2180" w:name="_Toc200728096"/>
      <w:bookmarkStart w:id="2181" w:name="_Toc200728888"/>
      <w:bookmarkStart w:id="2182" w:name="_Toc200729676"/>
      <w:bookmarkStart w:id="2183" w:name="_Toc200730465"/>
      <w:bookmarkStart w:id="2184" w:name="_Toc200731253"/>
      <w:bookmarkStart w:id="2185" w:name="_Toc200735083"/>
      <w:bookmarkStart w:id="2186" w:name="_Toc200472191"/>
      <w:bookmarkStart w:id="2187" w:name="_Toc200725722"/>
      <w:bookmarkStart w:id="2188" w:name="_Toc200726509"/>
      <w:bookmarkStart w:id="2189" w:name="_Toc200727308"/>
      <w:bookmarkStart w:id="2190" w:name="_Toc200728099"/>
      <w:bookmarkStart w:id="2191" w:name="_Toc200728891"/>
      <w:bookmarkStart w:id="2192" w:name="_Toc200729679"/>
      <w:bookmarkStart w:id="2193" w:name="_Toc200730468"/>
      <w:bookmarkStart w:id="2194" w:name="_Toc200731256"/>
      <w:bookmarkStart w:id="2195" w:name="_Toc200735086"/>
      <w:bookmarkStart w:id="2196" w:name="_Toc200472201"/>
      <w:bookmarkStart w:id="2197" w:name="_Toc200725732"/>
      <w:bookmarkStart w:id="2198" w:name="_Toc200726519"/>
      <w:bookmarkStart w:id="2199" w:name="_Toc200727318"/>
      <w:bookmarkStart w:id="2200" w:name="_Toc200728109"/>
      <w:bookmarkStart w:id="2201" w:name="_Toc200728901"/>
      <w:bookmarkStart w:id="2202" w:name="_Toc200729689"/>
      <w:bookmarkStart w:id="2203" w:name="_Toc200730478"/>
      <w:bookmarkStart w:id="2204" w:name="_Toc200731266"/>
      <w:bookmarkStart w:id="2205" w:name="_Toc200735096"/>
      <w:bookmarkStart w:id="2206" w:name="_Toc200472202"/>
      <w:bookmarkStart w:id="2207" w:name="_Toc200725733"/>
      <w:bookmarkStart w:id="2208" w:name="_Toc200726520"/>
      <w:bookmarkStart w:id="2209" w:name="_Toc200727319"/>
      <w:bookmarkStart w:id="2210" w:name="_Toc200728110"/>
      <w:bookmarkStart w:id="2211" w:name="_Toc200728902"/>
      <w:bookmarkStart w:id="2212" w:name="_Toc200729690"/>
      <w:bookmarkStart w:id="2213" w:name="_Toc200730479"/>
      <w:bookmarkStart w:id="2214" w:name="_Toc200731267"/>
      <w:bookmarkStart w:id="2215" w:name="_Toc200735097"/>
      <w:bookmarkStart w:id="2216" w:name="_Toc200472204"/>
      <w:bookmarkStart w:id="2217" w:name="_Toc200725735"/>
      <w:bookmarkStart w:id="2218" w:name="_Toc200726522"/>
      <w:bookmarkStart w:id="2219" w:name="_Toc200727321"/>
      <w:bookmarkStart w:id="2220" w:name="_Toc200728112"/>
      <w:bookmarkStart w:id="2221" w:name="_Toc200728904"/>
      <w:bookmarkStart w:id="2222" w:name="_Toc200729692"/>
      <w:bookmarkStart w:id="2223" w:name="_Toc200730481"/>
      <w:bookmarkStart w:id="2224" w:name="_Toc200731269"/>
      <w:bookmarkStart w:id="2225" w:name="_Toc200735099"/>
      <w:bookmarkStart w:id="2226" w:name="_Toc200472205"/>
      <w:bookmarkStart w:id="2227" w:name="_Toc200725736"/>
      <w:bookmarkStart w:id="2228" w:name="_Toc200726523"/>
      <w:bookmarkStart w:id="2229" w:name="_Toc200727322"/>
      <w:bookmarkStart w:id="2230" w:name="_Toc200728113"/>
      <w:bookmarkStart w:id="2231" w:name="_Toc200728905"/>
      <w:bookmarkStart w:id="2232" w:name="_Toc200729693"/>
      <w:bookmarkStart w:id="2233" w:name="_Toc200730482"/>
      <w:bookmarkStart w:id="2234" w:name="_Toc200731270"/>
      <w:bookmarkStart w:id="2235" w:name="_Toc200735100"/>
      <w:bookmarkStart w:id="2236" w:name="_Toc200472209"/>
      <w:bookmarkStart w:id="2237" w:name="_Toc200725740"/>
      <w:bookmarkStart w:id="2238" w:name="_Toc200726527"/>
      <w:bookmarkStart w:id="2239" w:name="_Toc200727326"/>
      <w:bookmarkStart w:id="2240" w:name="_Toc200728117"/>
      <w:bookmarkStart w:id="2241" w:name="_Toc200728909"/>
      <w:bookmarkStart w:id="2242" w:name="_Toc200729697"/>
      <w:bookmarkStart w:id="2243" w:name="_Toc200730486"/>
      <w:bookmarkStart w:id="2244" w:name="_Toc200731274"/>
      <w:bookmarkStart w:id="2245" w:name="_Toc200735104"/>
      <w:bookmarkStart w:id="2246" w:name="_Toc200472210"/>
      <w:bookmarkStart w:id="2247" w:name="_Toc200725741"/>
      <w:bookmarkStart w:id="2248" w:name="_Toc200726528"/>
      <w:bookmarkStart w:id="2249" w:name="_Toc200727327"/>
      <w:bookmarkStart w:id="2250" w:name="_Toc200728118"/>
      <w:bookmarkStart w:id="2251" w:name="_Toc200728910"/>
      <w:bookmarkStart w:id="2252" w:name="_Toc200729698"/>
      <w:bookmarkStart w:id="2253" w:name="_Toc200730487"/>
      <w:bookmarkStart w:id="2254" w:name="_Toc200731275"/>
      <w:bookmarkStart w:id="2255" w:name="_Toc200735105"/>
      <w:bookmarkStart w:id="2256" w:name="_Toc200472214"/>
      <w:bookmarkStart w:id="2257" w:name="_Toc200725745"/>
      <w:bookmarkStart w:id="2258" w:name="_Toc200726532"/>
      <w:bookmarkStart w:id="2259" w:name="_Toc200727331"/>
      <w:bookmarkStart w:id="2260" w:name="_Toc200728122"/>
      <w:bookmarkStart w:id="2261" w:name="_Toc200728914"/>
      <w:bookmarkStart w:id="2262" w:name="_Toc200729702"/>
      <w:bookmarkStart w:id="2263" w:name="_Toc200730491"/>
      <w:bookmarkStart w:id="2264" w:name="_Toc200731279"/>
      <w:bookmarkStart w:id="2265" w:name="_Toc200735109"/>
      <w:bookmarkStart w:id="2266" w:name="_Toc200472217"/>
      <w:bookmarkStart w:id="2267" w:name="_Toc200725748"/>
      <w:bookmarkStart w:id="2268" w:name="_Toc200726535"/>
      <w:bookmarkStart w:id="2269" w:name="_Toc200727334"/>
      <w:bookmarkStart w:id="2270" w:name="_Toc200728125"/>
      <w:bookmarkStart w:id="2271" w:name="_Toc200728917"/>
      <w:bookmarkStart w:id="2272" w:name="_Toc200729705"/>
      <w:bookmarkStart w:id="2273" w:name="_Toc200730494"/>
      <w:bookmarkStart w:id="2274" w:name="_Toc200731282"/>
      <w:bookmarkStart w:id="2275" w:name="_Toc200735112"/>
      <w:bookmarkStart w:id="2276" w:name="_Toc200472218"/>
      <w:bookmarkStart w:id="2277" w:name="_Toc200725749"/>
      <w:bookmarkStart w:id="2278" w:name="_Toc200726536"/>
      <w:bookmarkStart w:id="2279" w:name="_Toc200727335"/>
      <w:bookmarkStart w:id="2280" w:name="_Toc200728126"/>
      <w:bookmarkStart w:id="2281" w:name="_Toc200728918"/>
      <w:bookmarkStart w:id="2282" w:name="_Toc200729706"/>
      <w:bookmarkStart w:id="2283" w:name="_Toc200730495"/>
      <w:bookmarkStart w:id="2284" w:name="_Toc200731283"/>
      <w:bookmarkStart w:id="2285" w:name="_Toc200735113"/>
      <w:bookmarkStart w:id="2286" w:name="_Toc200472220"/>
      <w:bookmarkStart w:id="2287" w:name="_Toc200725751"/>
      <w:bookmarkStart w:id="2288" w:name="_Toc200726538"/>
      <w:bookmarkStart w:id="2289" w:name="_Toc200727337"/>
      <w:bookmarkStart w:id="2290" w:name="_Toc200728128"/>
      <w:bookmarkStart w:id="2291" w:name="_Toc200728920"/>
      <w:bookmarkStart w:id="2292" w:name="_Toc200729708"/>
      <w:bookmarkStart w:id="2293" w:name="_Toc200730497"/>
      <w:bookmarkStart w:id="2294" w:name="_Toc200731285"/>
      <w:bookmarkStart w:id="2295" w:name="_Toc200735115"/>
      <w:bookmarkStart w:id="2296" w:name="_Toc200472221"/>
      <w:bookmarkStart w:id="2297" w:name="_Toc200725752"/>
      <w:bookmarkStart w:id="2298" w:name="_Toc200726539"/>
      <w:bookmarkStart w:id="2299" w:name="_Toc200727338"/>
      <w:bookmarkStart w:id="2300" w:name="_Toc200728129"/>
      <w:bookmarkStart w:id="2301" w:name="_Toc200728921"/>
      <w:bookmarkStart w:id="2302" w:name="_Toc200729709"/>
      <w:bookmarkStart w:id="2303" w:name="_Toc200730498"/>
      <w:bookmarkStart w:id="2304" w:name="_Toc200731286"/>
      <w:bookmarkStart w:id="2305" w:name="_Toc200735116"/>
      <w:bookmarkStart w:id="2306" w:name="_Toc200472225"/>
      <w:bookmarkStart w:id="2307" w:name="_Toc200725756"/>
      <w:bookmarkStart w:id="2308" w:name="_Toc200726543"/>
      <w:bookmarkStart w:id="2309" w:name="_Toc200727342"/>
      <w:bookmarkStart w:id="2310" w:name="_Toc200728133"/>
      <w:bookmarkStart w:id="2311" w:name="_Toc200728925"/>
      <w:bookmarkStart w:id="2312" w:name="_Toc200729713"/>
      <w:bookmarkStart w:id="2313" w:name="_Toc200730502"/>
      <w:bookmarkStart w:id="2314" w:name="_Toc200731290"/>
      <w:bookmarkStart w:id="2315" w:name="_Toc200735120"/>
      <w:bookmarkStart w:id="2316" w:name="_Toc200472230"/>
      <w:bookmarkStart w:id="2317" w:name="_Toc200725761"/>
      <w:bookmarkStart w:id="2318" w:name="_Toc200726548"/>
      <w:bookmarkStart w:id="2319" w:name="_Toc200727347"/>
      <w:bookmarkStart w:id="2320" w:name="_Toc200728138"/>
      <w:bookmarkStart w:id="2321" w:name="_Toc200728930"/>
      <w:bookmarkStart w:id="2322" w:name="_Toc200729718"/>
      <w:bookmarkStart w:id="2323" w:name="_Toc200730507"/>
      <w:bookmarkStart w:id="2324" w:name="_Toc200731295"/>
      <w:bookmarkStart w:id="2325" w:name="_Toc200735125"/>
      <w:bookmarkStart w:id="2326" w:name="_Toc200472232"/>
      <w:bookmarkStart w:id="2327" w:name="_Toc200725763"/>
      <w:bookmarkStart w:id="2328" w:name="_Toc200726550"/>
      <w:bookmarkStart w:id="2329" w:name="_Toc200727349"/>
      <w:bookmarkStart w:id="2330" w:name="_Toc200728140"/>
      <w:bookmarkStart w:id="2331" w:name="_Toc200728932"/>
      <w:bookmarkStart w:id="2332" w:name="_Toc200729720"/>
      <w:bookmarkStart w:id="2333" w:name="_Toc200730509"/>
      <w:bookmarkStart w:id="2334" w:name="_Toc200731297"/>
      <w:bookmarkStart w:id="2335" w:name="_Toc200735127"/>
      <w:bookmarkStart w:id="2336" w:name="_Toc200472239"/>
      <w:bookmarkStart w:id="2337" w:name="_Toc200725770"/>
      <w:bookmarkStart w:id="2338" w:name="_Toc200726557"/>
      <w:bookmarkStart w:id="2339" w:name="_Toc200727356"/>
      <w:bookmarkStart w:id="2340" w:name="_Toc200728147"/>
      <w:bookmarkStart w:id="2341" w:name="_Toc200728939"/>
      <w:bookmarkStart w:id="2342" w:name="_Toc200729727"/>
      <w:bookmarkStart w:id="2343" w:name="_Toc200730516"/>
      <w:bookmarkStart w:id="2344" w:name="_Toc200731304"/>
      <w:bookmarkStart w:id="2345" w:name="_Toc200735134"/>
      <w:bookmarkStart w:id="2346" w:name="_Toc200472240"/>
      <w:bookmarkStart w:id="2347" w:name="_Toc200725771"/>
      <w:bookmarkStart w:id="2348" w:name="_Toc200726558"/>
      <w:bookmarkStart w:id="2349" w:name="_Toc200727357"/>
      <w:bookmarkStart w:id="2350" w:name="_Toc200728148"/>
      <w:bookmarkStart w:id="2351" w:name="_Toc200728940"/>
      <w:bookmarkStart w:id="2352" w:name="_Toc200729728"/>
      <w:bookmarkStart w:id="2353" w:name="_Toc200730517"/>
      <w:bookmarkStart w:id="2354" w:name="_Toc200731305"/>
      <w:bookmarkStart w:id="2355" w:name="_Toc200735135"/>
      <w:bookmarkStart w:id="2356" w:name="_Toc200472242"/>
      <w:bookmarkStart w:id="2357" w:name="_Toc200725773"/>
      <w:bookmarkStart w:id="2358" w:name="_Toc200726560"/>
      <w:bookmarkStart w:id="2359" w:name="_Toc200727359"/>
      <w:bookmarkStart w:id="2360" w:name="_Toc200728150"/>
      <w:bookmarkStart w:id="2361" w:name="_Toc200728942"/>
      <w:bookmarkStart w:id="2362" w:name="_Toc200729730"/>
      <w:bookmarkStart w:id="2363" w:name="_Toc200730519"/>
      <w:bookmarkStart w:id="2364" w:name="_Toc200731307"/>
      <w:bookmarkStart w:id="2365" w:name="_Toc200735137"/>
      <w:bookmarkStart w:id="2366" w:name="_Toc200472248"/>
      <w:bookmarkStart w:id="2367" w:name="_Toc200725779"/>
      <w:bookmarkStart w:id="2368" w:name="_Toc200726566"/>
      <w:bookmarkStart w:id="2369" w:name="_Toc200727365"/>
      <w:bookmarkStart w:id="2370" w:name="_Toc200728156"/>
      <w:bookmarkStart w:id="2371" w:name="_Toc200728948"/>
      <w:bookmarkStart w:id="2372" w:name="_Toc200729736"/>
      <w:bookmarkStart w:id="2373" w:name="_Toc200730525"/>
      <w:bookmarkStart w:id="2374" w:name="_Toc200731313"/>
      <w:bookmarkStart w:id="2375" w:name="_Toc200735143"/>
      <w:bookmarkStart w:id="2376" w:name="_Toc200472255"/>
      <w:bookmarkStart w:id="2377" w:name="_Toc200725786"/>
      <w:bookmarkStart w:id="2378" w:name="_Toc200726573"/>
      <w:bookmarkStart w:id="2379" w:name="_Toc200727372"/>
      <w:bookmarkStart w:id="2380" w:name="_Toc200728163"/>
      <w:bookmarkStart w:id="2381" w:name="_Toc200728955"/>
      <w:bookmarkStart w:id="2382" w:name="_Toc200729743"/>
      <w:bookmarkStart w:id="2383" w:name="_Toc200730532"/>
      <w:bookmarkStart w:id="2384" w:name="_Toc200731320"/>
      <w:bookmarkStart w:id="2385" w:name="_Toc200735150"/>
      <w:bookmarkStart w:id="2386" w:name="_Toc200472262"/>
      <w:bookmarkStart w:id="2387" w:name="_Toc200725793"/>
      <w:bookmarkStart w:id="2388" w:name="_Toc200726580"/>
      <w:bookmarkStart w:id="2389" w:name="_Toc200727379"/>
      <w:bookmarkStart w:id="2390" w:name="_Toc200728170"/>
      <w:bookmarkStart w:id="2391" w:name="_Toc200728962"/>
      <w:bookmarkStart w:id="2392" w:name="_Toc200729750"/>
      <w:bookmarkStart w:id="2393" w:name="_Toc200730539"/>
      <w:bookmarkStart w:id="2394" w:name="_Toc200731327"/>
      <w:bookmarkStart w:id="2395" w:name="_Toc200735157"/>
      <w:bookmarkStart w:id="2396" w:name="_Toc200472276"/>
      <w:bookmarkStart w:id="2397" w:name="_Toc200725807"/>
      <w:bookmarkStart w:id="2398" w:name="_Toc200726594"/>
      <w:bookmarkStart w:id="2399" w:name="_Toc200727393"/>
      <w:bookmarkStart w:id="2400" w:name="_Toc200728184"/>
      <w:bookmarkStart w:id="2401" w:name="_Toc200728976"/>
      <w:bookmarkStart w:id="2402" w:name="_Toc200729764"/>
      <w:bookmarkStart w:id="2403" w:name="_Toc200730553"/>
      <w:bookmarkStart w:id="2404" w:name="_Toc200731341"/>
      <w:bookmarkStart w:id="2405" w:name="_Toc200735171"/>
      <w:bookmarkStart w:id="2406" w:name="_Toc200472279"/>
      <w:bookmarkStart w:id="2407" w:name="_Toc200725810"/>
      <w:bookmarkStart w:id="2408" w:name="_Toc200726597"/>
      <w:bookmarkStart w:id="2409" w:name="_Toc200727396"/>
      <w:bookmarkStart w:id="2410" w:name="_Toc200728187"/>
      <w:bookmarkStart w:id="2411" w:name="_Toc200728979"/>
      <w:bookmarkStart w:id="2412" w:name="_Toc200729767"/>
      <w:bookmarkStart w:id="2413" w:name="_Toc200730556"/>
      <w:bookmarkStart w:id="2414" w:name="_Toc200731344"/>
      <w:bookmarkStart w:id="2415" w:name="_Toc200735174"/>
      <w:bookmarkStart w:id="2416" w:name="_Toc200472283"/>
      <w:bookmarkStart w:id="2417" w:name="_Toc200725814"/>
      <w:bookmarkStart w:id="2418" w:name="_Toc200726601"/>
      <w:bookmarkStart w:id="2419" w:name="_Toc200727400"/>
      <w:bookmarkStart w:id="2420" w:name="_Toc200728191"/>
      <w:bookmarkStart w:id="2421" w:name="_Toc200728983"/>
      <w:bookmarkStart w:id="2422" w:name="_Toc200729771"/>
      <w:bookmarkStart w:id="2423" w:name="_Toc200730560"/>
      <w:bookmarkStart w:id="2424" w:name="_Toc200731348"/>
      <w:bookmarkStart w:id="2425" w:name="_Toc200735178"/>
      <w:bookmarkStart w:id="2426" w:name="_Toc200472286"/>
      <w:bookmarkStart w:id="2427" w:name="_Toc200725817"/>
      <w:bookmarkStart w:id="2428" w:name="_Toc200726604"/>
      <w:bookmarkStart w:id="2429" w:name="_Toc200727403"/>
      <w:bookmarkStart w:id="2430" w:name="_Toc200728194"/>
      <w:bookmarkStart w:id="2431" w:name="_Toc200728986"/>
      <w:bookmarkStart w:id="2432" w:name="_Toc200729774"/>
      <w:bookmarkStart w:id="2433" w:name="_Toc200730563"/>
      <w:bookmarkStart w:id="2434" w:name="_Toc200731351"/>
      <w:bookmarkStart w:id="2435" w:name="_Toc200735181"/>
      <w:bookmarkStart w:id="2436" w:name="_Toc200472294"/>
      <w:bookmarkStart w:id="2437" w:name="_Toc200725825"/>
      <w:bookmarkStart w:id="2438" w:name="_Toc200726612"/>
      <w:bookmarkStart w:id="2439" w:name="_Toc200727411"/>
      <w:bookmarkStart w:id="2440" w:name="_Toc200728202"/>
      <w:bookmarkStart w:id="2441" w:name="_Toc200728994"/>
      <w:bookmarkStart w:id="2442" w:name="_Toc200729782"/>
      <w:bookmarkStart w:id="2443" w:name="_Toc200730571"/>
      <w:bookmarkStart w:id="2444" w:name="_Toc200731359"/>
      <w:bookmarkStart w:id="2445" w:name="_Toc200735189"/>
      <w:bookmarkStart w:id="2446" w:name="_Toc200472297"/>
      <w:bookmarkStart w:id="2447" w:name="_Toc200725828"/>
      <w:bookmarkStart w:id="2448" w:name="_Toc200726615"/>
      <w:bookmarkStart w:id="2449" w:name="_Toc200727414"/>
      <w:bookmarkStart w:id="2450" w:name="_Toc200728205"/>
      <w:bookmarkStart w:id="2451" w:name="_Toc200728997"/>
      <w:bookmarkStart w:id="2452" w:name="_Toc200729785"/>
      <w:bookmarkStart w:id="2453" w:name="_Toc200730574"/>
      <w:bookmarkStart w:id="2454" w:name="_Toc200731362"/>
      <w:bookmarkStart w:id="2455" w:name="_Toc200735192"/>
      <w:bookmarkStart w:id="2456" w:name="_Toc200472298"/>
      <w:bookmarkStart w:id="2457" w:name="_Toc200725829"/>
      <w:bookmarkStart w:id="2458" w:name="_Toc200726616"/>
      <w:bookmarkStart w:id="2459" w:name="_Toc200727415"/>
      <w:bookmarkStart w:id="2460" w:name="_Toc200728206"/>
      <w:bookmarkStart w:id="2461" w:name="_Toc200728998"/>
      <w:bookmarkStart w:id="2462" w:name="_Toc200729786"/>
      <w:bookmarkStart w:id="2463" w:name="_Toc200730575"/>
      <w:bookmarkStart w:id="2464" w:name="_Toc200731363"/>
      <w:bookmarkStart w:id="2465" w:name="_Toc200735193"/>
      <w:bookmarkStart w:id="2466" w:name="_Toc427573509"/>
      <w:bookmarkStart w:id="2467" w:name="_Toc419181443"/>
      <w:bookmarkStart w:id="2468" w:name="_Toc130051411"/>
      <w:bookmarkStart w:id="2469" w:name="_Toc200727416"/>
      <w:bookmarkStart w:id="2470" w:name="_Toc200728207"/>
      <w:bookmarkStart w:id="2471" w:name="_Toc200728999"/>
      <w:bookmarkStart w:id="2472" w:name="_Toc201422887"/>
      <w:bookmarkStart w:id="2473" w:name="_Toc232171925"/>
      <w:bookmarkStart w:id="2474" w:name="_Toc232173001"/>
      <w:bookmarkStart w:id="2475" w:name="_Toc232177452"/>
      <w:bookmarkStart w:id="2476" w:name="_Toc265440885"/>
      <w:bookmarkStart w:id="2477" w:name="_Toc342658012"/>
      <w:bookmarkStart w:id="2478" w:name="_Toc342659590"/>
      <w:bookmarkStart w:id="2479" w:name="_Toc392073916"/>
      <w:bookmarkStart w:id="2480" w:name="_Toc392075569"/>
      <w:bookmarkStart w:id="2481" w:name="_Toc163084036"/>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r w:rsidRPr="00505A60">
        <w:lastRenderedPageBreak/>
        <w:t>Performance</w:t>
      </w:r>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p>
    <w:p w14:paraId="2269E20D" w14:textId="40BD8A09" w:rsidR="00D97AC4" w:rsidRPr="00505A60" w:rsidRDefault="00D97AC4" w:rsidP="00D97AC4">
      <w:pPr>
        <w:rPr>
          <w:szCs w:val="22"/>
        </w:rPr>
      </w:pPr>
      <w:r w:rsidRPr="00505A60">
        <w:rPr>
          <w:szCs w:val="22"/>
        </w:rPr>
        <w:t>Not Applicable for RoO</w:t>
      </w:r>
      <w:r w:rsidR="00EB12BD" w:rsidRPr="00505A60">
        <w:rPr>
          <w:szCs w:val="22"/>
        </w:rPr>
        <w:t>.</w:t>
      </w:r>
    </w:p>
    <w:p w14:paraId="3CEE4C68" w14:textId="5955300C" w:rsidR="00EB4575" w:rsidRPr="00505A60" w:rsidRDefault="00EB4575" w:rsidP="00F4601D">
      <w:pPr>
        <w:pStyle w:val="Overskrift1"/>
      </w:pPr>
      <w:bookmarkStart w:id="2482" w:name="_Toc200472323"/>
      <w:bookmarkStart w:id="2483" w:name="_Toc200725854"/>
      <w:bookmarkStart w:id="2484" w:name="_Toc200726641"/>
      <w:bookmarkStart w:id="2485" w:name="_Toc200727440"/>
      <w:bookmarkStart w:id="2486" w:name="_Toc200728231"/>
      <w:bookmarkStart w:id="2487" w:name="_Toc200729024"/>
      <w:bookmarkStart w:id="2488" w:name="_Toc200729812"/>
      <w:bookmarkStart w:id="2489" w:name="_Toc200730601"/>
      <w:bookmarkStart w:id="2490" w:name="_Toc200731389"/>
      <w:bookmarkStart w:id="2491" w:name="_Toc200735219"/>
      <w:bookmarkStart w:id="2492" w:name="_Ref479997660"/>
      <w:bookmarkStart w:id="2493" w:name="_Toc130051432"/>
      <w:bookmarkStart w:id="2494" w:name="_Toc200727447"/>
      <w:bookmarkStart w:id="2495" w:name="_Toc200728238"/>
      <w:bookmarkStart w:id="2496" w:name="_Toc200729031"/>
      <w:bookmarkStart w:id="2497" w:name="_Toc201422896"/>
      <w:bookmarkStart w:id="2498" w:name="_Toc232171931"/>
      <w:bookmarkStart w:id="2499" w:name="_Toc232173007"/>
      <w:bookmarkStart w:id="2500" w:name="_Toc232177458"/>
      <w:bookmarkStart w:id="2501" w:name="_Toc265440891"/>
      <w:bookmarkStart w:id="2502" w:name="_Toc342658018"/>
      <w:bookmarkStart w:id="2503" w:name="_Toc342659596"/>
      <w:bookmarkStart w:id="2504" w:name="_Toc392073922"/>
      <w:bookmarkStart w:id="2505" w:name="_Toc392075575"/>
      <w:bookmarkStart w:id="2506" w:name="_Toc163084037"/>
      <w:bookmarkStart w:id="2507" w:name="_Toc417633630"/>
      <w:bookmarkStart w:id="2508" w:name="_Toc421612871"/>
      <w:bookmarkStart w:id="2509" w:name="_Toc422223030"/>
      <w:bookmarkStart w:id="2510" w:name="_Toc427573518"/>
      <w:bookmarkStart w:id="2511" w:name="_Toc419080760"/>
      <w:bookmarkStart w:id="2512" w:name="_Toc419181465"/>
      <w:bookmarkStart w:id="2513" w:name="_Ref474137368"/>
      <w:bookmarkEnd w:id="2482"/>
      <w:bookmarkEnd w:id="2483"/>
      <w:bookmarkEnd w:id="2484"/>
      <w:bookmarkEnd w:id="2485"/>
      <w:bookmarkEnd w:id="2486"/>
      <w:bookmarkEnd w:id="2487"/>
      <w:bookmarkEnd w:id="2488"/>
      <w:bookmarkEnd w:id="2489"/>
      <w:bookmarkEnd w:id="2490"/>
      <w:bookmarkEnd w:id="2491"/>
      <w:r w:rsidRPr="00505A60">
        <w:lastRenderedPageBreak/>
        <w:t>Service Informatio</w:t>
      </w:r>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r w:rsidR="001306EB" w:rsidRPr="00505A60">
        <w:t>n</w:t>
      </w:r>
      <w:bookmarkEnd w:id="2506"/>
    </w:p>
    <w:p w14:paraId="1CF60986" w14:textId="77777777" w:rsidR="00EB4575" w:rsidRPr="00505A60" w:rsidRDefault="00EB4575" w:rsidP="00F4601D">
      <w:pPr>
        <w:pStyle w:val="Overskrift2"/>
      </w:pPr>
      <w:bookmarkStart w:id="2514" w:name="_Ref485050454"/>
      <w:bookmarkStart w:id="2515" w:name="_Toc130051433"/>
      <w:bookmarkStart w:id="2516" w:name="_Toc200727448"/>
      <w:bookmarkStart w:id="2517" w:name="_Toc200728239"/>
      <w:bookmarkStart w:id="2518" w:name="_Toc200729032"/>
      <w:bookmarkStart w:id="2519" w:name="_Toc201422897"/>
      <w:bookmarkStart w:id="2520" w:name="_Toc232171932"/>
      <w:bookmarkStart w:id="2521" w:name="_Toc232173008"/>
      <w:bookmarkStart w:id="2522" w:name="_Toc232177459"/>
      <w:bookmarkStart w:id="2523" w:name="_Toc265440892"/>
      <w:bookmarkStart w:id="2524" w:name="_Toc342658019"/>
      <w:bookmarkStart w:id="2525" w:name="_Toc342659597"/>
      <w:bookmarkStart w:id="2526" w:name="_Toc392073923"/>
      <w:bookmarkStart w:id="2527" w:name="_Toc392075576"/>
      <w:bookmarkStart w:id="2528" w:name="_Toc163084038"/>
      <w:r w:rsidRPr="00505A60">
        <w:t>General</w:t>
      </w:r>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r w:rsidRPr="00505A60">
        <w:t xml:space="preserve"> </w:t>
      </w:r>
    </w:p>
    <w:p w14:paraId="25D8280E" w14:textId="77777777" w:rsidR="00EB4575" w:rsidRPr="00505A60" w:rsidRDefault="00EB4575" w:rsidP="00F4601D">
      <w:pPr>
        <w:pStyle w:val="Overskrift3"/>
      </w:pPr>
      <w:bookmarkStart w:id="2529" w:name="_Toc200727449"/>
      <w:bookmarkStart w:id="2530" w:name="_Toc200728240"/>
      <w:bookmarkStart w:id="2531" w:name="_Toc200729033"/>
      <w:bookmarkStart w:id="2532" w:name="_Toc201422898"/>
      <w:bookmarkStart w:id="2533" w:name="_Toc232171933"/>
      <w:bookmarkStart w:id="2534" w:name="_Toc232173009"/>
      <w:bookmarkStart w:id="2535" w:name="_Toc232177460"/>
      <w:bookmarkStart w:id="2536" w:name="_Toc256419997"/>
      <w:bookmarkStart w:id="2537" w:name="_Toc265440893"/>
      <w:bookmarkStart w:id="2538" w:name="_Toc338613852"/>
      <w:bookmarkStart w:id="2539" w:name="_Toc342658020"/>
      <w:bookmarkStart w:id="2540" w:name="_Toc342659598"/>
      <w:bookmarkStart w:id="2541" w:name="_Toc392073924"/>
      <w:bookmarkStart w:id="2542" w:name="_Toc392075577"/>
      <w:r w:rsidRPr="00505A60">
        <w:t>General Requirements</w:t>
      </w:r>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p>
    <w:p w14:paraId="12474A2A" w14:textId="18460FF1" w:rsidR="00151B70" w:rsidRPr="00505A60" w:rsidRDefault="00151B70" w:rsidP="00151B70">
      <w:r w:rsidRPr="00505A60">
        <w:t xml:space="preserve">The DVB Service Information (SI) and MPEG Programme Specific Information (PSI) has a very important part for the consumer IRD on how services are decoded and how to present the services. SI and PSI </w:t>
      </w:r>
      <w:proofErr w:type="gramStart"/>
      <w:r w:rsidRPr="00505A60">
        <w:t>describes</w:t>
      </w:r>
      <w:proofErr w:type="gramEnd"/>
      <w:r w:rsidRPr="00505A60">
        <w:t xml:space="preserve"> for the consumer </w:t>
      </w:r>
      <w:proofErr w:type="spellStart"/>
      <w:r w:rsidRPr="00505A60">
        <w:t>IRDs</w:t>
      </w:r>
      <w:proofErr w:type="spellEnd"/>
      <w:r w:rsidRPr="00505A60">
        <w:t xml:space="preserve"> among things</w:t>
      </w:r>
      <w:r w:rsidR="00D62E51" w:rsidRPr="00505A60">
        <w:t>:</w:t>
      </w:r>
    </w:p>
    <w:p w14:paraId="53F4F75C" w14:textId="42655928" w:rsidR="00151B70" w:rsidRPr="00505A60" w:rsidRDefault="00151B70" w:rsidP="00F4601D">
      <w:pPr>
        <w:numPr>
          <w:ilvl w:val="0"/>
          <w:numId w:val="40"/>
        </w:numPr>
        <w:spacing w:after="0"/>
      </w:pPr>
      <w:r w:rsidRPr="00505A60">
        <w:t xml:space="preserve">the network information, services that are available in the network, which services to install/display in service list(s), type of services, service description, where to find CA data for PayTV/scrambled services </w:t>
      </w:r>
    </w:p>
    <w:p w14:paraId="77C276E9" w14:textId="77777777" w:rsidR="00151B70" w:rsidRPr="00505A60" w:rsidRDefault="00151B70" w:rsidP="00F4601D">
      <w:pPr>
        <w:numPr>
          <w:ilvl w:val="0"/>
          <w:numId w:val="40"/>
        </w:numPr>
        <w:spacing w:after="0"/>
      </w:pPr>
      <w:r w:rsidRPr="00505A60">
        <w:t>in combination with the IRD user preference setting to make appropriate selection of multiple components (e.g. automatically select audio among multiple audio streams/presentations or subtitling)</w:t>
      </w:r>
    </w:p>
    <w:p w14:paraId="7A58B776" w14:textId="451A1DDC" w:rsidR="00151B70" w:rsidRPr="00505A60" w:rsidRDefault="00151B70" w:rsidP="00F4601D">
      <w:pPr>
        <w:numPr>
          <w:ilvl w:val="0"/>
          <w:numId w:val="40"/>
        </w:numPr>
        <w:spacing w:after="0"/>
      </w:pPr>
      <w:r w:rsidRPr="00505A60">
        <w:t>event information for the services in order for the IRD to process and present in the EPG</w:t>
      </w:r>
    </w:p>
    <w:p w14:paraId="3ECE4A8F" w14:textId="183C585A" w:rsidR="00151B70" w:rsidRPr="00505A60" w:rsidRDefault="00151B70" w:rsidP="00151B70">
      <w:r w:rsidRPr="00505A60">
        <w:br/>
        <w:t xml:space="preserve">The SI and PSI transmission </w:t>
      </w:r>
      <w:r w:rsidRPr="00505A60">
        <w:rPr>
          <w:b/>
          <w:color w:val="FF0000"/>
        </w:rPr>
        <w:t>shall</w:t>
      </w:r>
      <w:r w:rsidRPr="00505A60">
        <w:t xml:space="preserve"> (as much as possible) be compliant with DVB SI ETSI EN 300 468</w:t>
      </w:r>
      <w:r w:rsidR="00ED77FD" w:rsidRPr="00505A60">
        <w:t xml:space="preserve"> </w:t>
      </w:r>
      <w:r w:rsidR="00903B1F" w:rsidRPr="00505A60">
        <w:t xml:space="preserve"> </w:t>
      </w:r>
      <w:r w:rsidR="00903B1F" w:rsidRPr="00505A60">
        <w:fldChar w:fldCharType="begin"/>
      </w:r>
      <w:r w:rsidR="00903B1F" w:rsidRPr="00505A60">
        <w:instrText xml:space="preserve"> REF _Ref103615322 \r \h </w:instrText>
      </w:r>
      <w:r w:rsidR="00505A60">
        <w:instrText xml:space="preserve"> \* MERGEFORMAT </w:instrText>
      </w:r>
      <w:r w:rsidR="00903B1F" w:rsidRPr="00505A60">
        <w:fldChar w:fldCharType="separate"/>
      </w:r>
      <w:r w:rsidR="006643FD">
        <w:t>[13]</w:t>
      </w:r>
      <w:r w:rsidR="00903B1F" w:rsidRPr="00505A60">
        <w:fldChar w:fldCharType="end"/>
      </w:r>
      <w:r w:rsidRPr="00505A60">
        <w:rPr>
          <w:lang w:val="en-US"/>
        </w:rPr>
        <w:t>, DVB SI Guidelines ETSI TR 101 211</w:t>
      </w:r>
      <w:r w:rsidR="00903B1F" w:rsidRPr="00505A60">
        <w:rPr>
          <w:lang w:val="en-US"/>
        </w:rPr>
        <w:t xml:space="preserve"> </w:t>
      </w:r>
      <w:r w:rsidR="00903B1F" w:rsidRPr="00505A60">
        <w:rPr>
          <w:lang w:val="en-US"/>
        </w:rPr>
        <w:fldChar w:fldCharType="begin"/>
      </w:r>
      <w:r w:rsidR="00903B1F" w:rsidRPr="00505A60">
        <w:rPr>
          <w:lang w:val="en-US"/>
        </w:rPr>
        <w:instrText xml:space="preserve"> REF _Ref103712344 \r \h </w:instrText>
      </w:r>
      <w:r w:rsidR="00505A60">
        <w:rPr>
          <w:lang w:val="en-US"/>
        </w:rPr>
        <w:instrText xml:space="preserve"> \* MERGEFORMAT </w:instrText>
      </w:r>
      <w:r w:rsidR="00903B1F" w:rsidRPr="00505A60">
        <w:rPr>
          <w:lang w:val="en-US"/>
        </w:rPr>
      </w:r>
      <w:r w:rsidR="00903B1F" w:rsidRPr="00505A60">
        <w:rPr>
          <w:lang w:val="en-US"/>
        </w:rPr>
        <w:fldChar w:fldCharType="separate"/>
      </w:r>
      <w:r w:rsidR="006643FD">
        <w:rPr>
          <w:lang w:val="en-US"/>
        </w:rPr>
        <w:t>[25]</w:t>
      </w:r>
      <w:r w:rsidR="00903B1F" w:rsidRPr="00505A60">
        <w:rPr>
          <w:lang w:val="en-US"/>
        </w:rPr>
        <w:fldChar w:fldCharType="end"/>
      </w:r>
      <w:r w:rsidRPr="00505A60">
        <w:rPr>
          <w:lang w:val="en-US"/>
        </w:rPr>
        <w:t>, MPEG Systems and NorDig Unified IRD</w:t>
      </w:r>
      <w:r w:rsidR="00721930" w:rsidRPr="00505A60">
        <w:rPr>
          <w:lang w:val="en-US"/>
        </w:rPr>
        <w:t xml:space="preserve"> specification</w:t>
      </w:r>
      <w:r w:rsidRPr="00505A60">
        <w:rPr>
          <w:lang w:val="en-US"/>
        </w:rPr>
        <w:t xml:space="preserve">. </w:t>
      </w:r>
      <w:r w:rsidRPr="00505A60">
        <w:t xml:space="preserve">Operators and Networks should avoid it but may sometimes need to go outside the DVB specification and recommendations if they </w:t>
      </w:r>
      <w:r w:rsidR="0008102F" w:rsidRPr="00505A60">
        <w:t>find</w:t>
      </w:r>
      <w:r w:rsidRPr="00505A60">
        <w:t xml:space="preserve"> conflicts in DVB/MPEG specifications for their network and/or for compensating for legacy IRD misbehaviours.</w:t>
      </w:r>
    </w:p>
    <w:p w14:paraId="5ECBC72D" w14:textId="7D9AFA40" w:rsidR="00151B70" w:rsidRPr="00505A60" w:rsidRDefault="00894B86" w:rsidP="00151B70">
      <w:r w:rsidRPr="00505A60">
        <w:t xml:space="preserve">The </w:t>
      </w:r>
      <w:r w:rsidR="00151B70" w:rsidRPr="00505A60">
        <w:t>NorDig IRD specification has since start (y</w:t>
      </w:r>
      <w:r w:rsidRPr="00505A60">
        <w:t xml:space="preserve">. </w:t>
      </w:r>
      <w:r w:rsidR="00151B70" w:rsidRPr="00505A60">
        <w:t xml:space="preserve">1999) </w:t>
      </w:r>
      <w:r w:rsidRPr="00505A60">
        <w:t xml:space="preserve">required </w:t>
      </w:r>
      <w:r w:rsidR="00151B70" w:rsidRPr="00505A60">
        <w:t xml:space="preserve">and still requires NorDig </w:t>
      </w:r>
      <w:proofErr w:type="spellStart"/>
      <w:r w:rsidR="00151B70" w:rsidRPr="00505A60">
        <w:t>IRDs</w:t>
      </w:r>
      <w:proofErr w:type="spellEnd"/>
      <w:r w:rsidR="00151B70" w:rsidRPr="00505A60">
        <w:t xml:space="preserve"> to ignore/skip the complete text string that is using DVB character tables that the IRD does not support and descriptors or other data structures that are currently undefined or are unknown. Introducing new additional PSI and SI data, for example for new type of services using new kind of codec supported only by the latest </w:t>
      </w:r>
      <w:proofErr w:type="spellStart"/>
      <w:r w:rsidR="00151B70" w:rsidRPr="00505A60">
        <w:t>IRDs</w:t>
      </w:r>
      <w:proofErr w:type="spellEnd"/>
      <w:r w:rsidR="00151B70" w:rsidRPr="00505A60">
        <w:t>, is therefore possible but network/operator</w:t>
      </w:r>
      <w:r w:rsidRPr="00505A60">
        <w:t xml:space="preserve"> should</w:t>
      </w:r>
      <w:r w:rsidR="00151B70" w:rsidRPr="00505A60">
        <w:t xml:space="preserve"> take extra care and avoid disturbances within legacy </w:t>
      </w:r>
      <w:proofErr w:type="spellStart"/>
      <w:r w:rsidR="00151B70" w:rsidRPr="00505A60">
        <w:t>IRDs</w:t>
      </w:r>
      <w:proofErr w:type="spellEnd"/>
      <w:r w:rsidR="00151B70" w:rsidRPr="00505A60">
        <w:t xml:space="preserve"> (for example via pre-testing in testlab). </w:t>
      </w:r>
    </w:p>
    <w:p w14:paraId="33F9EB1C" w14:textId="51EDA3FC" w:rsidR="00151B70" w:rsidRPr="00505A60" w:rsidRDefault="00151B70" w:rsidP="00151B70">
      <w:proofErr w:type="spellStart"/>
      <w:r w:rsidRPr="00505A60">
        <w:t>IRDs</w:t>
      </w:r>
      <w:proofErr w:type="spellEnd"/>
      <w:r w:rsidRPr="00505A60">
        <w:t xml:space="preserve"> has limited amount of RAM memory that can be used for process and store SI data, often more than well enough for basic PSI and SI (NIT, </w:t>
      </w:r>
      <w:proofErr w:type="spellStart"/>
      <w:r w:rsidRPr="00505A60">
        <w:t>SDT</w:t>
      </w:r>
      <w:proofErr w:type="spellEnd"/>
      <w:r w:rsidRPr="00505A60">
        <w:t>)</w:t>
      </w:r>
      <w:r w:rsidR="00894B86" w:rsidRPr="00505A60">
        <w:t>,</w:t>
      </w:r>
      <w:r w:rsidRPr="00505A60">
        <w:t xml:space="preserve"> but the transmitted EIT data can in some cases consume quite much memory in the IRD. DVB and MPEG </w:t>
      </w:r>
      <w:proofErr w:type="gramStart"/>
      <w:r w:rsidRPr="00505A60">
        <w:t>defines</w:t>
      </w:r>
      <w:proofErr w:type="gramEnd"/>
      <w:r w:rsidRPr="00505A60">
        <w:t xml:space="preserve"> </w:t>
      </w:r>
      <w:r w:rsidR="00894B86" w:rsidRPr="00505A60">
        <w:t xml:space="preserve">the </w:t>
      </w:r>
      <w:r w:rsidRPr="00505A60">
        <w:t xml:space="preserve">structure and sections for SI data in order for the IRD to filter out SI data. Network/operator should be aware that huge amount of EIT could lead to </w:t>
      </w:r>
      <w:r w:rsidR="00894B86" w:rsidRPr="00505A60">
        <w:t xml:space="preserve">that </w:t>
      </w:r>
      <w:r w:rsidRPr="00505A60">
        <w:t xml:space="preserve">e.g. </w:t>
      </w:r>
      <w:r w:rsidR="00894B86" w:rsidRPr="00505A60">
        <w:t xml:space="preserve">the </w:t>
      </w:r>
      <w:r w:rsidRPr="00505A60">
        <w:t>IRD prioritise</w:t>
      </w:r>
      <w:r w:rsidR="00894B86" w:rsidRPr="00505A60">
        <w:t>s</w:t>
      </w:r>
      <w:r w:rsidRPr="00505A60">
        <w:t xml:space="preserve"> and skips part of the data EIT and that the presented EPG in not “complete”.      </w:t>
      </w:r>
    </w:p>
    <w:p w14:paraId="15BD58E2" w14:textId="32BD031F" w:rsidR="00151B70" w:rsidRPr="00505A60" w:rsidRDefault="00151B70" w:rsidP="00151B70">
      <w:r w:rsidRPr="00505A60">
        <w:t xml:space="preserve">It is not </w:t>
      </w:r>
      <w:proofErr w:type="spellStart"/>
      <w:r w:rsidRPr="00505A60">
        <w:t>sing</w:t>
      </w:r>
      <w:r w:rsidR="00894B86" w:rsidRPr="00505A60">
        <w:t>ularily</w:t>
      </w:r>
      <w:proofErr w:type="spellEnd"/>
      <w:r w:rsidR="00894B86" w:rsidRPr="00505A60">
        <w:t xml:space="preserve"> </w:t>
      </w:r>
      <w:r w:rsidRPr="00505A60">
        <w:t xml:space="preserve">defined in </w:t>
      </w:r>
      <w:r w:rsidR="00894B86" w:rsidRPr="00505A60">
        <w:t xml:space="preserve">the </w:t>
      </w:r>
      <w:r w:rsidRPr="00505A60">
        <w:t xml:space="preserve">NorDig IRD specification how </w:t>
      </w:r>
      <w:r w:rsidR="00894B86" w:rsidRPr="00505A60">
        <w:t xml:space="preserve">an </w:t>
      </w:r>
      <w:r w:rsidRPr="00505A60">
        <w:t>IRD shall detect changes in PSI/SI transmission, but it is a guideline to use and compare the ‘version id’ in the tables. Network/operator should therefore signalise changes in the PSI/SI tables via increment</w:t>
      </w:r>
      <w:r w:rsidR="00894B86" w:rsidRPr="00505A60">
        <w:t>ing</w:t>
      </w:r>
      <w:r w:rsidRPr="00505A60">
        <w:t xml:space="preserve"> the version id in the tables.</w:t>
      </w:r>
    </w:p>
    <w:p w14:paraId="1BD6754C" w14:textId="77777777" w:rsidR="00EB4575" w:rsidRPr="00505A60" w:rsidRDefault="00EB4575" w:rsidP="00F4601D">
      <w:pPr>
        <w:pStyle w:val="Overskrift3"/>
      </w:pPr>
      <w:bookmarkStart w:id="2543" w:name="_Toc184615049"/>
      <w:bookmarkStart w:id="2544" w:name="_Toc200727450"/>
      <w:bookmarkStart w:id="2545" w:name="_Toc200728241"/>
      <w:bookmarkStart w:id="2546" w:name="_Toc200729034"/>
      <w:bookmarkStart w:id="2547" w:name="_Toc201422899"/>
      <w:bookmarkStart w:id="2548" w:name="_Toc232171934"/>
      <w:bookmarkStart w:id="2549" w:name="_Toc232173010"/>
      <w:bookmarkStart w:id="2550" w:name="_Toc232177461"/>
      <w:bookmarkStart w:id="2551" w:name="_Toc256419998"/>
      <w:bookmarkStart w:id="2552" w:name="_Toc265440894"/>
      <w:bookmarkStart w:id="2553" w:name="_Toc338613853"/>
      <w:bookmarkStart w:id="2554" w:name="_Toc342658021"/>
      <w:bookmarkStart w:id="2555" w:name="_Toc342659599"/>
      <w:bookmarkStart w:id="2556" w:name="_Toc392073925"/>
      <w:bookmarkStart w:id="2557" w:name="_Toc392075578"/>
      <w:r w:rsidRPr="00505A60">
        <w:t>PSI/SI classification</w:t>
      </w:r>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p>
    <w:p w14:paraId="29B776F7" w14:textId="77777777" w:rsidR="00151B70" w:rsidRPr="00505A60" w:rsidRDefault="00151B70" w:rsidP="00151B70">
      <w:r w:rsidRPr="00505A60">
        <w:t>See NorDig Unified IRD specification.</w:t>
      </w:r>
    </w:p>
    <w:p w14:paraId="7482D56E" w14:textId="77777777" w:rsidR="00EB4575" w:rsidRPr="00505A60" w:rsidRDefault="00EB4575" w:rsidP="00F4601D">
      <w:pPr>
        <w:pStyle w:val="Overskrift3"/>
      </w:pPr>
      <w:bookmarkStart w:id="2558" w:name="_Toc184615050"/>
      <w:bookmarkStart w:id="2559" w:name="_Toc200727451"/>
      <w:bookmarkStart w:id="2560" w:name="_Toc200728242"/>
      <w:bookmarkStart w:id="2561" w:name="_Toc200729035"/>
      <w:bookmarkStart w:id="2562" w:name="_Toc201422900"/>
      <w:bookmarkStart w:id="2563" w:name="_Toc232171935"/>
      <w:bookmarkStart w:id="2564" w:name="_Toc232173011"/>
      <w:bookmarkStart w:id="2565" w:name="_Toc232177462"/>
      <w:bookmarkStart w:id="2566" w:name="_Toc256419999"/>
      <w:bookmarkStart w:id="2567" w:name="_Toc265440895"/>
      <w:bookmarkStart w:id="2568" w:name="_Toc338613854"/>
      <w:bookmarkStart w:id="2569" w:name="_Toc342658022"/>
      <w:bookmarkStart w:id="2570" w:name="_Toc342659600"/>
      <w:bookmarkStart w:id="2571" w:name="_Toc392073926"/>
      <w:bookmarkStart w:id="2572" w:name="_Toc392075579"/>
      <w:r w:rsidRPr="00505A60">
        <w:t>Private data specifier value</w:t>
      </w:r>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p>
    <w:p w14:paraId="2912E5AD" w14:textId="77777777" w:rsidR="00151B70" w:rsidRPr="00505A60" w:rsidRDefault="00151B70" w:rsidP="00151B70">
      <w:r w:rsidRPr="00505A60">
        <w:t>The private data specifier shall be signalised when using NorDig defined SI for example the (NIT) NorDig logical channel descriptor or (</w:t>
      </w:r>
      <w:proofErr w:type="spellStart"/>
      <w:r w:rsidRPr="00505A60">
        <w:t>SDT</w:t>
      </w:r>
      <w:proofErr w:type="spellEnd"/>
      <w:r w:rsidRPr="00505A60">
        <w:t>) Linkage descriptor with NorDig Simulcast replacement service.</w:t>
      </w:r>
    </w:p>
    <w:p w14:paraId="4FF74754" w14:textId="77777777" w:rsidR="00EB4575" w:rsidRPr="00505A60" w:rsidRDefault="00EB4575" w:rsidP="00F4601D">
      <w:pPr>
        <w:pStyle w:val="Overskrift3"/>
      </w:pPr>
      <w:bookmarkStart w:id="2573" w:name="_Toc184615051"/>
      <w:bookmarkStart w:id="2574" w:name="_Ref185268818"/>
      <w:bookmarkStart w:id="2575" w:name="_Toc200727452"/>
      <w:bookmarkStart w:id="2576" w:name="_Toc200728243"/>
      <w:bookmarkStart w:id="2577" w:name="_Toc200729036"/>
      <w:bookmarkStart w:id="2578" w:name="_Toc201422901"/>
      <w:bookmarkStart w:id="2579" w:name="_Toc232171936"/>
      <w:bookmarkStart w:id="2580" w:name="_Toc232173012"/>
      <w:bookmarkStart w:id="2581" w:name="_Toc232177463"/>
      <w:bookmarkStart w:id="2582" w:name="_Toc256420000"/>
      <w:bookmarkStart w:id="2583" w:name="_Toc265440896"/>
      <w:bookmarkStart w:id="2584" w:name="_Toc338613855"/>
      <w:bookmarkStart w:id="2585" w:name="_Toc342658023"/>
      <w:bookmarkStart w:id="2586" w:name="_Toc342659601"/>
      <w:bookmarkStart w:id="2587" w:name="_Toc392073927"/>
      <w:bookmarkStart w:id="2588" w:name="_Toc392075580"/>
      <w:r w:rsidRPr="00505A60">
        <w:t>Service Types</w:t>
      </w:r>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p>
    <w:p w14:paraId="23E1CCDA" w14:textId="376D3C53" w:rsidR="00151B70" w:rsidRPr="00505A60" w:rsidRDefault="00151B70" w:rsidP="00151B70">
      <w:r w:rsidRPr="00505A60">
        <w:t>NorDig has defined a subset of DVB Service types (DVB SI Specification, ETSI EN 300 468</w:t>
      </w:r>
      <w:r w:rsidR="00855790">
        <w:t xml:space="preserve"> </w:t>
      </w:r>
      <w:r w:rsidR="00855790">
        <w:fldChar w:fldCharType="begin"/>
      </w:r>
      <w:r w:rsidR="00855790">
        <w:instrText xml:space="preserve"> REF _Ref103615322 \r \h </w:instrText>
      </w:r>
      <w:r w:rsidR="00855790">
        <w:fldChar w:fldCharType="separate"/>
      </w:r>
      <w:r w:rsidR="00855790">
        <w:t>[13]</w:t>
      </w:r>
      <w:r w:rsidR="00855790">
        <w:fldChar w:fldCharType="end"/>
      </w:r>
      <w:r w:rsidRPr="00505A60">
        <w:t xml:space="preserve">, used in the Service descriptor within the </w:t>
      </w:r>
      <w:proofErr w:type="spellStart"/>
      <w:r w:rsidRPr="00505A60">
        <w:t>SDT</w:t>
      </w:r>
      <w:proofErr w:type="spellEnd"/>
      <w:r w:rsidRPr="00505A60">
        <w:t xml:space="preserve">) that a NorDig IRD </w:t>
      </w:r>
      <w:r w:rsidR="00660DCB" w:rsidRPr="00505A60">
        <w:t xml:space="preserve">is required </w:t>
      </w:r>
      <w:r w:rsidR="00894B86" w:rsidRPr="00505A60">
        <w:t xml:space="preserve">as </w:t>
      </w:r>
      <w:r w:rsidRPr="00505A60">
        <w:t xml:space="preserve">minimum </w:t>
      </w:r>
      <w:r w:rsidR="00660DCB" w:rsidRPr="00505A60">
        <w:t xml:space="preserve">to </w:t>
      </w:r>
      <w:r w:rsidRPr="00505A60">
        <w:t xml:space="preserve">handle </w:t>
      </w:r>
      <w:r w:rsidR="00894B86" w:rsidRPr="00505A60">
        <w:t xml:space="preserve">those </w:t>
      </w:r>
      <w:r w:rsidRPr="00505A60">
        <w:t xml:space="preserve">listed in </w:t>
      </w:r>
      <w:r w:rsidRPr="00505A60">
        <w:fldChar w:fldCharType="begin"/>
      </w:r>
      <w:r w:rsidRPr="00505A60">
        <w:instrText xml:space="preserve"> REF _Ref184839446 \h  \* MERGEFORMAT </w:instrText>
      </w:r>
      <w:r w:rsidRPr="00505A60">
        <w:fldChar w:fldCharType="separate"/>
      </w:r>
      <w:r w:rsidR="006643FD" w:rsidRPr="00505A60">
        <w:t xml:space="preserve">Table </w:t>
      </w:r>
      <w:r w:rsidR="006643FD">
        <w:t>12</w:t>
      </w:r>
      <w:r w:rsidR="006643FD" w:rsidRPr="00505A60">
        <w:t>.</w:t>
      </w:r>
      <w:r w:rsidR="006643FD">
        <w:t>1</w:t>
      </w:r>
      <w:r w:rsidRPr="00505A60">
        <w:fldChar w:fldCharType="end"/>
      </w:r>
      <w:r w:rsidRPr="00505A60">
        <w:t xml:space="preserve"> below. The reason for signalising different service types for TV services in the transmission is for different generation and/or types of </w:t>
      </w:r>
      <w:proofErr w:type="spellStart"/>
      <w:r w:rsidRPr="00505A60">
        <w:t>IRDs</w:t>
      </w:r>
      <w:proofErr w:type="spellEnd"/>
      <w:r w:rsidRPr="00505A60">
        <w:t xml:space="preserve"> to filter out</w:t>
      </w:r>
      <w:r w:rsidR="00894B86" w:rsidRPr="00505A60">
        <w:t xml:space="preserve"> not supported </w:t>
      </w:r>
      <w:r w:rsidR="00786C96" w:rsidRPr="00505A60">
        <w:t>service</w:t>
      </w:r>
      <w:r w:rsidRPr="00505A60">
        <w:t xml:space="preserve"> types.</w:t>
      </w:r>
    </w:p>
    <w:p w14:paraId="287C993E" w14:textId="4A15DF5F" w:rsidR="00151B70" w:rsidRPr="00505A60" w:rsidRDefault="00151B70" w:rsidP="00151B70">
      <w:r w:rsidRPr="00505A60">
        <w:lastRenderedPageBreak/>
        <w:t>In some network</w:t>
      </w:r>
      <w:r w:rsidR="00894B86" w:rsidRPr="00505A60">
        <w:t>s</w:t>
      </w:r>
      <w:r w:rsidRPr="00505A60">
        <w:t xml:space="preserve"> there might be different generations of </w:t>
      </w:r>
      <w:proofErr w:type="spellStart"/>
      <w:r w:rsidRPr="00505A60">
        <w:t>IRDs</w:t>
      </w:r>
      <w:proofErr w:type="spellEnd"/>
      <w:r w:rsidRPr="00505A60">
        <w:t xml:space="preserve"> (</w:t>
      </w:r>
      <w:r w:rsidR="008054BE" w:rsidRPr="00505A60">
        <w:t>e.g.,</w:t>
      </w:r>
      <w:r w:rsidRPr="00505A60">
        <w:t xml:space="preserve"> older MPEG</w:t>
      </w:r>
      <w:r w:rsidR="00894B86" w:rsidRPr="00505A60">
        <w:t>-</w:t>
      </w:r>
      <w:r w:rsidRPr="00505A60">
        <w:t xml:space="preserve">4 only </w:t>
      </w:r>
      <w:proofErr w:type="spellStart"/>
      <w:r w:rsidRPr="00505A60">
        <w:t>IRDs</w:t>
      </w:r>
      <w:proofErr w:type="spellEnd"/>
      <w:r w:rsidRPr="00505A60">
        <w:t xml:space="preserve"> (i.e. NorDig basic </w:t>
      </w:r>
      <w:proofErr w:type="spellStart"/>
      <w:r w:rsidRPr="00505A60">
        <w:t>IRDs</w:t>
      </w:r>
      <w:proofErr w:type="spellEnd"/>
      <w:r w:rsidRPr="00505A60">
        <w:t>) supporting only MPEG</w:t>
      </w:r>
      <w:r w:rsidR="00894B86" w:rsidRPr="00505A60">
        <w:t>-</w:t>
      </w:r>
      <w:r w:rsidRPr="00505A60">
        <w:t>2/</w:t>
      </w:r>
      <w:proofErr w:type="spellStart"/>
      <w:r w:rsidRPr="00505A60">
        <w:t>H.262</w:t>
      </w:r>
      <w:proofErr w:type="spellEnd"/>
      <w:r w:rsidRPr="00505A60">
        <w:t xml:space="preserve"> and MPEG</w:t>
      </w:r>
      <w:r w:rsidR="00894B86" w:rsidRPr="00505A60">
        <w:t>-</w:t>
      </w:r>
      <w:r w:rsidRPr="00505A60">
        <w:t>4/</w:t>
      </w:r>
      <w:proofErr w:type="spellStart"/>
      <w:r w:rsidRPr="00505A60">
        <w:t>AVC</w:t>
      </w:r>
      <w:proofErr w:type="spellEnd"/>
      <w:r w:rsidRPr="00505A60">
        <w:t>/</w:t>
      </w:r>
      <w:proofErr w:type="spellStart"/>
      <w:r w:rsidRPr="00505A60">
        <w:t>H.264</w:t>
      </w:r>
      <w:proofErr w:type="spellEnd"/>
      <w:r w:rsidRPr="00505A60">
        <w:t xml:space="preserve"> based services and more modern </w:t>
      </w:r>
      <w:proofErr w:type="spellStart"/>
      <w:r w:rsidRPr="00505A60">
        <w:t>HEVC</w:t>
      </w:r>
      <w:proofErr w:type="spellEnd"/>
      <w:r w:rsidRPr="00505A60">
        <w:t xml:space="preserve"> </w:t>
      </w:r>
      <w:proofErr w:type="spellStart"/>
      <w:r w:rsidRPr="00505A60">
        <w:t>IRDs</w:t>
      </w:r>
      <w:proofErr w:type="spellEnd"/>
      <w:r w:rsidRPr="00505A60">
        <w:t xml:space="preserve"> supporting MPEG</w:t>
      </w:r>
      <w:r w:rsidR="00894B86" w:rsidRPr="00505A60">
        <w:t>-</w:t>
      </w:r>
      <w:r w:rsidRPr="00505A60">
        <w:t>2/</w:t>
      </w:r>
      <w:proofErr w:type="spellStart"/>
      <w:r w:rsidRPr="00505A60">
        <w:t>H.262</w:t>
      </w:r>
      <w:proofErr w:type="spellEnd"/>
      <w:r w:rsidRPr="00505A60">
        <w:t>, MPEG</w:t>
      </w:r>
      <w:r w:rsidR="00894B86" w:rsidRPr="00505A60">
        <w:t>-</w:t>
      </w:r>
      <w:r w:rsidRPr="00505A60">
        <w:t>4/</w:t>
      </w:r>
      <w:proofErr w:type="spellStart"/>
      <w:r w:rsidRPr="00505A60">
        <w:t>AVC</w:t>
      </w:r>
      <w:proofErr w:type="spellEnd"/>
      <w:r w:rsidRPr="00505A60">
        <w:t>/</w:t>
      </w:r>
      <w:proofErr w:type="spellStart"/>
      <w:r w:rsidRPr="00505A60">
        <w:t>H.264</w:t>
      </w:r>
      <w:proofErr w:type="spellEnd"/>
      <w:r w:rsidRPr="00505A60">
        <w:t xml:space="preserve"> and </w:t>
      </w:r>
      <w:proofErr w:type="spellStart"/>
      <w:r w:rsidRPr="00505A60">
        <w:t>HEVC</w:t>
      </w:r>
      <w:proofErr w:type="spellEnd"/>
      <w:r w:rsidRPr="00505A60">
        <w:t>/</w:t>
      </w:r>
      <w:proofErr w:type="spellStart"/>
      <w:r w:rsidRPr="00505A60">
        <w:t>H.265</w:t>
      </w:r>
      <w:proofErr w:type="spellEnd"/>
      <w:r w:rsidRPr="00505A60">
        <w:t xml:space="preserve"> service types). </w:t>
      </w:r>
    </w:p>
    <w:p w14:paraId="4F0FB564" w14:textId="565A18B8" w:rsidR="00151B70" w:rsidRPr="00505A60" w:rsidRDefault="00894B86" w:rsidP="00151B70">
      <w:r w:rsidRPr="00505A60">
        <w:t>The n</w:t>
      </w:r>
      <w:r w:rsidR="00151B70" w:rsidRPr="00505A60">
        <w:t xml:space="preserve">etwork should therefore signalise appropriate service type for the services, so </w:t>
      </w:r>
      <w:r w:rsidRPr="00505A60">
        <w:t xml:space="preserve">that </w:t>
      </w:r>
      <w:r w:rsidR="00151B70" w:rsidRPr="00505A60">
        <w:t xml:space="preserve">the </w:t>
      </w:r>
      <w:proofErr w:type="spellStart"/>
      <w:r w:rsidR="00151B70" w:rsidRPr="00505A60">
        <w:t>IRDs</w:t>
      </w:r>
      <w:proofErr w:type="spellEnd"/>
      <w:r w:rsidR="00151B70" w:rsidRPr="00505A60">
        <w:t xml:space="preserve"> can filter out service types </w:t>
      </w:r>
      <w:r w:rsidRPr="00505A60">
        <w:t xml:space="preserve">that </w:t>
      </w:r>
      <w:r w:rsidR="00151B70" w:rsidRPr="00505A60">
        <w:t>it does not support and avoid presenting error messages of not supported codecs for the viewer. For services that are periodically is changing service format/codec over it broadcast hours (e.g. MPEG</w:t>
      </w:r>
      <w:r w:rsidRPr="00505A60">
        <w:t>-</w:t>
      </w:r>
      <w:r w:rsidR="00151B70" w:rsidRPr="00505A60">
        <w:t>4/</w:t>
      </w:r>
      <w:proofErr w:type="spellStart"/>
      <w:r w:rsidR="00151B70" w:rsidRPr="00505A60">
        <w:t>AVC</w:t>
      </w:r>
      <w:proofErr w:type="spellEnd"/>
      <w:r w:rsidR="00151B70" w:rsidRPr="00505A60">
        <w:t xml:space="preserve"> SD daytime and MPEG</w:t>
      </w:r>
      <w:r w:rsidR="005B3A54" w:rsidRPr="00505A60">
        <w:t>-</w:t>
      </w:r>
      <w:r w:rsidR="00151B70" w:rsidRPr="00505A60">
        <w:t>4/</w:t>
      </w:r>
      <w:proofErr w:type="spellStart"/>
      <w:r w:rsidR="00151B70" w:rsidRPr="00505A60">
        <w:t>AVC</w:t>
      </w:r>
      <w:proofErr w:type="spellEnd"/>
      <w:r w:rsidR="00151B70" w:rsidRPr="00505A60">
        <w:t xml:space="preserve"> HD primetime/evenings), it is recommended to keep the service type static (e.g. as </w:t>
      </w:r>
      <w:proofErr w:type="spellStart"/>
      <w:r w:rsidR="00151B70" w:rsidRPr="00505A60">
        <w:t>AVC</w:t>
      </w:r>
      <w:proofErr w:type="spellEnd"/>
      <w:r w:rsidR="00151B70" w:rsidRPr="00505A60">
        <w:t>/</w:t>
      </w:r>
      <w:proofErr w:type="spellStart"/>
      <w:r w:rsidR="00151B70" w:rsidRPr="00505A60">
        <w:t>H.264</w:t>
      </w:r>
      <w:proofErr w:type="spellEnd"/>
      <w:r w:rsidR="00151B70" w:rsidRPr="00505A60">
        <w:t xml:space="preserve"> HDTV type).      </w:t>
      </w:r>
    </w:p>
    <w:p w14:paraId="28AE9D50" w14:textId="77777777" w:rsidR="00151B70" w:rsidRPr="00505A60" w:rsidRDefault="00151B70" w:rsidP="00151B70">
      <w:r w:rsidRPr="00505A60">
        <w:t xml:space="preserve">Informative; NorDig </w:t>
      </w:r>
      <w:proofErr w:type="spellStart"/>
      <w:r w:rsidRPr="00505A60">
        <w:t>IRDs</w:t>
      </w:r>
      <w:proofErr w:type="spellEnd"/>
      <w:r w:rsidRPr="00505A60">
        <w:t xml:space="preserve"> </w:t>
      </w:r>
      <w:r w:rsidRPr="00505A60">
        <w:rPr>
          <w:bCs/>
        </w:rPr>
        <w:t xml:space="preserve">should </w:t>
      </w:r>
      <w:r w:rsidRPr="00505A60">
        <w:t xml:space="preserve">ignore service types that are not supported. </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2"/>
        <w:gridCol w:w="905"/>
        <w:gridCol w:w="1217"/>
        <w:gridCol w:w="917"/>
        <w:gridCol w:w="1005"/>
        <w:gridCol w:w="974"/>
      </w:tblGrid>
      <w:tr w:rsidR="00151B70" w:rsidRPr="00505A60" w14:paraId="6B5FE39B" w14:textId="77777777" w:rsidTr="006D14BB">
        <w:tc>
          <w:tcPr>
            <w:tcW w:w="3942" w:type="dxa"/>
            <w:tcBorders>
              <w:bottom w:val="nil"/>
            </w:tcBorders>
            <w:shd w:val="clear" w:color="auto" w:fill="D9D9D9" w:themeFill="background1" w:themeFillShade="D9"/>
          </w:tcPr>
          <w:p w14:paraId="3D920CCF" w14:textId="77777777" w:rsidR="00151B70" w:rsidRPr="00505A60" w:rsidRDefault="00151B70" w:rsidP="00C769D1">
            <w:pPr>
              <w:pStyle w:val="Tabelltext"/>
              <w:rPr>
                <w:b/>
                <w:sz w:val="20"/>
                <w:lang w:val="en-GB"/>
              </w:rPr>
            </w:pPr>
          </w:p>
        </w:tc>
        <w:tc>
          <w:tcPr>
            <w:tcW w:w="905" w:type="dxa"/>
            <w:tcBorders>
              <w:bottom w:val="nil"/>
            </w:tcBorders>
            <w:shd w:val="clear" w:color="auto" w:fill="D9D9D9" w:themeFill="background1" w:themeFillShade="D9"/>
          </w:tcPr>
          <w:p w14:paraId="27023D10" w14:textId="77777777" w:rsidR="00151B70" w:rsidRPr="00505A60" w:rsidRDefault="00151B70" w:rsidP="00C769D1">
            <w:pPr>
              <w:pStyle w:val="Tabelltext"/>
              <w:jc w:val="center"/>
              <w:rPr>
                <w:b/>
                <w:sz w:val="20"/>
                <w:lang w:val="en-GB"/>
              </w:rPr>
            </w:pPr>
            <w:r w:rsidRPr="00505A60">
              <w:rPr>
                <w:b/>
                <w:sz w:val="20"/>
                <w:lang w:val="en-GB"/>
              </w:rPr>
              <w:t>Service</w:t>
            </w:r>
          </w:p>
        </w:tc>
        <w:tc>
          <w:tcPr>
            <w:tcW w:w="1217" w:type="dxa"/>
            <w:tcBorders>
              <w:bottom w:val="nil"/>
            </w:tcBorders>
            <w:shd w:val="clear" w:color="auto" w:fill="D9D9D9" w:themeFill="background1" w:themeFillShade="D9"/>
          </w:tcPr>
          <w:p w14:paraId="1BED5CD1" w14:textId="77777777" w:rsidR="00151B70" w:rsidRPr="00505A60" w:rsidRDefault="00151B70" w:rsidP="00C769D1">
            <w:pPr>
              <w:pStyle w:val="Tabelltext"/>
              <w:jc w:val="center"/>
              <w:rPr>
                <w:b/>
                <w:sz w:val="20"/>
                <w:lang w:val="en-GB"/>
              </w:rPr>
            </w:pPr>
            <w:r w:rsidRPr="00505A60">
              <w:rPr>
                <w:b/>
                <w:sz w:val="20"/>
                <w:lang w:val="en-GB"/>
              </w:rPr>
              <w:t xml:space="preserve">Component </w:t>
            </w:r>
          </w:p>
        </w:tc>
        <w:tc>
          <w:tcPr>
            <w:tcW w:w="917" w:type="dxa"/>
            <w:tcBorders>
              <w:bottom w:val="nil"/>
            </w:tcBorders>
            <w:shd w:val="clear" w:color="auto" w:fill="D9D9D9" w:themeFill="background1" w:themeFillShade="D9"/>
          </w:tcPr>
          <w:p w14:paraId="7C0E74C5" w14:textId="77777777" w:rsidR="00151B70" w:rsidRPr="00505A60" w:rsidRDefault="00151B70" w:rsidP="00C769D1">
            <w:pPr>
              <w:pStyle w:val="Tabelltext"/>
              <w:jc w:val="center"/>
              <w:rPr>
                <w:b/>
                <w:iCs/>
                <w:sz w:val="20"/>
                <w:lang w:val="en-GB"/>
              </w:rPr>
            </w:pPr>
            <w:r w:rsidRPr="00505A60">
              <w:rPr>
                <w:b/>
                <w:iCs/>
                <w:sz w:val="20"/>
                <w:lang w:val="en-GB"/>
              </w:rPr>
              <w:t>NorDig IRD</w:t>
            </w:r>
          </w:p>
        </w:tc>
        <w:tc>
          <w:tcPr>
            <w:tcW w:w="1005" w:type="dxa"/>
            <w:tcBorders>
              <w:bottom w:val="nil"/>
            </w:tcBorders>
            <w:shd w:val="clear" w:color="auto" w:fill="D9D9D9" w:themeFill="background1" w:themeFillShade="D9"/>
          </w:tcPr>
          <w:p w14:paraId="51A2A845" w14:textId="77777777" w:rsidR="00151B70" w:rsidRPr="00505A60" w:rsidRDefault="00151B70" w:rsidP="00C769D1">
            <w:pPr>
              <w:pStyle w:val="Tabelltext"/>
              <w:jc w:val="center"/>
              <w:rPr>
                <w:b/>
                <w:iCs/>
                <w:sz w:val="20"/>
                <w:lang w:val="en-GB"/>
              </w:rPr>
            </w:pPr>
            <w:r w:rsidRPr="00505A60">
              <w:rPr>
                <w:b/>
                <w:iCs/>
                <w:sz w:val="20"/>
                <w:lang w:val="en-GB"/>
              </w:rPr>
              <w:t>Category</w:t>
            </w:r>
          </w:p>
        </w:tc>
        <w:tc>
          <w:tcPr>
            <w:tcW w:w="974" w:type="dxa"/>
            <w:tcBorders>
              <w:bottom w:val="nil"/>
            </w:tcBorders>
            <w:shd w:val="clear" w:color="auto" w:fill="D9D9D9" w:themeFill="background1" w:themeFillShade="D9"/>
          </w:tcPr>
          <w:p w14:paraId="681E3EE6" w14:textId="77777777" w:rsidR="00151B70" w:rsidRPr="00505A60" w:rsidRDefault="00151B70" w:rsidP="00C769D1">
            <w:pPr>
              <w:pStyle w:val="Tabelltext"/>
              <w:jc w:val="center"/>
              <w:rPr>
                <w:b/>
                <w:iCs/>
                <w:sz w:val="20"/>
                <w:lang w:val="en-GB"/>
              </w:rPr>
            </w:pPr>
            <w:r w:rsidRPr="00505A60">
              <w:rPr>
                <w:b/>
                <w:iCs/>
                <w:sz w:val="20"/>
                <w:lang w:val="en-GB"/>
              </w:rPr>
              <w:t>NorDig IRD</w:t>
            </w:r>
          </w:p>
        </w:tc>
      </w:tr>
      <w:tr w:rsidR="00151B70" w:rsidRPr="00505A60" w14:paraId="6DE85768" w14:textId="77777777" w:rsidTr="006D14BB">
        <w:tc>
          <w:tcPr>
            <w:tcW w:w="3942" w:type="dxa"/>
            <w:tcBorders>
              <w:top w:val="nil"/>
            </w:tcBorders>
            <w:shd w:val="clear" w:color="auto" w:fill="D9D9D9" w:themeFill="background1" w:themeFillShade="D9"/>
          </w:tcPr>
          <w:p w14:paraId="58AB9A48" w14:textId="77777777" w:rsidR="00151B70" w:rsidRPr="00505A60" w:rsidRDefault="00151B70" w:rsidP="00C769D1">
            <w:pPr>
              <w:pStyle w:val="Tabelltext"/>
              <w:rPr>
                <w:b/>
                <w:sz w:val="20"/>
                <w:lang w:val="en-GB"/>
              </w:rPr>
            </w:pPr>
            <w:r w:rsidRPr="00505A60">
              <w:rPr>
                <w:b/>
                <w:sz w:val="24"/>
                <w:szCs w:val="24"/>
                <w:lang w:val="en-GB"/>
              </w:rPr>
              <w:t>Class of service</w:t>
            </w:r>
            <w:r w:rsidRPr="00505A60">
              <w:rPr>
                <w:sz w:val="20"/>
                <w:lang w:val="en-GB"/>
              </w:rPr>
              <w:t xml:space="preserve"> (description of service type)</w:t>
            </w:r>
          </w:p>
        </w:tc>
        <w:tc>
          <w:tcPr>
            <w:tcW w:w="905" w:type="dxa"/>
            <w:tcBorders>
              <w:top w:val="nil"/>
            </w:tcBorders>
            <w:shd w:val="clear" w:color="auto" w:fill="D9D9D9" w:themeFill="background1" w:themeFillShade="D9"/>
          </w:tcPr>
          <w:p w14:paraId="4A4AA86D" w14:textId="77777777" w:rsidR="00151B70" w:rsidRPr="00505A60" w:rsidRDefault="00151B70" w:rsidP="00C769D1">
            <w:pPr>
              <w:pStyle w:val="Tabelltext"/>
              <w:jc w:val="center"/>
              <w:rPr>
                <w:b/>
                <w:sz w:val="20"/>
                <w:lang w:val="en-GB"/>
              </w:rPr>
            </w:pPr>
            <w:r w:rsidRPr="00505A60">
              <w:rPr>
                <w:b/>
                <w:sz w:val="20"/>
                <w:lang w:val="en-GB"/>
              </w:rPr>
              <w:t xml:space="preserve">type </w:t>
            </w:r>
          </w:p>
          <w:p w14:paraId="2D2C497F" w14:textId="77777777" w:rsidR="00151B70" w:rsidRPr="00505A60" w:rsidRDefault="00151B70" w:rsidP="00C769D1">
            <w:pPr>
              <w:pStyle w:val="Tabelltext"/>
              <w:jc w:val="center"/>
              <w:rPr>
                <w:b/>
                <w:sz w:val="20"/>
                <w:lang w:val="en-GB"/>
              </w:rPr>
            </w:pPr>
            <w:r w:rsidRPr="00505A60">
              <w:rPr>
                <w:b/>
                <w:sz w:val="20"/>
                <w:lang w:val="en-GB"/>
              </w:rPr>
              <w:t>(</w:t>
            </w:r>
            <w:proofErr w:type="spellStart"/>
            <w:r w:rsidRPr="00505A60">
              <w:rPr>
                <w:b/>
                <w:sz w:val="20"/>
                <w:lang w:val="en-GB"/>
              </w:rPr>
              <w:t>SDT</w:t>
            </w:r>
            <w:proofErr w:type="spellEnd"/>
            <w:r w:rsidRPr="00505A60">
              <w:rPr>
                <w:b/>
                <w:sz w:val="20"/>
                <w:lang w:val="en-GB"/>
              </w:rPr>
              <w:t>)</w:t>
            </w:r>
          </w:p>
        </w:tc>
        <w:tc>
          <w:tcPr>
            <w:tcW w:w="1217" w:type="dxa"/>
            <w:tcBorders>
              <w:top w:val="nil"/>
            </w:tcBorders>
            <w:shd w:val="clear" w:color="auto" w:fill="D9D9D9" w:themeFill="background1" w:themeFillShade="D9"/>
          </w:tcPr>
          <w:p w14:paraId="170C5632" w14:textId="77777777" w:rsidR="00151B70" w:rsidRPr="00505A60" w:rsidRDefault="00151B70" w:rsidP="00C769D1">
            <w:pPr>
              <w:pStyle w:val="Tabelltext"/>
              <w:jc w:val="center"/>
              <w:rPr>
                <w:b/>
                <w:sz w:val="20"/>
                <w:lang w:val="en-GB"/>
              </w:rPr>
            </w:pPr>
            <w:r w:rsidRPr="00505A60">
              <w:rPr>
                <w:b/>
                <w:sz w:val="20"/>
                <w:lang w:val="en-GB"/>
              </w:rPr>
              <w:t>descriptor</w:t>
            </w:r>
          </w:p>
          <w:p w14:paraId="4F537376" w14:textId="77777777" w:rsidR="00151B70" w:rsidRPr="00505A60" w:rsidRDefault="00151B70" w:rsidP="00C769D1">
            <w:pPr>
              <w:pStyle w:val="Tabelltext"/>
              <w:jc w:val="center"/>
              <w:rPr>
                <w:b/>
                <w:sz w:val="20"/>
                <w:lang w:val="en-GB"/>
              </w:rPr>
            </w:pPr>
            <w:r w:rsidRPr="00505A60">
              <w:rPr>
                <w:b/>
                <w:sz w:val="20"/>
                <w:lang w:val="en-GB"/>
              </w:rPr>
              <w:t>(</w:t>
            </w:r>
            <w:proofErr w:type="spellStart"/>
            <w:r w:rsidRPr="00505A60">
              <w:rPr>
                <w:b/>
                <w:sz w:val="20"/>
                <w:lang w:val="en-GB"/>
              </w:rPr>
              <w:t>SDT</w:t>
            </w:r>
            <w:proofErr w:type="spellEnd"/>
            <w:r w:rsidRPr="00505A60">
              <w:rPr>
                <w:b/>
                <w:sz w:val="20"/>
                <w:lang w:val="en-GB"/>
              </w:rPr>
              <w:t>)</w:t>
            </w:r>
          </w:p>
        </w:tc>
        <w:tc>
          <w:tcPr>
            <w:tcW w:w="917" w:type="dxa"/>
            <w:tcBorders>
              <w:top w:val="nil"/>
            </w:tcBorders>
            <w:shd w:val="clear" w:color="auto" w:fill="D9D9D9" w:themeFill="background1" w:themeFillShade="D9"/>
          </w:tcPr>
          <w:p w14:paraId="4F8151A7" w14:textId="77777777" w:rsidR="00151B70" w:rsidRPr="00505A60" w:rsidRDefault="00151B70" w:rsidP="00C769D1">
            <w:pPr>
              <w:pStyle w:val="Tabelltext"/>
              <w:jc w:val="center"/>
              <w:rPr>
                <w:b/>
                <w:iCs/>
                <w:sz w:val="20"/>
                <w:lang w:val="en-GB"/>
              </w:rPr>
            </w:pPr>
            <w:r w:rsidRPr="00505A60">
              <w:rPr>
                <w:b/>
                <w:iCs/>
                <w:sz w:val="20"/>
                <w:lang w:val="en-GB"/>
              </w:rPr>
              <w:t>Support</w:t>
            </w:r>
          </w:p>
        </w:tc>
        <w:tc>
          <w:tcPr>
            <w:tcW w:w="1005" w:type="dxa"/>
            <w:tcBorders>
              <w:top w:val="nil"/>
            </w:tcBorders>
            <w:shd w:val="clear" w:color="auto" w:fill="D9D9D9" w:themeFill="background1" w:themeFillShade="D9"/>
          </w:tcPr>
          <w:p w14:paraId="2F266111" w14:textId="77777777" w:rsidR="00151B70" w:rsidRPr="00505A60" w:rsidRDefault="00151B70" w:rsidP="00C769D1">
            <w:pPr>
              <w:pStyle w:val="Tabelltext"/>
              <w:jc w:val="center"/>
              <w:rPr>
                <w:b/>
                <w:iCs/>
                <w:sz w:val="20"/>
                <w:lang w:val="en-GB"/>
              </w:rPr>
            </w:pPr>
            <w:r w:rsidRPr="00505A60">
              <w:rPr>
                <w:b/>
                <w:iCs/>
                <w:sz w:val="20"/>
                <w:lang w:val="en-GB"/>
              </w:rPr>
              <w:t>type</w:t>
            </w:r>
          </w:p>
        </w:tc>
        <w:tc>
          <w:tcPr>
            <w:tcW w:w="974" w:type="dxa"/>
            <w:tcBorders>
              <w:top w:val="nil"/>
            </w:tcBorders>
            <w:shd w:val="clear" w:color="auto" w:fill="D9D9D9" w:themeFill="background1" w:themeFillShade="D9"/>
          </w:tcPr>
          <w:p w14:paraId="6E668424" w14:textId="77777777" w:rsidR="00151B70" w:rsidRPr="00505A60" w:rsidRDefault="00151B70" w:rsidP="00C769D1">
            <w:pPr>
              <w:pStyle w:val="Tabelltext"/>
              <w:jc w:val="center"/>
              <w:rPr>
                <w:b/>
                <w:iCs/>
                <w:sz w:val="20"/>
                <w:lang w:val="en-GB"/>
              </w:rPr>
            </w:pPr>
            <w:r w:rsidRPr="00505A60">
              <w:rPr>
                <w:b/>
                <w:iCs/>
                <w:sz w:val="20"/>
                <w:lang w:val="en-GB"/>
              </w:rPr>
              <w:t>Priority</w:t>
            </w:r>
          </w:p>
        </w:tc>
      </w:tr>
      <w:tr w:rsidR="00151B70" w:rsidRPr="00505A60" w14:paraId="319FB127" w14:textId="77777777" w:rsidTr="00151B70">
        <w:tc>
          <w:tcPr>
            <w:tcW w:w="3942" w:type="dxa"/>
          </w:tcPr>
          <w:p w14:paraId="056E1437" w14:textId="77777777" w:rsidR="00151B70" w:rsidRPr="00505A60" w:rsidRDefault="00151B70" w:rsidP="00C769D1">
            <w:pPr>
              <w:pStyle w:val="Tabelltext"/>
              <w:rPr>
                <w:b/>
                <w:sz w:val="20"/>
                <w:lang w:val="en-GB"/>
              </w:rPr>
            </w:pPr>
            <w:r w:rsidRPr="00505A60">
              <w:rPr>
                <w:b/>
                <w:sz w:val="20"/>
                <w:lang w:val="en-GB"/>
              </w:rPr>
              <w:t xml:space="preserve">TV service </w:t>
            </w:r>
            <w:r w:rsidRPr="00505A60">
              <w:rPr>
                <w:sz w:val="20"/>
                <w:lang w:val="en-GB"/>
              </w:rPr>
              <w:t>(mainly MPEG-2/</w:t>
            </w:r>
            <w:proofErr w:type="spellStart"/>
            <w:r w:rsidRPr="00505A60">
              <w:rPr>
                <w:sz w:val="20"/>
                <w:lang w:val="en-GB"/>
              </w:rPr>
              <w:t>H.262</w:t>
            </w:r>
            <w:proofErr w:type="spellEnd"/>
            <w:r w:rsidRPr="00505A60">
              <w:rPr>
                <w:sz w:val="20"/>
                <w:lang w:val="en-GB"/>
              </w:rPr>
              <w:t xml:space="preserve"> based </w:t>
            </w:r>
            <w:proofErr w:type="spellStart"/>
            <w:r w:rsidRPr="00505A60">
              <w:rPr>
                <w:sz w:val="20"/>
                <w:lang w:val="en-GB"/>
              </w:rPr>
              <w:t>SDTV</w:t>
            </w:r>
            <w:proofErr w:type="spellEnd"/>
            <w:r w:rsidRPr="00505A60">
              <w:rPr>
                <w:sz w:val="20"/>
                <w:lang w:val="en-GB"/>
              </w:rPr>
              <w:t>)</w:t>
            </w:r>
            <w:r w:rsidRPr="00505A60">
              <w:rPr>
                <w:b/>
                <w:sz w:val="20"/>
                <w:lang w:val="en-GB"/>
              </w:rPr>
              <w:t xml:space="preserve">  </w:t>
            </w:r>
          </w:p>
        </w:tc>
        <w:tc>
          <w:tcPr>
            <w:tcW w:w="905" w:type="dxa"/>
          </w:tcPr>
          <w:p w14:paraId="6B0A36F4" w14:textId="77777777" w:rsidR="00151B70" w:rsidRPr="00505A60" w:rsidRDefault="00151B70" w:rsidP="00C769D1">
            <w:pPr>
              <w:pStyle w:val="Tabelltext"/>
              <w:jc w:val="center"/>
              <w:rPr>
                <w:sz w:val="20"/>
                <w:lang w:val="en-GB"/>
              </w:rPr>
            </w:pPr>
            <w:proofErr w:type="spellStart"/>
            <w:r w:rsidRPr="00505A60">
              <w:rPr>
                <w:sz w:val="20"/>
                <w:lang w:val="en-GB"/>
              </w:rPr>
              <w:t>0x01</w:t>
            </w:r>
            <w:proofErr w:type="spellEnd"/>
          </w:p>
        </w:tc>
        <w:tc>
          <w:tcPr>
            <w:tcW w:w="1217" w:type="dxa"/>
          </w:tcPr>
          <w:p w14:paraId="01EB1898" w14:textId="77777777" w:rsidR="00151B70" w:rsidRPr="00505A60" w:rsidRDefault="00151B70" w:rsidP="00C769D1">
            <w:pPr>
              <w:pStyle w:val="Tabelltext"/>
              <w:jc w:val="center"/>
              <w:rPr>
                <w:iCs/>
                <w:sz w:val="20"/>
                <w:lang w:val="en-GB"/>
              </w:rPr>
            </w:pPr>
            <w:r w:rsidRPr="00505A60">
              <w:rPr>
                <w:iCs/>
                <w:sz w:val="20"/>
                <w:lang w:val="en-GB"/>
              </w:rPr>
              <w:t>Ob Or</w:t>
            </w:r>
          </w:p>
        </w:tc>
        <w:tc>
          <w:tcPr>
            <w:tcW w:w="917" w:type="dxa"/>
          </w:tcPr>
          <w:p w14:paraId="331B2CB4" w14:textId="77777777" w:rsidR="00151B70" w:rsidRPr="00505A60" w:rsidRDefault="00151B70" w:rsidP="00C769D1">
            <w:pPr>
              <w:pStyle w:val="Tabelltext"/>
              <w:jc w:val="center"/>
              <w:rPr>
                <w:iCs/>
                <w:sz w:val="20"/>
                <w:lang w:val="en-GB"/>
              </w:rPr>
            </w:pPr>
            <w:r w:rsidRPr="00505A60">
              <w:rPr>
                <w:iCs/>
                <w:sz w:val="20"/>
                <w:lang w:val="en-GB"/>
              </w:rPr>
              <w:t>M</w:t>
            </w:r>
          </w:p>
        </w:tc>
        <w:tc>
          <w:tcPr>
            <w:tcW w:w="1005" w:type="dxa"/>
          </w:tcPr>
          <w:p w14:paraId="348EB2AF" w14:textId="77777777" w:rsidR="00151B70" w:rsidRPr="00505A60" w:rsidRDefault="00151B70" w:rsidP="00C769D1">
            <w:pPr>
              <w:pStyle w:val="Tabelltext"/>
              <w:jc w:val="center"/>
              <w:rPr>
                <w:iCs/>
                <w:sz w:val="20"/>
                <w:lang w:val="en-GB"/>
              </w:rPr>
            </w:pPr>
            <w:r w:rsidRPr="00505A60">
              <w:rPr>
                <w:iCs/>
                <w:sz w:val="20"/>
                <w:lang w:val="en-GB"/>
              </w:rPr>
              <w:t>TV</w:t>
            </w:r>
          </w:p>
        </w:tc>
        <w:tc>
          <w:tcPr>
            <w:tcW w:w="974" w:type="dxa"/>
          </w:tcPr>
          <w:p w14:paraId="6169C461" w14:textId="77777777" w:rsidR="00151B70" w:rsidRPr="00505A60" w:rsidRDefault="00151B70" w:rsidP="00C769D1">
            <w:pPr>
              <w:pStyle w:val="Tabelltext"/>
              <w:jc w:val="center"/>
              <w:rPr>
                <w:iCs/>
                <w:sz w:val="20"/>
                <w:lang w:val="en-GB"/>
              </w:rPr>
            </w:pPr>
            <w:r w:rsidRPr="00505A60">
              <w:rPr>
                <w:iCs/>
                <w:sz w:val="20"/>
                <w:lang w:val="en-GB"/>
              </w:rPr>
              <w:t>5</w:t>
            </w:r>
          </w:p>
        </w:tc>
      </w:tr>
      <w:tr w:rsidR="00151B70" w:rsidRPr="00505A60" w14:paraId="613C392D" w14:textId="77777777" w:rsidTr="00151B70">
        <w:tc>
          <w:tcPr>
            <w:tcW w:w="3942" w:type="dxa"/>
          </w:tcPr>
          <w:p w14:paraId="565BFEEE" w14:textId="77777777" w:rsidR="00151B70" w:rsidRPr="00505A60" w:rsidRDefault="00151B70" w:rsidP="00C769D1">
            <w:pPr>
              <w:pStyle w:val="Tabelltext"/>
              <w:rPr>
                <w:sz w:val="20"/>
                <w:lang w:val="en-GB"/>
              </w:rPr>
            </w:pPr>
            <w:r w:rsidRPr="00505A60">
              <w:rPr>
                <w:b/>
                <w:sz w:val="20"/>
                <w:lang w:val="en-GB"/>
              </w:rPr>
              <w:t xml:space="preserve">Radio service </w:t>
            </w:r>
            <w:r w:rsidRPr="00505A60">
              <w:rPr>
                <w:sz w:val="20"/>
                <w:lang w:val="en-GB"/>
              </w:rPr>
              <w:t>(mainly MPEG-1 Layer II based)</w:t>
            </w:r>
          </w:p>
        </w:tc>
        <w:tc>
          <w:tcPr>
            <w:tcW w:w="905" w:type="dxa"/>
          </w:tcPr>
          <w:p w14:paraId="224FE188" w14:textId="77777777" w:rsidR="00151B70" w:rsidRPr="00505A60" w:rsidRDefault="00151B70" w:rsidP="00C769D1">
            <w:pPr>
              <w:pStyle w:val="Tabelltext"/>
              <w:jc w:val="center"/>
              <w:rPr>
                <w:sz w:val="20"/>
                <w:lang w:val="en-GB"/>
              </w:rPr>
            </w:pPr>
            <w:proofErr w:type="spellStart"/>
            <w:r w:rsidRPr="00505A60">
              <w:rPr>
                <w:sz w:val="20"/>
                <w:lang w:val="en-GB"/>
              </w:rPr>
              <w:t>0x02</w:t>
            </w:r>
            <w:proofErr w:type="spellEnd"/>
          </w:p>
        </w:tc>
        <w:tc>
          <w:tcPr>
            <w:tcW w:w="1217" w:type="dxa"/>
          </w:tcPr>
          <w:p w14:paraId="6D8BD58D" w14:textId="77777777" w:rsidR="00151B70" w:rsidRPr="00505A60" w:rsidRDefault="00151B70" w:rsidP="00C769D1">
            <w:pPr>
              <w:pStyle w:val="Tabelltext"/>
              <w:jc w:val="center"/>
              <w:rPr>
                <w:iCs/>
                <w:sz w:val="20"/>
                <w:lang w:val="en-GB"/>
              </w:rPr>
            </w:pPr>
            <w:r w:rsidRPr="00505A60">
              <w:rPr>
                <w:iCs/>
                <w:sz w:val="20"/>
                <w:lang w:val="en-GB"/>
              </w:rPr>
              <w:t>Ob Or</w:t>
            </w:r>
          </w:p>
        </w:tc>
        <w:tc>
          <w:tcPr>
            <w:tcW w:w="917" w:type="dxa"/>
          </w:tcPr>
          <w:p w14:paraId="288C7670" w14:textId="77777777" w:rsidR="00151B70" w:rsidRPr="00505A60" w:rsidRDefault="00151B70" w:rsidP="00C769D1">
            <w:pPr>
              <w:pStyle w:val="Tabelltext"/>
              <w:jc w:val="center"/>
              <w:rPr>
                <w:iCs/>
                <w:sz w:val="20"/>
                <w:lang w:val="en-GB"/>
              </w:rPr>
            </w:pPr>
            <w:r w:rsidRPr="00505A60">
              <w:rPr>
                <w:iCs/>
                <w:sz w:val="20"/>
                <w:lang w:val="en-GB"/>
              </w:rPr>
              <w:t>M</w:t>
            </w:r>
          </w:p>
        </w:tc>
        <w:tc>
          <w:tcPr>
            <w:tcW w:w="1005" w:type="dxa"/>
          </w:tcPr>
          <w:p w14:paraId="2FA8760A" w14:textId="77777777" w:rsidR="00151B70" w:rsidRPr="00505A60" w:rsidRDefault="00151B70" w:rsidP="00C769D1">
            <w:pPr>
              <w:pStyle w:val="Tabelltext"/>
              <w:jc w:val="center"/>
              <w:rPr>
                <w:iCs/>
                <w:sz w:val="20"/>
                <w:lang w:val="en-GB"/>
              </w:rPr>
            </w:pPr>
            <w:r w:rsidRPr="00505A60">
              <w:rPr>
                <w:iCs/>
                <w:sz w:val="20"/>
                <w:lang w:val="en-GB"/>
              </w:rPr>
              <w:t>Radio</w:t>
            </w:r>
          </w:p>
        </w:tc>
        <w:tc>
          <w:tcPr>
            <w:tcW w:w="974" w:type="dxa"/>
          </w:tcPr>
          <w:p w14:paraId="6CC51ED1" w14:textId="77777777" w:rsidR="00151B70" w:rsidRPr="00505A60" w:rsidRDefault="00151B70" w:rsidP="00C769D1">
            <w:pPr>
              <w:pStyle w:val="Tabelltext"/>
              <w:jc w:val="center"/>
              <w:rPr>
                <w:iCs/>
                <w:sz w:val="20"/>
                <w:lang w:val="en-GB"/>
              </w:rPr>
            </w:pPr>
            <w:r w:rsidRPr="00505A60">
              <w:rPr>
                <w:iCs/>
                <w:sz w:val="20"/>
                <w:lang w:val="en-GB"/>
              </w:rPr>
              <w:t>2</w:t>
            </w:r>
          </w:p>
        </w:tc>
      </w:tr>
      <w:tr w:rsidR="00151B70" w:rsidRPr="00505A60" w14:paraId="58A32C31" w14:textId="77777777" w:rsidTr="00151B70">
        <w:tc>
          <w:tcPr>
            <w:tcW w:w="3942" w:type="dxa"/>
          </w:tcPr>
          <w:p w14:paraId="5E6A59EC" w14:textId="77777777" w:rsidR="00151B70" w:rsidRPr="00505A60" w:rsidRDefault="00151B70" w:rsidP="00C769D1">
            <w:pPr>
              <w:pStyle w:val="Tabelltext"/>
              <w:rPr>
                <w:b/>
                <w:sz w:val="20"/>
                <w:lang w:val="en-GB"/>
              </w:rPr>
            </w:pPr>
            <w:r w:rsidRPr="00505A60">
              <w:rPr>
                <w:b/>
                <w:sz w:val="20"/>
                <w:lang w:val="en-GB"/>
              </w:rPr>
              <w:t>Teletext service</w:t>
            </w:r>
          </w:p>
        </w:tc>
        <w:tc>
          <w:tcPr>
            <w:tcW w:w="905" w:type="dxa"/>
          </w:tcPr>
          <w:p w14:paraId="3108A620" w14:textId="77777777" w:rsidR="00151B70" w:rsidRPr="00505A60" w:rsidRDefault="00151B70" w:rsidP="00C769D1">
            <w:pPr>
              <w:pStyle w:val="Tabelltext"/>
              <w:jc w:val="center"/>
              <w:rPr>
                <w:sz w:val="20"/>
                <w:lang w:val="en-GB"/>
              </w:rPr>
            </w:pPr>
            <w:proofErr w:type="spellStart"/>
            <w:r w:rsidRPr="00505A60">
              <w:rPr>
                <w:sz w:val="20"/>
                <w:lang w:val="en-GB"/>
              </w:rPr>
              <w:t>0x03</w:t>
            </w:r>
            <w:proofErr w:type="spellEnd"/>
          </w:p>
        </w:tc>
        <w:tc>
          <w:tcPr>
            <w:tcW w:w="1217" w:type="dxa"/>
          </w:tcPr>
          <w:p w14:paraId="33D9E8FA" w14:textId="77777777" w:rsidR="00151B70" w:rsidRPr="00505A60" w:rsidRDefault="00151B70" w:rsidP="00C769D1">
            <w:pPr>
              <w:pStyle w:val="Tabelltext"/>
              <w:jc w:val="center"/>
              <w:rPr>
                <w:iCs/>
                <w:sz w:val="20"/>
                <w:lang w:val="en-GB"/>
              </w:rPr>
            </w:pPr>
            <w:r w:rsidRPr="00505A60">
              <w:rPr>
                <w:iCs/>
                <w:sz w:val="20"/>
                <w:lang w:val="en-GB"/>
              </w:rPr>
              <w:t>Ob Or</w:t>
            </w:r>
          </w:p>
        </w:tc>
        <w:tc>
          <w:tcPr>
            <w:tcW w:w="917" w:type="dxa"/>
          </w:tcPr>
          <w:p w14:paraId="49CB8002" w14:textId="77777777" w:rsidR="00151B70" w:rsidRPr="00505A60" w:rsidRDefault="00151B70" w:rsidP="00C769D1">
            <w:pPr>
              <w:pStyle w:val="Tabelltext"/>
              <w:jc w:val="center"/>
              <w:rPr>
                <w:iCs/>
                <w:sz w:val="20"/>
                <w:lang w:val="en-GB"/>
              </w:rPr>
            </w:pPr>
            <w:r w:rsidRPr="00505A60">
              <w:rPr>
                <w:iCs/>
                <w:sz w:val="20"/>
                <w:lang w:val="en-GB"/>
              </w:rPr>
              <w:t>M</w:t>
            </w:r>
          </w:p>
        </w:tc>
        <w:tc>
          <w:tcPr>
            <w:tcW w:w="1005" w:type="dxa"/>
          </w:tcPr>
          <w:p w14:paraId="1EFAA79E" w14:textId="77777777" w:rsidR="00151B70" w:rsidRPr="00505A60" w:rsidRDefault="00151B70" w:rsidP="00C769D1">
            <w:pPr>
              <w:pStyle w:val="Tabelltext"/>
              <w:jc w:val="center"/>
              <w:rPr>
                <w:iCs/>
                <w:sz w:val="20"/>
                <w:lang w:val="en-GB"/>
              </w:rPr>
            </w:pPr>
            <w:r w:rsidRPr="00505A60">
              <w:rPr>
                <w:iCs/>
                <w:sz w:val="20"/>
                <w:lang w:val="en-GB"/>
              </w:rPr>
              <w:t>others</w:t>
            </w:r>
          </w:p>
        </w:tc>
        <w:tc>
          <w:tcPr>
            <w:tcW w:w="974" w:type="dxa"/>
          </w:tcPr>
          <w:p w14:paraId="10FD188A" w14:textId="77777777" w:rsidR="00151B70" w:rsidRPr="00505A60" w:rsidRDefault="00151B70" w:rsidP="00C769D1">
            <w:pPr>
              <w:pStyle w:val="Tabelltext"/>
              <w:jc w:val="center"/>
              <w:rPr>
                <w:iCs/>
                <w:sz w:val="20"/>
                <w:lang w:val="en-GB"/>
              </w:rPr>
            </w:pPr>
          </w:p>
        </w:tc>
      </w:tr>
      <w:tr w:rsidR="00151B70" w:rsidRPr="00505A60" w14:paraId="7567F021" w14:textId="77777777" w:rsidTr="00151B70">
        <w:tc>
          <w:tcPr>
            <w:tcW w:w="3942" w:type="dxa"/>
          </w:tcPr>
          <w:p w14:paraId="06E32746" w14:textId="77777777" w:rsidR="00151B70" w:rsidRPr="00505A60" w:rsidRDefault="00151B70" w:rsidP="00C769D1">
            <w:pPr>
              <w:pStyle w:val="Tabelltext"/>
              <w:rPr>
                <w:sz w:val="20"/>
                <w:lang w:val="en-GB"/>
              </w:rPr>
            </w:pPr>
            <w:r w:rsidRPr="00505A60">
              <w:rPr>
                <w:sz w:val="20"/>
                <w:lang w:val="en-GB"/>
              </w:rPr>
              <w:t xml:space="preserve">Advanced </w:t>
            </w:r>
            <w:proofErr w:type="gramStart"/>
            <w:r w:rsidRPr="00505A60">
              <w:rPr>
                <w:sz w:val="20"/>
                <w:lang w:val="en-GB"/>
              </w:rPr>
              <w:t>codec</w:t>
            </w:r>
            <w:r w:rsidRPr="00505A60">
              <w:rPr>
                <w:b/>
                <w:sz w:val="20"/>
                <w:lang w:val="en-GB"/>
              </w:rPr>
              <w:t xml:space="preserve"> </w:t>
            </w:r>
            <w:r w:rsidRPr="00505A60">
              <w:rPr>
                <w:sz w:val="20"/>
                <w:lang w:val="en-GB"/>
              </w:rPr>
              <w:t>based</w:t>
            </w:r>
            <w:proofErr w:type="gramEnd"/>
            <w:r w:rsidRPr="00505A60">
              <w:rPr>
                <w:sz w:val="20"/>
                <w:lang w:val="en-GB"/>
              </w:rPr>
              <w:t xml:space="preserve"> </w:t>
            </w:r>
            <w:r w:rsidRPr="00505A60">
              <w:rPr>
                <w:b/>
                <w:sz w:val="20"/>
                <w:lang w:val="en-GB"/>
              </w:rPr>
              <w:t>Radio service</w:t>
            </w:r>
            <w:r w:rsidRPr="00505A60">
              <w:rPr>
                <w:i/>
                <w:sz w:val="20"/>
                <w:lang w:val="en-GB"/>
              </w:rPr>
              <w:t xml:space="preserve"> </w:t>
            </w:r>
            <w:r w:rsidRPr="00505A60">
              <w:rPr>
                <w:iCs/>
                <w:sz w:val="20"/>
                <w:lang w:val="en-GB"/>
              </w:rPr>
              <w:t>(MPEG-4 HE-</w:t>
            </w:r>
            <w:proofErr w:type="spellStart"/>
            <w:r w:rsidRPr="00505A60">
              <w:rPr>
                <w:iCs/>
                <w:sz w:val="20"/>
                <w:lang w:val="en-GB"/>
              </w:rPr>
              <w:t>AAC</w:t>
            </w:r>
            <w:proofErr w:type="spellEnd"/>
            <w:r w:rsidRPr="00505A60">
              <w:rPr>
                <w:iCs/>
                <w:sz w:val="20"/>
                <w:lang w:val="en-GB"/>
              </w:rPr>
              <w:t>, AC-3/E-AC-3, AC-4 (1))</w:t>
            </w:r>
          </w:p>
        </w:tc>
        <w:tc>
          <w:tcPr>
            <w:tcW w:w="905" w:type="dxa"/>
          </w:tcPr>
          <w:p w14:paraId="5366693E" w14:textId="77777777" w:rsidR="00151B70" w:rsidRPr="00505A60" w:rsidRDefault="00151B70" w:rsidP="00C769D1">
            <w:pPr>
              <w:pStyle w:val="Tabelltext"/>
              <w:jc w:val="center"/>
              <w:rPr>
                <w:sz w:val="20"/>
                <w:lang w:val="en-GB"/>
              </w:rPr>
            </w:pPr>
            <w:proofErr w:type="spellStart"/>
            <w:r w:rsidRPr="00505A60">
              <w:rPr>
                <w:sz w:val="20"/>
                <w:lang w:val="en-GB"/>
              </w:rPr>
              <w:t>0x0A</w:t>
            </w:r>
            <w:proofErr w:type="spellEnd"/>
          </w:p>
        </w:tc>
        <w:tc>
          <w:tcPr>
            <w:tcW w:w="1217" w:type="dxa"/>
          </w:tcPr>
          <w:p w14:paraId="1AE04DF0" w14:textId="77777777" w:rsidR="00151B70" w:rsidRPr="00505A60" w:rsidRDefault="00151B70" w:rsidP="00C769D1">
            <w:pPr>
              <w:pStyle w:val="Tabelltext"/>
              <w:jc w:val="center"/>
              <w:rPr>
                <w:iCs/>
                <w:sz w:val="20"/>
                <w:lang w:val="en-GB"/>
              </w:rPr>
            </w:pPr>
            <w:r w:rsidRPr="00505A60">
              <w:rPr>
                <w:iCs/>
                <w:sz w:val="20"/>
                <w:lang w:val="en-GB"/>
              </w:rPr>
              <w:t>Ob Or</w:t>
            </w:r>
          </w:p>
        </w:tc>
        <w:tc>
          <w:tcPr>
            <w:tcW w:w="917" w:type="dxa"/>
          </w:tcPr>
          <w:p w14:paraId="2A1A9E92" w14:textId="77777777" w:rsidR="00151B70" w:rsidRPr="00505A60" w:rsidRDefault="00151B70" w:rsidP="00C769D1">
            <w:pPr>
              <w:pStyle w:val="Tabelltext"/>
              <w:jc w:val="center"/>
              <w:rPr>
                <w:iCs/>
                <w:sz w:val="20"/>
                <w:lang w:val="en-GB"/>
              </w:rPr>
            </w:pPr>
            <w:r w:rsidRPr="00505A60">
              <w:rPr>
                <w:iCs/>
                <w:sz w:val="20"/>
                <w:lang w:val="en-GB"/>
              </w:rPr>
              <w:t>M</w:t>
            </w:r>
          </w:p>
        </w:tc>
        <w:tc>
          <w:tcPr>
            <w:tcW w:w="1005" w:type="dxa"/>
          </w:tcPr>
          <w:p w14:paraId="5A420B39" w14:textId="77777777" w:rsidR="00151B70" w:rsidRPr="00505A60" w:rsidRDefault="00151B70" w:rsidP="00C769D1">
            <w:pPr>
              <w:pStyle w:val="Tabelltext"/>
              <w:jc w:val="center"/>
              <w:rPr>
                <w:iCs/>
                <w:sz w:val="20"/>
                <w:lang w:val="en-GB"/>
              </w:rPr>
            </w:pPr>
            <w:r w:rsidRPr="00505A60">
              <w:rPr>
                <w:iCs/>
                <w:sz w:val="20"/>
                <w:lang w:val="en-GB"/>
              </w:rPr>
              <w:t>Radio</w:t>
            </w:r>
          </w:p>
        </w:tc>
        <w:tc>
          <w:tcPr>
            <w:tcW w:w="974" w:type="dxa"/>
          </w:tcPr>
          <w:p w14:paraId="32B56EC9" w14:textId="77777777" w:rsidR="00151B70" w:rsidRPr="00505A60" w:rsidRDefault="00151B70" w:rsidP="00C769D1">
            <w:pPr>
              <w:pStyle w:val="Tabelltext"/>
              <w:jc w:val="center"/>
              <w:rPr>
                <w:iCs/>
                <w:sz w:val="20"/>
                <w:lang w:val="en-GB"/>
              </w:rPr>
            </w:pPr>
            <w:r w:rsidRPr="00505A60">
              <w:rPr>
                <w:iCs/>
                <w:sz w:val="20"/>
                <w:lang w:val="en-GB"/>
              </w:rPr>
              <w:t>1</w:t>
            </w:r>
          </w:p>
        </w:tc>
      </w:tr>
      <w:tr w:rsidR="00151B70" w:rsidRPr="00505A60" w14:paraId="7C9D680C" w14:textId="77777777" w:rsidTr="00151B70">
        <w:tc>
          <w:tcPr>
            <w:tcW w:w="3942" w:type="dxa"/>
          </w:tcPr>
          <w:p w14:paraId="2F741D66" w14:textId="77777777" w:rsidR="00151B70" w:rsidRPr="00505A60" w:rsidRDefault="00151B70" w:rsidP="00C769D1">
            <w:pPr>
              <w:pStyle w:val="Tabelltext"/>
              <w:rPr>
                <w:sz w:val="20"/>
                <w:lang w:val="en-GB"/>
              </w:rPr>
            </w:pPr>
            <w:r w:rsidRPr="00505A60">
              <w:rPr>
                <w:b/>
                <w:sz w:val="20"/>
                <w:lang w:val="en-GB"/>
              </w:rPr>
              <w:t>Data broadcast service</w:t>
            </w:r>
            <w:r w:rsidRPr="00505A60">
              <w:rPr>
                <w:sz w:val="20"/>
                <w:lang w:val="en-GB"/>
              </w:rPr>
              <w:t xml:space="preserve"> (e.g. for SSU service) and HbbTV standalone services</w:t>
            </w:r>
          </w:p>
        </w:tc>
        <w:tc>
          <w:tcPr>
            <w:tcW w:w="905" w:type="dxa"/>
          </w:tcPr>
          <w:p w14:paraId="14988BD4" w14:textId="77777777" w:rsidR="00151B70" w:rsidRPr="00505A60" w:rsidRDefault="00151B70" w:rsidP="00C769D1">
            <w:pPr>
              <w:pStyle w:val="Tabelltext"/>
              <w:jc w:val="center"/>
              <w:rPr>
                <w:sz w:val="20"/>
                <w:lang w:val="en-GB"/>
              </w:rPr>
            </w:pPr>
            <w:proofErr w:type="spellStart"/>
            <w:r w:rsidRPr="00505A60">
              <w:rPr>
                <w:sz w:val="20"/>
                <w:lang w:val="en-GB"/>
              </w:rPr>
              <w:t>0x0C</w:t>
            </w:r>
            <w:proofErr w:type="spellEnd"/>
          </w:p>
        </w:tc>
        <w:tc>
          <w:tcPr>
            <w:tcW w:w="1217" w:type="dxa"/>
          </w:tcPr>
          <w:p w14:paraId="3B38F937" w14:textId="77777777" w:rsidR="00151B70" w:rsidRPr="00505A60" w:rsidRDefault="00151B70" w:rsidP="00C769D1">
            <w:pPr>
              <w:pStyle w:val="Tabelltext"/>
              <w:jc w:val="center"/>
              <w:rPr>
                <w:iCs/>
                <w:sz w:val="20"/>
                <w:lang w:val="en-GB"/>
              </w:rPr>
            </w:pPr>
            <w:r w:rsidRPr="00505A60">
              <w:rPr>
                <w:iCs/>
                <w:sz w:val="20"/>
                <w:lang w:val="en-GB"/>
              </w:rPr>
              <w:t>Ob Or</w:t>
            </w:r>
          </w:p>
        </w:tc>
        <w:tc>
          <w:tcPr>
            <w:tcW w:w="917" w:type="dxa"/>
          </w:tcPr>
          <w:p w14:paraId="13BD8B79" w14:textId="77777777" w:rsidR="00151B70" w:rsidRPr="00505A60" w:rsidRDefault="00151B70" w:rsidP="00C769D1">
            <w:pPr>
              <w:pStyle w:val="Tabelltext"/>
              <w:jc w:val="center"/>
              <w:rPr>
                <w:iCs/>
                <w:sz w:val="20"/>
                <w:lang w:val="en-GB"/>
              </w:rPr>
            </w:pPr>
            <w:r w:rsidRPr="00505A60">
              <w:rPr>
                <w:iCs/>
                <w:sz w:val="20"/>
                <w:lang w:val="en-GB"/>
              </w:rPr>
              <w:t>M</w:t>
            </w:r>
          </w:p>
        </w:tc>
        <w:tc>
          <w:tcPr>
            <w:tcW w:w="1005" w:type="dxa"/>
          </w:tcPr>
          <w:p w14:paraId="699C6849" w14:textId="77777777" w:rsidR="00151B70" w:rsidRPr="00505A60" w:rsidRDefault="00151B70" w:rsidP="00C769D1">
            <w:pPr>
              <w:pStyle w:val="Tabelltext"/>
              <w:jc w:val="center"/>
              <w:rPr>
                <w:iCs/>
                <w:sz w:val="20"/>
                <w:lang w:val="en-GB"/>
              </w:rPr>
            </w:pPr>
            <w:r w:rsidRPr="00505A60">
              <w:rPr>
                <w:iCs/>
                <w:sz w:val="20"/>
                <w:lang w:val="en-GB"/>
              </w:rPr>
              <w:t>others</w:t>
            </w:r>
          </w:p>
        </w:tc>
        <w:tc>
          <w:tcPr>
            <w:tcW w:w="974" w:type="dxa"/>
          </w:tcPr>
          <w:p w14:paraId="3059B5BA" w14:textId="77777777" w:rsidR="00151B70" w:rsidRPr="00505A60" w:rsidRDefault="00151B70" w:rsidP="00C769D1">
            <w:pPr>
              <w:pStyle w:val="Tabelltext"/>
              <w:jc w:val="center"/>
              <w:rPr>
                <w:iCs/>
                <w:sz w:val="20"/>
                <w:lang w:val="en-GB"/>
              </w:rPr>
            </w:pPr>
          </w:p>
        </w:tc>
      </w:tr>
      <w:tr w:rsidR="00151B70" w:rsidRPr="00505A60" w14:paraId="11CDCDCF" w14:textId="77777777" w:rsidTr="00151B70">
        <w:tc>
          <w:tcPr>
            <w:tcW w:w="3942" w:type="dxa"/>
          </w:tcPr>
          <w:p w14:paraId="3DAD9F80" w14:textId="77777777" w:rsidR="00151B70" w:rsidRPr="00505A60" w:rsidRDefault="00151B70" w:rsidP="00C769D1">
            <w:pPr>
              <w:pStyle w:val="Tabelltext"/>
              <w:rPr>
                <w:sz w:val="20"/>
                <w:lang w:val="en-GB"/>
              </w:rPr>
            </w:pPr>
            <w:proofErr w:type="spellStart"/>
            <w:r w:rsidRPr="00505A60">
              <w:rPr>
                <w:sz w:val="20"/>
                <w:lang w:val="en-GB"/>
              </w:rPr>
              <w:t>AVC</w:t>
            </w:r>
            <w:proofErr w:type="spellEnd"/>
            <w:r w:rsidRPr="00505A60">
              <w:rPr>
                <w:sz w:val="20"/>
                <w:lang w:val="en-GB"/>
              </w:rPr>
              <w:t>/</w:t>
            </w:r>
            <w:proofErr w:type="spellStart"/>
            <w:r w:rsidRPr="00505A60">
              <w:rPr>
                <w:sz w:val="20"/>
                <w:lang w:val="en-GB"/>
              </w:rPr>
              <w:t>H.264</w:t>
            </w:r>
            <w:proofErr w:type="spellEnd"/>
            <w:r w:rsidRPr="00505A60">
              <w:rPr>
                <w:sz w:val="20"/>
                <w:lang w:val="en-GB"/>
              </w:rPr>
              <w:t xml:space="preserve"> based</w:t>
            </w:r>
            <w:r w:rsidRPr="00505A60">
              <w:rPr>
                <w:b/>
                <w:sz w:val="20"/>
                <w:lang w:val="en-GB"/>
              </w:rPr>
              <w:t xml:space="preserve"> </w:t>
            </w:r>
            <w:proofErr w:type="spellStart"/>
            <w:r w:rsidRPr="00505A60">
              <w:rPr>
                <w:b/>
                <w:sz w:val="20"/>
                <w:lang w:val="en-GB"/>
              </w:rPr>
              <w:t>SDTV</w:t>
            </w:r>
            <w:proofErr w:type="spellEnd"/>
            <w:r w:rsidRPr="00505A60">
              <w:rPr>
                <w:b/>
                <w:sz w:val="20"/>
                <w:lang w:val="en-GB"/>
              </w:rPr>
              <w:t xml:space="preserve"> service </w:t>
            </w:r>
          </w:p>
        </w:tc>
        <w:tc>
          <w:tcPr>
            <w:tcW w:w="905" w:type="dxa"/>
          </w:tcPr>
          <w:p w14:paraId="48CCD72D" w14:textId="77777777" w:rsidR="00151B70" w:rsidRPr="00505A60" w:rsidRDefault="00151B70" w:rsidP="00C769D1">
            <w:pPr>
              <w:pStyle w:val="Tabelltext"/>
              <w:jc w:val="center"/>
              <w:rPr>
                <w:sz w:val="20"/>
                <w:lang w:val="en-GB"/>
              </w:rPr>
            </w:pPr>
            <w:proofErr w:type="spellStart"/>
            <w:r w:rsidRPr="00505A60">
              <w:rPr>
                <w:sz w:val="20"/>
                <w:lang w:val="en-GB"/>
              </w:rPr>
              <w:t>0x16</w:t>
            </w:r>
            <w:proofErr w:type="spellEnd"/>
          </w:p>
        </w:tc>
        <w:tc>
          <w:tcPr>
            <w:tcW w:w="1217" w:type="dxa"/>
          </w:tcPr>
          <w:p w14:paraId="7567C5D7" w14:textId="77777777" w:rsidR="00151B70" w:rsidRPr="00505A60" w:rsidRDefault="00151B70" w:rsidP="00C769D1">
            <w:pPr>
              <w:pStyle w:val="Tabelltext"/>
              <w:jc w:val="center"/>
              <w:rPr>
                <w:iCs/>
                <w:sz w:val="20"/>
                <w:lang w:val="en-GB"/>
              </w:rPr>
            </w:pPr>
            <w:r w:rsidRPr="00505A60">
              <w:rPr>
                <w:iCs/>
                <w:sz w:val="20"/>
                <w:lang w:val="en-GB"/>
              </w:rPr>
              <w:t>Ob Or</w:t>
            </w:r>
          </w:p>
        </w:tc>
        <w:tc>
          <w:tcPr>
            <w:tcW w:w="917" w:type="dxa"/>
          </w:tcPr>
          <w:p w14:paraId="291DC9E9" w14:textId="77777777" w:rsidR="00151B70" w:rsidRPr="00505A60" w:rsidRDefault="00151B70" w:rsidP="00C769D1">
            <w:pPr>
              <w:pStyle w:val="Tabelltext"/>
              <w:jc w:val="center"/>
              <w:rPr>
                <w:iCs/>
                <w:sz w:val="20"/>
                <w:lang w:val="en-GB"/>
              </w:rPr>
            </w:pPr>
            <w:r w:rsidRPr="00505A60">
              <w:rPr>
                <w:iCs/>
                <w:sz w:val="20"/>
                <w:lang w:val="en-GB"/>
              </w:rPr>
              <w:t>M</w:t>
            </w:r>
          </w:p>
        </w:tc>
        <w:tc>
          <w:tcPr>
            <w:tcW w:w="1005" w:type="dxa"/>
          </w:tcPr>
          <w:p w14:paraId="76D7AC69" w14:textId="77777777" w:rsidR="00151B70" w:rsidRPr="00505A60" w:rsidRDefault="00151B70" w:rsidP="00C769D1">
            <w:pPr>
              <w:pStyle w:val="Tabelltext"/>
              <w:jc w:val="center"/>
              <w:rPr>
                <w:iCs/>
                <w:sz w:val="20"/>
                <w:lang w:val="en-GB"/>
              </w:rPr>
            </w:pPr>
            <w:r w:rsidRPr="00505A60">
              <w:rPr>
                <w:iCs/>
                <w:sz w:val="20"/>
                <w:lang w:val="en-GB"/>
              </w:rPr>
              <w:t>TV</w:t>
            </w:r>
          </w:p>
        </w:tc>
        <w:tc>
          <w:tcPr>
            <w:tcW w:w="974" w:type="dxa"/>
          </w:tcPr>
          <w:p w14:paraId="4AFE1DE6" w14:textId="77777777" w:rsidR="00151B70" w:rsidRPr="00505A60" w:rsidRDefault="00151B70" w:rsidP="00C769D1">
            <w:pPr>
              <w:pStyle w:val="Tabelltext"/>
              <w:jc w:val="center"/>
              <w:rPr>
                <w:iCs/>
                <w:sz w:val="20"/>
                <w:lang w:val="en-GB"/>
              </w:rPr>
            </w:pPr>
            <w:r w:rsidRPr="00505A60">
              <w:rPr>
                <w:iCs/>
                <w:sz w:val="20"/>
                <w:lang w:val="en-GB"/>
              </w:rPr>
              <w:t>4</w:t>
            </w:r>
          </w:p>
        </w:tc>
      </w:tr>
      <w:tr w:rsidR="00151B70" w:rsidRPr="00505A60" w14:paraId="736EC79B" w14:textId="77777777" w:rsidTr="00151B70">
        <w:tc>
          <w:tcPr>
            <w:tcW w:w="3942" w:type="dxa"/>
          </w:tcPr>
          <w:p w14:paraId="1F5D3C18" w14:textId="77777777" w:rsidR="00151B70" w:rsidRPr="00505A60" w:rsidRDefault="00151B70" w:rsidP="00C769D1">
            <w:pPr>
              <w:pStyle w:val="Tabelltext"/>
              <w:rPr>
                <w:sz w:val="20"/>
                <w:lang w:val="en-GB"/>
              </w:rPr>
            </w:pPr>
            <w:proofErr w:type="spellStart"/>
            <w:r w:rsidRPr="00505A60">
              <w:rPr>
                <w:sz w:val="20"/>
                <w:lang w:val="en-GB"/>
              </w:rPr>
              <w:t>AVC</w:t>
            </w:r>
            <w:proofErr w:type="spellEnd"/>
            <w:r w:rsidRPr="00505A60">
              <w:rPr>
                <w:sz w:val="20"/>
                <w:lang w:val="en-GB"/>
              </w:rPr>
              <w:t>/</w:t>
            </w:r>
            <w:proofErr w:type="spellStart"/>
            <w:r w:rsidRPr="00505A60">
              <w:rPr>
                <w:sz w:val="20"/>
                <w:lang w:val="en-GB"/>
              </w:rPr>
              <w:t>H.264</w:t>
            </w:r>
            <w:proofErr w:type="spellEnd"/>
            <w:r w:rsidRPr="00505A60">
              <w:rPr>
                <w:sz w:val="20"/>
                <w:lang w:val="en-GB"/>
              </w:rPr>
              <w:t xml:space="preserve"> based </w:t>
            </w:r>
            <w:r w:rsidRPr="00505A60">
              <w:rPr>
                <w:b/>
                <w:sz w:val="20"/>
                <w:lang w:val="en-GB"/>
              </w:rPr>
              <w:t xml:space="preserve">HDTV service </w:t>
            </w:r>
          </w:p>
        </w:tc>
        <w:tc>
          <w:tcPr>
            <w:tcW w:w="905" w:type="dxa"/>
          </w:tcPr>
          <w:p w14:paraId="56D7198B" w14:textId="77777777" w:rsidR="00151B70" w:rsidRPr="00505A60" w:rsidRDefault="00151B70" w:rsidP="00C769D1">
            <w:pPr>
              <w:pStyle w:val="Tabelltext"/>
              <w:jc w:val="center"/>
              <w:rPr>
                <w:sz w:val="20"/>
                <w:lang w:val="en-GB"/>
              </w:rPr>
            </w:pPr>
            <w:proofErr w:type="spellStart"/>
            <w:r w:rsidRPr="00505A60">
              <w:rPr>
                <w:sz w:val="20"/>
                <w:lang w:val="en-GB"/>
              </w:rPr>
              <w:t>0x19</w:t>
            </w:r>
            <w:proofErr w:type="spellEnd"/>
          </w:p>
        </w:tc>
        <w:tc>
          <w:tcPr>
            <w:tcW w:w="1217" w:type="dxa"/>
          </w:tcPr>
          <w:p w14:paraId="14FBC583" w14:textId="77777777" w:rsidR="00151B70" w:rsidRPr="00505A60" w:rsidRDefault="00151B70" w:rsidP="00C769D1">
            <w:pPr>
              <w:pStyle w:val="Tabelltext"/>
              <w:jc w:val="center"/>
              <w:rPr>
                <w:iCs/>
                <w:sz w:val="20"/>
                <w:lang w:val="en-GB"/>
              </w:rPr>
            </w:pPr>
            <w:r w:rsidRPr="00505A60">
              <w:rPr>
                <w:iCs/>
                <w:sz w:val="20"/>
                <w:lang w:val="en-GB"/>
              </w:rPr>
              <w:t>Ob Or</w:t>
            </w:r>
          </w:p>
        </w:tc>
        <w:tc>
          <w:tcPr>
            <w:tcW w:w="917" w:type="dxa"/>
          </w:tcPr>
          <w:p w14:paraId="19D4E82B" w14:textId="77777777" w:rsidR="00151B70" w:rsidRPr="00505A60" w:rsidRDefault="00151B70" w:rsidP="00C769D1">
            <w:pPr>
              <w:pStyle w:val="Tabelltext"/>
              <w:jc w:val="center"/>
              <w:rPr>
                <w:iCs/>
                <w:sz w:val="20"/>
                <w:lang w:val="en-GB"/>
              </w:rPr>
            </w:pPr>
            <w:r w:rsidRPr="00505A60">
              <w:rPr>
                <w:iCs/>
                <w:sz w:val="20"/>
                <w:lang w:val="en-GB"/>
              </w:rPr>
              <w:t>M</w:t>
            </w:r>
          </w:p>
        </w:tc>
        <w:tc>
          <w:tcPr>
            <w:tcW w:w="1005" w:type="dxa"/>
          </w:tcPr>
          <w:p w14:paraId="17DB683B" w14:textId="77777777" w:rsidR="00151B70" w:rsidRPr="00505A60" w:rsidRDefault="00151B70" w:rsidP="00C769D1">
            <w:pPr>
              <w:pStyle w:val="Tabelltext"/>
              <w:jc w:val="center"/>
              <w:rPr>
                <w:iCs/>
                <w:sz w:val="20"/>
                <w:lang w:val="en-GB"/>
              </w:rPr>
            </w:pPr>
            <w:r w:rsidRPr="00505A60">
              <w:rPr>
                <w:iCs/>
                <w:sz w:val="20"/>
                <w:lang w:val="en-GB"/>
              </w:rPr>
              <w:t>TV</w:t>
            </w:r>
          </w:p>
        </w:tc>
        <w:tc>
          <w:tcPr>
            <w:tcW w:w="974" w:type="dxa"/>
          </w:tcPr>
          <w:p w14:paraId="573A5229" w14:textId="77777777" w:rsidR="00151B70" w:rsidRPr="00505A60" w:rsidRDefault="00151B70" w:rsidP="00C769D1">
            <w:pPr>
              <w:pStyle w:val="Tabelltext"/>
              <w:jc w:val="center"/>
              <w:rPr>
                <w:iCs/>
                <w:sz w:val="20"/>
                <w:lang w:val="en-GB"/>
              </w:rPr>
            </w:pPr>
            <w:r w:rsidRPr="00505A60">
              <w:rPr>
                <w:iCs/>
                <w:sz w:val="20"/>
                <w:lang w:val="en-GB"/>
              </w:rPr>
              <w:t>3</w:t>
            </w:r>
          </w:p>
        </w:tc>
      </w:tr>
      <w:tr w:rsidR="00151B70" w:rsidRPr="00505A60" w14:paraId="6514A141" w14:textId="77777777" w:rsidTr="00151B70">
        <w:tc>
          <w:tcPr>
            <w:tcW w:w="3942" w:type="dxa"/>
          </w:tcPr>
          <w:p w14:paraId="7BEC87E8" w14:textId="77777777" w:rsidR="00151B70" w:rsidRPr="00505A60" w:rsidRDefault="00151B70" w:rsidP="00C769D1">
            <w:pPr>
              <w:pStyle w:val="Tabelltext"/>
              <w:rPr>
                <w:sz w:val="20"/>
                <w:lang w:val="en-GB"/>
              </w:rPr>
            </w:pPr>
            <w:proofErr w:type="spellStart"/>
            <w:r w:rsidRPr="00505A60">
              <w:rPr>
                <w:sz w:val="20"/>
                <w:lang w:val="en-GB"/>
              </w:rPr>
              <w:t>HEVC</w:t>
            </w:r>
            <w:proofErr w:type="spellEnd"/>
            <w:r w:rsidRPr="00505A60">
              <w:rPr>
                <w:sz w:val="20"/>
                <w:lang w:val="en-GB"/>
              </w:rPr>
              <w:t>/</w:t>
            </w:r>
            <w:proofErr w:type="spellStart"/>
            <w:r w:rsidRPr="00505A60">
              <w:rPr>
                <w:sz w:val="20"/>
                <w:lang w:val="en-GB"/>
              </w:rPr>
              <w:t>H.265</w:t>
            </w:r>
            <w:proofErr w:type="spellEnd"/>
            <w:r w:rsidRPr="00505A60">
              <w:rPr>
                <w:sz w:val="20"/>
                <w:lang w:val="en-GB"/>
              </w:rPr>
              <w:t xml:space="preserve"> based TV service (up to UHD, </w:t>
            </w:r>
            <w:proofErr w:type="spellStart"/>
            <w:r w:rsidRPr="00505A60">
              <w:rPr>
                <w:sz w:val="20"/>
                <w:lang w:val="en-GB"/>
              </w:rPr>
              <w:t>SFR</w:t>
            </w:r>
            <w:proofErr w:type="spellEnd"/>
            <w:r w:rsidRPr="00505A60">
              <w:rPr>
                <w:sz w:val="20"/>
                <w:lang w:val="en-GB"/>
              </w:rPr>
              <w:t xml:space="preserve"> and SDR compatible, </w:t>
            </w:r>
            <w:proofErr w:type="spellStart"/>
            <w:r w:rsidRPr="00505A60">
              <w:rPr>
                <w:sz w:val="20"/>
                <w:lang w:val="en-GB"/>
              </w:rPr>
              <w:t>incl</w:t>
            </w:r>
            <w:proofErr w:type="spellEnd"/>
            <w:r w:rsidRPr="00505A60">
              <w:rPr>
                <w:sz w:val="20"/>
                <w:lang w:val="en-GB"/>
              </w:rPr>
              <w:t xml:space="preserve"> </w:t>
            </w:r>
            <w:proofErr w:type="spellStart"/>
            <w:r w:rsidRPr="00505A60">
              <w:rPr>
                <w:sz w:val="20"/>
                <w:lang w:val="en-GB"/>
              </w:rPr>
              <w:t>HDR</w:t>
            </w:r>
            <w:proofErr w:type="spellEnd"/>
            <w:r w:rsidRPr="00505A60">
              <w:rPr>
                <w:sz w:val="20"/>
                <w:lang w:val="en-GB"/>
              </w:rPr>
              <w:t>/</w:t>
            </w:r>
            <w:proofErr w:type="spellStart"/>
            <w:r w:rsidRPr="00505A60">
              <w:rPr>
                <w:sz w:val="20"/>
                <w:lang w:val="en-GB"/>
              </w:rPr>
              <w:t>HLG10</w:t>
            </w:r>
            <w:proofErr w:type="spellEnd"/>
            <w:r w:rsidRPr="00505A60">
              <w:rPr>
                <w:sz w:val="20"/>
                <w:lang w:val="en-GB"/>
              </w:rPr>
              <w:t xml:space="preserve">) </w:t>
            </w:r>
          </w:p>
        </w:tc>
        <w:tc>
          <w:tcPr>
            <w:tcW w:w="905" w:type="dxa"/>
          </w:tcPr>
          <w:p w14:paraId="3C26C033" w14:textId="77777777" w:rsidR="00151B70" w:rsidRPr="00505A60" w:rsidRDefault="00151B70" w:rsidP="00C769D1">
            <w:pPr>
              <w:pStyle w:val="Tabelltext"/>
              <w:jc w:val="center"/>
              <w:rPr>
                <w:sz w:val="20"/>
                <w:lang w:val="en-GB"/>
              </w:rPr>
            </w:pPr>
            <w:proofErr w:type="spellStart"/>
            <w:r w:rsidRPr="00505A60">
              <w:rPr>
                <w:sz w:val="20"/>
                <w:lang w:val="en-GB"/>
              </w:rPr>
              <w:t>0x1F</w:t>
            </w:r>
            <w:proofErr w:type="spellEnd"/>
          </w:p>
        </w:tc>
        <w:tc>
          <w:tcPr>
            <w:tcW w:w="1217" w:type="dxa"/>
          </w:tcPr>
          <w:p w14:paraId="35A8342D" w14:textId="77777777" w:rsidR="00151B70" w:rsidRPr="00505A60" w:rsidRDefault="00151B70" w:rsidP="00C769D1">
            <w:pPr>
              <w:pStyle w:val="Tabelltext"/>
              <w:jc w:val="center"/>
              <w:rPr>
                <w:iCs/>
                <w:sz w:val="20"/>
                <w:lang w:val="en-GB"/>
              </w:rPr>
            </w:pPr>
            <w:r w:rsidRPr="00505A60">
              <w:rPr>
                <w:iCs/>
                <w:sz w:val="20"/>
                <w:lang w:val="en-GB"/>
              </w:rPr>
              <w:t>Mb Mr (2)</w:t>
            </w:r>
          </w:p>
        </w:tc>
        <w:tc>
          <w:tcPr>
            <w:tcW w:w="917" w:type="dxa"/>
          </w:tcPr>
          <w:p w14:paraId="10E67F69" w14:textId="77777777" w:rsidR="00151B70" w:rsidRPr="00505A60" w:rsidRDefault="00151B70" w:rsidP="00C769D1">
            <w:pPr>
              <w:pStyle w:val="Tabelltext"/>
              <w:jc w:val="center"/>
              <w:rPr>
                <w:iCs/>
                <w:sz w:val="20"/>
                <w:lang w:val="en-GB"/>
              </w:rPr>
            </w:pPr>
            <w:r w:rsidRPr="00505A60">
              <w:rPr>
                <w:iCs/>
                <w:sz w:val="20"/>
                <w:lang w:val="en-GB"/>
              </w:rPr>
              <w:t>M (1)</w:t>
            </w:r>
          </w:p>
        </w:tc>
        <w:tc>
          <w:tcPr>
            <w:tcW w:w="1005" w:type="dxa"/>
          </w:tcPr>
          <w:p w14:paraId="75B2A98C" w14:textId="77777777" w:rsidR="00151B70" w:rsidRPr="00505A60" w:rsidRDefault="00151B70" w:rsidP="00C769D1">
            <w:pPr>
              <w:pStyle w:val="Tabelltext"/>
              <w:jc w:val="center"/>
              <w:rPr>
                <w:iCs/>
                <w:sz w:val="20"/>
                <w:lang w:val="en-GB"/>
              </w:rPr>
            </w:pPr>
            <w:r w:rsidRPr="00505A60">
              <w:rPr>
                <w:iCs/>
                <w:sz w:val="20"/>
                <w:lang w:val="en-GB"/>
              </w:rPr>
              <w:t>TV</w:t>
            </w:r>
          </w:p>
        </w:tc>
        <w:tc>
          <w:tcPr>
            <w:tcW w:w="974" w:type="dxa"/>
          </w:tcPr>
          <w:p w14:paraId="621F47DC" w14:textId="77777777" w:rsidR="00151B70" w:rsidRPr="00505A60" w:rsidRDefault="00151B70" w:rsidP="00C769D1">
            <w:pPr>
              <w:pStyle w:val="Tabelltext"/>
              <w:jc w:val="center"/>
              <w:rPr>
                <w:iCs/>
                <w:sz w:val="20"/>
                <w:lang w:val="en-GB"/>
              </w:rPr>
            </w:pPr>
            <w:r w:rsidRPr="00505A60">
              <w:rPr>
                <w:iCs/>
                <w:sz w:val="20"/>
                <w:lang w:val="en-GB"/>
              </w:rPr>
              <w:t>2</w:t>
            </w:r>
          </w:p>
        </w:tc>
      </w:tr>
      <w:tr w:rsidR="00151B70" w:rsidRPr="00505A60" w14:paraId="352DBDCA" w14:textId="77777777" w:rsidTr="00151B70">
        <w:tc>
          <w:tcPr>
            <w:tcW w:w="3942" w:type="dxa"/>
          </w:tcPr>
          <w:p w14:paraId="637B2EC0" w14:textId="77777777" w:rsidR="00151B70" w:rsidRPr="00505A60" w:rsidRDefault="00151B70" w:rsidP="00C769D1">
            <w:pPr>
              <w:pStyle w:val="Tabelltext"/>
              <w:rPr>
                <w:sz w:val="20"/>
                <w:lang w:val="en-GB"/>
              </w:rPr>
            </w:pPr>
            <w:proofErr w:type="spellStart"/>
            <w:r w:rsidRPr="00505A60">
              <w:rPr>
                <w:sz w:val="20"/>
                <w:lang w:val="en-GB"/>
              </w:rPr>
              <w:t>HEVC</w:t>
            </w:r>
            <w:proofErr w:type="spellEnd"/>
            <w:r w:rsidRPr="00505A60">
              <w:rPr>
                <w:sz w:val="20"/>
                <w:lang w:val="en-GB"/>
              </w:rPr>
              <w:t>/</w:t>
            </w:r>
            <w:proofErr w:type="spellStart"/>
            <w:r w:rsidRPr="00505A60">
              <w:rPr>
                <w:sz w:val="20"/>
                <w:lang w:val="en-GB"/>
              </w:rPr>
              <w:t>H.265</w:t>
            </w:r>
            <w:proofErr w:type="spellEnd"/>
            <w:r w:rsidRPr="00505A60">
              <w:rPr>
                <w:sz w:val="20"/>
                <w:lang w:val="en-GB"/>
              </w:rPr>
              <w:t xml:space="preserve"> based TV service with </w:t>
            </w:r>
            <w:proofErr w:type="spellStart"/>
            <w:r w:rsidRPr="00505A60">
              <w:rPr>
                <w:sz w:val="20"/>
                <w:lang w:val="en-GB"/>
              </w:rPr>
              <w:t>PQ10</w:t>
            </w:r>
            <w:proofErr w:type="spellEnd"/>
            <w:r w:rsidRPr="00505A60">
              <w:rPr>
                <w:sz w:val="20"/>
                <w:lang w:val="en-GB"/>
              </w:rPr>
              <w:t xml:space="preserve"> </w:t>
            </w:r>
            <w:proofErr w:type="spellStart"/>
            <w:r w:rsidRPr="00505A60">
              <w:rPr>
                <w:sz w:val="20"/>
                <w:lang w:val="en-GB"/>
              </w:rPr>
              <w:t>HDR</w:t>
            </w:r>
            <w:proofErr w:type="spellEnd"/>
            <w:r w:rsidRPr="00505A60">
              <w:rPr>
                <w:sz w:val="20"/>
                <w:lang w:val="en-GB"/>
              </w:rPr>
              <w:t xml:space="preserve"> (up to UHD, </w:t>
            </w:r>
            <w:proofErr w:type="spellStart"/>
            <w:r w:rsidRPr="00505A60">
              <w:rPr>
                <w:sz w:val="20"/>
                <w:lang w:val="en-GB"/>
              </w:rPr>
              <w:t>SFR</w:t>
            </w:r>
            <w:proofErr w:type="spellEnd"/>
            <w:r w:rsidRPr="00505A60">
              <w:rPr>
                <w:sz w:val="20"/>
                <w:lang w:val="en-GB"/>
              </w:rPr>
              <w:t>/</w:t>
            </w:r>
            <w:proofErr w:type="spellStart"/>
            <w:r w:rsidRPr="00505A60">
              <w:rPr>
                <w:sz w:val="20"/>
                <w:lang w:val="en-GB"/>
              </w:rPr>
              <w:t>HFR</w:t>
            </w:r>
            <w:proofErr w:type="spellEnd"/>
            <w:r w:rsidRPr="00505A60">
              <w:rPr>
                <w:sz w:val="20"/>
                <w:lang w:val="en-GB"/>
              </w:rPr>
              <w:t xml:space="preserve">)  </w:t>
            </w:r>
          </w:p>
        </w:tc>
        <w:tc>
          <w:tcPr>
            <w:tcW w:w="905" w:type="dxa"/>
          </w:tcPr>
          <w:p w14:paraId="07BD6A6C" w14:textId="77777777" w:rsidR="00151B70" w:rsidRPr="00505A60" w:rsidRDefault="00151B70" w:rsidP="00C769D1">
            <w:pPr>
              <w:pStyle w:val="Tabelltext"/>
              <w:jc w:val="center"/>
              <w:rPr>
                <w:sz w:val="20"/>
                <w:lang w:val="en-GB"/>
              </w:rPr>
            </w:pPr>
            <w:r w:rsidRPr="00505A60">
              <w:rPr>
                <w:sz w:val="20"/>
                <w:lang w:val="en-GB"/>
              </w:rPr>
              <w:t>0x20</w:t>
            </w:r>
          </w:p>
        </w:tc>
        <w:tc>
          <w:tcPr>
            <w:tcW w:w="1217" w:type="dxa"/>
          </w:tcPr>
          <w:p w14:paraId="08A86F94" w14:textId="77777777" w:rsidR="00151B70" w:rsidRPr="00505A60" w:rsidRDefault="00151B70" w:rsidP="00C769D1">
            <w:pPr>
              <w:pStyle w:val="Tabelltext"/>
              <w:jc w:val="center"/>
              <w:rPr>
                <w:iCs/>
                <w:sz w:val="20"/>
                <w:lang w:val="en-GB"/>
              </w:rPr>
            </w:pPr>
            <w:r w:rsidRPr="00505A60">
              <w:rPr>
                <w:iCs/>
                <w:sz w:val="20"/>
                <w:lang w:val="en-GB"/>
              </w:rPr>
              <w:t>Mb Mr (2)</w:t>
            </w:r>
          </w:p>
        </w:tc>
        <w:tc>
          <w:tcPr>
            <w:tcW w:w="917" w:type="dxa"/>
          </w:tcPr>
          <w:p w14:paraId="40CD3909" w14:textId="77777777" w:rsidR="00151B70" w:rsidRPr="00505A60" w:rsidRDefault="00151B70" w:rsidP="00C769D1">
            <w:pPr>
              <w:pStyle w:val="Tabelltext"/>
              <w:jc w:val="center"/>
              <w:rPr>
                <w:iCs/>
                <w:sz w:val="20"/>
                <w:lang w:val="en-GB"/>
              </w:rPr>
            </w:pPr>
            <w:r w:rsidRPr="00505A60">
              <w:rPr>
                <w:iCs/>
                <w:sz w:val="20"/>
                <w:lang w:val="en-GB"/>
              </w:rPr>
              <w:t>M (1)</w:t>
            </w:r>
          </w:p>
        </w:tc>
        <w:tc>
          <w:tcPr>
            <w:tcW w:w="1005" w:type="dxa"/>
          </w:tcPr>
          <w:p w14:paraId="1C11F7EC" w14:textId="77777777" w:rsidR="00151B70" w:rsidRPr="00505A60" w:rsidRDefault="00151B70" w:rsidP="00C769D1">
            <w:pPr>
              <w:pStyle w:val="Tabelltext"/>
              <w:jc w:val="center"/>
              <w:rPr>
                <w:iCs/>
                <w:sz w:val="20"/>
                <w:lang w:val="en-GB"/>
              </w:rPr>
            </w:pPr>
            <w:r w:rsidRPr="00505A60">
              <w:rPr>
                <w:iCs/>
                <w:sz w:val="20"/>
                <w:lang w:val="en-GB"/>
              </w:rPr>
              <w:t>TV</w:t>
            </w:r>
          </w:p>
        </w:tc>
        <w:tc>
          <w:tcPr>
            <w:tcW w:w="974" w:type="dxa"/>
          </w:tcPr>
          <w:p w14:paraId="7860D08E" w14:textId="77777777" w:rsidR="00151B70" w:rsidRPr="00505A60" w:rsidRDefault="00151B70" w:rsidP="00C769D1">
            <w:pPr>
              <w:pStyle w:val="Tabelltext"/>
              <w:jc w:val="center"/>
              <w:rPr>
                <w:iCs/>
                <w:sz w:val="20"/>
                <w:lang w:val="en-GB"/>
              </w:rPr>
            </w:pPr>
            <w:r w:rsidRPr="00505A60">
              <w:rPr>
                <w:iCs/>
                <w:sz w:val="20"/>
                <w:lang w:val="en-GB"/>
              </w:rPr>
              <w:t>1</w:t>
            </w:r>
          </w:p>
        </w:tc>
      </w:tr>
      <w:tr w:rsidR="00151B70" w:rsidRPr="00505A60" w14:paraId="5D0AD2A8" w14:textId="77777777" w:rsidTr="00151B70">
        <w:tc>
          <w:tcPr>
            <w:tcW w:w="3942" w:type="dxa"/>
          </w:tcPr>
          <w:p w14:paraId="36D6BEEE" w14:textId="77777777" w:rsidR="00151B70" w:rsidRPr="00505A60" w:rsidRDefault="00151B70" w:rsidP="00C769D1">
            <w:pPr>
              <w:pStyle w:val="Tabelltext"/>
              <w:rPr>
                <w:iCs/>
                <w:sz w:val="20"/>
                <w:lang w:val="en-GB"/>
              </w:rPr>
            </w:pPr>
            <w:r w:rsidRPr="00505A60">
              <w:rPr>
                <w:iCs/>
                <w:sz w:val="20"/>
                <w:lang w:val="en-GB"/>
              </w:rPr>
              <w:t>Others</w:t>
            </w:r>
          </w:p>
        </w:tc>
        <w:tc>
          <w:tcPr>
            <w:tcW w:w="905" w:type="dxa"/>
          </w:tcPr>
          <w:p w14:paraId="6767946A" w14:textId="77777777" w:rsidR="00151B70" w:rsidRPr="00505A60" w:rsidRDefault="00151B70" w:rsidP="00C769D1">
            <w:pPr>
              <w:pStyle w:val="Tabelltext"/>
              <w:jc w:val="center"/>
              <w:rPr>
                <w:iCs/>
                <w:sz w:val="20"/>
                <w:lang w:val="en-GB"/>
              </w:rPr>
            </w:pPr>
            <w:r w:rsidRPr="00505A60">
              <w:rPr>
                <w:iCs/>
                <w:sz w:val="20"/>
                <w:lang w:val="en-GB"/>
              </w:rPr>
              <w:t>others</w:t>
            </w:r>
          </w:p>
        </w:tc>
        <w:tc>
          <w:tcPr>
            <w:tcW w:w="1217" w:type="dxa"/>
          </w:tcPr>
          <w:p w14:paraId="0BB58C30" w14:textId="77777777" w:rsidR="00151B70" w:rsidRPr="00505A60" w:rsidRDefault="00151B70" w:rsidP="00C769D1">
            <w:pPr>
              <w:pStyle w:val="Tabelltext"/>
              <w:jc w:val="center"/>
              <w:rPr>
                <w:iCs/>
                <w:sz w:val="20"/>
                <w:lang w:val="en-GB"/>
              </w:rPr>
            </w:pPr>
          </w:p>
        </w:tc>
        <w:tc>
          <w:tcPr>
            <w:tcW w:w="917" w:type="dxa"/>
          </w:tcPr>
          <w:p w14:paraId="4ECFD392" w14:textId="77777777" w:rsidR="00151B70" w:rsidRPr="00505A60" w:rsidRDefault="00151B70" w:rsidP="00C769D1">
            <w:pPr>
              <w:pStyle w:val="Tabelltext"/>
              <w:jc w:val="center"/>
              <w:rPr>
                <w:iCs/>
                <w:sz w:val="20"/>
                <w:lang w:val="en-GB"/>
              </w:rPr>
            </w:pPr>
            <w:r w:rsidRPr="00505A60">
              <w:rPr>
                <w:iCs/>
                <w:sz w:val="20"/>
                <w:lang w:val="en-GB"/>
              </w:rPr>
              <w:t>O</w:t>
            </w:r>
          </w:p>
        </w:tc>
        <w:tc>
          <w:tcPr>
            <w:tcW w:w="1005" w:type="dxa"/>
          </w:tcPr>
          <w:p w14:paraId="15F4627B" w14:textId="77777777" w:rsidR="00151B70" w:rsidRPr="00505A60" w:rsidRDefault="00151B70" w:rsidP="00C769D1">
            <w:pPr>
              <w:pStyle w:val="Tabelltext"/>
              <w:jc w:val="center"/>
              <w:rPr>
                <w:iCs/>
                <w:sz w:val="20"/>
                <w:lang w:val="en-GB"/>
              </w:rPr>
            </w:pPr>
            <w:r w:rsidRPr="00505A60">
              <w:rPr>
                <w:iCs/>
                <w:sz w:val="20"/>
                <w:lang w:val="en-GB"/>
              </w:rPr>
              <w:t>Others</w:t>
            </w:r>
          </w:p>
        </w:tc>
        <w:tc>
          <w:tcPr>
            <w:tcW w:w="974" w:type="dxa"/>
          </w:tcPr>
          <w:p w14:paraId="5B72C560" w14:textId="77777777" w:rsidR="00151B70" w:rsidRPr="00505A60" w:rsidRDefault="00151B70" w:rsidP="00C769D1">
            <w:pPr>
              <w:pStyle w:val="Tabelltext"/>
              <w:jc w:val="center"/>
              <w:rPr>
                <w:iCs/>
                <w:sz w:val="20"/>
                <w:lang w:val="en-GB"/>
              </w:rPr>
            </w:pPr>
            <w:r w:rsidRPr="00505A60">
              <w:rPr>
                <w:iCs/>
                <w:sz w:val="20"/>
                <w:lang w:val="en-GB"/>
              </w:rPr>
              <w:t>lowest</w:t>
            </w:r>
          </w:p>
        </w:tc>
      </w:tr>
      <w:tr w:rsidR="00151B70" w:rsidRPr="00505A60" w14:paraId="66A0838B" w14:textId="77777777" w:rsidTr="00C769D1">
        <w:tc>
          <w:tcPr>
            <w:tcW w:w="8960" w:type="dxa"/>
            <w:gridSpan w:val="6"/>
          </w:tcPr>
          <w:p w14:paraId="03406E9F" w14:textId="77777777" w:rsidR="00151B70" w:rsidRPr="00505A60" w:rsidRDefault="00151B70" w:rsidP="00C769D1">
            <w:pPr>
              <w:pStyle w:val="Tabelltext"/>
              <w:rPr>
                <w:sz w:val="20"/>
                <w:lang w:val="en-GB"/>
              </w:rPr>
            </w:pPr>
            <w:r w:rsidRPr="00505A60">
              <w:rPr>
                <w:sz w:val="20"/>
                <w:lang w:val="en-GB"/>
              </w:rPr>
              <w:t>M; Mandatory, R; (Highly) Recommended, O; Optional item to support, Alt; minimum one among several options.</w:t>
            </w:r>
          </w:p>
          <w:p w14:paraId="59E07957" w14:textId="77777777" w:rsidR="00151B70" w:rsidRPr="00505A60" w:rsidRDefault="00151B70" w:rsidP="00C769D1">
            <w:pPr>
              <w:pStyle w:val="Tabelltext"/>
              <w:rPr>
                <w:sz w:val="20"/>
                <w:lang w:val="en-GB"/>
              </w:rPr>
            </w:pPr>
            <w:proofErr w:type="gramStart"/>
            <w:r w:rsidRPr="00505A60">
              <w:rPr>
                <w:sz w:val="20"/>
                <w:lang w:val="en-GB"/>
              </w:rPr>
              <w:t>Priority;</w:t>
            </w:r>
            <w:proofErr w:type="gramEnd"/>
            <w:r w:rsidRPr="00505A60">
              <w:rPr>
                <w:sz w:val="20"/>
                <w:lang w:val="en-GB"/>
              </w:rPr>
              <w:t xml:space="preserve"> lower value refers to higher priority.</w:t>
            </w:r>
          </w:p>
          <w:p w14:paraId="139BE590" w14:textId="77777777" w:rsidR="00151B70" w:rsidRPr="00505A60" w:rsidRDefault="00151B70" w:rsidP="00C769D1">
            <w:pPr>
              <w:pStyle w:val="Tabelltext"/>
              <w:keepNext/>
              <w:framePr w:w="7920" w:h="1980" w:hRule="exact" w:hSpace="141" w:wrap="auto" w:hAnchor="page" w:xAlign="center" w:yAlign="bottom"/>
              <w:rPr>
                <w:sz w:val="20"/>
                <w:lang w:val="en-GB"/>
              </w:rPr>
            </w:pPr>
            <w:r w:rsidRPr="00505A60">
              <w:rPr>
                <w:sz w:val="20"/>
                <w:lang w:val="en-GB"/>
              </w:rPr>
              <w:t xml:space="preserve">Note 1: Mandatory for NorDig </w:t>
            </w:r>
            <w:proofErr w:type="spellStart"/>
            <w:r w:rsidRPr="00505A60">
              <w:rPr>
                <w:sz w:val="20"/>
                <w:lang w:val="en-GB"/>
              </w:rPr>
              <w:t>HEVC</w:t>
            </w:r>
            <w:proofErr w:type="spellEnd"/>
            <w:r w:rsidRPr="00505A60">
              <w:rPr>
                <w:sz w:val="20"/>
                <w:lang w:val="en-GB"/>
              </w:rPr>
              <w:t xml:space="preserve"> </w:t>
            </w:r>
            <w:proofErr w:type="spellStart"/>
            <w:r w:rsidRPr="00505A60">
              <w:rPr>
                <w:sz w:val="20"/>
                <w:lang w:val="en-GB"/>
              </w:rPr>
              <w:t>IRDs</w:t>
            </w:r>
            <w:proofErr w:type="spellEnd"/>
            <w:r w:rsidRPr="00505A60">
              <w:rPr>
                <w:sz w:val="20"/>
                <w:lang w:val="en-GB"/>
              </w:rPr>
              <w:t xml:space="preserve">, optional for </w:t>
            </w:r>
            <w:proofErr w:type="spellStart"/>
            <w:r w:rsidRPr="00505A60">
              <w:rPr>
                <w:sz w:val="20"/>
                <w:lang w:val="en-GB"/>
              </w:rPr>
              <w:t>IRDs</w:t>
            </w:r>
            <w:proofErr w:type="spellEnd"/>
            <w:r w:rsidRPr="00505A60">
              <w:rPr>
                <w:sz w:val="20"/>
                <w:lang w:val="en-GB"/>
              </w:rPr>
              <w:t xml:space="preserve"> not supporting </w:t>
            </w:r>
            <w:proofErr w:type="spellStart"/>
            <w:r w:rsidRPr="00505A60">
              <w:rPr>
                <w:sz w:val="20"/>
                <w:lang w:val="en-GB"/>
              </w:rPr>
              <w:t>HEVC</w:t>
            </w:r>
            <w:proofErr w:type="spellEnd"/>
            <w:r w:rsidRPr="00505A60">
              <w:rPr>
                <w:sz w:val="20"/>
                <w:lang w:val="en-GB"/>
              </w:rPr>
              <w:t>.</w:t>
            </w:r>
          </w:p>
          <w:p w14:paraId="5EC27F75" w14:textId="77777777" w:rsidR="00151B70" w:rsidRPr="00505A60" w:rsidRDefault="00151B70" w:rsidP="00C769D1">
            <w:pPr>
              <w:pStyle w:val="Tabelltext"/>
              <w:keepNext/>
              <w:framePr w:w="7920" w:h="1980" w:hRule="exact" w:hSpace="141" w:wrap="auto" w:hAnchor="page" w:xAlign="center" w:yAlign="bottom"/>
              <w:rPr>
                <w:sz w:val="20"/>
                <w:lang w:val="en-GB"/>
              </w:rPr>
            </w:pPr>
            <w:r w:rsidRPr="00505A60">
              <w:rPr>
                <w:sz w:val="20"/>
                <w:lang w:val="en-GB"/>
              </w:rPr>
              <w:t xml:space="preserve">Note 2: Used in addition to </w:t>
            </w:r>
            <w:proofErr w:type="spellStart"/>
            <w:r w:rsidRPr="00505A60">
              <w:rPr>
                <w:sz w:val="20"/>
                <w:lang w:val="en-GB"/>
              </w:rPr>
              <w:t>service_type</w:t>
            </w:r>
            <w:proofErr w:type="spellEnd"/>
            <w:r w:rsidRPr="00505A60">
              <w:rPr>
                <w:sz w:val="20"/>
                <w:lang w:val="en-GB"/>
              </w:rPr>
              <w:t xml:space="preserve"> to identify components’ complexity for a service. See section 12.3.6 for mandatory types for the NorDig </w:t>
            </w:r>
            <w:proofErr w:type="spellStart"/>
            <w:r w:rsidRPr="00505A60">
              <w:rPr>
                <w:sz w:val="20"/>
                <w:lang w:val="en-GB"/>
              </w:rPr>
              <w:t>HEVC</w:t>
            </w:r>
            <w:proofErr w:type="spellEnd"/>
            <w:r w:rsidRPr="00505A60">
              <w:rPr>
                <w:sz w:val="20"/>
                <w:lang w:val="en-GB"/>
              </w:rPr>
              <w:t xml:space="preserve"> IRD. </w:t>
            </w:r>
          </w:p>
        </w:tc>
      </w:tr>
    </w:tbl>
    <w:p w14:paraId="36E355BF" w14:textId="594177BC" w:rsidR="00151B70" w:rsidRPr="00505A60" w:rsidRDefault="00151B70" w:rsidP="00151B70">
      <w:pPr>
        <w:pStyle w:val="Billedtekst"/>
      </w:pPr>
      <w:bookmarkStart w:id="2589" w:name="_Ref184839446"/>
      <w:bookmarkStart w:id="2590" w:name="_Ref185268862"/>
      <w:r w:rsidRPr="00505A60">
        <w:t xml:space="preserve">Table </w:t>
      </w:r>
      <w:r w:rsidRPr="00505A60">
        <w:fldChar w:fldCharType="begin"/>
      </w:r>
      <w:r w:rsidRPr="00505A60">
        <w:instrText xml:space="preserve"> STYLEREF 1 \s </w:instrText>
      </w:r>
      <w:r w:rsidRPr="00505A60">
        <w:fldChar w:fldCharType="separate"/>
      </w:r>
      <w:r w:rsidR="006643FD">
        <w:rPr>
          <w:noProof/>
        </w:rPr>
        <w:t>12</w:t>
      </w:r>
      <w:r w:rsidRPr="00505A60">
        <w:fldChar w:fldCharType="end"/>
      </w:r>
      <w:r w:rsidRPr="00505A60">
        <w:t>.</w:t>
      </w:r>
      <w:r w:rsidRPr="00505A60">
        <w:fldChar w:fldCharType="begin"/>
      </w:r>
      <w:r w:rsidRPr="00505A60">
        <w:instrText xml:space="preserve"> SEQ Table \* ARABIC \s 1 </w:instrText>
      </w:r>
      <w:r w:rsidRPr="00505A60">
        <w:fldChar w:fldCharType="separate"/>
      </w:r>
      <w:r w:rsidR="006643FD">
        <w:rPr>
          <w:noProof/>
        </w:rPr>
        <w:t>1</w:t>
      </w:r>
      <w:r w:rsidRPr="00505A60">
        <w:fldChar w:fldCharType="end"/>
      </w:r>
      <w:bookmarkEnd w:id="2589"/>
      <w:bookmarkEnd w:id="2590"/>
      <w:r w:rsidRPr="00505A60">
        <w:t xml:space="preserve"> Overview of service types, service category groups and priority between the service types</w:t>
      </w:r>
      <w:r w:rsidR="00EB12BD" w:rsidRPr="00505A60">
        <w:t>.</w:t>
      </w:r>
    </w:p>
    <w:p w14:paraId="7AA06A13" w14:textId="0F3A380B" w:rsidR="00151B70" w:rsidRPr="00505A60" w:rsidRDefault="00151B70" w:rsidP="00721930">
      <w:pPr>
        <w:rPr>
          <w:i/>
        </w:rPr>
      </w:pPr>
      <w:r w:rsidRPr="00505A60">
        <w:rPr>
          <w:i/>
        </w:rPr>
        <w:t>Informative: During migration period simulcasting of the content in (</w:t>
      </w:r>
      <w:proofErr w:type="spellStart"/>
      <w:r w:rsidRPr="00505A60">
        <w:rPr>
          <w:i/>
        </w:rPr>
        <w:t>MPEG2</w:t>
      </w:r>
      <w:proofErr w:type="spellEnd"/>
      <w:r w:rsidRPr="00505A60">
        <w:rPr>
          <w:i/>
        </w:rPr>
        <w:t xml:space="preserve">) </w:t>
      </w:r>
      <w:proofErr w:type="spellStart"/>
      <w:r w:rsidRPr="00505A60">
        <w:rPr>
          <w:i/>
        </w:rPr>
        <w:t>SDTV</w:t>
      </w:r>
      <w:proofErr w:type="spellEnd"/>
      <w:r w:rsidRPr="00505A60">
        <w:rPr>
          <w:i/>
        </w:rPr>
        <w:t xml:space="preserve"> and in (</w:t>
      </w:r>
      <w:proofErr w:type="spellStart"/>
      <w:r w:rsidRPr="00505A60">
        <w:rPr>
          <w:i/>
        </w:rPr>
        <w:t>MPEG4</w:t>
      </w:r>
      <w:proofErr w:type="spellEnd"/>
      <w:r w:rsidRPr="00505A60">
        <w:rPr>
          <w:i/>
        </w:rPr>
        <w:t xml:space="preserve"> </w:t>
      </w:r>
      <w:proofErr w:type="spellStart"/>
      <w:r w:rsidRPr="00505A60">
        <w:rPr>
          <w:i/>
        </w:rPr>
        <w:t>AVC</w:t>
      </w:r>
      <w:proofErr w:type="spellEnd"/>
      <w:r w:rsidRPr="00505A60">
        <w:rPr>
          <w:i/>
        </w:rPr>
        <w:t>) HDTV may occur. Simulcasting may be under the same service (service_id) or on separate services (separate service_ids).</w:t>
      </w:r>
      <w:r w:rsidR="0008102F" w:rsidRPr="00505A60">
        <w:rPr>
          <w:i/>
        </w:rPr>
        <w:br/>
      </w:r>
      <w:r w:rsidRPr="00505A60">
        <w:rPr>
          <w:i/>
        </w:rPr>
        <w:t xml:space="preserve">For service simulcasting on separate service_ids a linkage ‘NorDig Simulcast replacement service’ (linkage type </w:t>
      </w:r>
      <w:proofErr w:type="spellStart"/>
      <w:r w:rsidRPr="00505A60">
        <w:rPr>
          <w:i/>
        </w:rPr>
        <w:t>0x82</w:t>
      </w:r>
      <w:proofErr w:type="spellEnd"/>
      <w:r w:rsidRPr="00505A60">
        <w:rPr>
          <w:i/>
        </w:rPr>
        <w:t xml:space="preserve">) will be broadcasted from the </w:t>
      </w:r>
      <w:proofErr w:type="spellStart"/>
      <w:r w:rsidRPr="00505A60">
        <w:rPr>
          <w:i/>
        </w:rPr>
        <w:t>SDTV</w:t>
      </w:r>
      <w:proofErr w:type="spellEnd"/>
      <w:r w:rsidRPr="00505A60">
        <w:rPr>
          <w:i/>
        </w:rPr>
        <w:t xml:space="preserve"> version pointing to the HDTV version of the same service, in order to help the IRD to know that these services are two versions of the “same” service/content</w:t>
      </w:r>
      <w:r w:rsidR="0008102F" w:rsidRPr="00505A60">
        <w:rPr>
          <w:i/>
        </w:rPr>
        <w:t>.</w:t>
      </w:r>
      <w:r w:rsidR="0008102F" w:rsidRPr="00505A60">
        <w:rPr>
          <w:i/>
        </w:rPr>
        <w:br/>
      </w:r>
      <w:r w:rsidRPr="00505A60">
        <w:rPr>
          <w:i/>
        </w:rPr>
        <w:t>The service types ‘Advanced codec based Radio service’ (</w:t>
      </w:r>
      <w:proofErr w:type="spellStart"/>
      <w:r w:rsidRPr="00505A60">
        <w:rPr>
          <w:i/>
        </w:rPr>
        <w:t>0x0A</w:t>
      </w:r>
      <w:proofErr w:type="spellEnd"/>
      <w:r w:rsidRPr="00505A60">
        <w:rPr>
          <w:i/>
        </w:rPr>
        <w:t xml:space="preserve">), ‘advanced codec based </w:t>
      </w:r>
      <w:proofErr w:type="spellStart"/>
      <w:r w:rsidRPr="00505A60">
        <w:rPr>
          <w:i/>
        </w:rPr>
        <w:t>SDTV</w:t>
      </w:r>
      <w:proofErr w:type="spellEnd"/>
      <w:r w:rsidRPr="00505A60">
        <w:rPr>
          <w:i/>
        </w:rPr>
        <w:t xml:space="preserve"> service’ (</w:t>
      </w:r>
      <w:proofErr w:type="spellStart"/>
      <w:r w:rsidRPr="00505A60">
        <w:rPr>
          <w:i/>
        </w:rPr>
        <w:t>0x16</w:t>
      </w:r>
      <w:proofErr w:type="spellEnd"/>
      <w:r w:rsidRPr="00505A60">
        <w:rPr>
          <w:i/>
        </w:rPr>
        <w:t>) and ‘advanced codec based HDTV service’ (</w:t>
      </w:r>
      <w:proofErr w:type="spellStart"/>
      <w:r w:rsidRPr="00505A60">
        <w:rPr>
          <w:i/>
        </w:rPr>
        <w:t>0x19</w:t>
      </w:r>
      <w:proofErr w:type="spellEnd"/>
      <w:r w:rsidRPr="00505A60">
        <w:rPr>
          <w:i/>
        </w:rPr>
        <w:t xml:space="preserve">) will be used for services where the main component is an advanced codec stream. For TV services the main component is the video stream while </w:t>
      </w:r>
      <w:r w:rsidRPr="00505A60">
        <w:rPr>
          <w:i/>
        </w:rPr>
        <w:lastRenderedPageBreak/>
        <w:t>for Radio services the main component is the audio stream. These service types will be used when it is not desirable that an old MPEG</w:t>
      </w:r>
      <w:r w:rsidR="005B3A54" w:rsidRPr="00505A60">
        <w:rPr>
          <w:i/>
        </w:rPr>
        <w:t>-</w:t>
      </w:r>
      <w:r w:rsidRPr="00505A60">
        <w:rPr>
          <w:i/>
        </w:rPr>
        <w:t>2 only IRD install and list a MPEG</w:t>
      </w:r>
      <w:r w:rsidR="005B3A54" w:rsidRPr="00505A60">
        <w:rPr>
          <w:i/>
        </w:rPr>
        <w:t>-</w:t>
      </w:r>
      <w:r w:rsidRPr="00505A60">
        <w:rPr>
          <w:i/>
        </w:rPr>
        <w:t>4 service.</w:t>
      </w:r>
      <w:r w:rsidR="0008102F" w:rsidRPr="00505A60">
        <w:rPr>
          <w:i/>
        </w:rPr>
        <w:br/>
      </w:r>
      <w:r w:rsidRPr="00505A60">
        <w:rPr>
          <w:i/>
        </w:rPr>
        <w:t>The service type ‘digital TV service</w:t>
      </w:r>
      <w:proofErr w:type="gramStart"/>
      <w:r w:rsidRPr="00505A60">
        <w:rPr>
          <w:i/>
        </w:rPr>
        <w:t>’‘</w:t>
      </w:r>
      <w:proofErr w:type="gramEnd"/>
      <w:r w:rsidRPr="00505A60">
        <w:rPr>
          <w:i/>
        </w:rPr>
        <w:t>(</w:t>
      </w:r>
      <w:proofErr w:type="spellStart"/>
      <w:r w:rsidRPr="00505A60">
        <w:rPr>
          <w:i/>
        </w:rPr>
        <w:t>0x01</w:t>
      </w:r>
      <w:proofErr w:type="spellEnd"/>
      <w:r w:rsidRPr="00505A60">
        <w:rPr>
          <w:i/>
        </w:rPr>
        <w:t>) will be used for services including MPEG-2 video stream. It may also be used for service simulcasting MPEG</w:t>
      </w:r>
      <w:r w:rsidR="005B3A54" w:rsidRPr="00505A60">
        <w:rPr>
          <w:i/>
        </w:rPr>
        <w:t>-</w:t>
      </w:r>
      <w:r w:rsidRPr="00505A60">
        <w:rPr>
          <w:i/>
        </w:rPr>
        <w:t>2 and MPEG</w:t>
      </w:r>
      <w:r w:rsidR="005B3A54" w:rsidRPr="00505A60">
        <w:rPr>
          <w:i/>
        </w:rPr>
        <w:t>-</w:t>
      </w:r>
      <w:r w:rsidRPr="00505A60">
        <w:rPr>
          <w:i/>
        </w:rPr>
        <w:t xml:space="preserve">4 </w:t>
      </w:r>
      <w:proofErr w:type="spellStart"/>
      <w:r w:rsidRPr="00505A60">
        <w:rPr>
          <w:i/>
        </w:rPr>
        <w:t>AVC</w:t>
      </w:r>
      <w:proofErr w:type="spellEnd"/>
      <w:r w:rsidRPr="00505A60">
        <w:rPr>
          <w:i/>
        </w:rPr>
        <w:t xml:space="preserve"> video and for services only including MPEG-4 </w:t>
      </w:r>
      <w:proofErr w:type="spellStart"/>
      <w:r w:rsidRPr="00505A60">
        <w:rPr>
          <w:i/>
        </w:rPr>
        <w:t>AVC</w:t>
      </w:r>
      <w:proofErr w:type="spellEnd"/>
      <w:r w:rsidRPr="00505A60">
        <w:rPr>
          <w:i/>
        </w:rPr>
        <w:t xml:space="preserve"> video. All </w:t>
      </w:r>
      <w:proofErr w:type="spellStart"/>
      <w:r w:rsidRPr="00505A60">
        <w:rPr>
          <w:i/>
        </w:rPr>
        <w:t>IRDs</w:t>
      </w:r>
      <w:proofErr w:type="spellEnd"/>
      <w:r w:rsidRPr="00505A60">
        <w:rPr>
          <w:i/>
        </w:rPr>
        <w:t xml:space="preserve"> will install</w:t>
      </w:r>
      <w:r w:rsidR="005B3A54" w:rsidRPr="00505A60">
        <w:rPr>
          <w:i/>
        </w:rPr>
        <w:t>s</w:t>
      </w:r>
      <w:r w:rsidRPr="00505A60">
        <w:rPr>
          <w:i/>
        </w:rPr>
        <w:t xml:space="preserve"> service type ‘digital TV service’</w:t>
      </w:r>
      <w:r w:rsidRPr="00505A60" w:rsidDel="000F5CD3">
        <w:rPr>
          <w:i/>
        </w:rPr>
        <w:t xml:space="preserve"> </w:t>
      </w:r>
      <w:r w:rsidRPr="00505A60">
        <w:rPr>
          <w:i/>
        </w:rPr>
        <w:t>(</w:t>
      </w:r>
      <w:proofErr w:type="spellStart"/>
      <w:r w:rsidRPr="00505A60">
        <w:rPr>
          <w:i/>
        </w:rPr>
        <w:t>0x01</w:t>
      </w:r>
      <w:proofErr w:type="spellEnd"/>
      <w:r w:rsidRPr="00505A60">
        <w:rPr>
          <w:i/>
        </w:rPr>
        <w:t>). This service type (</w:t>
      </w:r>
      <w:proofErr w:type="spellStart"/>
      <w:r w:rsidRPr="00505A60">
        <w:rPr>
          <w:i/>
        </w:rPr>
        <w:t>0x01</w:t>
      </w:r>
      <w:proofErr w:type="spellEnd"/>
      <w:r w:rsidRPr="00505A60">
        <w:rPr>
          <w:i/>
        </w:rPr>
        <w:t xml:space="preserve">) may be used for a service that only includes MPEG-4 </w:t>
      </w:r>
      <w:proofErr w:type="spellStart"/>
      <w:r w:rsidRPr="00505A60">
        <w:rPr>
          <w:i/>
        </w:rPr>
        <w:t>AVC</w:t>
      </w:r>
      <w:proofErr w:type="spellEnd"/>
      <w:r w:rsidRPr="00505A60">
        <w:rPr>
          <w:i/>
        </w:rPr>
        <w:t xml:space="preserve"> video when it is desirable that an old </w:t>
      </w:r>
      <w:proofErr w:type="spellStart"/>
      <w:r w:rsidRPr="00505A60">
        <w:rPr>
          <w:i/>
        </w:rPr>
        <w:t>MPEG2</w:t>
      </w:r>
      <w:proofErr w:type="spellEnd"/>
      <w:r w:rsidRPr="00505A60">
        <w:rPr>
          <w:i/>
        </w:rPr>
        <w:t xml:space="preserve"> only IRD installs and lists a service (even if old MPEG</w:t>
      </w:r>
      <w:r w:rsidR="005B3A54" w:rsidRPr="00505A60">
        <w:rPr>
          <w:i/>
        </w:rPr>
        <w:t>-</w:t>
      </w:r>
      <w:r w:rsidRPr="00505A60">
        <w:rPr>
          <w:i/>
        </w:rPr>
        <w:t xml:space="preserve">2 only </w:t>
      </w:r>
      <w:proofErr w:type="spellStart"/>
      <w:r w:rsidRPr="00505A60">
        <w:rPr>
          <w:i/>
        </w:rPr>
        <w:t>IRD</w:t>
      </w:r>
      <w:r w:rsidR="005B3A54" w:rsidRPr="00505A60">
        <w:rPr>
          <w:i/>
        </w:rPr>
        <w:t>s</w:t>
      </w:r>
      <w:proofErr w:type="spellEnd"/>
      <w:r w:rsidRPr="00505A60">
        <w:rPr>
          <w:i/>
        </w:rPr>
        <w:t xml:space="preserve"> cannot decode the video, used for promotion</w:t>
      </w:r>
      <w:r w:rsidR="005B3A54" w:rsidRPr="00505A60">
        <w:rPr>
          <w:i/>
        </w:rPr>
        <w:t>al</w:t>
      </w:r>
      <w:r w:rsidRPr="00505A60">
        <w:rPr>
          <w:i/>
        </w:rPr>
        <w:t xml:space="preserve"> purpose).</w:t>
      </w:r>
    </w:p>
    <w:p w14:paraId="7712594E" w14:textId="77777777" w:rsidR="00151B70" w:rsidRPr="00505A60" w:rsidRDefault="00151B70" w:rsidP="00721930">
      <w:pPr>
        <w:rPr>
          <w:i/>
        </w:rPr>
      </w:pPr>
      <w:r w:rsidRPr="00505A60">
        <w:rPr>
          <w:i/>
        </w:rPr>
        <w:t xml:space="preserve">The logical channel number </w:t>
      </w:r>
      <w:r w:rsidRPr="00505A60">
        <w:rPr>
          <w:b/>
          <w:i/>
          <w:color w:val="FF0000"/>
        </w:rPr>
        <w:t>shall</w:t>
      </w:r>
      <w:r w:rsidRPr="00505A60">
        <w:rPr>
          <w:i/>
        </w:rPr>
        <w:t xml:space="preserve">, as far as possible, be unique within each original network id for each service type category (TV, Radio and Others). </w:t>
      </w:r>
    </w:p>
    <w:p w14:paraId="71BEBC00" w14:textId="77777777" w:rsidR="00EB4575" w:rsidRPr="00505A60" w:rsidRDefault="00EB4575" w:rsidP="00F4601D">
      <w:pPr>
        <w:pStyle w:val="Overskrift3"/>
      </w:pPr>
      <w:bookmarkStart w:id="2591" w:name="_Ref168919582"/>
      <w:bookmarkStart w:id="2592" w:name="_Toc184615052"/>
      <w:bookmarkStart w:id="2593" w:name="_Ref184839682"/>
      <w:bookmarkStart w:id="2594" w:name="_Ref185268722"/>
      <w:bookmarkStart w:id="2595" w:name="_Toc200727453"/>
      <w:bookmarkStart w:id="2596" w:name="_Toc200728244"/>
      <w:bookmarkStart w:id="2597" w:name="_Toc200729037"/>
      <w:bookmarkStart w:id="2598" w:name="_Toc201422902"/>
      <w:bookmarkStart w:id="2599" w:name="_Toc232171937"/>
      <w:bookmarkStart w:id="2600" w:name="_Toc232173013"/>
      <w:bookmarkStart w:id="2601" w:name="_Toc232177464"/>
      <w:bookmarkStart w:id="2602" w:name="_Toc256420001"/>
      <w:bookmarkStart w:id="2603" w:name="_Toc265440897"/>
      <w:bookmarkStart w:id="2604" w:name="_Toc338613856"/>
      <w:bookmarkStart w:id="2605" w:name="_Toc342658024"/>
      <w:bookmarkStart w:id="2606" w:name="_Toc342659602"/>
      <w:bookmarkStart w:id="2607" w:name="_Toc392073928"/>
      <w:bookmarkStart w:id="2608" w:name="_Toc392075581"/>
      <w:r w:rsidRPr="00505A60">
        <w:t>Service Categories</w:t>
      </w:r>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p>
    <w:p w14:paraId="0457A2A2" w14:textId="74D2B018" w:rsidR="00C769D1" w:rsidRPr="00505A60" w:rsidRDefault="00C769D1">
      <w:r w:rsidRPr="00505A60">
        <w:t>See NorDig Unified IRD specification</w:t>
      </w:r>
      <w:r w:rsidR="00EB12BD" w:rsidRPr="00505A60">
        <w:t>.</w:t>
      </w:r>
    </w:p>
    <w:p w14:paraId="10F2809C" w14:textId="7F38B6C2" w:rsidR="00EB4575" w:rsidRPr="00505A60" w:rsidRDefault="00EB4575" w:rsidP="00F4601D">
      <w:pPr>
        <w:pStyle w:val="Overskrift3"/>
      </w:pPr>
      <w:bookmarkStart w:id="2609" w:name="_Toc201422641"/>
      <w:bookmarkStart w:id="2610" w:name="_Toc201422903"/>
      <w:bookmarkStart w:id="2611" w:name="_Toc184615053"/>
      <w:bookmarkStart w:id="2612" w:name="_Toc200727454"/>
      <w:bookmarkStart w:id="2613" w:name="_Toc200728245"/>
      <w:bookmarkStart w:id="2614" w:name="_Toc200729038"/>
      <w:bookmarkStart w:id="2615" w:name="_Toc201422904"/>
      <w:bookmarkStart w:id="2616" w:name="_Toc232171938"/>
      <w:bookmarkStart w:id="2617" w:name="_Toc232173014"/>
      <w:bookmarkStart w:id="2618" w:name="_Toc232177465"/>
      <w:bookmarkStart w:id="2619" w:name="_Toc256420002"/>
      <w:bookmarkStart w:id="2620" w:name="_Toc265440898"/>
      <w:bookmarkStart w:id="2621" w:name="_Toc338613857"/>
      <w:bookmarkStart w:id="2622" w:name="_Toc342658025"/>
      <w:bookmarkStart w:id="2623" w:name="_Toc342659603"/>
      <w:bookmarkStart w:id="2624" w:name="_Toc392073929"/>
      <w:bookmarkStart w:id="2625" w:name="_Toc392075582"/>
      <w:bookmarkStart w:id="2626" w:name="_Ref528412713"/>
      <w:bookmarkEnd w:id="2609"/>
      <w:bookmarkEnd w:id="2610"/>
      <w:r w:rsidRPr="00505A60">
        <w:t>Used PSI/SI descriptors</w:t>
      </w:r>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p>
    <w:p w14:paraId="7F3B4794" w14:textId="2C473AE0" w:rsidR="00C769D1" w:rsidRPr="00505A60" w:rsidRDefault="00C769D1" w:rsidP="00C769D1">
      <w:r w:rsidRPr="00505A60">
        <w:t>The following sections identify the (P)SI tables transmitted in all transport streams.</w:t>
      </w:r>
    </w:p>
    <w:tbl>
      <w:tblPr>
        <w:tblW w:w="10158" w:type="dxa"/>
        <w:jc w:val="center"/>
        <w:tblLayout w:type="fixed"/>
        <w:tblCellMar>
          <w:left w:w="28" w:type="dxa"/>
          <w:right w:w="28" w:type="dxa"/>
        </w:tblCellMar>
        <w:tblLook w:val="0000" w:firstRow="0" w:lastRow="0" w:firstColumn="0" w:lastColumn="0" w:noHBand="0" w:noVBand="0"/>
      </w:tblPr>
      <w:tblGrid>
        <w:gridCol w:w="3676"/>
        <w:gridCol w:w="986"/>
        <w:gridCol w:w="727"/>
        <w:gridCol w:w="728"/>
        <w:gridCol w:w="680"/>
        <w:gridCol w:w="728"/>
        <w:gridCol w:w="639"/>
        <w:gridCol w:w="778"/>
        <w:gridCol w:w="676"/>
        <w:gridCol w:w="540"/>
      </w:tblGrid>
      <w:tr w:rsidR="0042189C" w:rsidRPr="00505A60" w14:paraId="0FB4B080" w14:textId="77777777" w:rsidTr="006D14BB">
        <w:trPr>
          <w:cantSplit/>
          <w:jc w:val="center"/>
        </w:trPr>
        <w:tc>
          <w:tcPr>
            <w:tcW w:w="367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32B89DA" w14:textId="26513397" w:rsidR="0042189C" w:rsidRPr="00505A60" w:rsidRDefault="0042189C" w:rsidP="003F2F72">
            <w:pPr>
              <w:pStyle w:val="TAL"/>
              <w:spacing w:after="0"/>
              <w:rPr>
                <w:b/>
                <w:bCs/>
                <w:dstrike/>
                <w:lang w:val="en-GB"/>
              </w:rPr>
            </w:pPr>
            <w:r w:rsidRPr="00505A60">
              <w:rPr>
                <w:b/>
                <w:bCs/>
                <w:lang w:val="en-GB"/>
              </w:rPr>
              <w:lastRenderedPageBreak/>
              <w:t>Descriptor</w:t>
            </w:r>
          </w:p>
        </w:tc>
        <w:tc>
          <w:tcPr>
            <w:tcW w:w="98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854623D" w14:textId="1434DDA8" w:rsidR="0042189C" w:rsidRPr="00505A60" w:rsidRDefault="0042189C" w:rsidP="003F2F72">
            <w:pPr>
              <w:pStyle w:val="TAL"/>
              <w:spacing w:after="0"/>
              <w:jc w:val="center"/>
              <w:rPr>
                <w:b/>
                <w:bCs/>
                <w:dstrike/>
                <w:lang w:val="en-GB"/>
              </w:rPr>
            </w:pPr>
            <w:r w:rsidRPr="00505A60">
              <w:rPr>
                <w:b/>
                <w:bCs/>
                <w:lang w:val="en-GB"/>
              </w:rPr>
              <w:t>Tag value</w:t>
            </w:r>
          </w:p>
        </w:tc>
        <w:tc>
          <w:tcPr>
            <w:tcW w:w="727"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849832A" w14:textId="4B28398B" w:rsidR="0042189C" w:rsidRPr="00505A60" w:rsidRDefault="0042189C" w:rsidP="003F2F72">
            <w:pPr>
              <w:pStyle w:val="TAL"/>
              <w:spacing w:after="0"/>
              <w:jc w:val="center"/>
              <w:rPr>
                <w:b/>
                <w:bCs/>
                <w:dstrike/>
                <w:lang w:val="en-GB"/>
              </w:rPr>
            </w:pPr>
            <w:r w:rsidRPr="00505A60">
              <w:rPr>
                <w:b/>
                <w:bCs/>
                <w:lang w:val="en-GB"/>
              </w:rPr>
              <w:t>Tag extension value</w:t>
            </w:r>
          </w:p>
        </w:tc>
        <w:tc>
          <w:tcPr>
            <w:tcW w:w="72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739EDA0" w14:textId="61345639" w:rsidR="0042189C" w:rsidRPr="00505A60" w:rsidRDefault="0042189C" w:rsidP="003F2F72">
            <w:pPr>
              <w:pStyle w:val="TAL"/>
              <w:spacing w:after="0"/>
              <w:jc w:val="center"/>
              <w:rPr>
                <w:b/>
                <w:bCs/>
                <w:dstrike/>
                <w:lang w:val="en-GB"/>
              </w:rPr>
            </w:pPr>
            <w:r w:rsidRPr="00505A60">
              <w:rPr>
                <w:b/>
                <w:bCs/>
                <w:lang w:val="en-GB"/>
              </w:rPr>
              <w:t>NIT</w:t>
            </w:r>
          </w:p>
        </w:tc>
        <w:tc>
          <w:tcPr>
            <w:tcW w:w="6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45DE745" w14:textId="2FDCA28C" w:rsidR="0042189C" w:rsidRPr="00505A60" w:rsidRDefault="0042189C" w:rsidP="003F2F72">
            <w:pPr>
              <w:pStyle w:val="TAL"/>
              <w:spacing w:after="0"/>
              <w:jc w:val="center"/>
              <w:rPr>
                <w:b/>
                <w:bCs/>
                <w:dstrike/>
                <w:lang w:val="en-GB"/>
              </w:rPr>
            </w:pPr>
            <w:r w:rsidRPr="00505A60">
              <w:rPr>
                <w:b/>
                <w:bCs/>
                <w:lang w:val="en-GB"/>
              </w:rPr>
              <w:t>BAT</w:t>
            </w:r>
          </w:p>
        </w:tc>
        <w:tc>
          <w:tcPr>
            <w:tcW w:w="72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17E1B3B" w14:textId="3E54A688" w:rsidR="0042189C" w:rsidRPr="00505A60" w:rsidRDefault="0042189C" w:rsidP="003F2F72">
            <w:pPr>
              <w:pStyle w:val="TAL"/>
              <w:spacing w:after="0"/>
              <w:jc w:val="center"/>
              <w:rPr>
                <w:b/>
                <w:bCs/>
                <w:dstrike/>
                <w:lang w:val="en-GB"/>
              </w:rPr>
            </w:pPr>
            <w:proofErr w:type="spellStart"/>
            <w:r w:rsidRPr="00505A60">
              <w:rPr>
                <w:b/>
                <w:bCs/>
                <w:lang w:val="en-GB"/>
              </w:rPr>
              <w:t>SDT</w:t>
            </w:r>
            <w:proofErr w:type="spellEnd"/>
          </w:p>
        </w:tc>
        <w:tc>
          <w:tcPr>
            <w:tcW w:w="639"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DE7861E" w14:textId="508588CC" w:rsidR="0042189C" w:rsidRPr="00505A60" w:rsidRDefault="0042189C" w:rsidP="003F2F72">
            <w:pPr>
              <w:pStyle w:val="TAL"/>
              <w:spacing w:after="0"/>
              <w:jc w:val="center"/>
              <w:rPr>
                <w:b/>
                <w:bCs/>
                <w:dstrike/>
                <w:lang w:val="en-GB"/>
              </w:rPr>
            </w:pPr>
            <w:r w:rsidRPr="00505A60">
              <w:rPr>
                <w:b/>
                <w:bCs/>
                <w:lang w:val="en-GB"/>
              </w:rPr>
              <w:t>EIT</w:t>
            </w:r>
          </w:p>
        </w:tc>
        <w:tc>
          <w:tcPr>
            <w:tcW w:w="778"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6110503" w14:textId="2DDDC856" w:rsidR="0042189C" w:rsidRPr="00505A60" w:rsidRDefault="0042189C" w:rsidP="003F2F72">
            <w:pPr>
              <w:pStyle w:val="TAL"/>
              <w:spacing w:after="0"/>
              <w:jc w:val="center"/>
              <w:rPr>
                <w:b/>
                <w:bCs/>
                <w:dstrike/>
                <w:lang w:val="en-GB"/>
              </w:rPr>
            </w:pPr>
            <w:r w:rsidRPr="00505A60">
              <w:rPr>
                <w:b/>
                <w:bCs/>
                <w:lang w:val="en-GB"/>
              </w:rPr>
              <w:t>TOT</w:t>
            </w:r>
          </w:p>
        </w:tc>
        <w:tc>
          <w:tcPr>
            <w:tcW w:w="67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5FA354F" w14:textId="305B56FF" w:rsidR="0042189C" w:rsidRPr="00505A60" w:rsidRDefault="0042189C" w:rsidP="003F2F72">
            <w:pPr>
              <w:pStyle w:val="TAL"/>
              <w:spacing w:after="0"/>
              <w:jc w:val="center"/>
              <w:rPr>
                <w:b/>
                <w:bCs/>
                <w:dstrike/>
                <w:lang w:val="en-GB"/>
              </w:rPr>
            </w:pPr>
            <w:r w:rsidRPr="00505A60">
              <w:rPr>
                <w:b/>
                <w:bCs/>
                <w:lang w:val="en-GB"/>
              </w:rPr>
              <w:t>CAT</w:t>
            </w:r>
          </w:p>
        </w:tc>
        <w:tc>
          <w:tcPr>
            <w:tcW w:w="54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ADBDCDB" w14:textId="3B25409D" w:rsidR="0042189C" w:rsidRPr="00505A60" w:rsidRDefault="0042189C" w:rsidP="003F2F72">
            <w:pPr>
              <w:pStyle w:val="TAL"/>
              <w:spacing w:after="0"/>
              <w:jc w:val="center"/>
              <w:rPr>
                <w:b/>
                <w:bCs/>
                <w:dstrike/>
                <w:lang w:val="en-GB"/>
              </w:rPr>
            </w:pPr>
            <w:r w:rsidRPr="00505A60">
              <w:rPr>
                <w:b/>
                <w:bCs/>
                <w:lang w:val="en-GB"/>
              </w:rPr>
              <w:t>PMT</w:t>
            </w:r>
          </w:p>
        </w:tc>
      </w:tr>
      <w:tr w:rsidR="0042189C" w:rsidRPr="00505A60" w14:paraId="5C3BADC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C820D32" w14:textId="77777777" w:rsidR="0042189C" w:rsidRPr="00505A60" w:rsidRDefault="0042189C" w:rsidP="003F2F72">
            <w:pPr>
              <w:pStyle w:val="TAL"/>
              <w:spacing w:after="0"/>
              <w:rPr>
                <w:bCs/>
                <w:lang w:val="en-GB"/>
              </w:rPr>
            </w:pPr>
            <w:proofErr w:type="spellStart"/>
            <w:r w:rsidRPr="00505A60">
              <w:rPr>
                <w:bCs/>
                <w:lang w:val="en-GB"/>
              </w:rPr>
              <w:t>audio_stream_descriptor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44119C5" w14:textId="77777777" w:rsidR="0042189C" w:rsidRPr="00505A60" w:rsidRDefault="0042189C" w:rsidP="003F2F72">
            <w:pPr>
              <w:pStyle w:val="TAL"/>
              <w:spacing w:after="0"/>
              <w:jc w:val="center"/>
              <w:rPr>
                <w:bCs/>
                <w:lang w:val="en-GB"/>
              </w:rPr>
            </w:pPr>
            <w:proofErr w:type="spellStart"/>
            <w:r w:rsidRPr="00505A60">
              <w:rPr>
                <w:bCs/>
                <w:lang w:val="en-GB"/>
              </w:rPr>
              <w:t>0x03</w:t>
            </w:r>
            <w:proofErr w:type="spellEnd"/>
          </w:p>
        </w:tc>
        <w:tc>
          <w:tcPr>
            <w:tcW w:w="727" w:type="dxa"/>
            <w:tcBorders>
              <w:top w:val="single" w:sz="6" w:space="0" w:color="auto"/>
              <w:left w:val="single" w:sz="6" w:space="0" w:color="auto"/>
              <w:bottom w:val="single" w:sz="6" w:space="0" w:color="auto"/>
              <w:right w:val="single" w:sz="6" w:space="0" w:color="auto"/>
            </w:tcBorders>
          </w:tcPr>
          <w:p w14:paraId="308675E8"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316608DE"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326F0058"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76D05AF"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5C8002FC"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5FF536A"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F2FE97E"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C1D5467" w14:textId="77777777" w:rsidR="0042189C" w:rsidRPr="00505A60" w:rsidRDefault="0042189C" w:rsidP="003F2F72">
            <w:pPr>
              <w:pStyle w:val="TAL"/>
              <w:spacing w:after="0"/>
              <w:jc w:val="center"/>
              <w:rPr>
                <w:bCs/>
                <w:lang w:val="en-GB"/>
              </w:rPr>
            </w:pPr>
            <w:r w:rsidRPr="00505A60">
              <w:rPr>
                <w:bCs/>
                <w:lang w:val="en-GB"/>
              </w:rPr>
              <w:t xml:space="preserve">Mb </w:t>
            </w:r>
          </w:p>
        </w:tc>
      </w:tr>
      <w:tr w:rsidR="0042189C" w:rsidRPr="00505A60" w14:paraId="4845C06F"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886E4F6" w14:textId="77777777" w:rsidR="0042189C" w:rsidRPr="00505A60" w:rsidRDefault="0042189C" w:rsidP="003F2F72">
            <w:pPr>
              <w:pStyle w:val="TAL"/>
              <w:spacing w:after="0"/>
              <w:rPr>
                <w:bCs/>
                <w:lang w:val="en-GB"/>
              </w:rPr>
            </w:pPr>
            <w:proofErr w:type="spellStart"/>
            <w:r w:rsidRPr="00505A60">
              <w:rPr>
                <w:bCs/>
                <w:lang w:val="en-GB"/>
              </w:rPr>
              <w:t>target_background_grid_descriptor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A0AB59D" w14:textId="77777777" w:rsidR="0042189C" w:rsidRPr="00505A60" w:rsidRDefault="0042189C" w:rsidP="003F2F72">
            <w:pPr>
              <w:pStyle w:val="TAL"/>
              <w:spacing w:after="0"/>
              <w:jc w:val="center"/>
              <w:rPr>
                <w:bCs/>
                <w:lang w:val="en-GB"/>
              </w:rPr>
            </w:pPr>
            <w:proofErr w:type="spellStart"/>
            <w:r w:rsidRPr="00505A60">
              <w:rPr>
                <w:bCs/>
                <w:lang w:val="en-GB"/>
              </w:rPr>
              <w:t>0x07</w:t>
            </w:r>
            <w:proofErr w:type="spellEnd"/>
          </w:p>
        </w:tc>
        <w:tc>
          <w:tcPr>
            <w:tcW w:w="727" w:type="dxa"/>
            <w:tcBorders>
              <w:top w:val="single" w:sz="6" w:space="0" w:color="auto"/>
              <w:left w:val="single" w:sz="6" w:space="0" w:color="auto"/>
              <w:bottom w:val="single" w:sz="6" w:space="0" w:color="auto"/>
              <w:right w:val="single" w:sz="6" w:space="0" w:color="auto"/>
            </w:tcBorders>
          </w:tcPr>
          <w:p w14:paraId="37E638CE"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61DF87A"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16D2184B"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4FAC306"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318857C"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0EC5CAC1"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55000662"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7D01C73F" w14:textId="77777777" w:rsidR="0042189C" w:rsidRPr="00505A60" w:rsidRDefault="0042189C" w:rsidP="003F2F72">
            <w:pPr>
              <w:pStyle w:val="TAL"/>
              <w:spacing w:after="0"/>
              <w:jc w:val="center"/>
              <w:rPr>
                <w:bCs/>
                <w:lang w:val="en-GB"/>
              </w:rPr>
            </w:pPr>
            <w:r w:rsidRPr="00505A60">
              <w:rPr>
                <w:bCs/>
                <w:lang w:val="en-GB"/>
              </w:rPr>
              <w:t xml:space="preserve">Ob </w:t>
            </w:r>
          </w:p>
        </w:tc>
      </w:tr>
      <w:tr w:rsidR="0042189C" w:rsidRPr="00505A60" w14:paraId="38C9C95C"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6F4489A" w14:textId="77777777" w:rsidR="0042189C" w:rsidRPr="00505A60" w:rsidRDefault="0042189C" w:rsidP="003F2F72">
            <w:pPr>
              <w:pStyle w:val="TAL"/>
              <w:spacing w:after="0"/>
              <w:rPr>
                <w:bCs/>
                <w:lang w:val="en-GB"/>
              </w:rPr>
            </w:pPr>
            <w:proofErr w:type="spellStart"/>
            <w:r w:rsidRPr="00505A60">
              <w:rPr>
                <w:bCs/>
                <w:lang w:val="en-GB"/>
              </w:rPr>
              <w:t>video_window_descriptor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54921376" w14:textId="77777777" w:rsidR="0042189C" w:rsidRPr="00505A60" w:rsidRDefault="0042189C" w:rsidP="003F2F72">
            <w:pPr>
              <w:pStyle w:val="TAL"/>
              <w:spacing w:after="0"/>
              <w:jc w:val="center"/>
              <w:rPr>
                <w:bCs/>
                <w:lang w:val="en-GB"/>
              </w:rPr>
            </w:pPr>
            <w:proofErr w:type="spellStart"/>
            <w:r w:rsidRPr="00505A60">
              <w:rPr>
                <w:bCs/>
                <w:lang w:val="en-GB"/>
              </w:rPr>
              <w:t>0x08</w:t>
            </w:r>
            <w:proofErr w:type="spellEnd"/>
          </w:p>
        </w:tc>
        <w:tc>
          <w:tcPr>
            <w:tcW w:w="727" w:type="dxa"/>
            <w:tcBorders>
              <w:top w:val="single" w:sz="6" w:space="0" w:color="auto"/>
              <w:left w:val="single" w:sz="6" w:space="0" w:color="auto"/>
              <w:bottom w:val="single" w:sz="6" w:space="0" w:color="auto"/>
              <w:right w:val="single" w:sz="6" w:space="0" w:color="auto"/>
            </w:tcBorders>
          </w:tcPr>
          <w:p w14:paraId="030175B4"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A0D3A14"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1879FA3F"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A81F95D"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7481A4A"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74253084"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51C33B87"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9CF8262" w14:textId="77777777" w:rsidR="0042189C" w:rsidRPr="00505A60" w:rsidRDefault="0042189C" w:rsidP="003F2F72">
            <w:pPr>
              <w:pStyle w:val="TAL"/>
              <w:spacing w:after="0"/>
              <w:jc w:val="center"/>
              <w:rPr>
                <w:bCs/>
                <w:lang w:val="en-GB"/>
              </w:rPr>
            </w:pPr>
            <w:r w:rsidRPr="00505A60">
              <w:rPr>
                <w:bCs/>
                <w:lang w:val="en-GB"/>
              </w:rPr>
              <w:t xml:space="preserve">Ob </w:t>
            </w:r>
          </w:p>
        </w:tc>
      </w:tr>
      <w:tr w:rsidR="0042189C" w:rsidRPr="00505A60" w14:paraId="3A0BD2E3"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03EAD82" w14:textId="77777777" w:rsidR="0042189C" w:rsidRPr="00505A60" w:rsidRDefault="0042189C" w:rsidP="003F2F72">
            <w:pPr>
              <w:pStyle w:val="TAL"/>
              <w:spacing w:after="0"/>
              <w:rPr>
                <w:bCs/>
                <w:lang w:val="en-GB"/>
              </w:rPr>
            </w:pPr>
            <w:proofErr w:type="spellStart"/>
            <w:r w:rsidRPr="00505A60">
              <w:rPr>
                <w:bCs/>
                <w:lang w:val="en-GB"/>
              </w:rPr>
              <w:t>CA_descriptor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F931AF5" w14:textId="77777777" w:rsidR="0042189C" w:rsidRPr="00505A60" w:rsidRDefault="0042189C" w:rsidP="003F2F72">
            <w:pPr>
              <w:pStyle w:val="TAL"/>
              <w:spacing w:after="0"/>
              <w:jc w:val="center"/>
              <w:rPr>
                <w:bCs/>
                <w:lang w:val="en-GB"/>
              </w:rPr>
            </w:pPr>
            <w:proofErr w:type="spellStart"/>
            <w:r w:rsidRPr="00505A60">
              <w:rPr>
                <w:bCs/>
                <w:lang w:val="en-GB"/>
              </w:rPr>
              <w:t>0x09</w:t>
            </w:r>
            <w:proofErr w:type="spellEnd"/>
          </w:p>
        </w:tc>
        <w:tc>
          <w:tcPr>
            <w:tcW w:w="727" w:type="dxa"/>
            <w:tcBorders>
              <w:top w:val="single" w:sz="6" w:space="0" w:color="auto"/>
              <w:left w:val="single" w:sz="6" w:space="0" w:color="auto"/>
              <w:bottom w:val="single" w:sz="6" w:space="0" w:color="auto"/>
              <w:right w:val="single" w:sz="6" w:space="0" w:color="auto"/>
            </w:tcBorders>
          </w:tcPr>
          <w:p w14:paraId="797E14D3"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4F1CB2D"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7B0C662B"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5B88452"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2B90BA4"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000061DB"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9B6C8C8" w14:textId="77777777" w:rsidR="0042189C" w:rsidRPr="00505A60" w:rsidRDefault="0042189C" w:rsidP="003F2F72">
            <w:pPr>
              <w:pStyle w:val="TAL"/>
              <w:spacing w:after="0"/>
              <w:jc w:val="center"/>
              <w:rPr>
                <w:bCs/>
                <w:lang w:val="en-GB"/>
              </w:rPr>
            </w:pPr>
            <w:r w:rsidRPr="00505A60">
              <w:rPr>
                <w:bCs/>
                <w:lang w:val="en-GB"/>
              </w:rPr>
              <w:t xml:space="preserve">Mb </w:t>
            </w:r>
          </w:p>
        </w:tc>
        <w:tc>
          <w:tcPr>
            <w:tcW w:w="540" w:type="dxa"/>
            <w:tcBorders>
              <w:top w:val="single" w:sz="6" w:space="0" w:color="auto"/>
              <w:left w:val="single" w:sz="6" w:space="0" w:color="auto"/>
              <w:bottom w:val="single" w:sz="6" w:space="0" w:color="auto"/>
              <w:right w:val="single" w:sz="6" w:space="0" w:color="auto"/>
            </w:tcBorders>
          </w:tcPr>
          <w:p w14:paraId="6441594D" w14:textId="77777777" w:rsidR="0042189C" w:rsidRPr="00505A60" w:rsidRDefault="0042189C" w:rsidP="003F2F72">
            <w:pPr>
              <w:pStyle w:val="TAL"/>
              <w:spacing w:after="0"/>
              <w:jc w:val="center"/>
              <w:rPr>
                <w:bCs/>
                <w:lang w:val="en-GB"/>
              </w:rPr>
            </w:pPr>
            <w:r w:rsidRPr="00505A60">
              <w:rPr>
                <w:bCs/>
                <w:lang w:val="en-GB"/>
              </w:rPr>
              <w:t xml:space="preserve">Mb </w:t>
            </w:r>
          </w:p>
        </w:tc>
      </w:tr>
      <w:tr w:rsidR="0042189C" w:rsidRPr="00505A60" w14:paraId="0E35EDEA"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2A6283A" w14:textId="77777777" w:rsidR="0042189C" w:rsidRPr="00505A60" w:rsidRDefault="0042189C" w:rsidP="003F2F72">
            <w:pPr>
              <w:pStyle w:val="TAL"/>
              <w:spacing w:after="0"/>
              <w:rPr>
                <w:bCs/>
                <w:lang w:val="en-GB"/>
              </w:rPr>
            </w:pPr>
            <w:proofErr w:type="spellStart"/>
            <w:r w:rsidRPr="00505A60">
              <w:rPr>
                <w:bCs/>
                <w:lang w:val="en-GB"/>
              </w:rPr>
              <w:t>ISO_639_language_descriptor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B622A23" w14:textId="77777777" w:rsidR="0042189C" w:rsidRPr="00505A60" w:rsidRDefault="0042189C" w:rsidP="003F2F72">
            <w:pPr>
              <w:pStyle w:val="TAL"/>
              <w:spacing w:after="0"/>
              <w:jc w:val="center"/>
              <w:rPr>
                <w:bCs/>
                <w:lang w:val="en-GB"/>
              </w:rPr>
            </w:pPr>
            <w:proofErr w:type="spellStart"/>
            <w:r w:rsidRPr="00505A60">
              <w:rPr>
                <w:bCs/>
                <w:lang w:val="en-GB"/>
              </w:rPr>
              <w:t>0x0A</w:t>
            </w:r>
            <w:proofErr w:type="spellEnd"/>
          </w:p>
        </w:tc>
        <w:tc>
          <w:tcPr>
            <w:tcW w:w="727" w:type="dxa"/>
            <w:tcBorders>
              <w:top w:val="single" w:sz="6" w:space="0" w:color="auto"/>
              <w:left w:val="single" w:sz="6" w:space="0" w:color="auto"/>
              <w:bottom w:val="single" w:sz="6" w:space="0" w:color="auto"/>
              <w:right w:val="single" w:sz="6" w:space="0" w:color="auto"/>
            </w:tcBorders>
          </w:tcPr>
          <w:p w14:paraId="2FF75E4D"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3FE984DE"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7C9B0AC4"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2F90467"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62ABF5C"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0FBDB07"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90E74A2"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A9D4391" w14:textId="77777777" w:rsidR="0042189C" w:rsidRPr="00505A60" w:rsidRDefault="0042189C" w:rsidP="003F2F72">
            <w:pPr>
              <w:pStyle w:val="TAL"/>
              <w:spacing w:after="0"/>
              <w:jc w:val="center"/>
              <w:rPr>
                <w:bCs/>
                <w:lang w:val="en-GB"/>
              </w:rPr>
            </w:pPr>
            <w:r w:rsidRPr="00505A60">
              <w:rPr>
                <w:bCs/>
                <w:lang w:val="en-GB"/>
              </w:rPr>
              <w:t xml:space="preserve">Mb </w:t>
            </w:r>
          </w:p>
        </w:tc>
      </w:tr>
      <w:tr w:rsidR="0042189C" w:rsidRPr="00505A60" w14:paraId="1F9753BD"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5F4F47D" w14:textId="77777777" w:rsidR="0042189C" w:rsidRPr="00505A60" w:rsidRDefault="0042189C" w:rsidP="003F2F72">
            <w:pPr>
              <w:pStyle w:val="TAL"/>
              <w:spacing w:after="0"/>
              <w:rPr>
                <w:bCs/>
                <w:lang w:val="en-GB"/>
              </w:rPr>
            </w:pPr>
            <w:proofErr w:type="spellStart"/>
            <w:r w:rsidRPr="00505A60">
              <w:rPr>
                <w:bCs/>
                <w:lang w:val="en-GB"/>
              </w:rPr>
              <w:t>Carousel_id_descriptor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1542804" w14:textId="77777777" w:rsidR="0042189C" w:rsidRPr="00505A60" w:rsidRDefault="0042189C" w:rsidP="003F2F72">
            <w:pPr>
              <w:pStyle w:val="TAL"/>
              <w:spacing w:after="0"/>
              <w:jc w:val="center"/>
              <w:rPr>
                <w:bCs/>
                <w:lang w:val="en-GB"/>
              </w:rPr>
            </w:pPr>
            <w:proofErr w:type="spellStart"/>
            <w:r w:rsidRPr="00505A60">
              <w:rPr>
                <w:bCs/>
                <w:lang w:val="en-GB"/>
              </w:rPr>
              <w:t>0x13</w:t>
            </w:r>
            <w:proofErr w:type="spellEnd"/>
          </w:p>
        </w:tc>
        <w:tc>
          <w:tcPr>
            <w:tcW w:w="727" w:type="dxa"/>
            <w:tcBorders>
              <w:top w:val="single" w:sz="6" w:space="0" w:color="auto"/>
              <w:left w:val="single" w:sz="6" w:space="0" w:color="auto"/>
              <w:bottom w:val="single" w:sz="6" w:space="0" w:color="auto"/>
              <w:right w:val="single" w:sz="6" w:space="0" w:color="auto"/>
            </w:tcBorders>
          </w:tcPr>
          <w:p w14:paraId="748FFBAA"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2B69D45"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2BC4B4A"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CA12CF3"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5E4642AA"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48784C2C"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A0F1AB6"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0809315" w14:textId="77777777" w:rsidR="0042189C" w:rsidRPr="00505A60" w:rsidRDefault="0042189C" w:rsidP="003F2F72">
            <w:pPr>
              <w:pStyle w:val="TAL"/>
              <w:spacing w:after="0"/>
              <w:jc w:val="center"/>
              <w:rPr>
                <w:bCs/>
                <w:lang w:val="en-GB"/>
              </w:rPr>
            </w:pPr>
            <w:r w:rsidRPr="00505A60">
              <w:rPr>
                <w:bCs/>
                <w:lang w:val="en-GB"/>
              </w:rPr>
              <w:t xml:space="preserve">Mb </w:t>
            </w:r>
          </w:p>
        </w:tc>
      </w:tr>
      <w:tr w:rsidR="0042189C" w:rsidRPr="00505A60" w14:paraId="3C38C1DC"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0B743B9A" w14:textId="77777777" w:rsidR="0042189C" w:rsidRPr="00505A60" w:rsidRDefault="0042189C" w:rsidP="003F2F72">
            <w:pPr>
              <w:pStyle w:val="TAL"/>
              <w:spacing w:after="0"/>
              <w:rPr>
                <w:bCs/>
                <w:lang w:val="en-GB"/>
              </w:rPr>
            </w:pPr>
            <w:proofErr w:type="spellStart"/>
            <w:r w:rsidRPr="00505A60">
              <w:rPr>
                <w:bCs/>
                <w:lang w:val="en-GB"/>
              </w:rPr>
              <w:t>Metadata_pointer_descriptor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051F306E" w14:textId="77777777" w:rsidR="0042189C" w:rsidRPr="00505A60" w:rsidRDefault="0042189C" w:rsidP="003F2F72">
            <w:pPr>
              <w:pStyle w:val="TAL"/>
              <w:spacing w:after="0"/>
              <w:jc w:val="center"/>
              <w:rPr>
                <w:bCs/>
                <w:lang w:val="en-GB"/>
              </w:rPr>
            </w:pPr>
            <w:proofErr w:type="spellStart"/>
            <w:r w:rsidRPr="00505A60">
              <w:rPr>
                <w:bCs/>
                <w:lang w:val="en-GB"/>
              </w:rPr>
              <w:t>0x25</w:t>
            </w:r>
            <w:proofErr w:type="spellEnd"/>
          </w:p>
        </w:tc>
        <w:tc>
          <w:tcPr>
            <w:tcW w:w="727" w:type="dxa"/>
            <w:tcBorders>
              <w:top w:val="single" w:sz="6" w:space="0" w:color="auto"/>
              <w:left w:val="single" w:sz="6" w:space="0" w:color="auto"/>
              <w:bottom w:val="single" w:sz="6" w:space="0" w:color="auto"/>
              <w:right w:val="single" w:sz="6" w:space="0" w:color="auto"/>
            </w:tcBorders>
          </w:tcPr>
          <w:p w14:paraId="1891A941"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716EC6B" w14:textId="77777777" w:rsidR="0042189C" w:rsidRPr="00505A60" w:rsidRDefault="0042189C" w:rsidP="003F2F72">
            <w:pPr>
              <w:pStyle w:val="TAL"/>
              <w:spacing w:after="0"/>
              <w:jc w:val="center"/>
              <w:rPr>
                <w:bCs/>
                <w:lang w:val="en-GB"/>
              </w:rPr>
            </w:pPr>
            <w:r w:rsidRPr="00505A60">
              <w:rPr>
                <w:bCs/>
                <w:lang w:val="en-GB"/>
              </w:rPr>
              <w:t>Ob</w:t>
            </w:r>
          </w:p>
        </w:tc>
        <w:tc>
          <w:tcPr>
            <w:tcW w:w="680" w:type="dxa"/>
            <w:tcBorders>
              <w:top w:val="single" w:sz="6" w:space="0" w:color="auto"/>
              <w:left w:val="single" w:sz="6" w:space="0" w:color="auto"/>
              <w:bottom w:val="single" w:sz="6" w:space="0" w:color="auto"/>
              <w:right w:val="single" w:sz="6" w:space="0" w:color="auto"/>
            </w:tcBorders>
          </w:tcPr>
          <w:p w14:paraId="35789B7D"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EF1E359" w14:textId="77777777" w:rsidR="0042189C" w:rsidRPr="00505A60" w:rsidRDefault="0042189C" w:rsidP="003F2F72">
            <w:pPr>
              <w:pStyle w:val="TAL"/>
              <w:spacing w:after="0"/>
              <w:jc w:val="center"/>
              <w:rPr>
                <w:bCs/>
                <w:lang w:val="en-GB"/>
              </w:rPr>
            </w:pPr>
            <w:r w:rsidRPr="00505A60">
              <w:rPr>
                <w:bCs/>
                <w:lang w:val="en-GB"/>
              </w:rPr>
              <w:t>Ob</w:t>
            </w:r>
          </w:p>
        </w:tc>
        <w:tc>
          <w:tcPr>
            <w:tcW w:w="639" w:type="dxa"/>
            <w:tcBorders>
              <w:top w:val="single" w:sz="6" w:space="0" w:color="auto"/>
              <w:left w:val="single" w:sz="6" w:space="0" w:color="auto"/>
              <w:bottom w:val="single" w:sz="6" w:space="0" w:color="auto"/>
              <w:right w:val="single" w:sz="6" w:space="0" w:color="auto"/>
            </w:tcBorders>
          </w:tcPr>
          <w:p w14:paraId="50ABBE79"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67B70C95"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746AAE28"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3BA8224D"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6563B364"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871DF40" w14:textId="77777777" w:rsidR="0042189C" w:rsidRPr="00505A60" w:rsidRDefault="0042189C" w:rsidP="003F2F72">
            <w:pPr>
              <w:pStyle w:val="TAL"/>
              <w:spacing w:after="0"/>
              <w:rPr>
                <w:bCs/>
                <w:lang w:val="en-GB"/>
              </w:rPr>
            </w:pPr>
            <w:proofErr w:type="spellStart"/>
            <w:r w:rsidRPr="00505A60">
              <w:rPr>
                <w:bCs/>
                <w:lang w:val="en-GB"/>
              </w:rPr>
              <w:t>Metadata_descriptor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38E7B48" w14:textId="77777777" w:rsidR="0042189C" w:rsidRPr="00505A60" w:rsidRDefault="0042189C" w:rsidP="003F2F72">
            <w:pPr>
              <w:pStyle w:val="TAL"/>
              <w:spacing w:after="0"/>
              <w:jc w:val="center"/>
              <w:rPr>
                <w:bCs/>
                <w:lang w:val="en-GB"/>
              </w:rPr>
            </w:pPr>
            <w:proofErr w:type="spellStart"/>
            <w:r w:rsidRPr="00505A60">
              <w:rPr>
                <w:bCs/>
                <w:lang w:val="en-GB"/>
              </w:rPr>
              <w:t>0x26</w:t>
            </w:r>
            <w:proofErr w:type="spellEnd"/>
          </w:p>
        </w:tc>
        <w:tc>
          <w:tcPr>
            <w:tcW w:w="727" w:type="dxa"/>
            <w:tcBorders>
              <w:top w:val="single" w:sz="6" w:space="0" w:color="auto"/>
              <w:left w:val="single" w:sz="6" w:space="0" w:color="auto"/>
              <w:bottom w:val="single" w:sz="6" w:space="0" w:color="auto"/>
              <w:right w:val="single" w:sz="6" w:space="0" w:color="auto"/>
            </w:tcBorders>
          </w:tcPr>
          <w:p w14:paraId="3C1C5B9D"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6F36396"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62404B41"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793EDAE"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11209B8"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0C0BCC10"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BA02AB9"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A93DBCB" w14:textId="77777777" w:rsidR="0042189C" w:rsidRPr="00505A60" w:rsidRDefault="0042189C" w:rsidP="003F2F72">
            <w:pPr>
              <w:pStyle w:val="TAL"/>
              <w:spacing w:after="0"/>
              <w:jc w:val="center"/>
              <w:rPr>
                <w:bCs/>
                <w:lang w:val="en-GB"/>
              </w:rPr>
            </w:pPr>
            <w:r w:rsidRPr="00505A60">
              <w:rPr>
                <w:bCs/>
                <w:lang w:val="en-GB"/>
              </w:rPr>
              <w:t>Ob</w:t>
            </w:r>
          </w:p>
        </w:tc>
      </w:tr>
      <w:tr w:rsidR="0042189C" w:rsidRPr="00505A60" w14:paraId="3347D77B"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CE5E975" w14:textId="77777777" w:rsidR="0042189C" w:rsidRPr="00505A60" w:rsidRDefault="0042189C" w:rsidP="003F2F72">
            <w:pPr>
              <w:pStyle w:val="TAL"/>
              <w:spacing w:after="0"/>
              <w:rPr>
                <w:bCs/>
                <w:lang w:val="en-GB"/>
              </w:rPr>
            </w:pPr>
            <w:r w:rsidRPr="00505A60">
              <w:rPr>
                <w:bCs/>
                <w:lang w:val="en-GB"/>
              </w:rPr>
              <w:t xml:space="preserve">[MPEG] </w:t>
            </w:r>
            <w:proofErr w:type="spellStart"/>
            <w:r w:rsidRPr="00505A60">
              <w:rPr>
                <w:bCs/>
                <w:lang w:val="en-GB"/>
              </w:rPr>
              <w:t>Extension_descriptor</w:t>
            </w:r>
            <w:proofErr w:type="spellEnd"/>
            <w:r w:rsidRPr="00505A60">
              <w:rPr>
                <w:bCs/>
                <w:lang w:val="en-GB"/>
              </w:rPr>
              <w:t xml:space="preserve"> (7)</w:t>
            </w:r>
          </w:p>
        </w:tc>
        <w:tc>
          <w:tcPr>
            <w:tcW w:w="986" w:type="dxa"/>
            <w:tcBorders>
              <w:top w:val="single" w:sz="6" w:space="0" w:color="auto"/>
              <w:left w:val="single" w:sz="6" w:space="0" w:color="auto"/>
              <w:bottom w:val="single" w:sz="6" w:space="0" w:color="auto"/>
              <w:right w:val="single" w:sz="6" w:space="0" w:color="auto"/>
            </w:tcBorders>
          </w:tcPr>
          <w:p w14:paraId="5B39F715" w14:textId="77777777" w:rsidR="0042189C" w:rsidRPr="00505A60" w:rsidRDefault="0042189C" w:rsidP="003F2F72">
            <w:pPr>
              <w:pStyle w:val="TAL"/>
              <w:spacing w:after="0"/>
              <w:jc w:val="center"/>
              <w:rPr>
                <w:bCs/>
                <w:lang w:val="en-GB"/>
              </w:rPr>
            </w:pPr>
            <w:proofErr w:type="spellStart"/>
            <w:r w:rsidRPr="00505A60">
              <w:rPr>
                <w:bCs/>
                <w:lang w:val="en-GB"/>
              </w:rPr>
              <w:t>0x3F</w:t>
            </w:r>
            <w:proofErr w:type="spellEnd"/>
          </w:p>
        </w:tc>
        <w:tc>
          <w:tcPr>
            <w:tcW w:w="727" w:type="dxa"/>
            <w:tcBorders>
              <w:top w:val="single" w:sz="6" w:space="0" w:color="auto"/>
              <w:left w:val="single" w:sz="6" w:space="0" w:color="auto"/>
              <w:bottom w:val="single" w:sz="6" w:space="0" w:color="auto"/>
              <w:right w:val="single" w:sz="6" w:space="0" w:color="auto"/>
            </w:tcBorders>
          </w:tcPr>
          <w:p w14:paraId="59C8C8B4"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6C886B3"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55E42451"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C522679"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69AAAC6"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6965E52"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1AD5B4F"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294D8A3" w14:textId="77777777" w:rsidR="0042189C" w:rsidRPr="00505A60" w:rsidRDefault="0042189C" w:rsidP="003F2F72">
            <w:pPr>
              <w:pStyle w:val="TAL"/>
              <w:spacing w:after="0"/>
              <w:jc w:val="center"/>
              <w:rPr>
                <w:bCs/>
                <w:lang w:val="en-GB"/>
              </w:rPr>
            </w:pPr>
            <w:r w:rsidRPr="00505A60">
              <w:rPr>
                <w:bCs/>
                <w:lang w:val="en-GB"/>
              </w:rPr>
              <w:t>Ob</w:t>
            </w:r>
          </w:p>
        </w:tc>
      </w:tr>
      <w:tr w:rsidR="0042189C" w:rsidRPr="00505A60" w14:paraId="6DF9A7CD"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6226398" w14:textId="77777777" w:rsidR="0042189C" w:rsidRPr="00505A60" w:rsidRDefault="0042189C" w:rsidP="003F2F72">
            <w:pPr>
              <w:pStyle w:val="TAL"/>
              <w:spacing w:after="0"/>
              <w:rPr>
                <w:bCs/>
                <w:lang w:val="en-GB"/>
              </w:rPr>
            </w:pPr>
            <w:r w:rsidRPr="00505A60">
              <w:rPr>
                <w:bCs/>
                <w:lang w:val="en-GB"/>
              </w:rPr>
              <w:t>network_name_descriptor</w:t>
            </w:r>
          </w:p>
        </w:tc>
        <w:tc>
          <w:tcPr>
            <w:tcW w:w="986" w:type="dxa"/>
            <w:tcBorders>
              <w:top w:val="single" w:sz="6" w:space="0" w:color="auto"/>
              <w:left w:val="single" w:sz="6" w:space="0" w:color="auto"/>
              <w:bottom w:val="single" w:sz="6" w:space="0" w:color="auto"/>
              <w:right w:val="single" w:sz="6" w:space="0" w:color="auto"/>
            </w:tcBorders>
          </w:tcPr>
          <w:p w14:paraId="5053BD39" w14:textId="77777777" w:rsidR="0042189C" w:rsidRPr="00505A60" w:rsidRDefault="0042189C" w:rsidP="003F2F72">
            <w:pPr>
              <w:pStyle w:val="TAL"/>
              <w:spacing w:after="0"/>
              <w:jc w:val="center"/>
              <w:rPr>
                <w:bCs/>
                <w:lang w:val="en-GB"/>
              </w:rPr>
            </w:pPr>
            <w:r w:rsidRPr="00505A60">
              <w:rPr>
                <w:bCs/>
                <w:lang w:val="en-GB"/>
              </w:rPr>
              <w:t>0x40</w:t>
            </w:r>
          </w:p>
        </w:tc>
        <w:tc>
          <w:tcPr>
            <w:tcW w:w="727" w:type="dxa"/>
            <w:tcBorders>
              <w:top w:val="single" w:sz="6" w:space="0" w:color="auto"/>
              <w:left w:val="single" w:sz="6" w:space="0" w:color="auto"/>
              <w:bottom w:val="single" w:sz="6" w:space="0" w:color="auto"/>
              <w:right w:val="single" w:sz="6" w:space="0" w:color="auto"/>
            </w:tcBorders>
          </w:tcPr>
          <w:p w14:paraId="378F08FA"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5582D6D" w14:textId="77777777" w:rsidR="0042189C" w:rsidRPr="00505A60" w:rsidRDefault="0042189C" w:rsidP="003F2F72">
            <w:pPr>
              <w:pStyle w:val="TAL"/>
              <w:spacing w:after="0"/>
              <w:jc w:val="center"/>
              <w:rPr>
                <w:bCs/>
                <w:lang w:val="en-GB"/>
              </w:rPr>
            </w:pPr>
            <w:r w:rsidRPr="00505A60">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22D35078"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FC2C2F8"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DBE607D"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B885E52"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9975180"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D1E4994"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2900D166"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1DA7590A" w14:textId="77777777" w:rsidR="0042189C" w:rsidRPr="00505A60" w:rsidRDefault="0042189C" w:rsidP="003F2F72">
            <w:pPr>
              <w:pStyle w:val="TAL"/>
              <w:spacing w:after="0"/>
              <w:rPr>
                <w:bCs/>
                <w:lang w:val="en-GB"/>
              </w:rPr>
            </w:pPr>
            <w:r w:rsidRPr="00505A60">
              <w:rPr>
                <w:bCs/>
                <w:lang w:val="en-GB"/>
              </w:rPr>
              <w:t>service_list_descriptor</w:t>
            </w:r>
          </w:p>
        </w:tc>
        <w:tc>
          <w:tcPr>
            <w:tcW w:w="986" w:type="dxa"/>
            <w:tcBorders>
              <w:top w:val="single" w:sz="6" w:space="0" w:color="auto"/>
              <w:left w:val="single" w:sz="6" w:space="0" w:color="auto"/>
              <w:bottom w:val="single" w:sz="6" w:space="0" w:color="auto"/>
              <w:right w:val="single" w:sz="6" w:space="0" w:color="auto"/>
            </w:tcBorders>
          </w:tcPr>
          <w:p w14:paraId="380F87F6" w14:textId="77777777" w:rsidR="0042189C" w:rsidRPr="00505A60" w:rsidRDefault="0042189C" w:rsidP="003F2F72">
            <w:pPr>
              <w:pStyle w:val="TAL"/>
              <w:spacing w:after="0"/>
              <w:jc w:val="center"/>
              <w:rPr>
                <w:bCs/>
                <w:lang w:val="en-GB"/>
              </w:rPr>
            </w:pPr>
            <w:proofErr w:type="spellStart"/>
            <w:r w:rsidRPr="00505A60">
              <w:rPr>
                <w:bCs/>
                <w:lang w:val="en-GB"/>
              </w:rPr>
              <w:t>0x41</w:t>
            </w:r>
            <w:proofErr w:type="spellEnd"/>
          </w:p>
        </w:tc>
        <w:tc>
          <w:tcPr>
            <w:tcW w:w="727" w:type="dxa"/>
            <w:tcBorders>
              <w:top w:val="single" w:sz="6" w:space="0" w:color="auto"/>
              <w:left w:val="single" w:sz="6" w:space="0" w:color="auto"/>
              <w:bottom w:val="single" w:sz="6" w:space="0" w:color="auto"/>
              <w:right w:val="single" w:sz="6" w:space="0" w:color="auto"/>
            </w:tcBorders>
          </w:tcPr>
          <w:p w14:paraId="46DFAC1A"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DDA4315" w14:textId="77777777" w:rsidR="0042189C" w:rsidRPr="00505A60" w:rsidRDefault="0042189C" w:rsidP="003F2F72">
            <w:pPr>
              <w:pStyle w:val="TAL"/>
              <w:spacing w:after="0"/>
              <w:jc w:val="center"/>
              <w:rPr>
                <w:bCs/>
                <w:lang w:val="en-GB"/>
              </w:rPr>
            </w:pPr>
            <w:r w:rsidRPr="00505A60">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094C23BF"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90402D2"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9ED011D"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45092AC"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217A1DC"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FA93270"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2E1523BA"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1F6E0050" w14:textId="77777777" w:rsidR="0042189C" w:rsidRPr="00505A60" w:rsidRDefault="0042189C" w:rsidP="003F2F72">
            <w:pPr>
              <w:pStyle w:val="TAL"/>
              <w:spacing w:after="0"/>
              <w:rPr>
                <w:bCs/>
                <w:lang w:val="en-GB"/>
              </w:rPr>
            </w:pPr>
            <w:proofErr w:type="spellStart"/>
            <w:r w:rsidRPr="00505A60">
              <w:rPr>
                <w:bCs/>
                <w:lang w:val="en-GB"/>
              </w:rPr>
              <w:t>satellite_delivery_system_descriptor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5A0EB0C3" w14:textId="77777777" w:rsidR="0042189C" w:rsidRPr="00505A60" w:rsidRDefault="0042189C" w:rsidP="003F2F72">
            <w:pPr>
              <w:pStyle w:val="TAL"/>
              <w:spacing w:after="0"/>
              <w:jc w:val="center"/>
              <w:rPr>
                <w:bCs/>
                <w:lang w:val="en-GB"/>
              </w:rPr>
            </w:pPr>
            <w:proofErr w:type="spellStart"/>
            <w:r w:rsidRPr="00505A60">
              <w:rPr>
                <w:bCs/>
                <w:lang w:val="en-GB"/>
              </w:rPr>
              <w:t>0x43</w:t>
            </w:r>
            <w:proofErr w:type="spellEnd"/>
          </w:p>
        </w:tc>
        <w:tc>
          <w:tcPr>
            <w:tcW w:w="727" w:type="dxa"/>
            <w:tcBorders>
              <w:top w:val="single" w:sz="6" w:space="0" w:color="auto"/>
              <w:left w:val="single" w:sz="6" w:space="0" w:color="auto"/>
              <w:bottom w:val="single" w:sz="6" w:space="0" w:color="auto"/>
              <w:right w:val="single" w:sz="6" w:space="0" w:color="auto"/>
            </w:tcBorders>
          </w:tcPr>
          <w:p w14:paraId="00A00F6C"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77C48E6" w14:textId="77777777" w:rsidR="0042189C" w:rsidRPr="00505A60" w:rsidRDefault="0042189C" w:rsidP="003F2F72">
            <w:pPr>
              <w:pStyle w:val="TAL"/>
              <w:spacing w:after="0"/>
              <w:jc w:val="center"/>
              <w:rPr>
                <w:bCs/>
                <w:lang w:val="en-GB"/>
              </w:rPr>
            </w:pPr>
            <w:r w:rsidRPr="00505A60">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16056EE8"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97C86F8"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952C1A1"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6DB2471"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011CC8E"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5E144B2"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3EC0DA70"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C085FD9" w14:textId="77777777" w:rsidR="0042189C" w:rsidRPr="00505A60" w:rsidRDefault="0042189C" w:rsidP="003F2F72">
            <w:pPr>
              <w:pStyle w:val="TAL"/>
              <w:spacing w:after="0"/>
              <w:rPr>
                <w:bCs/>
                <w:lang w:val="en-GB"/>
              </w:rPr>
            </w:pPr>
            <w:proofErr w:type="spellStart"/>
            <w:r w:rsidRPr="00505A60">
              <w:rPr>
                <w:bCs/>
                <w:lang w:val="en-GB"/>
              </w:rPr>
              <w:t>cable_delivery_system_descriptor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851FA65" w14:textId="77777777" w:rsidR="0042189C" w:rsidRPr="00505A60" w:rsidRDefault="0042189C" w:rsidP="003F2F72">
            <w:pPr>
              <w:pStyle w:val="TAL"/>
              <w:spacing w:after="0"/>
              <w:jc w:val="center"/>
              <w:rPr>
                <w:bCs/>
                <w:lang w:val="en-GB"/>
              </w:rPr>
            </w:pPr>
            <w:proofErr w:type="spellStart"/>
            <w:r w:rsidRPr="00505A60">
              <w:rPr>
                <w:bCs/>
                <w:lang w:val="en-GB"/>
              </w:rPr>
              <w:t>0x44</w:t>
            </w:r>
            <w:proofErr w:type="spellEnd"/>
          </w:p>
        </w:tc>
        <w:tc>
          <w:tcPr>
            <w:tcW w:w="727" w:type="dxa"/>
            <w:tcBorders>
              <w:top w:val="single" w:sz="6" w:space="0" w:color="auto"/>
              <w:left w:val="single" w:sz="6" w:space="0" w:color="auto"/>
              <w:bottom w:val="single" w:sz="6" w:space="0" w:color="auto"/>
              <w:right w:val="single" w:sz="6" w:space="0" w:color="auto"/>
            </w:tcBorders>
          </w:tcPr>
          <w:p w14:paraId="2BFFEA8E"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3D618B7" w14:textId="77777777" w:rsidR="0042189C" w:rsidRPr="00505A60" w:rsidRDefault="0042189C" w:rsidP="003F2F72">
            <w:pPr>
              <w:pStyle w:val="TAL"/>
              <w:spacing w:after="0"/>
              <w:jc w:val="center"/>
              <w:rPr>
                <w:bCs/>
                <w:lang w:val="en-GB"/>
              </w:rPr>
            </w:pPr>
            <w:r w:rsidRPr="00505A60">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177ED0C4"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71BB017"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C3F47BB"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2AFC7FF"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C984D3D"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9D80191"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1F6771B6"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0788CE76" w14:textId="77777777" w:rsidR="0042189C" w:rsidRPr="00505A60" w:rsidRDefault="0042189C" w:rsidP="003F2F72">
            <w:pPr>
              <w:pStyle w:val="TAL"/>
              <w:spacing w:after="0"/>
              <w:rPr>
                <w:bCs/>
                <w:lang w:val="en-GB"/>
              </w:rPr>
            </w:pPr>
            <w:proofErr w:type="spellStart"/>
            <w:r w:rsidRPr="00505A60">
              <w:rPr>
                <w:bCs/>
                <w:lang w:val="en-GB"/>
              </w:rPr>
              <w:t>service_descriptor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26653B31" w14:textId="77777777" w:rsidR="0042189C" w:rsidRPr="00505A60" w:rsidRDefault="0042189C" w:rsidP="003F2F72">
            <w:pPr>
              <w:pStyle w:val="TAL"/>
              <w:spacing w:after="0"/>
              <w:jc w:val="center"/>
              <w:rPr>
                <w:bCs/>
                <w:lang w:val="en-GB"/>
              </w:rPr>
            </w:pPr>
            <w:proofErr w:type="spellStart"/>
            <w:r w:rsidRPr="00505A60">
              <w:rPr>
                <w:bCs/>
                <w:lang w:val="en-GB"/>
              </w:rPr>
              <w:t>0x48</w:t>
            </w:r>
            <w:proofErr w:type="spellEnd"/>
          </w:p>
        </w:tc>
        <w:tc>
          <w:tcPr>
            <w:tcW w:w="727" w:type="dxa"/>
            <w:tcBorders>
              <w:top w:val="single" w:sz="6" w:space="0" w:color="auto"/>
              <w:left w:val="single" w:sz="6" w:space="0" w:color="auto"/>
              <w:bottom w:val="single" w:sz="6" w:space="0" w:color="auto"/>
              <w:right w:val="single" w:sz="6" w:space="0" w:color="auto"/>
            </w:tcBorders>
          </w:tcPr>
          <w:p w14:paraId="149C94BB"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60279D0"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3807FD06"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582AE91" w14:textId="77777777" w:rsidR="0042189C" w:rsidRPr="00505A60" w:rsidRDefault="0042189C" w:rsidP="003F2F72">
            <w:pPr>
              <w:pStyle w:val="TAL"/>
              <w:spacing w:after="0"/>
              <w:jc w:val="center"/>
              <w:rPr>
                <w:bCs/>
                <w:lang w:val="en-GB"/>
              </w:rPr>
            </w:pPr>
            <w:r w:rsidRPr="00505A60">
              <w:rPr>
                <w:bCs/>
                <w:lang w:val="en-GB"/>
              </w:rPr>
              <w:t xml:space="preserve">Mb </w:t>
            </w:r>
          </w:p>
        </w:tc>
        <w:tc>
          <w:tcPr>
            <w:tcW w:w="639" w:type="dxa"/>
            <w:tcBorders>
              <w:top w:val="single" w:sz="6" w:space="0" w:color="auto"/>
              <w:left w:val="single" w:sz="6" w:space="0" w:color="auto"/>
              <w:bottom w:val="single" w:sz="6" w:space="0" w:color="auto"/>
              <w:right w:val="single" w:sz="6" w:space="0" w:color="auto"/>
            </w:tcBorders>
          </w:tcPr>
          <w:p w14:paraId="216FACEC"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4498EB5"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4F49FB4"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79F9016"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1853018F"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5E82252A" w14:textId="77777777" w:rsidR="0042189C" w:rsidRPr="00505A60" w:rsidRDefault="0042189C" w:rsidP="003F2F72">
            <w:pPr>
              <w:pStyle w:val="TAL"/>
              <w:spacing w:after="0"/>
              <w:rPr>
                <w:bCs/>
                <w:lang w:val="en-GB"/>
              </w:rPr>
            </w:pPr>
            <w:proofErr w:type="spellStart"/>
            <w:r w:rsidRPr="00505A60">
              <w:rPr>
                <w:bCs/>
                <w:lang w:val="en-GB"/>
              </w:rPr>
              <w:t>linkage_descriptor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41D89220" w14:textId="77777777" w:rsidR="0042189C" w:rsidRPr="00505A60" w:rsidRDefault="0042189C" w:rsidP="003F2F72">
            <w:pPr>
              <w:pStyle w:val="TAL"/>
              <w:spacing w:after="0"/>
              <w:jc w:val="center"/>
              <w:rPr>
                <w:bCs/>
                <w:lang w:val="en-GB"/>
              </w:rPr>
            </w:pPr>
            <w:proofErr w:type="spellStart"/>
            <w:r w:rsidRPr="00505A60">
              <w:rPr>
                <w:bCs/>
                <w:lang w:val="en-GB"/>
              </w:rPr>
              <w:t>0x4A</w:t>
            </w:r>
            <w:proofErr w:type="spellEnd"/>
          </w:p>
        </w:tc>
        <w:tc>
          <w:tcPr>
            <w:tcW w:w="727" w:type="dxa"/>
            <w:tcBorders>
              <w:top w:val="single" w:sz="6" w:space="0" w:color="auto"/>
              <w:left w:val="single" w:sz="6" w:space="0" w:color="auto"/>
              <w:bottom w:val="single" w:sz="6" w:space="0" w:color="auto"/>
              <w:right w:val="single" w:sz="6" w:space="0" w:color="auto"/>
            </w:tcBorders>
          </w:tcPr>
          <w:p w14:paraId="2C6AB59C"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4C5EF4D" w14:textId="77777777" w:rsidR="0042189C" w:rsidRPr="00505A60" w:rsidRDefault="0042189C" w:rsidP="003F2F72">
            <w:pPr>
              <w:pStyle w:val="TAL"/>
              <w:spacing w:after="0"/>
              <w:jc w:val="center"/>
              <w:rPr>
                <w:bCs/>
                <w:lang w:val="en-GB"/>
              </w:rPr>
            </w:pPr>
            <w:r w:rsidRPr="00505A60">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087A1758"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EDE518D" w14:textId="77777777" w:rsidR="0042189C" w:rsidRPr="00505A60" w:rsidRDefault="0042189C" w:rsidP="003F2F72">
            <w:pPr>
              <w:pStyle w:val="TAL"/>
              <w:spacing w:after="0"/>
              <w:jc w:val="center"/>
              <w:rPr>
                <w:bCs/>
                <w:lang w:val="en-GB"/>
              </w:rPr>
            </w:pPr>
            <w:r w:rsidRPr="00505A60">
              <w:rPr>
                <w:bCs/>
                <w:lang w:val="en-GB"/>
              </w:rPr>
              <w:t xml:space="preserve">Mb </w:t>
            </w:r>
          </w:p>
        </w:tc>
        <w:tc>
          <w:tcPr>
            <w:tcW w:w="639" w:type="dxa"/>
            <w:tcBorders>
              <w:top w:val="single" w:sz="6" w:space="0" w:color="auto"/>
              <w:left w:val="single" w:sz="6" w:space="0" w:color="auto"/>
              <w:bottom w:val="single" w:sz="6" w:space="0" w:color="auto"/>
              <w:right w:val="single" w:sz="6" w:space="0" w:color="auto"/>
            </w:tcBorders>
          </w:tcPr>
          <w:p w14:paraId="41EB6C1C"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7F9F387F"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A476789"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05BAEF0"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76F0386A"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00303B5E" w14:textId="77777777" w:rsidR="0042189C" w:rsidRPr="00505A60" w:rsidRDefault="0042189C" w:rsidP="003F2F72">
            <w:pPr>
              <w:pStyle w:val="TAL"/>
              <w:spacing w:after="0"/>
              <w:rPr>
                <w:bCs/>
                <w:lang w:val="en-GB"/>
              </w:rPr>
            </w:pPr>
            <w:proofErr w:type="spellStart"/>
            <w:r w:rsidRPr="00505A60">
              <w:rPr>
                <w:bCs/>
                <w:lang w:val="en-GB"/>
              </w:rPr>
              <w:t>short_event_descriptor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556224D8" w14:textId="77777777" w:rsidR="0042189C" w:rsidRPr="00505A60" w:rsidRDefault="0042189C" w:rsidP="003F2F72">
            <w:pPr>
              <w:pStyle w:val="TAL"/>
              <w:spacing w:after="0"/>
              <w:jc w:val="center"/>
              <w:rPr>
                <w:bCs/>
                <w:lang w:val="en-GB"/>
              </w:rPr>
            </w:pPr>
            <w:proofErr w:type="spellStart"/>
            <w:r w:rsidRPr="00505A60">
              <w:rPr>
                <w:bCs/>
                <w:lang w:val="en-GB"/>
              </w:rPr>
              <w:t>0x4D</w:t>
            </w:r>
            <w:proofErr w:type="spellEnd"/>
          </w:p>
        </w:tc>
        <w:tc>
          <w:tcPr>
            <w:tcW w:w="727" w:type="dxa"/>
            <w:tcBorders>
              <w:top w:val="single" w:sz="6" w:space="0" w:color="auto"/>
              <w:left w:val="single" w:sz="6" w:space="0" w:color="auto"/>
              <w:bottom w:val="single" w:sz="6" w:space="0" w:color="auto"/>
              <w:right w:val="single" w:sz="6" w:space="0" w:color="auto"/>
            </w:tcBorders>
          </w:tcPr>
          <w:p w14:paraId="312C45F1"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A83FDC1"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4AA885E"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D3E3AEB"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76708C2" w14:textId="77777777" w:rsidR="0042189C" w:rsidRPr="00505A60" w:rsidRDefault="0042189C" w:rsidP="003F2F72">
            <w:pPr>
              <w:pStyle w:val="TAL"/>
              <w:spacing w:after="0"/>
              <w:jc w:val="center"/>
              <w:rPr>
                <w:bCs/>
                <w:lang w:val="en-GB"/>
              </w:rPr>
            </w:pPr>
            <w:r w:rsidRPr="00505A60">
              <w:rPr>
                <w:bCs/>
                <w:lang w:val="en-GB"/>
              </w:rPr>
              <w:t>Mb</w:t>
            </w:r>
          </w:p>
        </w:tc>
        <w:tc>
          <w:tcPr>
            <w:tcW w:w="778" w:type="dxa"/>
            <w:tcBorders>
              <w:top w:val="single" w:sz="6" w:space="0" w:color="auto"/>
              <w:left w:val="single" w:sz="6" w:space="0" w:color="auto"/>
              <w:bottom w:val="single" w:sz="6" w:space="0" w:color="auto"/>
              <w:right w:val="single" w:sz="6" w:space="0" w:color="auto"/>
            </w:tcBorders>
          </w:tcPr>
          <w:p w14:paraId="46C7EDF1"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7F000CF1"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3FFD63F3"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39EFDBA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8B14439" w14:textId="77777777" w:rsidR="0042189C" w:rsidRPr="00505A60" w:rsidRDefault="0042189C" w:rsidP="003F2F72">
            <w:pPr>
              <w:pStyle w:val="TAL"/>
              <w:spacing w:after="0"/>
              <w:rPr>
                <w:bCs/>
                <w:lang w:val="en-GB"/>
              </w:rPr>
            </w:pPr>
            <w:proofErr w:type="spellStart"/>
            <w:r w:rsidRPr="00505A60">
              <w:rPr>
                <w:bCs/>
                <w:lang w:val="en-GB"/>
              </w:rPr>
              <w:t>Extended_event_descriptor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43933984" w14:textId="77777777" w:rsidR="0042189C" w:rsidRPr="00505A60" w:rsidRDefault="0042189C" w:rsidP="003F2F72">
            <w:pPr>
              <w:pStyle w:val="TAL"/>
              <w:spacing w:after="0"/>
              <w:jc w:val="center"/>
              <w:rPr>
                <w:bCs/>
                <w:lang w:val="de-DE"/>
              </w:rPr>
            </w:pPr>
            <w:r w:rsidRPr="00505A60">
              <w:rPr>
                <w:bCs/>
                <w:lang w:val="de-DE"/>
              </w:rPr>
              <w:t>0x4E</w:t>
            </w:r>
          </w:p>
        </w:tc>
        <w:tc>
          <w:tcPr>
            <w:tcW w:w="727" w:type="dxa"/>
            <w:tcBorders>
              <w:top w:val="single" w:sz="6" w:space="0" w:color="auto"/>
              <w:left w:val="single" w:sz="6" w:space="0" w:color="auto"/>
              <w:bottom w:val="single" w:sz="6" w:space="0" w:color="auto"/>
              <w:right w:val="single" w:sz="6" w:space="0" w:color="auto"/>
            </w:tcBorders>
          </w:tcPr>
          <w:p w14:paraId="02124BB5" w14:textId="77777777" w:rsidR="0042189C" w:rsidRPr="00505A60" w:rsidRDefault="0042189C" w:rsidP="003F2F72">
            <w:pPr>
              <w:pStyle w:val="TAL"/>
              <w:spacing w:after="0"/>
              <w:jc w:val="center"/>
              <w:rPr>
                <w:bCs/>
                <w:lang w:val="de-DE"/>
              </w:rPr>
            </w:pPr>
            <w:r w:rsidRPr="00505A60">
              <w:rPr>
                <w:bCs/>
                <w:lang w:val="de-DE"/>
              </w:rPr>
              <w:t>-</w:t>
            </w:r>
          </w:p>
        </w:tc>
        <w:tc>
          <w:tcPr>
            <w:tcW w:w="728" w:type="dxa"/>
            <w:tcBorders>
              <w:top w:val="single" w:sz="6" w:space="0" w:color="auto"/>
              <w:left w:val="single" w:sz="6" w:space="0" w:color="auto"/>
              <w:bottom w:val="single" w:sz="6" w:space="0" w:color="auto"/>
              <w:right w:val="single" w:sz="6" w:space="0" w:color="auto"/>
            </w:tcBorders>
          </w:tcPr>
          <w:p w14:paraId="12EF0E90" w14:textId="77777777" w:rsidR="0042189C" w:rsidRPr="00505A60" w:rsidRDefault="0042189C" w:rsidP="003F2F72">
            <w:pPr>
              <w:pStyle w:val="TAL"/>
              <w:spacing w:after="0"/>
              <w:jc w:val="center"/>
              <w:rPr>
                <w:bCs/>
                <w:lang w:val="de-DE"/>
              </w:rPr>
            </w:pPr>
            <w:r w:rsidRPr="00505A60">
              <w:rPr>
                <w:bCs/>
                <w:lang w:val="de-DE"/>
              </w:rPr>
              <w:t>-</w:t>
            </w:r>
          </w:p>
        </w:tc>
        <w:tc>
          <w:tcPr>
            <w:tcW w:w="680" w:type="dxa"/>
            <w:tcBorders>
              <w:top w:val="single" w:sz="6" w:space="0" w:color="auto"/>
              <w:left w:val="single" w:sz="6" w:space="0" w:color="auto"/>
              <w:bottom w:val="single" w:sz="6" w:space="0" w:color="auto"/>
              <w:right w:val="single" w:sz="6" w:space="0" w:color="auto"/>
            </w:tcBorders>
          </w:tcPr>
          <w:p w14:paraId="780E5971" w14:textId="77777777" w:rsidR="0042189C" w:rsidRPr="00505A60" w:rsidRDefault="0042189C" w:rsidP="003F2F72">
            <w:pPr>
              <w:pStyle w:val="TAL"/>
              <w:spacing w:after="0"/>
              <w:jc w:val="center"/>
              <w:rPr>
                <w:bCs/>
                <w:lang w:val="de-DE"/>
              </w:rPr>
            </w:pPr>
            <w:r w:rsidRPr="00505A60">
              <w:rPr>
                <w:bCs/>
                <w:lang w:val="de-DE"/>
              </w:rPr>
              <w:t>-</w:t>
            </w:r>
          </w:p>
        </w:tc>
        <w:tc>
          <w:tcPr>
            <w:tcW w:w="728" w:type="dxa"/>
            <w:tcBorders>
              <w:top w:val="single" w:sz="6" w:space="0" w:color="auto"/>
              <w:left w:val="single" w:sz="6" w:space="0" w:color="auto"/>
              <w:bottom w:val="single" w:sz="6" w:space="0" w:color="auto"/>
              <w:right w:val="single" w:sz="6" w:space="0" w:color="auto"/>
            </w:tcBorders>
          </w:tcPr>
          <w:p w14:paraId="598A3E8F" w14:textId="77777777" w:rsidR="0042189C" w:rsidRPr="00505A60" w:rsidRDefault="0042189C" w:rsidP="003F2F72">
            <w:pPr>
              <w:pStyle w:val="TAL"/>
              <w:spacing w:after="0"/>
              <w:jc w:val="center"/>
              <w:rPr>
                <w:bCs/>
                <w:lang w:val="de-DE"/>
              </w:rPr>
            </w:pPr>
            <w:r w:rsidRPr="00505A60">
              <w:rPr>
                <w:bCs/>
                <w:lang w:val="de-DE"/>
              </w:rPr>
              <w:t>-</w:t>
            </w:r>
          </w:p>
        </w:tc>
        <w:tc>
          <w:tcPr>
            <w:tcW w:w="639" w:type="dxa"/>
            <w:tcBorders>
              <w:top w:val="single" w:sz="6" w:space="0" w:color="auto"/>
              <w:left w:val="single" w:sz="6" w:space="0" w:color="auto"/>
              <w:bottom w:val="single" w:sz="6" w:space="0" w:color="auto"/>
              <w:right w:val="single" w:sz="6" w:space="0" w:color="auto"/>
            </w:tcBorders>
          </w:tcPr>
          <w:p w14:paraId="278ECD31" w14:textId="77777777" w:rsidR="0042189C" w:rsidRPr="00505A60" w:rsidRDefault="0042189C" w:rsidP="003F2F72">
            <w:pPr>
              <w:pStyle w:val="TAL"/>
              <w:spacing w:after="0"/>
              <w:jc w:val="center"/>
              <w:rPr>
                <w:bCs/>
                <w:lang w:val="de-DE"/>
              </w:rPr>
            </w:pPr>
            <w:proofErr w:type="spellStart"/>
            <w:r w:rsidRPr="00505A60">
              <w:rPr>
                <w:bCs/>
                <w:lang w:val="de-DE"/>
              </w:rPr>
              <w:t>Mb</w:t>
            </w:r>
            <w:proofErr w:type="spellEnd"/>
            <w:r w:rsidRPr="00505A60">
              <w:rPr>
                <w:bCs/>
                <w:lang w:val="de-DE"/>
              </w:rPr>
              <w:t xml:space="preserve"> </w:t>
            </w:r>
          </w:p>
        </w:tc>
        <w:tc>
          <w:tcPr>
            <w:tcW w:w="778" w:type="dxa"/>
            <w:tcBorders>
              <w:top w:val="single" w:sz="6" w:space="0" w:color="auto"/>
              <w:left w:val="single" w:sz="6" w:space="0" w:color="auto"/>
              <w:bottom w:val="single" w:sz="6" w:space="0" w:color="auto"/>
              <w:right w:val="single" w:sz="6" w:space="0" w:color="auto"/>
            </w:tcBorders>
          </w:tcPr>
          <w:p w14:paraId="2C629117"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5C64F359"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7D88EED"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6378FA51"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1CAB9C3" w14:textId="77777777" w:rsidR="0042189C" w:rsidRPr="00505A60" w:rsidRDefault="0042189C" w:rsidP="003F2F72">
            <w:pPr>
              <w:pStyle w:val="TAL"/>
              <w:spacing w:after="0"/>
              <w:rPr>
                <w:bCs/>
                <w:lang w:val="en-GB"/>
              </w:rPr>
            </w:pPr>
            <w:proofErr w:type="spellStart"/>
            <w:r w:rsidRPr="00505A60">
              <w:rPr>
                <w:bCs/>
                <w:lang w:val="en-GB"/>
              </w:rPr>
              <w:t>Component_descriptor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19453FBD" w14:textId="77777777" w:rsidR="0042189C" w:rsidRPr="00505A60" w:rsidRDefault="0042189C" w:rsidP="003F2F72">
            <w:pPr>
              <w:pStyle w:val="TAL"/>
              <w:spacing w:after="0"/>
              <w:jc w:val="center"/>
              <w:rPr>
                <w:bCs/>
                <w:lang w:val="en-GB"/>
              </w:rPr>
            </w:pPr>
            <w:proofErr w:type="spellStart"/>
            <w:r w:rsidRPr="00505A60">
              <w:rPr>
                <w:bCs/>
                <w:lang w:val="en-GB"/>
              </w:rPr>
              <w:t>0x50</w:t>
            </w:r>
            <w:proofErr w:type="spellEnd"/>
          </w:p>
        </w:tc>
        <w:tc>
          <w:tcPr>
            <w:tcW w:w="727" w:type="dxa"/>
            <w:tcBorders>
              <w:top w:val="single" w:sz="6" w:space="0" w:color="auto"/>
              <w:left w:val="single" w:sz="6" w:space="0" w:color="auto"/>
              <w:bottom w:val="single" w:sz="6" w:space="0" w:color="auto"/>
              <w:right w:val="single" w:sz="6" w:space="0" w:color="auto"/>
            </w:tcBorders>
          </w:tcPr>
          <w:p w14:paraId="10AAFD98"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ACF7216"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53585C81"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FE1A8A3"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F0F6503" w14:textId="77777777" w:rsidR="0042189C" w:rsidRPr="00505A60" w:rsidRDefault="0042189C" w:rsidP="003F2F72">
            <w:pPr>
              <w:pStyle w:val="TAL"/>
              <w:spacing w:after="0"/>
              <w:jc w:val="center"/>
              <w:rPr>
                <w:bCs/>
                <w:lang w:val="en-GB"/>
              </w:rPr>
            </w:pPr>
            <w:r w:rsidRPr="00505A60">
              <w:rPr>
                <w:bCs/>
                <w:lang w:val="en-GB"/>
              </w:rPr>
              <w:t xml:space="preserve">Ob </w:t>
            </w:r>
          </w:p>
        </w:tc>
        <w:tc>
          <w:tcPr>
            <w:tcW w:w="778" w:type="dxa"/>
            <w:tcBorders>
              <w:top w:val="single" w:sz="6" w:space="0" w:color="auto"/>
              <w:left w:val="single" w:sz="6" w:space="0" w:color="auto"/>
              <w:bottom w:val="single" w:sz="6" w:space="0" w:color="auto"/>
              <w:right w:val="single" w:sz="6" w:space="0" w:color="auto"/>
            </w:tcBorders>
          </w:tcPr>
          <w:p w14:paraId="5CA2D7DD"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E4026D4"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E1E8249"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00AE489B"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327E06D" w14:textId="77777777" w:rsidR="0042189C" w:rsidRPr="00505A60" w:rsidRDefault="0042189C" w:rsidP="003F2F72">
            <w:pPr>
              <w:pStyle w:val="TAL"/>
              <w:spacing w:after="0"/>
              <w:rPr>
                <w:bCs/>
                <w:lang w:val="en-GB"/>
              </w:rPr>
            </w:pPr>
            <w:proofErr w:type="spellStart"/>
            <w:r w:rsidRPr="00505A60">
              <w:rPr>
                <w:bCs/>
                <w:lang w:val="en-GB"/>
              </w:rPr>
              <w:t>stream_identifier_descriptor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1BD977C3" w14:textId="77777777" w:rsidR="0042189C" w:rsidRPr="00505A60" w:rsidRDefault="0042189C" w:rsidP="003F2F72">
            <w:pPr>
              <w:pStyle w:val="TAL"/>
              <w:spacing w:after="0"/>
              <w:jc w:val="center"/>
              <w:rPr>
                <w:bCs/>
                <w:lang w:val="en-GB"/>
              </w:rPr>
            </w:pPr>
            <w:r w:rsidRPr="00505A60">
              <w:rPr>
                <w:bCs/>
                <w:lang w:val="en-GB"/>
              </w:rPr>
              <w:t>0x52</w:t>
            </w:r>
          </w:p>
        </w:tc>
        <w:tc>
          <w:tcPr>
            <w:tcW w:w="727" w:type="dxa"/>
            <w:tcBorders>
              <w:top w:val="single" w:sz="6" w:space="0" w:color="auto"/>
              <w:left w:val="single" w:sz="6" w:space="0" w:color="auto"/>
              <w:bottom w:val="single" w:sz="6" w:space="0" w:color="auto"/>
              <w:right w:val="single" w:sz="6" w:space="0" w:color="auto"/>
            </w:tcBorders>
          </w:tcPr>
          <w:p w14:paraId="00D4363B"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831265C"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09988B7"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D1EABFF"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CB93577"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684522A5"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F4EFD11"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44F48F2" w14:textId="77777777" w:rsidR="0042189C" w:rsidRPr="00505A60" w:rsidRDefault="0042189C" w:rsidP="003F2F72">
            <w:pPr>
              <w:pStyle w:val="TAL"/>
              <w:spacing w:after="0"/>
              <w:jc w:val="center"/>
              <w:rPr>
                <w:bCs/>
                <w:lang w:val="en-GB"/>
              </w:rPr>
            </w:pPr>
            <w:r w:rsidRPr="00505A60">
              <w:rPr>
                <w:bCs/>
                <w:lang w:val="en-GB"/>
              </w:rPr>
              <w:t xml:space="preserve">Ob </w:t>
            </w:r>
          </w:p>
        </w:tc>
      </w:tr>
      <w:tr w:rsidR="0042189C" w:rsidRPr="00505A60" w14:paraId="2A7D5747"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92409DF" w14:textId="77777777" w:rsidR="0042189C" w:rsidRPr="00505A60" w:rsidRDefault="0042189C" w:rsidP="003F2F72">
            <w:pPr>
              <w:pStyle w:val="TAL"/>
              <w:spacing w:after="0"/>
              <w:rPr>
                <w:bCs/>
                <w:lang w:val="en-GB"/>
              </w:rPr>
            </w:pPr>
            <w:proofErr w:type="spellStart"/>
            <w:r w:rsidRPr="00505A60">
              <w:rPr>
                <w:bCs/>
                <w:lang w:val="en-GB"/>
              </w:rPr>
              <w:t>CA_identifier_descriptor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369B8642" w14:textId="77777777" w:rsidR="0042189C" w:rsidRPr="00505A60" w:rsidRDefault="0042189C" w:rsidP="003F2F72">
            <w:pPr>
              <w:pStyle w:val="TAL"/>
              <w:spacing w:after="0"/>
              <w:jc w:val="center"/>
              <w:rPr>
                <w:bCs/>
                <w:lang w:val="en-GB"/>
              </w:rPr>
            </w:pPr>
            <w:proofErr w:type="spellStart"/>
            <w:r w:rsidRPr="00505A60">
              <w:rPr>
                <w:bCs/>
                <w:lang w:val="en-GB"/>
              </w:rPr>
              <w:t>0x53</w:t>
            </w:r>
            <w:proofErr w:type="spellEnd"/>
          </w:p>
        </w:tc>
        <w:tc>
          <w:tcPr>
            <w:tcW w:w="727" w:type="dxa"/>
            <w:tcBorders>
              <w:top w:val="single" w:sz="6" w:space="0" w:color="auto"/>
              <w:left w:val="single" w:sz="6" w:space="0" w:color="auto"/>
              <w:bottom w:val="single" w:sz="6" w:space="0" w:color="auto"/>
              <w:right w:val="single" w:sz="6" w:space="0" w:color="auto"/>
            </w:tcBorders>
          </w:tcPr>
          <w:p w14:paraId="077A538B"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AE3AC7F"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B5D7C66"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C7A1D10" w14:textId="77777777" w:rsidR="0042189C" w:rsidRPr="00505A60" w:rsidRDefault="0042189C" w:rsidP="003F2F72">
            <w:pPr>
              <w:pStyle w:val="TAL"/>
              <w:spacing w:after="0"/>
              <w:jc w:val="center"/>
              <w:rPr>
                <w:bCs/>
                <w:lang w:val="en-GB"/>
              </w:rPr>
            </w:pPr>
            <w:r w:rsidRPr="00505A60">
              <w:rPr>
                <w:bCs/>
                <w:lang w:val="en-GB"/>
              </w:rPr>
              <w:t xml:space="preserve">Ob </w:t>
            </w:r>
          </w:p>
        </w:tc>
        <w:tc>
          <w:tcPr>
            <w:tcW w:w="639" w:type="dxa"/>
            <w:tcBorders>
              <w:top w:val="single" w:sz="6" w:space="0" w:color="auto"/>
              <w:left w:val="single" w:sz="6" w:space="0" w:color="auto"/>
              <w:bottom w:val="single" w:sz="6" w:space="0" w:color="auto"/>
              <w:right w:val="single" w:sz="6" w:space="0" w:color="auto"/>
            </w:tcBorders>
          </w:tcPr>
          <w:p w14:paraId="13B9B7A5" w14:textId="77777777" w:rsidR="0042189C" w:rsidRPr="00505A60" w:rsidRDefault="0042189C" w:rsidP="003F2F72">
            <w:pPr>
              <w:pStyle w:val="TAL"/>
              <w:spacing w:after="0"/>
              <w:jc w:val="center"/>
              <w:rPr>
                <w:bCs/>
                <w:lang w:val="en-GB"/>
              </w:rPr>
            </w:pPr>
            <w:r w:rsidRPr="00505A60">
              <w:rPr>
                <w:bCs/>
                <w:lang w:val="en-GB"/>
              </w:rPr>
              <w:t xml:space="preserve">Ob </w:t>
            </w:r>
          </w:p>
        </w:tc>
        <w:tc>
          <w:tcPr>
            <w:tcW w:w="778" w:type="dxa"/>
            <w:tcBorders>
              <w:top w:val="single" w:sz="6" w:space="0" w:color="auto"/>
              <w:left w:val="single" w:sz="6" w:space="0" w:color="auto"/>
              <w:bottom w:val="single" w:sz="6" w:space="0" w:color="auto"/>
              <w:right w:val="single" w:sz="6" w:space="0" w:color="auto"/>
            </w:tcBorders>
          </w:tcPr>
          <w:p w14:paraId="56C6FDB2"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AFF7DD1"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68A80D6"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41518CE3"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258A07DA" w14:textId="77777777" w:rsidR="0042189C" w:rsidRPr="00505A60" w:rsidRDefault="0042189C" w:rsidP="003F2F72">
            <w:pPr>
              <w:pStyle w:val="TAL"/>
              <w:spacing w:after="0"/>
              <w:rPr>
                <w:bCs/>
                <w:lang w:val="en-GB"/>
              </w:rPr>
            </w:pPr>
            <w:proofErr w:type="spellStart"/>
            <w:r w:rsidRPr="00505A60">
              <w:rPr>
                <w:bCs/>
                <w:lang w:val="en-GB"/>
              </w:rPr>
              <w:t>content_descriptor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3B5BED7E" w14:textId="77777777" w:rsidR="0042189C" w:rsidRPr="00505A60" w:rsidRDefault="0042189C" w:rsidP="003F2F72">
            <w:pPr>
              <w:pStyle w:val="TAL"/>
              <w:spacing w:after="0"/>
              <w:jc w:val="center"/>
              <w:rPr>
                <w:bCs/>
                <w:lang w:val="en-GB"/>
              </w:rPr>
            </w:pPr>
            <w:r w:rsidRPr="00505A60">
              <w:rPr>
                <w:bCs/>
                <w:lang w:val="en-GB"/>
              </w:rPr>
              <w:t>0x54</w:t>
            </w:r>
          </w:p>
        </w:tc>
        <w:tc>
          <w:tcPr>
            <w:tcW w:w="727" w:type="dxa"/>
            <w:tcBorders>
              <w:top w:val="single" w:sz="6" w:space="0" w:color="auto"/>
              <w:left w:val="single" w:sz="6" w:space="0" w:color="auto"/>
              <w:bottom w:val="single" w:sz="6" w:space="0" w:color="auto"/>
              <w:right w:val="single" w:sz="6" w:space="0" w:color="auto"/>
            </w:tcBorders>
          </w:tcPr>
          <w:p w14:paraId="50B2D68F"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7DE1957"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1E7F264E"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EED3004"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C57CD57" w14:textId="77777777" w:rsidR="0042189C" w:rsidRPr="00505A60" w:rsidRDefault="0042189C" w:rsidP="003F2F72">
            <w:pPr>
              <w:pStyle w:val="TAL"/>
              <w:spacing w:after="0"/>
              <w:jc w:val="center"/>
              <w:rPr>
                <w:bCs/>
                <w:lang w:val="en-GB"/>
              </w:rPr>
            </w:pPr>
            <w:r w:rsidRPr="00505A60">
              <w:rPr>
                <w:bCs/>
                <w:lang w:val="en-GB"/>
              </w:rPr>
              <w:t xml:space="preserve">Mb </w:t>
            </w:r>
          </w:p>
        </w:tc>
        <w:tc>
          <w:tcPr>
            <w:tcW w:w="778" w:type="dxa"/>
            <w:tcBorders>
              <w:top w:val="single" w:sz="6" w:space="0" w:color="auto"/>
              <w:left w:val="single" w:sz="6" w:space="0" w:color="auto"/>
              <w:bottom w:val="single" w:sz="6" w:space="0" w:color="auto"/>
              <w:right w:val="single" w:sz="6" w:space="0" w:color="auto"/>
            </w:tcBorders>
          </w:tcPr>
          <w:p w14:paraId="0F6D4BD0"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F022FCB"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1F078A8"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4C17BEF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096C1B8" w14:textId="77777777" w:rsidR="0042189C" w:rsidRPr="00505A60" w:rsidRDefault="0042189C" w:rsidP="003F2F72">
            <w:pPr>
              <w:pStyle w:val="TAL"/>
              <w:spacing w:after="0"/>
              <w:rPr>
                <w:bCs/>
                <w:lang w:val="en-GB"/>
              </w:rPr>
            </w:pPr>
            <w:proofErr w:type="spellStart"/>
            <w:r w:rsidRPr="00505A60">
              <w:rPr>
                <w:bCs/>
                <w:lang w:val="en-GB"/>
              </w:rPr>
              <w:t>Parental_rating_descriptor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292A734" w14:textId="77777777" w:rsidR="0042189C" w:rsidRPr="00505A60" w:rsidRDefault="0042189C" w:rsidP="003F2F72">
            <w:pPr>
              <w:pStyle w:val="TAL"/>
              <w:spacing w:after="0"/>
              <w:jc w:val="center"/>
              <w:rPr>
                <w:bCs/>
                <w:lang w:val="en-GB"/>
              </w:rPr>
            </w:pPr>
            <w:proofErr w:type="spellStart"/>
            <w:r w:rsidRPr="00505A60">
              <w:rPr>
                <w:bCs/>
                <w:lang w:val="en-GB"/>
              </w:rPr>
              <w:t>0x55</w:t>
            </w:r>
            <w:proofErr w:type="spellEnd"/>
          </w:p>
        </w:tc>
        <w:tc>
          <w:tcPr>
            <w:tcW w:w="727" w:type="dxa"/>
            <w:tcBorders>
              <w:top w:val="single" w:sz="6" w:space="0" w:color="auto"/>
              <w:left w:val="single" w:sz="6" w:space="0" w:color="auto"/>
              <w:bottom w:val="single" w:sz="6" w:space="0" w:color="auto"/>
              <w:right w:val="single" w:sz="6" w:space="0" w:color="auto"/>
            </w:tcBorders>
          </w:tcPr>
          <w:p w14:paraId="2F255D5E"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77BB311"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6F917DCC"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3B93E728"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417C0AD" w14:textId="77777777" w:rsidR="0042189C" w:rsidRPr="00505A60" w:rsidRDefault="0042189C" w:rsidP="003F2F72">
            <w:pPr>
              <w:pStyle w:val="TAL"/>
              <w:spacing w:after="0"/>
              <w:jc w:val="center"/>
              <w:rPr>
                <w:bCs/>
                <w:lang w:val="en-GB"/>
              </w:rPr>
            </w:pPr>
            <w:r w:rsidRPr="00505A60">
              <w:rPr>
                <w:bCs/>
                <w:lang w:val="en-GB"/>
              </w:rPr>
              <w:t xml:space="preserve">Ob </w:t>
            </w:r>
          </w:p>
        </w:tc>
        <w:tc>
          <w:tcPr>
            <w:tcW w:w="778" w:type="dxa"/>
            <w:tcBorders>
              <w:top w:val="single" w:sz="6" w:space="0" w:color="auto"/>
              <w:left w:val="single" w:sz="6" w:space="0" w:color="auto"/>
              <w:bottom w:val="single" w:sz="6" w:space="0" w:color="auto"/>
              <w:right w:val="single" w:sz="6" w:space="0" w:color="auto"/>
            </w:tcBorders>
          </w:tcPr>
          <w:p w14:paraId="0E4769D8"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4B43166"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6FD7FD27"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591328BF"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6062F66" w14:textId="77777777" w:rsidR="0042189C" w:rsidRPr="00505A60" w:rsidRDefault="0042189C" w:rsidP="003F2F72">
            <w:pPr>
              <w:pStyle w:val="TAL"/>
              <w:spacing w:after="0"/>
              <w:rPr>
                <w:bCs/>
                <w:lang w:val="en-GB"/>
              </w:rPr>
            </w:pPr>
            <w:proofErr w:type="spellStart"/>
            <w:r w:rsidRPr="00505A60">
              <w:rPr>
                <w:bCs/>
                <w:lang w:val="en-GB"/>
              </w:rPr>
              <w:t>teletext_descriptor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65526D5" w14:textId="77777777" w:rsidR="0042189C" w:rsidRPr="00505A60" w:rsidRDefault="0042189C" w:rsidP="003F2F72">
            <w:pPr>
              <w:pStyle w:val="TAL"/>
              <w:spacing w:after="0"/>
              <w:jc w:val="center"/>
              <w:rPr>
                <w:bCs/>
                <w:lang w:val="en-GB"/>
              </w:rPr>
            </w:pPr>
            <w:proofErr w:type="spellStart"/>
            <w:r w:rsidRPr="00505A60">
              <w:rPr>
                <w:bCs/>
                <w:lang w:val="en-GB"/>
              </w:rPr>
              <w:t>0x56</w:t>
            </w:r>
            <w:proofErr w:type="spellEnd"/>
          </w:p>
        </w:tc>
        <w:tc>
          <w:tcPr>
            <w:tcW w:w="727" w:type="dxa"/>
            <w:tcBorders>
              <w:top w:val="single" w:sz="6" w:space="0" w:color="auto"/>
              <w:left w:val="single" w:sz="6" w:space="0" w:color="auto"/>
              <w:bottom w:val="single" w:sz="6" w:space="0" w:color="auto"/>
              <w:right w:val="single" w:sz="6" w:space="0" w:color="auto"/>
            </w:tcBorders>
          </w:tcPr>
          <w:p w14:paraId="3BBF9DDC"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117CABA"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8C91830"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5B1C260"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F7ACE04"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53E53EE"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5326C1A1"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10DF141C" w14:textId="77777777" w:rsidR="0042189C" w:rsidRPr="00505A60" w:rsidRDefault="0042189C" w:rsidP="003F2F72">
            <w:pPr>
              <w:pStyle w:val="TAL"/>
              <w:spacing w:after="0"/>
              <w:jc w:val="center"/>
              <w:rPr>
                <w:bCs/>
                <w:lang w:val="en-GB"/>
              </w:rPr>
            </w:pPr>
            <w:r w:rsidRPr="00505A60">
              <w:rPr>
                <w:bCs/>
                <w:lang w:val="en-GB"/>
              </w:rPr>
              <w:t>Mb</w:t>
            </w:r>
          </w:p>
        </w:tc>
      </w:tr>
      <w:tr w:rsidR="0042189C" w:rsidRPr="00505A60" w14:paraId="2B18FFF1"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F0F1887" w14:textId="77777777" w:rsidR="0042189C" w:rsidRPr="00505A60" w:rsidRDefault="0042189C" w:rsidP="003F2F72">
            <w:pPr>
              <w:pStyle w:val="TAL"/>
              <w:spacing w:after="0"/>
              <w:rPr>
                <w:bCs/>
                <w:lang w:val="en-GB"/>
              </w:rPr>
            </w:pPr>
            <w:proofErr w:type="spellStart"/>
            <w:r w:rsidRPr="00505A60">
              <w:rPr>
                <w:bCs/>
                <w:lang w:val="en-GB"/>
              </w:rPr>
              <w:t>local_time_offset_descriptor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112CD786" w14:textId="77777777" w:rsidR="0042189C" w:rsidRPr="00505A60" w:rsidRDefault="0042189C" w:rsidP="003F2F72">
            <w:pPr>
              <w:pStyle w:val="TAL"/>
              <w:spacing w:after="0"/>
              <w:jc w:val="center"/>
              <w:rPr>
                <w:bCs/>
                <w:lang w:val="en-GB"/>
              </w:rPr>
            </w:pPr>
            <w:proofErr w:type="spellStart"/>
            <w:r w:rsidRPr="00505A60">
              <w:rPr>
                <w:bCs/>
                <w:lang w:val="en-GB"/>
              </w:rPr>
              <w:t>0x58</w:t>
            </w:r>
            <w:proofErr w:type="spellEnd"/>
          </w:p>
        </w:tc>
        <w:tc>
          <w:tcPr>
            <w:tcW w:w="727" w:type="dxa"/>
            <w:tcBorders>
              <w:top w:val="single" w:sz="6" w:space="0" w:color="auto"/>
              <w:left w:val="single" w:sz="6" w:space="0" w:color="auto"/>
              <w:bottom w:val="single" w:sz="6" w:space="0" w:color="auto"/>
              <w:right w:val="single" w:sz="6" w:space="0" w:color="auto"/>
            </w:tcBorders>
          </w:tcPr>
          <w:p w14:paraId="0054F96A"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6F100CB"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76B848CE"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6CE05FE"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8C89E30"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43698B20" w14:textId="77777777" w:rsidR="0042189C" w:rsidRPr="00505A60" w:rsidRDefault="0042189C" w:rsidP="003F2F72">
            <w:pPr>
              <w:pStyle w:val="TAL"/>
              <w:spacing w:after="0"/>
              <w:jc w:val="center"/>
              <w:rPr>
                <w:bCs/>
                <w:lang w:val="en-GB"/>
              </w:rPr>
            </w:pPr>
            <w:r w:rsidRPr="00505A60">
              <w:rPr>
                <w:bCs/>
                <w:lang w:val="en-GB"/>
              </w:rPr>
              <w:t xml:space="preserve">Mb </w:t>
            </w:r>
          </w:p>
        </w:tc>
        <w:tc>
          <w:tcPr>
            <w:tcW w:w="676" w:type="dxa"/>
            <w:tcBorders>
              <w:top w:val="single" w:sz="6" w:space="0" w:color="auto"/>
              <w:left w:val="single" w:sz="6" w:space="0" w:color="auto"/>
              <w:bottom w:val="single" w:sz="6" w:space="0" w:color="auto"/>
              <w:right w:val="single" w:sz="6" w:space="0" w:color="auto"/>
            </w:tcBorders>
          </w:tcPr>
          <w:p w14:paraId="430B35D9"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01D9CE7"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3DA38830"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91F98F7" w14:textId="77777777" w:rsidR="0042189C" w:rsidRPr="00505A60" w:rsidRDefault="0042189C" w:rsidP="003F2F72">
            <w:pPr>
              <w:pStyle w:val="TAL"/>
              <w:spacing w:after="0"/>
              <w:rPr>
                <w:bCs/>
                <w:lang w:val="en-GB"/>
              </w:rPr>
            </w:pPr>
            <w:proofErr w:type="spellStart"/>
            <w:r w:rsidRPr="00505A60">
              <w:rPr>
                <w:bCs/>
                <w:lang w:val="en-GB"/>
              </w:rPr>
              <w:t>Subtitling_descriptor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4C3C2275" w14:textId="77777777" w:rsidR="0042189C" w:rsidRPr="00505A60" w:rsidRDefault="0042189C" w:rsidP="003F2F72">
            <w:pPr>
              <w:pStyle w:val="TAL"/>
              <w:spacing w:after="0"/>
              <w:jc w:val="center"/>
              <w:rPr>
                <w:bCs/>
                <w:lang w:val="en-GB"/>
              </w:rPr>
            </w:pPr>
            <w:proofErr w:type="spellStart"/>
            <w:r w:rsidRPr="00505A60">
              <w:rPr>
                <w:bCs/>
                <w:lang w:val="en-GB"/>
              </w:rPr>
              <w:t>0x59</w:t>
            </w:r>
            <w:proofErr w:type="spellEnd"/>
          </w:p>
        </w:tc>
        <w:tc>
          <w:tcPr>
            <w:tcW w:w="727" w:type="dxa"/>
            <w:tcBorders>
              <w:top w:val="single" w:sz="6" w:space="0" w:color="auto"/>
              <w:left w:val="single" w:sz="6" w:space="0" w:color="auto"/>
              <w:bottom w:val="single" w:sz="6" w:space="0" w:color="auto"/>
              <w:right w:val="single" w:sz="6" w:space="0" w:color="auto"/>
            </w:tcBorders>
          </w:tcPr>
          <w:p w14:paraId="3A02BD8B"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62E4B93"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9160439"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CACAC91"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7764F071"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766920F9"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A22EF76"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69495735" w14:textId="77777777" w:rsidR="0042189C" w:rsidRPr="00505A60" w:rsidRDefault="0042189C" w:rsidP="003F2F72">
            <w:pPr>
              <w:pStyle w:val="TAL"/>
              <w:spacing w:after="0"/>
              <w:jc w:val="center"/>
              <w:rPr>
                <w:bCs/>
                <w:lang w:val="en-GB"/>
              </w:rPr>
            </w:pPr>
            <w:r w:rsidRPr="00505A60">
              <w:rPr>
                <w:bCs/>
                <w:lang w:val="en-GB"/>
              </w:rPr>
              <w:t xml:space="preserve">Mb </w:t>
            </w:r>
          </w:p>
        </w:tc>
      </w:tr>
      <w:tr w:rsidR="0042189C" w:rsidRPr="00505A60" w14:paraId="7C2EFBCE"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5AC5D8C" w14:textId="77777777" w:rsidR="0042189C" w:rsidRPr="00505A60" w:rsidRDefault="0042189C" w:rsidP="003F2F72">
            <w:pPr>
              <w:pStyle w:val="TAL"/>
              <w:spacing w:after="0"/>
              <w:rPr>
                <w:bCs/>
                <w:lang w:val="en-GB"/>
              </w:rPr>
            </w:pPr>
            <w:proofErr w:type="spellStart"/>
            <w:r w:rsidRPr="00505A60">
              <w:rPr>
                <w:bCs/>
                <w:lang w:val="en-GB"/>
              </w:rPr>
              <w:t>Terrestrial_delivery_system_descriptor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008DA1F9" w14:textId="77777777" w:rsidR="0042189C" w:rsidRPr="00505A60" w:rsidRDefault="0042189C" w:rsidP="003F2F72">
            <w:pPr>
              <w:pStyle w:val="TAL"/>
              <w:spacing w:after="0"/>
              <w:jc w:val="center"/>
              <w:rPr>
                <w:bCs/>
                <w:lang w:val="en-GB"/>
              </w:rPr>
            </w:pPr>
            <w:proofErr w:type="spellStart"/>
            <w:r w:rsidRPr="00505A60">
              <w:rPr>
                <w:bCs/>
                <w:lang w:val="en-GB"/>
              </w:rPr>
              <w:t>0x5A</w:t>
            </w:r>
            <w:proofErr w:type="spellEnd"/>
          </w:p>
        </w:tc>
        <w:tc>
          <w:tcPr>
            <w:tcW w:w="727" w:type="dxa"/>
            <w:tcBorders>
              <w:top w:val="single" w:sz="6" w:space="0" w:color="auto"/>
              <w:left w:val="single" w:sz="6" w:space="0" w:color="auto"/>
              <w:bottom w:val="single" w:sz="6" w:space="0" w:color="auto"/>
              <w:right w:val="single" w:sz="6" w:space="0" w:color="auto"/>
            </w:tcBorders>
          </w:tcPr>
          <w:p w14:paraId="548B8654"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7AD1931" w14:textId="77777777" w:rsidR="0042189C" w:rsidRPr="00505A60" w:rsidRDefault="0042189C" w:rsidP="003F2F72">
            <w:pPr>
              <w:pStyle w:val="TAL"/>
              <w:spacing w:after="0"/>
              <w:jc w:val="center"/>
              <w:rPr>
                <w:bCs/>
                <w:lang w:val="en-GB"/>
              </w:rPr>
            </w:pPr>
            <w:r w:rsidRPr="00505A60">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16AC0F1F"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1CCD314"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9CA96A9"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C02968E"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A56922A"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76322128"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10B648BD"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17F0CD7" w14:textId="77777777" w:rsidR="0042189C" w:rsidRPr="00505A60" w:rsidRDefault="0042189C" w:rsidP="003F2F72">
            <w:pPr>
              <w:pStyle w:val="TAL"/>
              <w:spacing w:after="0"/>
              <w:rPr>
                <w:bCs/>
                <w:lang w:val="en-GB"/>
              </w:rPr>
            </w:pPr>
            <w:proofErr w:type="spellStart"/>
            <w:r w:rsidRPr="00505A60">
              <w:rPr>
                <w:bCs/>
                <w:lang w:val="en-GB"/>
              </w:rPr>
              <w:t>private_data_specifier_descriptor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21C6972" w14:textId="77777777" w:rsidR="0042189C" w:rsidRPr="00505A60" w:rsidRDefault="0042189C" w:rsidP="003F2F72">
            <w:pPr>
              <w:pStyle w:val="TAL"/>
              <w:spacing w:after="0"/>
              <w:jc w:val="center"/>
              <w:rPr>
                <w:bCs/>
                <w:lang w:val="en-GB"/>
              </w:rPr>
            </w:pPr>
            <w:r w:rsidRPr="00505A60">
              <w:rPr>
                <w:bCs/>
                <w:lang w:val="en-GB"/>
              </w:rPr>
              <w:t>0x5F</w:t>
            </w:r>
          </w:p>
        </w:tc>
        <w:tc>
          <w:tcPr>
            <w:tcW w:w="727" w:type="dxa"/>
            <w:tcBorders>
              <w:top w:val="single" w:sz="6" w:space="0" w:color="auto"/>
              <w:left w:val="single" w:sz="6" w:space="0" w:color="auto"/>
              <w:bottom w:val="single" w:sz="6" w:space="0" w:color="auto"/>
              <w:right w:val="single" w:sz="6" w:space="0" w:color="auto"/>
            </w:tcBorders>
          </w:tcPr>
          <w:p w14:paraId="47063658"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45FB897" w14:textId="77777777" w:rsidR="0042189C" w:rsidRPr="00505A60" w:rsidRDefault="0042189C" w:rsidP="003F2F72">
            <w:pPr>
              <w:pStyle w:val="TAL"/>
              <w:spacing w:after="0"/>
              <w:jc w:val="center"/>
              <w:rPr>
                <w:bCs/>
                <w:lang w:val="en-GB"/>
              </w:rPr>
            </w:pPr>
            <w:r w:rsidRPr="00505A60">
              <w:rPr>
                <w:bCs/>
                <w:lang w:val="en-GB"/>
              </w:rPr>
              <w:t xml:space="preserve">Mb </w:t>
            </w:r>
          </w:p>
        </w:tc>
        <w:tc>
          <w:tcPr>
            <w:tcW w:w="680" w:type="dxa"/>
            <w:tcBorders>
              <w:top w:val="single" w:sz="6" w:space="0" w:color="auto"/>
              <w:left w:val="single" w:sz="6" w:space="0" w:color="auto"/>
              <w:bottom w:val="single" w:sz="6" w:space="0" w:color="auto"/>
              <w:right w:val="single" w:sz="6" w:space="0" w:color="auto"/>
            </w:tcBorders>
          </w:tcPr>
          <w:p w14:paraId="773964E6"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FE0C8E8" w14:textId="77777777" w:rsidR="0042189C" w:rsidRPr="00505A60" w:rsidRDefault="0042189C" w:rsidP="003F2F72">
            <w:pPr>
              <w:pStyle w:val="TAL"/>
              <w:spacing w:after="0"/>
              <w:jc w:val="center"/>
              <w:rPr>
                <w:bCs/>
                <w:lang w:val="en-GB"/>
              </w:rPr>
            </w:pPr>
            <w:r w:rsidRPr="00505A60">
              <w:rPr>
                <w:bCs/>
                <w:lang w:val="en-GB"/>
              </w:rPr>
              <w:t xml:space="preserve">Mb </w:t>
            </w:r>
          </w:p>
        </w:tc>
        <w:tc>
          <w:tcPr>
            <w:tcW w:w="639" w:type="dxa"/>
            <w:tcBorders>
              <w:top w:val="single" w:sz="6" w:space="0" w:color="auto"/>
              <w:left w:val="single" w:sz="6" w:space="0" w:color="auto"/>
              <w:bottom w:val="single" w:sz="6" w:space="0" w:color="auto"/>
              <w:right w:val="single" w:sz="6" w:space="0" w:color="auto"/>
            </w:tcBorders>
          </w:tcPr>
          <w:p w14:paraId="1D886824" w14:textId="77777777" w:rsidR="0042189C" w:rsidRPr="00505A60" w:rsidRDefault="0042189C" w:rsidP="003F2F72">
            <w:pPr>
              <w:pStyle w:val="TAL"/>
              <w:spacing w:after="0"/>
              <w:jc w:val="center"/>
              <w:rPr>
                <w:bCs/>
                <w:lang w:val="en-GB"/>
              </w:rPr>
            </w:pPr>
            <w:r w:rsidRPr="00505A60">
              <w:rPr>
                <w:bCs/>
                <w:lang w:val="en-GB"/>
              </w:rPr>
              <w:t xml:space="preserve">Mb </w:t>
            </w:r>
          </w:p>
        </w:tc>
        <w:tc>
          <w:tcPr>
            <w:tcW w:w="778" w:type="dxa"/>
            <w:tcBorders>
              <w:top w:val="single" w:sz="6" w:space="0" w:color="auto"/>
              <w:left w:val="single" w:sz="6" w:space="0" w:color="auto"/>
              <w:bottom w:val="single" w:sz="6" w:space="0" w:color="auto"/>
              <w:right w:val="single" w:sz="6" w:space="0" w:color="auto"/>
            </w:tcBorders>
          </w:tcPr>
          <w:p w14:paraId="150FEA4C"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E9C2873"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67C87826" w14:textId="77777777" w:rsidR="0042189C" w:rsidRPr="00505A60" w:rsidRDefault="0042189C" w:rsidP="003F2F72">
            <w:pPr>
              <w:pStyle w:val="TAL"/>
              <w:spacing w:after="0"/>
              <w:jc w:val="center"/>
              <w:rPr>
                <w:bCs/>
                <w:lang w:val="en-GB"/>
              </w:rPr>
            </w:pPr>
            <w:r w:rsidRPr="00505A60">
              <w:rPr>
                <w:bCs/>
                <w:lang w:val="en-GB"/>
              </w:rPr>
              <w:t xml:space="preserve">Mb </w:t>
            </w:r>
          </w:p>
        </w:tc>
      </w:tr>
      <w:tr w:rsidR="0042189C" w:rsidRPr="00505A60" w14:paraId="69835252"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C112299" w14:textId="77777777" w:rsidR="0042189C" w:rsidRPr="00505A60" w:rsidRDefault="0042189C" w:rsidP="003F2F72">
            <w:pPr>
              <w:pStyle w:val="TAL"/>
              <w:spacing w:after="0"/>
              <w:rPr>
                <w:bCs/>
                <w:lang w:val="en-GB"/>
              </w:rPr>
            </w:pPr>
            <w:proofErr w:type="spellStart"/>
            <w:r w:rsidRPr="00505A60">
              <w:rPr>
                <w:bCs/>
                <w:lang w:val="en-GB"/>
              </w:rPr>
              <w:t>service_move_descriptor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8691A4D" w14:textId="77777777" w:rsidR="0042189C" w:rsidRPr="00505A60" w:rsidRDefault="0042189C" w:rsidP="003F2F72">
            <w:pPr>
              <w:pStyle w:val="TAL"/>
              <w:spacing w:after="0"/>
              <w:jc w:val="center"/>
              <w:rPr>
                <w:bCs/>
                <w:lang w:val="en-GB"/>
              </w:rPr>
            </w:pPr>
            <w:proofErr w:type="spellStart"/>
            <w:r w:rsidRPr="00505A60">
              <w:rPr>
                <w:bCs/>
                <w:lang w:val="en-GB"/>
              </w:rPr>
              <w:t>0x60</w:t>
            </w:r>
            <w:proofErr w:type="spellEnd"/>
          </w:p>
        </w:tc>
        <w:tc>
          <w:tcPr>
            <w:tcW w:w="727" w:type="dxa"/>
            <w:tcBorders>
              <w:top w:val="single" w:sz="6" w:space="0" w:color="auto"/>
              <w:left w:val="single" w:sz="6" w:space="0" w:color="auto"/>
              <w:bottom w:val="single" w:sz="6" w:space="0" w:color="auto"/>
              <w:right w:val="single" w:sz="6" w:space="0" w:color="auto"/>
            </w:tcBorders>
          </w:tcPr>
          <w:p w14:paraId="7322EA30"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D7F3B23"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350C5F65"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36B46994"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42431BF9"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394E4B1"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2162DD9"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7E9A59D" w14:textId="77777777" w:rsidR="0042189C" w:rsidRPr="00505A60" w:rsidRDefault="0042189C" w:rsidP="003F2F72">
            <w:pPr>
              <w:pStyle w:val="TAL"/>
              <w:spacing w:after="0"/>
              <w:jc w:val="center"/>
              <w:rPr>
                <w:bCs/>
                <w:lang w:val="en-GB"/>
              </w:rPr>
            </w:pPr>
            <w:r w:rsidRPr="00505A60">
              <w:rPr>
                <w:bCs/>
                <w:lang w:val="en-GB"/>
              </w:rPr>
              <w:t xml:space="preserve">Ob </w:t>
            </w:r>
          </w:p>
        </w:tc>
      </w:tr>
      <w:tr w:rsidR="0042189C" w:rsidRPr="00505A60" w14:paraId="05259914"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DFA0F45" w14:textId="77777777" w:rsidR="0042189C" w:rsidRPr="00505A60" w:rsidRDefault="0042189C" w:rsidP="003F2F72">
            <w:pPr>
              <w:pStyle w:val="TAL"/>
              <w:spacing w:after="0"/>
              <w:rPr>
                <w:bCs/>
                <w:lang w:val="en-GB"/>
              </w:rPr>
            </w:pPr>
            <w:r w:rsidRPr="00505A60">
              <w:rPr>
                <w:bCs/>
                <w:lang w:val="en-GB"/>
              </w:rPr>
              <w:t>Frequency_list_descriptor</w:t>
            </w:r>
          </w:p>
        </w:tc>
        <w:tc>
          <w:tcPr>
            <w:tcW w:w="986" w:type="dxa"/>
            <w:tcBorders>
              <w:top w:val="single" w:sz="6" w:space="0" w:color="auto"/>
              <w:left w:val="single" w:sz="6" w:space="0" w:color="auto"/>
              <w:bottom w:val="single" w:sz="6" w:space="0" w:color="auto"/>
              <w:right w:val="single" w:sz="6" w:space="0" w:color="auto"/>
            </w:tcBorders>
          </w:tcPr>
          <w:p w14:paraId="2D28B118" w14:textId="77777777" w:rsidR="0042189C" w:rsidRPr="00505A60" w:rsidRDefault="0042189C" w:rsidP="003F2F72">
            <w:pPr>
              <w:pStyle w:val="TAL"/>
              <w:spacing w:after="0"/>
              <w:jc w:val="center"/>
              <w:rPr>
                <w:bCs/>
                <w:lang w:val="en-GB"/>
              </w:rPr>
            </w:pPr>
            <w:proofErr w:type="spellStart"/>
            <w:r w:rsidRPr="00505A60">
              <w:rPr>
                <w:bCs/>
                <w:lang w:val="en-GB"/>
              </w:rPr>
              <w:t>0x62</w:t>
            </w:r>
            <w:proofErr w:type="spellEnd"/>
          </w:p>
        </w:tc>
        <w:tc>
          <w:tcPr>
            <w:tcW w:w="727" w:type="dxa"/>
            <w:tcBorders>
              <w:top w:val="single" w:sz="6" w:space="0" w:color="auto"/>
              <w:left w:val="single" w:sz="6" w:space="0" w:color="auto"/>
              <w:bottom w:val="single" w:sz="6" w:space="0" w:color="auto"/>
              <w:right w:val="single" w:sz="6" w:space="0" w:color="auto"/>
            </w:tcBorders>
          </w:tcPr>
          <w:p w14:paraId="0D1EB645"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E4332A8" w14:textId="77777777" w:rsidR="0042189C" w:rsidRPr="00505A60" w:rsidRDefault="0042189C" w:rsidP="003F2F72">
            <w:pPr>
              <w:pStyle w:val="TAL"/>
              <w:spacing w:after="0"/>
              <w:jc w:val="center"/>
              <w:rPr>
                <w:bCs/>
                <w:lang w:val="en-GB"/>
              </w:rPr>
            </w:pPr>
            <w:r w:rsidRPr="00505A60">
              <w:rPr>
                <w:bCs/>
                <w:lang w:val="en-GB"/>
              </w:rPr>
              <w:t xml:space="preserve">Ob </w:t>
            </w:r>
          </w:p>
        </w:tc>
        <w:tc>
          <w:tcPr>
            <w:tcW w:w="680" w:type="dxa"/>
            <w:tcBorders>
              <w:top w:val="single" w:sz="6" w:space="0" w:color="auto"/>
              <w:left w:val="single" w:sz="6" w:space="0" w:color="auto"/>
              <w:bottom w:val="single" w:sz="6" w:space="0" w:color="auto"/>
              <w:right w:val="single" w:sz="6" w:space="0" w:color="auto"/>
            </w:tcBorders>
          </w:tcPr>
          <w:p w14:paraId="22FB3CB6"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B54D854"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20FBC990"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767051E1"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E022A43"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41C1A31"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713B9F3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0E6E4E7D" w14:textId="77777777" w:rsidR="0042189C" w:rsidRPr="00505A60" w:rsidRDefault="0042189C" w:rsidP="003F2F72">
            <w:pPr>
              <w:pStyle w:val="TAL"/>
              <w:spacing w:after="0"/>
              <w:rPr>
                <w:bCs/>
                <w:lang w:val="en-GB"/>
              </w:rPr>
            </w:pPr>
            <w:r w:rsidRPr="00505A60">
              <w:rPr>
                <w:bCs/>
                <w:lang w:val="en-GB"/>
              </w:rPr>
              <w:t>data_broadcast_id_descriptor</w:t>
            </w:r>
          </w:p>
        </w:tc>
        <w:tc>
          <w:tcPr>
            <w:tcW w:w="986" w:type="dxa"/>
            <w:tcBorders>
              <w:top w:val="single" w:sz="6" w:space="0" w:color="auto"/>
              <w:left w:val="single" w:sz="6" w:space="0" w:color="auto"/>
              <w:bottom w:val="single" w:sz="6" w:space="0" w:color="auto"/>
              <w:right w:val="single" w:sz="6" w:space="0" w:color="auto"/>
            </w:tcBorders>
          </w:tcPr>
          <w:p w14:paraId="38C5CA0F" w14:textId="77777777" w:rsidR="0042189C" w:rsidRPr="00505A60" w:rsidRDefault="0042189C" w:rsidP="003F2F72">
            <w:pPr>
              <w:pStyle w:val="TAL"/>
              <w:spacing w:after="0"/>
              <w:jc w:val="center"/>
              <w:rPr>
                <w:bCs/>
                <w:lang w:val="en-GB"/>
              </w:rPr>
            </w:pPr>
            <w:proofErr w:type="spellStart"/>
            <w:r w:rsidRPr="00505A60">
              <w:rPr>
                <w:bCs/>
                <w:lang w:val="en-GB"/>
              </w:rPr>
              <w:t>0x66</w:t>
            </w:r>
            <w:proofErr w:type="spellEnd"/>
          </w:p>
        </w:tc>
        <w:tc>
          <w:tcPr>
            <w:tcW w:w="727" w:type="dxa"/>
            <w:tcBorders>
              <w:top w:val="single" w:sz="6" w:space="0" w:color="auto"/>
              <w:left w:val="single" w:sz="6" w:space="0" w:color="auto"/>
              <w:bottom w:val="single" w:sz="6" w:space="0" w:color="auto"/>
              <w:right w:val="single" w:sz="6" w:space="0" w:color="auto"/>
            </w:tcBorders>
          </w:tcPr>
          <w:p w14:paraId="16E56137"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8CF448F"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2860A06"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B3B6D8F"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21E6D793"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FE8E6F7"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4F14CED"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820E69C" w14:textId="77777777" w:rsidR="0042189C" w:rsidRPr="00505A60" w:rsidRDefault="0042189C" w:rsidP="003F2F72">
            <w:pPr>
              <w:pStyle w:val="TAL"/>
              <w:spacing w:after="0"/>
              <w:jc w:val="center"/>
              <w:rPr>
                <w:bCs/>
                <w:lang w:val="en-GB"/>
              </w:rPr>
            </w:pPr>
            <w:r w:rsidRPr="00505A60">
              <w:rPr>
                <w:bCs/>
                <w:lang w:val="en-GB"/>
              </w:rPr>
              <w:t xml:space="preserve">Mb </w:t>
            </w:r>
          </w:p>
        </w:tc>
      </w:tr>
      <w:tr w:rsidR="0042189C" w:rsidRPr="00505A60" w14:paraId="771EFE5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17584286" w14:textId="77777777" w:rsidR="0042189C" w:rsidRPr="00505A60" w:rsidRDefault="0042189C" w:rsidP="003F2F72">
            <w:pPr>
              <w:pStyle w:val="TAL"/>
              <w:spacing w:after="0"/>
              <w:rPr>
                <w:bCs/>
                <w:lang w:val="en-GB"/>
              </w:rPr>
            </w:pPr>
            <w:r w:rsidRPr="00505A60">
              <w:rPr>
                <w:bCs/>
                <w:lang w:val="en-GB"/>
              </w:rPr>
              <w:t>AC-</w:t>
            </w:r>
            <w:proofErr w:type="spellStart"/>
            <w:r w:rsidRPr="00505A60">
              <w:rPr>
                <w:bCs/>
                <w:lang w:val="en-GB"/>
              </w:rPr>
              <w:t>3_descriptor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2FFCC90D" w14:textId="77777777" w:rsidR="0042189C" w:rsidRPr="00505A60" w:rsidRDefault="0042189C" w:rsidP="003F2F72">
            <w:pPr>
              <w:pStyle w:val="TAL"/>
              <w:spacing w:after="0"/>
              <w:jc w:val="center"/>
              <w:rPr>
                <w:bCs/>
                <w:lang w:val="en-GB"/>
              </w:rPr>
            </w:pPr>
            <w:proofErr w:type="spellStart"/>
            <w:r w:rsidRPr="00505A60">
              <w:rPr>
                <w:bCs/>
                <w:lang w:val="en-GB"/>
              </w:rPr>
              <w:t>0x6A</w:t>
            </w:r>
            <w:proofErr w:type="spellEnd"/>
          </w:p>
        </w:tc>
        <w:tc>
          <w:tcPr>
            <w:tcW w:w="727" w:type="dxa"/>
            <w:tcBorders>
              <w:top w:val="single" w:sz="6" w:space="0" w:color="auto"/>
              <w:left w:val="single" w:sz="6" w:space="0" w:color="auto"/>
              <w:bottom w:val="single" w:sz="6" w:space="0" w:color="auto"/>
              <w:right w:val="single" w:sz="6" w:space="0" w:color="auto"/>
            </w:tcBorders>
          </w:tcPr>
          <w:p w14:paraId="0FB9BE4F"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3C69438"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54311909"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A9A4F4C"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CE11F6F"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37F8C83"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F3E575B"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5AA08C3" w14:textId="77777777" w:rsidR="0042189C" w:rsidRPr="00505A60" w:rsidRDefault="0042189C" w:rsidP="003F2F72">
            <w:pPr>
              <w:pStyle w:val="TAL"/>
              <w:spacing w:after="0"/>
              <w:jc w:val="center"/>
              <w:rPr>
                <w:bCs/>
                <w:lang w:val="en-GB"/>
              </w:rPr>
            </w:pPr>
            <w:r w:rsidRPr="00505A60">
              <w:rPr>
                <w:bCs/>
                <w:lang w:val="en-GB"/>
              </w:rPr>
              <w:t xml:space="preserve">Mb </w:t>
            </w:r>
          </w:p>
        </w:tc>
      </w:tr>
      <w:tr w:rsidR="0042189C" w:rsidRPr="00505A60" w14:paraId="3ACEEB86"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B10908B" w14:textId="77777777" w:rsidR="0042189C" w:rsidRPr="00505A60" w:rsidRDefault="0042189C" w:rsidP="003F2F72">
            <w:pPr>
              <w:pStyle w:val="TAL"/>
              <w:spacing w:after="0"/>
              <w:rPr>
                <w:bCs/>
                <w:lang w:val="en-GB"/>
              </w:rPr>
            </w:pPr>
            <w:proofErr w:type="spellStart"/>
            <w:r w:rsidRPr="00505A60">
              <w:rPr>
                <w:bCs/>
                <w:lang w:val="en-GB"/>
              </w:rPr>
              <w:t>Application_signalling_descriptor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45861A35" w14:textId="77777777" w:rsidR="0042189C" w:rsidRPr="00505A60" w:rsidRDefault="0042189C" w:rsidP="003F2F72">
            <w:pPr>
              <w:pStyle w:val="TAL"/>
              <w:spacing w:after="0"/>
              <w:jc w:val="center"/>
              <w:rPr>
                <w:bCs/>
                <w:lang w:val="en-GB"/>
              </w:rPr>
            </w:pPr>
            <w:proofErr w:type="spellStart"/>
            <w:r w:rsidRPr="00505A60">
              <w:rPr>
                <w:bCs/>
                <w:lang w:val="en-GB"/>
              </w:rPr>
              <w:t>0x6F</w:t>
            </w:r>
            <w:proofErr w:type="spellEnd"/>
          </w:p>
        </w:tc>
        <w:tc>
          <w:tcPr>
            <w:tcW w:w="727" w:type="dxa"/>
            <w:tcBorders>
              <w:top w:val="single" w:sz="6" w:space="0" w:color="auto"/>
              <w:left w:val="single" w:sz="6" w:space="0" w:color="auto"/>
              <w:bottom w:val="single" w:sz="6" w:space="0" w:color="auto"/>
              <w:right w:val="single" w:sz="6" w:space="0" w:color="auto"/>
            </w:tcBorders>
          </w:tcPr>
          <w:p w14:paraId="44A84AE1"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74D7B99"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28B589A"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6D2D260"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0DDA331"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1CA3B16"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6497BE1"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C224C1E" w14:textId="77777777" w:rsidR="0042189C" w:rsidRPr="00505A60" w:rsidRDefault="0042189C" w:rsidP="003F2F72">
            <w:pPr>
              <w:pStyle w:val="TAL"/>
              <w:spacing w:after="0"/>
              <w:jc w:val="center"/>
              <w:rPr>
                <w:bCs/>
                <w:lang w:val="en-GB"/>
              </w:rPr>
            </w:pPr>
            <w:r w:rsidRPr="00505A60">
              <w:rPr>
                <w:bCs/>
                <w:lang w:val="en-GB"/>
              </w:rPr>
              <w:t>Mb</w:t>
            </w:r>
          </w:p>
        </w:tc>
      </w:tr>
      <w:tr w:rsidR="0042189C" w:rsidRPr="00505A60" w14:paraId="091E6343"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7E30590" w14:textId="77777777" w:rsidR="0042189C" w:rsidRPr="00505A60" w:rsidRDefault="0042189C" w:rsidP="003F2F72">
            <w:pPr>
              <w:pStyle w:val="TAL"/>
              <w:spacing w:after="0"/>
              <w:rPr>
                <w:bCs/>
                <w:lang w:val="en-GB"/>
              </w:rPr>
            </w:pPr>
            <w:proofErr w:type="spellStart"/>
            <w:r w:rsidRPr="00505A60">
              <w:rPr>
                <w:bCs/>
                <w:lang w:val="en-GB"/>
              </w:rPr>
              <w:t>Default_authority_descriptor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5B5958C7" w14:textId="77777777" w:rsidR="0042189C" w:rsidRPr="00505A60" w:rsidRDefault="0042189C" w:rsidP="003F2F72">
            <w:pPr>
              <w:pStyle w:val="TAL"/>
              <w:spacing w:after="0"/>
              <w:jc w:val="center"/>
              <w:rPr>
                <w:bCs/>
                <w:lang w:val="en-GB"/>
              </w:rPr>
            </w:pPr>
            <w:proofErr w:type="spellStart"/>
            <w:r w:rsidRPr="00505A60">
              <w:rPr>
                <w:bCs/>
                <w:lang w:val="en-GB"/>
              </w:rPr>
              <w:t>0x73</w:t>
            </w:r>
            <w:proofErr w:type="spellEnd"/>
          </w:p>
        </w:tc>
        <w:tc>
          <w:tcPr>
            <w:tcW w:w="727" w:type="dxa"/>
            <w:tcBorders>
              <w:top w:val="single" w:sz="6" w:space="0" w:color="auto"/>
              <w:left w:val="single" w:sz="6" w:space="0" w:color="auto"/>
              <w:bottom w:val="single" w:sz="6" w:space="0" w:color="auto"/>
              <w:right w:val="single" w:sz="6" w:space="0" w:color="auto"/>
            </w:tcBorders>
          </w:tcPr>
          <w:p w14:paraId="0DAFA0B0"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5B443F9"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FA07E9A"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B2596F1" w14:textId="77777777" w:rsidR="0042189C" w:rsidRPr="00505A60" w:rsidRDefault="0042189C" w:rsidP="003F2F72">
            <w:pPr>
              <w:pStyle w:val="TAL"/>
              <w:spacing w:after="0"/>
              <w:jc w:val="center"/>
              <w:rPr>
                <w:bCs/>
                <w:lang w:val="en-GB"/>
              </w:rPr>
            </w:pPr>
            <w:r w:rsidRPr="00505A60">
              <w:rPr>
                <w:bCs/>
                <w:lang w:val="en-GB"/>
              </w:rPr>
              <w:t>Mb</w:t>
            </w:r>
          </w:p>
        </w:tc>
        <w:tc>
          <w:tcPr>
            <w:tcW w:w="639" w:type="dxa"/>
            <w:tcBorders>
              <w:top w:val="single" w:sz="6" w:space="0" w:color="auto"/>
              <w:left w:val="single" w:sz="6" w:space="0" w:color="auto"/>
              <w:bottom w:val="single" w:sz="6" w:space="0" w:color="auto"/>
              <w:right w:val="single" w:sz="6" w:space="0" w:color="auto"/>
            </w:tcBorders>
          </w:tcPr>
          <w:p w14:paraId="0C1C497C"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43BDAC9"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77452875"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332E0FBC"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0446E392"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DD2AB26" w14:textId="77777777" w:rsidR="0042189C" w:rsidRPr="00505A60" w:rsidRDefault="0042189C" w:rsidP="003F2F72">
            <w:pPr>
              <w:pStyle w:val="TAL"/>
              <w:spacing w:after="0"/>
              <w:rPr>
                <w:bCs/>
                <w:lang w:val="en-GB"/>
              </w:rPr>
            </w:pPr>
            <w:proofErr w:type="spellStart"/>
            <w:r w:rsidRPr="00505A60">
              <w:rPr>
                <w:bCs/>
                <w:lang w:val="en-GB"/>
              </w:rPr>
              <w:t>Related_content_descriptor</w:t>
            </w:r>
            <w:proofErr w:type="spellEnd"/>
            <w:r w:rsidRPr="00505A60">
              <w:rPr>
                <w:bCs/>
                <w:lang w:val="en-GB"/>
              </w:rPr>
              <w:t xml:space="preserve"> (3)</w:t>
            </w:r>
          </w:p>
        </w:tc>
        <w:tc>
          <w:tcPr>
            <w:tcW w:w="986" w:type="dxa"/>
            <w:tcBorders>
              <w:top w:val="single" w:sz="6" w:space="0" w:color="auto"/>
              <w:left w:val="single" w:sz="6" w:space="0" w:color="auto"/>
              <w:bottom w:val="single" w:sz="6" w:space="0" w:color="auto"/>
              <w:right w:val="single" w:sz="6" w:space="0" w:color="auto"/>
            </w:tcBorders>
          </w:tcPr>
          <w:p w14:paraId="45FCB848" w14:textId="77777777" w:rsidR="0042189C" w:rsidRPr="00505A60" w:rsidRDefault="0042189C" w:rsidP="003F2F72">
            <w:pPr>
              <w:pStyle w:val="TAL"/>
              <w:spacing w:after="0"/>
              <w:jc w:val="center"/>
              <w:rPr>
                <w:bCs/>
                <w:lang w:val="en-GB"/>
              </w:rPr>
            </w:pPr>
            <w:proofErr w:type="spellStart"/>
            <w:r w:rsidRPr="00505A60">
              <w:rPr>
                <w:bCs/>
                <w:lang w:val="en-GB"/>
              </w:rPr>
              <w:t>0x74</w:t>
            </w:r>
            <w:proofErr w:type="spellEnd"/>
          </w:p>
        </w:tc>
        <w:tc>
          <w:tcPr>
            <w:tcW w:w="727" w:type="dxa"/>
            <w:tcBorders>
              <w:top w:val="single" w:sz="6" w:space="0" w:color="auto"/>
              <w:left w:val="single" w:sz="6" w:space="0" w:color="auto"/>
              <w:bottom w:val="single" w:sz="6" w:space="0" w:color="auto"/>
              <w:right w:val="single" w:sz="6" w:space="0" w:color="auto"/>
            </w:tcBorders>
          </w:tcPr>
          <w:p w14:paraId="0B367628"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35F8165"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1F3E79E"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5096FC4"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611841A"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3905A161"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80CC81A"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D655A53" w14:textId="77777777" w:rsidR="0042189C" w:rsidRPr="00505A60" w:rsidRDefault="0042189C" w:rsidP="003F2F72">
            <w:pPr>
              <w:pStyle w:val="TAL"/>
              <w:spacing w:after="0"/>
              <w:jc w:val="center"/>
              <w:rPr>
                <w:bCs/>
                <w:lang w:val="en-GB"/>
              </w:rPr>
            </w:pPr>
            <w:r w:rsidRPr="00505A60">
              <w:rPr>
                <w:bCs/>
                <w:lang w:val="en-GB"/>
              </w:rPr>
              <w:t>Ob</w:t>
            </w:r>
          </w:p>
        </w:tc>
      </w:tr>
      <w:tr w:rsidR="0042189C" w:rsidRPr="00505A60" w14:paraId="1B262BA2"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2E94FB1B" w14:textId="77777777" w:rsidR="0042189C" w:rsidRPr="00505A60" w:rsidRDefault="0042189C" w:rsidP="003F2F72">
            <w:pPr>
              <w:pStyle w:val="TAL"/>
              <w:spacing w:after="0"/>
              <w:rPr>
                <w:bCs/>
                <w:lang w:val="en-GB"/>
              </w:rPr>
            </w:pPr>
            <w:proofErr w:type="spellStart"/>
            <w:r w:rsidRPr="00505A60">
              <w:rPr>
                <w:bCs/>
                <w:lang w:val="en-GB"/>
              </w:rPr>
              <w:t>Content_identifier_descriptor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247214F3" w14:textId="77777777" w:rsidR="0042189C" w:rsidRPr="00505A60" w:rsidRDefault="0042189C" w:rsidP="003F2F72">
            <w:pPr>
              <w:pStyle w:val="TAL"/>
              <w:spacing w:after="0"/>
              <w:jc w:val="center"/>
              <w:rPr>
                <w:bCs/>
                <w:lang w:val="en-GB"/>
              </w:rPr>
            </w:pPr>
            <w:proofErr w:type="spellStart"/>
            <w:r w:rsidRPr="00505A60">
              <w:rPr>
                <w:bCs/>
                <w:lang w:val="en-GB"/>
              </w:rPr>
              <w:t>0x76</w:t>
            </w:r>
            <w:proofErr w:type="spellEnd"/>
          </w:p>
        </w:tc>
        <w:tc>
          <w:tcPr>
            <w:tcW w:w="727" w:type="dxa"/>
            <w:tcBorders>
              <w:top w:val="single" w:sz="6" w:space="0" w:color="auto"/>
              <w:left w:val="single" w:sz="6" w:space="0" w:color="auto"/>
              <w:bottom w:val="single" w:sz="6" w:space="0" w:color="auto"/>
              <w:right w:val="single" w:sz="6" w:space="0" w:color="auto"/>
            </w:tcBorders>
          </w:tcPr>
          <w:p w14:paraId="479A7576"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B98F8C7"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68C93A8"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A0951B2"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2900650" w14:textId="77777777" w:rsidR="0042189C" w:rsidRPr="00505A60" w:rsidRDefault="0042189C" w:rsidP="003F2F72">
            <w:pPr>
              <w:pStyle w:val="TAL"/>
              <w:spacing w:after="0"/>
              <w:jc w:val="center"/>
              <w:rPr>
                <w:bCs/>
                <w:lang w:val="en-GB"/>
              </w:rPr>
            </w:pPr>
            <w:r w:rsidRPr="00505A60">
              <w:rPr>
                <w:bCs/>
                <w:lang w:val="en-GB"/>
              </w:rPr>
              <w:t>Mb</w:t>
            </w:r>
          </w:p>
        </w:tc>
        <w:tc>
          <w:tcPr>
            <w:tcW w:w="778" w:type="dxa"/>
            <w:tcBorders>
              <w:top w:val="single" w:sz="6" w:space="0" w:color="auto"/>
              <w:left w:val="single" w:sz="6" w:space="0" w:color="auto"/>
              <w:bottom w:val="single" w:sz="6" w:space="0" w:color="auto"/>
              <w:right w:val="single" w:sz="6" w:space="0" w:color="auto"/>
            </w:tcBorders>
          </w:tcPr>
          <w:p w14:paraId="5A4EED13"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0E9CCB8"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45F6804"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236B7365"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2264B8F3" w14:textId="77777777" w:rsidR="0042189C" w:rsidRPr="00505A60" w:rsidRDefault="0042189C" w:rsidP="003F2F72">
            <w:pPr>
              <w:pStyle w:val="TAL"/>
              <w:spacing w:after="0"/>
              <w:rPr>
                <w:bCs/>
                <w:lang w:val="en-GB"/>
              </w:rPr>
            </w:pPr>
            <w:proofErr w:type="spellStart"/>
            <w:r w:rsidRPr="00505A60">
              <w:rPr>
                <w:bCs/>
                <w:lang w:val="en-GB"/>
              </w:rPr>
              <w:t>S2_satellite_delivery_system_descriptor</w:t>
            </w:r>
            <w:proofErr w:type="spellEnd"/>
            <w:r w:rsidRPr="00505A60">
              <w:rPr>
                <w:bCs/>
                <w:lang w:val="en-GB"/>
              </w:rPr>
              <w:t xml:space="preserve"> (2)</w:t>
            </w:r>
          </w:p>
        </w:tc>
        <w:tc>
          <w:tcPr>
            <w:tcW w:w="986" w:type="dxa"/>
            <w:tcBorders>
              <w:top w:val="single" w:sz="6" w:space="0" w:color="auto"/>
              <w:left w:val="single" w:sz="6" w:space="0" w:color="auto"/>
              <w:bottom w:val="single" w:sz="6" w:space="0" w:color="auto"/>
              <w:right w:val="single" w:sz="6" w:space="0" w:color="auto"/>
            </w:tcBorders>
          </w:tcPr>
          <w:p w14:paraId="0D18069E" w14:textId="77777777" w:rsidR="0042189C" w:rsidRPr="00505A60" w:rsidRDefault="0042189C" w:rsidP="003F2F72">
            <w:pPr>
              <w:pStyle w:val="TAL"/>
              <w:spacing w:after="0"/>
              <w:jc w:val="center"/>
              <w:rPr>
                <w:bCs/>
                <w:lang w:val="en-GB"/>
              </w:rPr>
            </w:pPr>
            <w:proofErr w:type="spellStart"/>
            <w:r w:rsidRPr="00505A60">
              <w:rPr>
                <w:bCs/>
                <w:lang w:val="en-GB"/>
              </w:rPr>
              <w:t>0x79</w:t>
            </w:r>
            <w:proofErr w:type="spellEnd"/>
          </w:p>
        </w:tc>
        <w:tc>
          <w:tcPr>
            <w:tcW w:w="727" w:type="dxa"/>
            <w:tcBorders>
              <w:top w:val="single" w:sz="6" w:space="0" w:color="auto"/>
              <w:left w:val="single" w:sz="6" w:space="0" w:color="auto"/>
              <w:bottom w:val="single" w:sz="6" w:space="0" w:color="auto"/>
              <w:right w:val="single" w:sz="6" w:space="0" w:color="auto"/>
            </w:tcBorders>
          </w:tcPr>
          <w:p w14:paraId="6DC281AF"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9F60FCF" w14:textId="77777777" w:rsidR="0042189C" w:rsidRPr="00505A60" w:rsidRDefault="0042189C" w:rsidP="003F2F72">
            <w:pPr>
              <w:pStyle w:val="TAL"/>
              <w:spacing w:after="0"/>
              <w:jc w:val="center"/>
              <w:rPr>
                <w:bCs/>
                <w:lang w:val="en-GB"/>
              </w:rPr>
            </w:pPr>
            <w:r w:rsidRPr="00505A60">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4FC94E24"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8C7A207"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D9FD66A"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17F15B54"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1496F8C"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19491305"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1024EA7B"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C36B597" w14:textId="77777777" w:rsidR="0042189C" w:rsidRPr="00505A60" w:rsidRDefault="0042189C" w:rsidP="003F2F72">
            <w:pPr>
              <w:pStyle w:val="TAL"/>
              <w:spacing w:after="0"/>
              <w:rPr>
                <w:bCs/>
                <w:lang w:val="en-GB"/>
              </w:rPr>
            </w:pPr>
            <w:proofErr w:type="spellStart"/>
            <w:r w:rsidRPr="00505A60">
              <w:rPr>
                <w:bCs/>
                <w:lang w:val="en-GB"/>
              </w:rPr>
              <w:t>enhanced_AC-3_descriptor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09E16223" w14:textId="77777777" w:rsidR="0042189C" w:rsidRPr="00505A60" w:rsidRDefault="0042189C" w:rsidP="003F2F72">
            <w:pPr>
              <w:pStyle w:val="TAL"/>
              <w:spacing w:after="0"/>
              <w:jc w:val="center"/>
              <w:rPr>
                <w:bCs/>
                <w:lang w:val="en-GB"/>
              </w:rPr>
            </w:pPr>
            <w:proofErr w:type="spellStart"/>
            <w:r w:rsidRPr="00505A60">
              <w:rPr>
                <w:bCs/>
                <w:lang w:val="en-GB"/>
              </w:rPr>
              <w:t>0x7A</w:t>
            </w:r>
            <w:proofErr w:type="spellEnd"/>
          </w:p>
        </w:tc>
        <w:tc>
          <w:tcPr>
            <w:tcW w:w="727" w:type="dxa"/>
            <w:tcBorders>
              <w:top w:val="single" w:sz="6" w:space="0" w:color="auto"/>
              <w:left w:val="single" w:sz="6" w:space="0" w:color="auto"/>
              <w:bottom w:val="single" w:sz="6" w:space="0" w:color="auto"/>
              <w:right w:val="single" w:sz="6" w:space="0" w:color="auto"/>
            </w:tcBorders>
          </w:tcPr>
          <w:p w14:paraId="267E8AFE"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FA7078A"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25D92E19"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7CA3D51"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449F03CC"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3618BDE"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703F868F"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019FDA8" w14:textId="77777777" w:rsidR="0042189C" w:rsidRPr="00505A60" w:rsidRDefault="0042189C" w:rsidP="003F2F72">
            <w:pPr>
              <w:pStyle w:val="TAL"/>
              <w:spacing w:after="0"/>
              <w:jc w:val="center"/>
              <w:rPr>
                <w:bCs/>
                <w:lang w:val="en-GB"/>
              </w:rPr>
            </w:pPr>
            <w:r w:rsidRPr="00505A60">
              <w:rPr>
                <w:bCs/>
                <w:lang w:val="en-GB"/>
              </w:rPr>
              <w:t>Mb</w:t>
            </w:r>
          </w:p>
        </w:tc>
      </w:tr>
      <w:tr w:rsidR="0042189C" w:rsidRPr="00505A60" w14:paraId="640772BD"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34418FE" w14:textId="77777777" w:rsidR="0042189C" w:rsidRPr="00505A60" w:rsidRDefault="0042189C" w:rsidP="003F2F72">
            <w:pPr>
              <w:pStyle w:val="TAL"/>
              <w:spacing w:after="0"/>
              <w:rPr>
                <w:bCs/>
                <w:lang w:val="en-GB"/>
              </w:rPr>
            </w:pPr>
            <w:proofErr w:type="spellStart"/>
            <w:r w:rsidRPr="00505A60">
              <w:rPr>
                <w:bCs/>
                <w:lang w:val="en-GB"/>
              </w:rPr>
              <w:t>AAC_descriptor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167FBDD7" w14:textId="77777777" w:rsidR="0042189C" w:rsidRPr="00505A60" w:rsidRDefault="0042189C" w:rsidP="003F2F72">
            <w:pPr>
              <w:pStyle w:val="TAL"/>
              <w:spacing w:after="0"/>
              <w:jc w:val="center"/>
              <w:rPr>
                <w:bCs/>
                <w:lang w:val="en-GB"/>
              </w:rPr>
            </w:pPr>
            <w:proofErr w:type="spellStart"/>
            <w:r w:rsidRPr="00505A60">
              <w:rPr>
                <w:bCs/>
                <w:lang w:val="en-GB"/>
              </w:rPr>
              <w:t>0x7C</w:t>
            </w:r>
            <w:proofErr w:type="spellEnd"/>
          </w:p>
        </w:tc>
        <w:tc>
          <w:tcPr>
            <w:tcW w:w="727" w:type="dxa"/>
            <w:tcBorders>
              <w:top w:val="single" w:sz="6" w:space="0" w:color="auto"/>
              <w:left w:val="single" w:sz="6" w:space="0" w:color="auto"/>
              <w:bottom w:val="single" w:sz="6" w:space="0" w:color="auto"/>
              <w:right w:val="single" w:sz="6" w:space="0" w:color="auto"/>
            </w:tcBorders>
          </w:tcPr>
          <w:p w14:paraId="3DA2946F"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1252A10"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29CB6315"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AA4EA1A"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23B5E09B"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13766936"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0AEFA5C"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13C768AD" w14:textId="77777777" w:rsidR="0042189C" w:rsidRPr="00505A60" w:rsidRDefault="0042189C" w:rsidP="003F2F72">
            <w:pPr>
              <w:pStyle w:val="TAL"/>
              <w:spacing w:after="0"/>
              <w:jc w:val="center"/>
              <w:rPr>
                <w:bCs/>
                <w:lang w:val="en-GB"/>
              </w:rPr>
            </w:pPr>
            <w:r w:rsidRPr="00505A60">
              <w:rPr>
                <w:bCs/>
                <w:lang w:val="en-GB"/>
              </w:rPr>
              <w:t>Mb</w:t>
            </w:r>
          </w:p>
        </w:tc>
      </w:tr>
      <w:tr w:rsidR="0042189C" w:rsidRPr="00505A60" w14:paraId="12C9C773"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0CC997DA" w14:textId="77777777" w:rsidR="0042189C" w:rsidRPr="00505A60" w:rsidRDefault="0042189C" w:rsidP="003F2F72">
            <w:pPr>
              <w:pStyle w:val="TAL"/>
              <w:spacing w:after="0"/>
              <w:rPr>
                <w:rFonts w:eastAsia="Calibri" w:cs="Arial"/>
                <w:szCs w:val="18"/>
                <w:lang w:val="en-US" w:eastAsia="en-US"/>
              </w:rPr>
            </w:pPr>
            <w:proofErr w:type="spellStart"/>
            <w:r w:rsidRPr="00505A60">
              <w:rPr>
                <w:bCs/>
                <w:lang w:val="en-GB"/>
              </w:rPr>
              <w:t>T2_delivery_system_descriptor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2CD33BD8" w14:textId="77777777" w:rsidR="0042189C" w:rsidRPr="00505A60" w:rsidRDefault="0042189C" w:rsidP="003F2F72">
            <w:pPr>
              <w:pStyle w:val="TAL"/>
              <w:spacing w:after="0"/>
              <w:jc w:val="center"/>
              <w:rPr>
                <w:bCs/>
                <w:lang w:val="en-GB"/>
              </w:rPr>
            </w:pPr>
            <w:proofErr w:type="spellStart"/>
            <w:r w:rsidRPr="00505A60">
              <w:rPr>
                <w:bCs/>
                <w:lang w:val="en-GB"/>
              </w:rPr>
              <w:t>0x7F</w:t>
            </w:r>
            <w:proofErr w:type="spellEnd"/>
          </w:p>
        </w:tc>
        <w:tc>
          <w:tcPr>
            <w:tcW w:w="727" w:type="dxa"/>
            <w:tcBorders>
              <w:top w:val="single" w:sz="6" w:space="0" w:color="auto"/>
              <w:left w:val="single" w:sz="6" w:space="0" w:color="auto"/>
              <w:bottom w:val="single" w:sz="6" w:space="0" w:color="auto"/>
              <w:right w:val="single" w:sz="6" w:space="0" w:color="auto"/>
            </w:tcBorders>
          </w:tcPr>
          <w:p w14:paraId="3EABA968" w14:textId="77777777" w:rsidR="0042189C" w:rsidRPr="00505A60" w:rsidRDefault="0042189C" w:rsidP="003F2F72">
            <w:pPr>
              <w:pStyle w:val="TAL"/>
              <w:spacing w:after="0"/>
              <w:jc w:val="center"/>
              <w:rPr>
                <w:bCs/>
                <w:lang w:val="en-GB"/>
              </w:rPr>
            </w:pPr>
            <w:proofErr w:type="spellStart"/>
            <w:r w:rsidRPr="00505A60">
              <w:rPr>
                <w:bCs/>
                <w:lang w:val="en-GB"/>
              </w:rPr>
              <w:t>0x04</w:t>
            </w:r>
            <w:proofErr w:type="spellEnd"/>
          </w:p>
        </w:tc>
        <w:tc>
          <w:tcPr>
            <w:tcW w:w="728" w:type="dxa"/>
            <w:tcBorders>
              <w:top w:val="single" w:sz="6" w:space="0" w:color="auto"/>
              <w:left w:val="single" w:sz="6" w:space="0" w:color="auto"/>
              <w:bottom w:val="single" w:sz="6" w:space="0" w:color="auto"/>
              <w:right w:val="single" w:sz="6" w:space="0" w:color="auto"/>
            </w:tcBorders>
          </w:tcPr>
          <w:p w14:paraId="5A8ECFC0" w14:textId="77777777" w:rsidR="0042189C" w:rsidRPr="00505A60" w:rsidRDefault="0042189C" w:rsidP="003F2F72">
            <w:pPr>
              <w:pStyle w:val="TAL"/>
              <w:spacing w:after="0"/>
              <w:jc w:val="center"/>
              <w:rPr>
                <w:bCs/>
                <w:lang w:val="en-GB"/>
              </w:rPr>
            </w:pPr>
            <w:r w:rsidRPr="00505A60">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33C4D1D7"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0B2FDD3"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0DC03D87"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3052E86"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8D6934A"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7ADD31BB"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64A48BEB"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61F54BA2" w14:textId="77777777" w:rsidR="0042189C" w:rsidRPr="00505A60" w:rsidRDefault="0042189C" w:rsidP="003F2F72">
            <w:pPr>
              <w:pStyle w:val="TAL"/>
              <w:spacing w:after="0"/>
              <w:rPr>
                <w:bCs/>
                <w:lang w:val="en-GB"/>
              </w:rPr>
            </w:pPr>
            <w:proofErr w:type="spellStart"/>
            <w:r w:rsidRPr="00505A60">
              <w:rPr>
                <w:rFonts w:eastAsia="Calibri" w:cs="Arial"/>
                <w:szCs w:val="18"/>
                <w:lang w:val="en-US" w:eastAsia="en-US"/>
              </w:rPr>
              <w:t>supplementary_audio_descriptor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1A638349" w14:textId="77777777" w:rsidR="0042189C" w:rsidRPr="00505A60" w:rsidRDefault="0042189C" w:rsidP="003F2F72">
            <w:pPr>
              <w:pStyle w:val="TAL"/>
              <w:spacing w:after="0"/>
              <w:jc w:val="center"/>
              <w:rPr>
                <w:bCs/>
                <w:lang w:val="en-GB"/>
              </w:rPr>
            </w:pPr>
            <w:proofErr w:type="spellStart"/>
            <w:r w:rsidRPr="00505A60">
              <w:rPr>
                <w:bCs/>
                <w:lang w:val="en-GB"/>
              </w:rPr>
              <w:t>0x7F</w:t>
            </w:r>
            <w:proofErr w:type="spellEnd"/>
          </w:p>
        </w:tc>
        <w:tc>
          <w:tcPr>
            <w:tcW w:w="727" w:type="dxa"/>
            <w:tcBorders>
              <w:top w:val="single" w:sz="6" w:space="0" w:color="auto"/>
              <w:left w:val="single" w:sz="6" w:space="0" w:color="auto"/>
              <w:bottom w:val="single" w:sz="6" w:space="0" w:color="auto"/>
              <w:right w:val="single" w:sz="6" w:space="0" w:color="auto"/>
            </w:tcBorders>
          </w:tcPr>
          <w:p w14:paraId="76B03D8A" w14:textId="77777777" w:rsidR="0042189C" w:rsidRPr="00505A60" w:rsidRDefault="0042189C" w:rsidP="003F2F72">
            <w:pPr>
              <w:pStyle w:val="TAL"/>
              <w:spacing w:after="0"/>
              <w:jc w:val="center"/>
              <w:rPr>
                <w:bCs/>
                <w:lang w:val="en-GB"/>
              </w:rPr>
            </w:pPr>
            <w:proofErr w:type="spellStart"/>
            <w:r w:rsidRPr="00505A60">
              <w:rPr>
                <w:bCs/>
                <w:lang w:val="en-GB"/>
              </w:rPr>
              <w:t>0x06</w:t>
            </w:r>
            <w:proofErr w:type="spellEnd"/>
          </w:p>
        </w:tc>
        <w:tc>
          <w:tcPr>
            <w:tcW w:w="728" w:type="dxa"/>
            <w:tcBorders>
              <w:top w:val="single" w:sz="6" w:space="0" w:color="auto"/>
              <w:left w:val="single" w:sz="6" w:space="0" w:color="auto"/>
              <w:bottom w:val="single" w:sz="6" w:space="0" w:color="auto"/>
              <w:right w:val="single" w:sz="6" w:space="0" w:color="auto"/>
            </w:tcBorders>
          </w:tcPr>
          <w:p w14:paraId="6235D5E9"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65C325F"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A054179"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6ADAC6E"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1FBCB9E6"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6348067"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72EACB6" w14:textId="77777777" w:rsidR="0042189C" w:rsidRPr="00505A60" w:rsidRDefault="0042189C" w:rsidP="003F2F72">
            <w:pPr>
              <w:pStyle w:val="TAL"/>
              <w:spacing w:after="0"/>
              <w:jc w:val="center"/>
              <w:rPr>
                <w:bCs/>
                <w:lang w:val="en-GB"/>
              </w:rPr>
            </w:pPr>
            <w:r w:rsidRPr="00505A60">
              <w:rPr>
                <w:bCs/>
                <w:lang w:val="en-GB"/>
              </w:rPr>
              <w:t>Mb</w:t>
            </w:r>
          </w:p>
        </w:tc>
      </w:tr>
      <w:tr w:rsidR="0042189C" w:rsidRPr="00505A60" w14:paraId="663BC2DD"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1798B35B" w14:textId="77777777" w:rsidR="0042189C" w:rsidRPr="00505A60" w:rsidRDefault="0042189C" w:rsidP="003F2F72">
            <w:pPr>
              <w:pStyle w:val="TAL"/>
              <w:spacing w:after="0"/>
              <w:rPr>
                <w:bCs/>
                <w:lang w:val="en-GB"/>
              </w:rPr>
            </w:pPr>
            <w:proofErr w:type="spellStart"/>
            <w:r w:rsidRPr="00505A60">
              <w:rPr>
                <w:bCs/>
                <w:lang w:val="en-GB"/>
              </w:rPr>
              <w:t>message_descriptor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58255CA2" w14:textId="77777777" w:rsidR="0042189C" w:rsidRPr="00505A60" w:rsidRDefault="0042189C" w:rsidP="003F2F72">
            <w:pPr>
              <w:pStyle w:val="TAL"/>
              <w:spacing w:after="0"/>
              <w:jc w:val="center"/>
              <w:rPr>
                <w:bCs/>
                <w:lang w:val="en-GB"/>
              </w:rPr>
            </w:pPr>
            <w:proofErr w:type="spellStart"/>
            <w:r w:rsidRPr="00505A60">
              <w:rPr>
                <w:bCs/>
                <w:lang w:val="en-GB"/>
              </w:rPr>
              <w:t>0x7F</w:t>
            </w:r>
            <w:proofErr w:type="spellEnd"/>
          </w:p>
        </w:tc>
        <w:tc>
          <w:tcPr>
            <w:tcW w:w="727" w:type="dxa"/>
            <w:tcBorders>
              <w:top w:val="single" w:sz="6" w:space="0" w:color="auto"/>
              <w:left w:val="single" w:sz="6" w:space="0" w:color="auto"/>
              <w:bottom w:val="single" w:sz="6" w:space="0" w:color="auto"/>
              <w:right w:val="single" w:sz="6" w:space="0" w:color="auto"/>
            </w:tcBorders>
          </w:tcPr>
          <w:p w14:paraId="2C5FA3FF" w14:textId="77777777" w:rsidR="0042189C" w:rsidRPr="00505A60" w:rsidRDefault="0042189C" w:rsidP="003F2F72">
            <w:pPr>
              <w:pStyle w:val="TAL"/>
              <w:spacing w:after="0"/>
              <w:jc w:val="center"/>
              <w:rPr>
                <w:bCs/>
                <w:lang w:val="en-GB"/>
              </w:rPr>
            </w:pPr>
            <w:proofErr w:type="spellStart"/>
            <w:r w:rsidRPr="00505A60">
              <w:rPr>
                <w:bCs/>
                <w:lang w:val="en-GB"/>
              </w:rPr>
              <w:t>0x08</w:t>
            </w:r>
            <w:proofErr w:type="spellEnd"/>
          </w:p>
        </w:tc>
        <w:tc>
          <w:tcPr>
            <w:tcW w:w="728" w:type="dxa"/>
            <w:tcBorders>
              <w:top w:val="single" w:sz="6" w:space="0" w:color="auto"/>
              <w:left w:val="single" w:sz="6" w:space="0" w:color="auto"/>
              <w:bottom w:val="single" w:sz="6" w:space="0" w:color="auto"/>
              <w:right w:val="single" w:sz="6" w:space="0" w:color="auto"/>
            </w:tcBorders>
          </w:tcPr>
          <w:p w14:paraId="6C232BC0"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1C5254D8"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D8DB21F" w14:textId="77777777" w:rsidR="0042189C" w:rsidRPr="00505A60" w:rsidRDefault="0042189C" w:rsidP="003F2F72">
            <w:pPr>
              <w:pStyle w:val="TAL"/>
              <w:spacing w:after="0"/>
              <w:jc w:val="center"/>
              <w:rPr>
                <w:bCs/>
                <w:lang w:val="en-GB"/>
              </w:rPr>
            </w:pPr>
            <w:r w:rsidRPr="00505A60">
              <w:rPr>
                <w:bCs/>
                <w:lang w:val="en-GB"/>
              </w:rPr>
              <w:t>Ob</w:t>
            </w:r>
          </w:p>
        </w:tc>
        <w:tc>
          <w:tcPr>
            <w:tcW w:w="639" w:type="dxa"/>
            <w:tcBorders>
              <w:top w:val="single" w:sz="6" w:space="0" w:color="auto"/>
              <w:left w:val="single" w:sz="6" w:space="0" w:color="auto"/>
              <w:bottom w:val="single" w:sz="6" w:space="0" w:color="auto"/>
              <w:right w:val="single" w:sz="6" w:space="0" w:color="auto"/>
            </w:tcBorders>
          </w:tcPr>
          <w:p w14:paraId="5FF705F5"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2AC78C6"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4DA20591"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BBC6A02"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1CACF62B"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1DAF86F5" w14:textId="77777777" w:rsidR="0042189C" w:rsidRPr="00505A60" w:rsidRDefault="0042189C" w:rsidP="003F2F72">
            <w:pPr>
              <w:pStyle w:val="TAL"/>
              <w:spacing w:after="0"/>
              <w:rPr>
                <w:bCs/>
                <w:lang w:val="en-GB"/>
              </w:rPr>
            </w:pPr>
            <w:r w:rsidRPr="00505A60">
              <w:rPr>
                <w:bCs/>
                <w:lang w:val="en-GB"/>
              </w:rPr>
              <w:t>ac-</w:t>
            </w:r>
            <w:proofErr w:type="spellStart"/>
            <w:r w:rsidRPr="00505A60">
              <w:rPr>
                <w:bCs/>
                <w:lang w:val="en-GB"/>
              </w:rPr>
              <w:t>4_descriptor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1D92357" w14:textId="77777777" w:rsidR="0042189C" w:rsidRPr="00505A60" w:rsidRDefault="0042189C" w:rsidP="003F2F72">
            <w:pPr>
              <w:pStyle w:val="TAL"/>
              <w:spacing w:after="0"/>
              <w:jc w:val="center"/>
              <w:rPr>
                <w:bCs/>
                <w:lang w:val="en-GB"/>
              </w:rPr>
            </w:pPr>
            <w:proofErr w:type="spellStart"/>
            <w:r w:rsidRPr="00505A60">
              <w:rPr>
                <w:bCs/>
                <w:lang w:val="en-GB"/>
              </w:rPr>
              <w:t>0x7F</w:t>
            </w:r>
            <w:proofErr w:type="spellEnd"/>
          </w:p>
        </w:tc>
        <w:tc>
          <w:tcPr>
            <w:tcW w:w="727" w:type="dxa"/>
            <w:tcBorders>
              <w:top w:val="single" w:sz="6" w:space="0" w:color="auto"/>
              <w:left w:val="single" w:sz="6" w:space="0" w:color="auto"/>
              <w:bottom w:val="single" w:sz="6" w:space="0" w:color="auto"/>
              <w:right w:val="single" w:sz="6" w:space="0" w:color="auto"/>
            </w:tcBorders>
          </w:tcPr>
          <w:p w14:paraId="322DC59B" w14:textId="77777777" w:rsidR="0042189C" w:rsidRPr="00505A60" w:rsidRDefault="0042189C" w:rsidP="003F2F72">
            <w:pPr>
              <w:pStyle w:val="TAL"/>
              <w:spacing w:after="0"/>
              <w:jc w:val="center"/>
              <w:rPr>
                <w:bCs/>
                <w:lang w:val="en-GB"/>
              </w:rPr>
            </w:pPr>
            <w:proofErr w:type="spellStart"/>
            <w:r w:rsidRPr="00505A60">
              <w:rPr>
                <w:bCs/>
                <w:lang w:val="en-GB"/>
              </w:rPr>
              <w:t>0x15</w:t>
            </w:r>
            <w:proofErr w:type="spellEnd"/>
          </w:p>
        </w:tc>
        <w:tc>
          <w:tcPr>
            <w:tcW w:w="728" w:type="dxa"/>
            <w:tcBorders>
              <w:top w:val="single" w:sz="6" w:space="0" w:color="auto"/>
              <w:left w:val="single" w:sz="6" w:space="0" w:color="auto"/>
              <w:bottom w:val="single" w:sz="6" w:space="0" w:color="auto"/>
              <w:right w:val="single" w:sz="6" w:space="0" w:color="auto"/>
            </w:tcBorders>
          </w:tcPr>
          <w:p w14:paraId="21028EAC"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7A281B45"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FAB2E82"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5242897"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2735E9F8"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5A5DA303"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54394B6" w14:textId="77777777" w:rsidR="0042189C" w:rsidRPr="00505A60" w:rsidRDefault="0042189C" w:rsidP="003F2F72">
            <w:pPr>
              <w:pStyle w:val="TAL"/>
              <w:spacing w:after="0"/>
              <w:jc w:val="center"/>
              <w:rPr>
                <w:bCs/>
                <w:lang w:val="en-GB"/>
              </w:rPr>
            </w:pPr>
            <w:r w:rsidRPr="00505A60">
              <w:rPr>
                <w:bCs/>
                <w:lang w:val="en-GB"/>
              </w:rPr>
              <w:t>Mb</w:t>
            </w:r>
          </w:p>
        </w:tc>
      </w:tr>
      <w:tr w:rsidR="0042189C" w:rsidRPr="00505A60" w14:paraId="6944655E"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26C8040" w14:textId="77777777" w:rsidR="0042189C" w:rsidRPr="00505A60" w:rsidRDefault="0042189C" w:rsidP="003F2F72">
            <w:pPr>
              <w:pStyle w:val="TAL"/>
              <w:spacing w:after="0"/>
              <w:rPr>
                <w:bCs/>
                <w:lang w:val="en-GB"/>
              </w:rPr>
            </w:pPr>
            <w:proofErr w:type="spellStart"/>
            <w:r w:rsidRPr="00505A60">
              <w:rPr>
                <w:bCs/>
                <w:lang w:val="en-GB"/>
              </w:rPr>
              <w:t>S2X_satellite_delivery_system</w:t>
            </w:r>
            <w:proofErr w:type="spellEnd"/>
            <w:r w:rsidRPr="00505A60">
              <w:rPr>
                <w:bCs/>
                <w:lang w:val="en-GB"/>
              </w:rPr>
              <w:t xml:space="preserve"> descriptor</w:t>
            </w:r>
          </w:p>
        </w:tc>
        <w:tc>
          <w:tcPr>
            <w:tcW w:w="986" w:type="dxa"/>
            <w:tcBorders>
              <w:top w:val="single" w:sz="6" w:space="0" w:color="auto"/>
              <w:left w:val="single" w:sz="6" w:space="0" w:color="auto"/>
              <w:bottom w:val="single" w:sz="6" w:space="0" w:color="auto"/>
              <w:right w:val="single" w:sz="6" w:space="0" w:color="auto"/>
            </w:tcBorders>
          </w:tcPr>
          <w:p w14:paraId="0780ECAC" w14:textId="77777777" w:rsidR="0042189C" w:rsidRPr="00505A60" w:rsidRDefault="0042189C" w:rsidP="003F2F72">
            <w:pPr>
              <w:pStyle w:val="TAL"/>
              <w:spacing w:after="0"/>
              <w:jc w:val="center"/>
              <w:rPr>
                <w:bCs/>
                <w:lang w:val="en-GB"/>
              </w:rPr>
            </w:pPr>
            <w:proofErr w:type="spellStart"/>
            <w:r w:rsidRPr="00505A60">
              <w:rPr>
                <w:bCs/>
                <w:lang w:val="en-GB"/>
              </w:rPr>
              <w:t>0x7F</w:t>
            </w:r>
            <w:proofErr w:type="spellEnd"/>
          </w:p>
        </w:tc>
        <w:tc>
          <w:tcPr>
            <w:tcW w:w="727" w:type="dxa"/>
            <w:tcBorders>
              <w:top w:val="single" w:sz="6" w:space="0" w:color="auto"/>
              <w:left w:val="single" w:sz="6" w:space="0" w:color="auto"/>
              <w:bottom w:val="single" w:sz="6" w:space="0" w:color="auto"/>
              <w:right w:val="single" w:sz="6" w:space="0" w:color="auto"/>
            </w:tcBorders>
          </w:tcPr>
          <w:p w14:paraId="780438A8" w14:textId="77777777" w:rsidR="0042189C" w:rsidRPr="00505A60" w:rsidRDefault="0042189C" w:rsidP="003F2F72">
            <w:pPr>
              <w:pStyle w:val="TAL"/>
              <w:spacing w:after="0"/>
              <w:jc w:val="center"/>
              <w:rPr>
                <w:bCs/>
                <w:lang w:val="en-GB"/>
              </w:rPr>
            </w:pPr>
            <w:proofErr w:type="spellStart"/>
            <w:r w:rsidRPr="00505A60">
              <w:rPr>
                <w:bCs/>
                <w:lang w:val="en-GB"/>
              </w:rPr>
              <w:t>0x19</w:t>
            </w:r>
            <w:proofErr w:type="spellEnd"/>
          </w:p>
        </w:tc>
        <w:tc>
          <w:tcPr>
            <w:tcW w:w="728" w:type="dxa"/>
            <w:tcBorders>
              <w:top w:val="single" w:sz="6" w:space="0" w:color="auto"/>
              <w:left w:val="single" w:sz="6" w:space="0" w:color="auto"/>
              <w:bottom w:val="single" w:sz="6" w:space="0" w:color="auto"/>
              <w:right w:val="single" w:sz="6" w:space="0" w:color="auto"/>
            </w:tcBorders>
          </w:tcPr>
          <w:p w14:paraId="54FE6B62" w14:textId="77777777" w:rsidR="0042189C" w:rsidRPr="00505A60" w:rsidRDefault="0042189C" w:rsidP="003F2F72">
            <w:pPr>
              <w:pStyle w:val="TAL"/>
              <w:spacing w:after="0"/>
              <w:jc w:val="center"/>
              <w:rPr>
                <w:bCs/>
                <w:lang w:val="en-GB"/>
              </w:rPr>
            </w:pPr>
            <w:r w:rsidRPr="00505A60">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3F6A6D3D"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0ED8071"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2657399"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69109ADB"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D11C170"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6D36C585" w14:textId="77777777" w:rsidR="0042189C" w:rsidRPr="00505A60" w:rsidRDefault="0042189C" w:rsidP="003F2F72">
            <w:pPr>
              <w:pStyle w:val="TAL"/>
              <w:spacing w:after="0"/>
              <w:jc w:val="center"/>
              <w:rPr>
                <w:bCs/>
                <w:lang w:val="en-GB"/>
              </w:rPr>
            </w:pPr>
            <w:r w:rsidRPr="00505A60">
              <w:rPr>
                <w:bCs/>
                <w:lang w:val="en-GB"/>
              </w:rPr>
              <w:t>-</w:t>
            </w:r>
          </w:p>
        </w:tc>
      </w:tr>
      <w:tr w:rsidR="0042189C" w:rsidRPr="00505A60" w14:paraId="5C7ADF60"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FF1B045" w14:textId="77777777" w:rsidR="0042189C" w:rsidRPr="00505A60" w:rsidRDefault="0042189C" w:rsidP="003F2F72">
            <w:pPr>
              <w:pStyle w:val="TAL"/>
              <w:spacing w:after="0"/>
              <w:rPr>
                <w:bCs/>
                <w:lang w:val="en-GB"/>
              </w:rPr>
            </w:pPr>
            <w:proofErr w:type="spellStart"/>
            <w:r w:rsidRPr="00505A60">
              <w:rPr>
                <w:bCs/>
                <w:lang w:val="en-GB"/>
              </w:rPr>
              <w:t>audio_preselection_descriptor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6044132" w14:textId="77777777" w:rsidR="0042189C" w:rsidRPr="00505A60" w:rsidRDefault="0042189C" w:rsidP="003F2F72">
            <w:pPr>
              <w:pStyle w:val="TAL"/>
              <w:spacing w:after="0"/>
              <w:jc w:val="center"/>
              <w:rPr>
                <w:bCs/>
                <w:lang w:val="en-GB"/>
              </w:rPr>
            </w:pPr>
            <w:proofErr w:type="spellStart"/>
            <w:r w:rsidRPr="00505A60">
              <w:rPr>
                <w:bCs/>
                <w:lang w:val="en-GB"/>
              </w:rPr>
              <w:t>0x7F</w:t>
            </w:r>
            <w:proofErr w:type="spellEnd"/>
          </w:p>
        </w:tc>
        <w:tc>
          <w:tcPr>
            <w:tcW w:w="727" w:type="dxa"/>
            <w:tcBorders>
              <w:top w:val="single" w:sz="6" w:space="0" w:color="auto"/>
              <w:left w:val="single" w:sz="6" w:space="0" w:color="auto"/>
              <w:bottom w:val="single" w:sz="6" w:space="0" w:color="auto"/>
              <w:right w:val="single" w:sz="6" w:space="0" w:color="auto"/>
            </w:tcBorders>
          </w:tcPr>
          <w:p w14:paraId="1C461E5E" w14:textId="77777777" w:rsidR="0042189C" w:rsidRPr="00505A60" w:rsidRDefault="0042189C" w:rsidP="003F2F72">
            <w:pPr>
              <w:pStyle w:val="TAL"/>
              <w:spacing w:after="0"/>
              <w:jc w:val="center"/>
              <w:rPr>
                <w:bCs/>
                <w:lang w:val="en-GB"/>
              </w:rPr>
            </w:pPr>
            <w:proofErr w:type="spellStart"/>
            <w:r w:rsidRPr="00505A60">
              <w:rPr>
                <w:bCs/>
                <w:lang w:val="en-GB"/>
              </w:rPr>
              <w:t>0x19</w:t>
            </w:r>
            <w:proofErr w:type="spellEnd"/>
          </w:p>
        </w:tc>
        <w:tc>
          <w:tcPr>
            <w:tcW w:w="728" w:type="dxa"/>
            <w:tcBorders>
              <w:top w:val="single" w:sz="6" w:space="0" w:color="auto"/>
              <w:left w:val="single" w:sz="6" w:space="0" w:color="auto"/>
              <w:bottom w:val="single" w:sz="6" w:space="0" w:color="auto"/>
              <w:right w:val="single" w:sz="6" w:space="0" w:color="auto"/>
            </w:tcBorders>
          </w:tcPr>
          <w:p w14:paraId="4907B1B9" w14:textId="77777777"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4739DB2D" w14:textId="77777777"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119A2671" w14:textId="77777777"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1C16F67" w14:textId="77777777"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4DB9EA7" w14:textId="77777777"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08625D84" w14:textId="77777777"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40AA3332" w14:textId="77777777" w:rsidR="0042189C" w:rsidRPr="00505A60" w:rsidRDefault="0042189C" w:rsidP="003F2F72">
            <w:pPr>
              <w:pStyle w:val="TAL"/>
              <w:spacing w:after="0"/>
              <w:jc w:val="center"/>
              <w:rPr>
                <w:bCs/>
                <w:lang w:val="en-GB"/>
              </w:rPr>
            </w:pPr>
            <w:r w:rsidRPr="00505A60">
              <w:rPr>
                <w:bCs/>
                <w:lang w:val="en-GB"/>
              </w:rPr>
              <w:t>Mb</w:t>
            </w:r>
          </w:p>
        </w:tc>
      </w:tr>
      <w:tr w:rsidR="0042189C" w:rsidRPr="00505A60" w14:paraId="7095CCF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36C69DDA" w14:textId="7FB6E88F" w:rsidR="0042189C" w:rsidRPr="00505A60" w:rsidRDefault="0042189C" w:rsidP="003F2F72">
            <w:pPr>
              <w:pStyle w:val="TAL"/>
              <w:spacing w:after="0"/>
              <w:rPr>
                <w:bCs/>
                <w:lang w:val="en-GB"/>
              </w:rPr>
            </w:pPr>
            <w:proofErr w:type="spellStart"/>
            <w:r w:rsidRPr="00505A60">
              <w:rPr>
                <w:bCs/>
                <w:lang w:val="en-GB"/>
              </w:rPr>
              <w:t>TTML_subtitling_descriptor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7CA28A5C" w14:textId="2704C06B" w:rsidR="0042189C" w:rsidRPr="00505A60" w:rsidRDefault="0042189C" w:rsidP="003F2F72">
            <w:pPr>
              <w:pStyle w:val="TAL"/>
              <w:spacing w:after="0"/>
              <w:jc w:val="center"/>
              <w:rPr>
                <w:bCs/>
                <w:lang w:val="en-GB"/>
              </w:rPr>
            </w:pPr>
            <w:proofErr w:type="spellStart"/>
            <w:r w:rsidRPr="00505A60">
              <w:rPr>
                <w:bCs/>
                <w:lang w:val="en-GB"/>
              </w:rPr>
              <w:t>0x7F</w:t>
            </w:r>
            <w:proofErr w:type="spellEnd"/>
          </w:p>
        </w:tc>
        <w:tc>
          <w:tcPr>
            <w:tcW w:w="727" w:type="dxa"/>
            <w:tcBorders>
              <w:top w:val="single" w:sz="6" w:space="0" w:color="auto"/>
              <w:left w:val="single" w:sz="6" w:space="0" w:color="auto"/>
              <w:bottom w:val="single" w:sz="6" w:space="0" w:color="auto"/>
              <w:right w:val="single" w:sz="6" w:space="0" w:color="auto"/>
            </w:tcBorders>
          </w:tcPr>
          <w:p w14:paraId="02A2E748" w14:textId="7C56961E" w:rsidR="0042189C" w:rsidRPr="00505A60" w:rsidRDefault="0042189C" w:rsidP="003F2F72">
            <w:pPr>
              <w:pStyle w:val="TAL"/>
              <w:spacing w:after="0"/>
              <w:jc w:val="center"/>
              <w:rPr>
                <w:bCs/>
                <w:lang w:val="en-GB"/>
              </w:rPr>
            </w:pPr>
            <w:r w:rsidRPr="00505A60">
              <w:rPr>
                <w:bCs/>
                <w:lang w:val="en-GB"/>
              </w:rPr>
              <w:t>0x20</w:t>
            </w:r>
          </w:p>
        </w:tc>
        <w:tc>
          <w:tcPr>
            <w:tcW w:w="728" w:type="dxa"/>
            <w:tcBorders>
              <w:top w:val="single" w:sz="6" w:space="0" w:color="auto"/>
              <w:left w:val="single" w:sz="6" w:space="0" w:color="auto"/>
              <w:bottom w:val="single" w:sz="6" w:space="0" w:color="auto"/>
              <w:right w:val="single" w:sz="6" w:space="0" w:color="auto"/>
            </w:tcBorders>
          </w:tcPr>
          <w:p w14:paraId="3E8F7260" w14:textId="20CA0785"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20238FB7" w14:textId="018F2E4B"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F4D2ADD" w14:textId="6CEFB6D4"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1E72096C" w14:textId="4345DD13"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17E0435D" w14:textId="6A3F033B"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1184F312" w14:textId="0E6BECC4"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346DBA6E" w14:textId="5D66D81E" w:rsidR="0042189C" w:rsidRPr="00505A60" w:rsidRDefault="0042189C" w:rsidP="003F2F72">
            <w:pPr>
              <w:pStyle w:val="TAL"/>
              <w:spacing w:after="0"/>
              <w:jc w:val="center"/>
              <w:rPr>
                <w:bCs/>
                <w:lang w:val="en-GB"/>
              </w:rPr>
            </w:pPr>
            <w:r w:rsidRPr="00505A60">
              <w:rPr>
                <w:bCs/>
                <w:lang w:val="en-GB"/>
              </w:rPr>
              <w:t>Mb</w:t>
            </w:r>
          </w:p>
        </w:tc>
      </w:tr>
      <w:tr w:rsidR="0042189C" w:rsidRPr="00505A60" w14:paraId="3FA306E8"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3B64697" w14:textId="11E8FBA1" w:rsidR="0042189C" w:rsidRPr="00505A60" w:rsidRDefault="0042189C" w:rsidP="003F2F72">
            <w:pPr>
              <w:pStyle w:val="TAL"/>
              <w:spacing w:after="0"/>
              <w:rPr>
                <w:bCs/>
                <w:lang w:val="en-GB"/>
              </w:rPr>
            </w:pPr>
            <w:r w:rsidRPr="00505A60">
              <w:rPr>
                <w:bCs/>
                <w:lang w:val="en-GB"/>
              </w:rPr>
              <w:t>user defined</w:t>
            </w:r>
          </w:p>
        </w:tc>
        <w:tc>
          <w:tcPr>
            <w:tcW w:w="986" w:type="dxa"/>
            <w:tcBorders>
              <w:top w:val="single" w:sz="6" w:space="0" w:color="auto"/>
              <w:left w:val="single" w:sz="6" w:space="0" w:color="auto"/>
              <w:bottom w:val="single" w:sz="6" w:space="0" w:color="auto"/>
              <w:right w:val="single" w:sz="6" w:space="0" w:color="auto"/>
            </w:tcBorders>
          </w:tcPr>
          <w:p w14:paraId="32BF0C96" w14:textId="320A0F41" w:rsidR="0042189C" w:rsidRPr="00505A60" w:rsidRDefault="0042189C" w:rsidP="003F2F72">
            <w:pPr>
              <w:pStyle w:val="TAL"/>
              <w:spacing w:after="0"/>
              <w:jc w:val="center"/>
              <w:rPr>
                <w:bCs/>
                <w:lang w:val="en-GB"/>
              </w:rPr>
            </w:pPr>
            <w:proofErr w:type="spellStart"/>
            <w:r w:rsidRPr="00505A60">
              <w:rPr>
                <w:bCs/>
                <w:lang w:val="en-GB"/>
              </w:rPr>
              <w:t>0x80-0xFE</w:t>
            </w:r>
            <w:proofErr w:type="spellEnd"/>
          </w:p>
        </w:tc>
        <w:tc>
          <w:tcPr>
            <w:tcW w:w="727" w:type="dxa"/>
            <w:tcBorders>
              <w:top w:val="single" w:sz="6" w:space="0" w:color="auto"/>
              <w:left w:val="single" w:sz="6" w:space="0" w:color="auto"/>
              <w:bottom w:val="single" w:sz="6" w:space="0" w:color="auto"/>
              <w:right w:val="single" w:sz="6" w:space="0" w:color="auto"/>
            </w:tcBorders>
          </w:tcPr>
          <w:p w14:paraId="6652A889" w14:textId="46F7FA31"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C188C01" w14:textId="324611E1"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24BFBBFC" w14:textId="4528A3AE"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6A9B802C" w14:textId="431C13DE"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A90F8B7" w14:textId="2732F455"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6A2716D" w14:textId="68D41BB2"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30E6407C" w14:textId="2C376C0F"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0C449F61" w14:textId="6539409B" w:rsidR="0042189C" w:rsidRPr="00505A60" w:rsidRDefault="0042189C" w:rsidP="003F2F72">
            <w:pPr>
              <w:pStyle w:val="TAL"/>
              <w:spacing w:after="0"/>
              <w:jc w:val="center"/>
              <w:rPr>
                <w:bCs/>
                <w:lang w:val="en-GB"/>
              </w:rPr>
            </w:pPr>
            <w:r w:rsidRPr="00505A60">
              <w:rPr>
                <w:bCs/>
                <w:lang w:val="en-GB"/>
              </w:rPr>
              <w:t>-</w:t>
            </w:r>
          </w:p>
        </w:tc>
      </w:tr>
      <w:tr w:rsidR="0042189C" w:rsidRPr="00505A60" w14:paraId="1812EECF"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5FFEA4F" w14:textId="10C8C0F0" w:rsidR="0042189C" w:rsidRPr="00505A60" w:rsidRDefault="0042189C" w:rsidP="003F2F72">
            <w:pPr>
              <w:pStyle w:val="TAL"/>
              <w:spacing w:after="0"/>
              <w:rPr>
                <w:bCs/>
                <w:lang w:val="en-GB"/>
              </w:rPr>
            </w:pPr>
            <w:r w:rsidRPr="00505A60">
              <w:rPr>
                <w:bCs/>
                <w:lang w:val="en-GB"/>
              </w:rPr>
              <w:t xml:space="preserve">NorDig private: Logical_channel_descriptor, </w:t>
            </w:r>
            <w:proofErr w:type="spellStart"/>
            <w:r w:rsidRPr="00505A60">
              <w:rPr>
                <w:bCs/>
                <w:lang w:val="en-GB"/>
              </w:rPr>
              <w:t>v1</w:t>
            </w:r>
            <w:proofErr w:type="spellEnd"/>
          </w:p>
        </w:tc>
        <w:tc>
          <w:tcPr>
            <w:tcW w:w="986" w:type="dxa"/>
            <w:tcBorders>
              <w:top w:val="single" w:sz="6" w:space="0" w:color="auto"/>
              <w:left w:val="single" w:sz="6" w:space="0" w:color="auto"/>
              <w:bottom w:val="single" w:sz="6" w:space="0" w:color="auto"/>
              <w:right w:val="single" w:sz="6" w:space="0" w:color="auto"/>
            </w:tcBorders>
          </w:tcPr>
          <w:p w14:paraId="75CCC5DE" w14:textId="009E6AE4" w:rsidR="0042189C" w:rsidRPr="00505A60" w:rsidRDefault="0042189C" w:rsidP="003F2F72">
            <w:pPr>
              <w:pStyle w:val="TAL"/>
              <w:spacing w:after="0"/>
              <w:jc w:val="center"/>
              <w:rPr>
                <w:bCs/>
                <w:lang w:val="en-GB"/>
              </w:rPr>
            </w:pPr>
            <w:proofErr w:type="spellStart"/>
            <w:r w:rsidRPr="00505A60">
              <w:rPr>
                <w:bCs/>
                <w:lang w:val="en-GB"/>
              </w:rPr>
              <w:t>0x83</w:t>
            </w:r>
            <w:proofErr w:type="spellEnd"/>
          </w:p>
        </w:tc>
        <w:tc>
          <w:tcPr>
            <w:tcW w:w="727" w:type="dxa"/>
            <w:tcBorders>
              <w:top w:val="single" w:sz="6" w:space="0" w:color="auto"/>
              <w:left w:val="single" w:sz="6" w:space="0" w:color="auto"/>
              <w:bottom w:val="single" w:sz="6" w:space="0" w:color="auto"/>
              <w:right w:val="single" w:sz="6" w:space="0" w:color="auto"/>
            </w:tcBorders>
          </w:tcPr>
          <w:p w14:paraId="4BCFC883" w14:textId="58776D0A"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7D4C34F5" w14:textId="789F0C05" w:rsidR="0042189C" w:rsidRPr="00505A60" w:rsidRDefault="0042189C" w:rsidP="003F2F72">
            <w:pPr>
              <w:pStyle w:val="TAL"/>
              <w:spacing w:after="0"/>
              <w:jc w:val="center"/>
              <w:rPr>
                <w:bCs/>
                <w:lang w:val="en-GB"/>
              </w:rPr>
            </w:pPr>
            <w:r w:rsidRPr="00505A60">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6F98A65E" w14:textId="089D1CFF"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4E335EA8" w14:textId="0E6E1BCF"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23C32C46" w14:textId="312D9E61"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118639B9" w14:textId="3E21C256"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65611BD6" w14:textId="30292194"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975D255" w14:textId="34F9F76B" w:rsidR="0042189C" w:rsidRPr="00505A60" w:rsidRDefault="0042189C" w:rsidP="003F2F72">
            <w:pPr>
              <w:pStyle w:val="TAL"/>
              <w:spacing w:after="0"/>
              <w:jc w:val="center"/>
              <w:rPr>
                <w:bCs/>
                <w:lang w:val="en-GB"/>
              </w:rPr>
            </w:pPr>
            <w:r w:rsidRPr="00505A60">
              <w:rPr>
                <w:bCs/>
                <w:lang w:val="en-GB"/>
              </w:rPr>
              <w:t>-</w:t>
            </w:r>
          </w:p>
        </w:tc>
      </w:tr>
      <w:tr w:rsidR="0042189C" w:rsidRPr="00505A60" w14:paraId="63A74436"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7B4CDEA3" w14:textId="2C5FB19C" w:rsidR="0042189C" w:rsidRPr="00505A60" w:rsidRDefault="0042189C" w:rsidP="003F2F72">
            <w:pPr>
              <w:pStyle w:val="TAL"/>
              <w:spacing w:after="0"/>
              <w:rPr>
                <w:bCs/>
                <w:lang w:val="en-GB"/>
              </w:rPr>
            </w:pPr>
            <w:r w:rsidRPr="00505A60">
              <w:rPr>
                <w:bCs/>
                <w:lang w:val="en-GB"/>
              </w:rPr>
              <w:t xml:space="preserve">NorDig private: Logical_channel_descriptor, </w:t>
            </w:r>
            <w:proofErr w:type="spellStart"/>
            <w:r w:rsidRPr="00505A60">
              <w:rPr>
                <w:bCs/>
                <w:lang w:val="en-GB"/>
              </w:rPr>
              <w:t>v2</w:t>
            </w:r>
            <w:proofErr w:type="spellEnd"/>
          </w:p>
        </w:tc>
        <w:tc>
          <w:tcPr>
            <w:tcW w:w="986" w:type="dxa"/>
            <w:tcBorders>
              <w:top w:val="single" w:sz="6" w:space="0" w:color="auto"/>
              <w:left w:val="single" w:sz="6" w:space="0" w:color="auto"/>
              <w:bottom w:val="single" w:sz="6" w:space="0" w:color="auto"/>
              <w:right w:val="single" w:sz="6" w:space="0" w:color="auto"/>
            </w:tcBorders>
          </w:tcPr>
          <w:p w14:paraId="4F0611EB" w14:textId="6E2D7B5F" w:rsidR="0042189C" w:rsidRPr="00505A60" w:rsidRDefault="0042189C" w:rsidP="003F2F72">
            <w:pPr>
              <w:pStyle w:val="TAL"/>
              <w:spacing w:after="0"/>
              <w:jc w:val="center"/>
              <w:rPr>
                <w:bCs/>
                <w:lang w:val="en-GB"/>
              </w:rPr>
            </w:pPr>
            <w:proofErr w:type="spellStart"/>
            <w:r w:rsidRPr="00505A60">
              <w:rPr>
                <w:bCs/>
                <w:lang w:val="en-GB"/>
              </w:rPr>
              <w:t>0x87</w:t>
            </w:r>
            <w:proofErr w:type="spellEnd"/>
          </w:p>
        </w:tc>
        <w:tc>
          <w:tcPr>
            <w:tcW w:w="727" w:type="dxa"/>
            <w:tcBorders>
              <w:top w:val="single" w:sz="6" w:space="0" w:color="auto"/>
              <w:left w:val="single" w:sz="6" w:space="0" w:color="auto"/>
              <w:bottom w:val="single" w:sz="6" w:space="0" w:color="auto"/>
              <w:right w:val="single" w:sz="6" w:space="0" w:color="auto"/>
            </w:tcBorders>
          </w:tcPr>
          <w:p w14:paraId="36EA4435" w14:textId="61E2D336"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544764F1" w14:textId="55CDA771" w:rsidR="0042189C" w:rsidRPr="00505A60" w:rsidRDefault="0042189C" w:rsidP="003F2F72">
            <w:pPr>
              <w:pStyle w:val="TAL"/>
              <w:spacing w:after="0"/>
              <w:jc w:val="center"/>
              <w:rPr>
                <w:bCs/>
                <w:lang w:val="en-GB"/>
              </w:rPr>
            </w:pPr>
            <w:r w:rsidRPr="00505A60">
              <w:rPr>
                <w:bCs/>
                <w:lang w:val="en-GB"/>
              </w:rPr>
              <w:t>Mb</w:t>
            </w:r>
          </w:p>
        </w:tc>
        <w:tc>
          <w:tcPr>
            <w:tcW w:w="680" w:type="dxa"/>
            <w:tcBorders>
              <w:top w:val="single" w:sz="6" w:space="0" w:color="auto"/>
              <w:left w:val="single" w:sz="6" w:space="0" w:color="auto"/>
              <w:bottom w:val="single" w:sz="6" w:space="0" w:color="auto"/>
              <w:right w:val="single" w:sz="6" w:space="0" w:color="auto"/>
            </w:tcBorders>
          </w:tcPr>
          <w:p w14:paraId="51F85A86" w14:textId="4D9D784F"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3FB5B2E0" w14:textId="2D1D5BDF"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389C204E" w14:textId="5A5A4670"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58901D83" w14:textId="544D1B04"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2BC907E1" w14:textId="2D124A9C"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5A3FFBAF" w14:textId="31C51A90" w:rsidR="0042189C" w:rsidRPr="00505A60" w:rsidRDefault="0042189C" w:rsidP="003F2F72">
            <w:pPr>
              <w:pStyle w:val="TAL"/>
              <w:spacing w:after="0"/>
              <w:jc w:val="center"/>
              <w:rPr>
                <w:bCs/>
                <w:lang w:val="en-GB"/>
              </w:rPr>
            </w:pPr>
            <w:r w:rsidRPr="00505A60">
              <w:rPr>
                <w:bCs/>
                <w:lang w:val="en-GB"/>
              </w:rPr>
              <w:t>-</w:t>
            </w:r>
          </w:p>
        </w:tc>
      </w:tr>
      <w:tr w:rsidR="0042189C" w:rsidRPr="00505A60" w14:paraId="793DBE3F"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101552E" w14:textId="12630C07" w:rsidR="0042189C" w:rsidRPr="00505A60" w:rsidRDefault="0042189C" w:rsidP="003F2F72">
            <w:pPr>
              <w:pStyle w:val="TAL"/>
              <w:spacing w:after="0"/>
              <w:rPr>
                <w:bCs/>
                <w:lang w:val="en-GB"/>
              </w:rPr>
            </w:pPr>
            <w:proofErr w:type="spellStart"/>
            <w:r w:rsidRPr="00505A60">
              <w:rPr>
                <w:bCs/>
                <w:lang w:val="en-GB"/>
              </w:rPr>
              <w:t>CI_protection_descriptor</w:t>
            </w:r>
            <w:proofErr w:type="spellEnd"/>
          </w:p>
        </w:tc>
        <w:tc>
          <w:tcPr>
            <w:tcW w:w="986" w:type="dxa"/>
            <w:tcBorders>
              <w:top w:val="single" w:sz="6" w:space="0" w:color="auto"/>
              <w:left w:val="single" w:sz="6" w:space="0" w:color="auto"/>
              <w:bottom w:val="single" w:sz="6" w:space="0" w:color="auto"/>
              <w:right w:val="single" w:sz="6" w:space="0" w:color="auto"/>
            </w:tcBorders>
          </w:tcPr>
          <w:p w14:paraId="6B2DA4B8" w14:textId="7CD11A25" w:rsidR="0042189C" w:rsidRPr="00505A60" w:rsidRDefault="0042189C" w:rsidP="003F2F72">
            <w:pPr>
              <w:pStyle w:val="TAL"/>
              <w:spacing w:after="0"/>
              <w:jc w:val="center"/>
              <w:rPr>
                <w:bCs/>
                <w:lang w:val="en-GB"/>
              </w:rPr>
            </w:pPr>
            <w:proofErr w:type="spellStart"/>
            <w:r w:rsidRPr="00505A60">
              <w:rPr>
                <w:bCs/>
                <w:lang w:val="en-GB"/>
              </w:rPr>
              <w:t>0xCE</w:t>
            </w:r>
            <w:proofErr w:type="spellEnd"/>
          </w:p>
        </w:tc>
        <w:tc>
          <w:tcPr>
            <w:tcW w:w="727" w:type="dxa"/>
            <w:tcBorders>
              <w:top w:val="single" w:sz="6" w:space="0" w:color="auto"/>
              <w:left w:val="single" w:sz="6" w:space="0" w:color="auto"/>
              <w:bottom w:val="single" w:sz="6" w:space="0" w:color="auto"/>
              <w:right w:val="single" w:sz="6" w:space="0" w:color="auto"/>
            </w:tcBorders>
          </w:tcPr>
          <w:p w14:paraId="51150CF8" w14:textId="7CE4EC38" w:rsidR="0042189C" w:rsidRPr="00505A60" w:rsidRDefault="0042189C" w:rsidP="003F2F72">
            <w:pPr>
              <w:pStyle w:val="TAL"/>
              <w:spacing w:after="0"/>
              <w:jc w:val="center"/>
              <w:rPr>
                <w:bCs/>
                <w:lang w:val="en-GB"/>
              </w:rPr>
            </w:pPr>
            <w:r w:rsidRPr="00505A60">
              <w:rPr>
                <w:bCs/>
                <w:lang w:val="de-DE"/>
              </w:rPr>
              <w:t>-</w:t>
            </w:r>
          </w:p>
        </w:tc>
        <w:tc>
          <w:tcPr>
            <w:tcW w:w="728" w:type="dxa"/>
            <w:tcBorders>
              <w:top w:val="single" w:sz="6" w:space="0" w:color="auto"/>
              <w:left w:val="single" w:sz="6" w:space="0" w:color="auto"/>
              <w:bottom w:val="single" w:sz="6" w:space="0" w:color="auto"/>
              <w:right w:val="single" w:sz="6" w:space="0" w:color="auto"/>
            </w:tcBorders>
          </w:tcPr>
          <w:p w14:paraId="2F9F761D" w14:textId="754722CA" w:rsidR="0042189C" w:rsidRPr="00505A60" w:rsidRDefault="0042189C" w:rsidP="003F2F72">
            <w:pPr>
              <w:pStyle w:val="TAL"/>
              <w:spacing w:after="0"/>
              <w:jc w:val="center"/>
              <w:rPr>
                <w:bCs/>
                <w:lang w:val="en-GB"/>
              </w:rPr>
            </w:pPr>
            <w:r w:rsidRPr="00505A60">
              <w:rPr>
                <w:bCs/>
                <w:lang w:val="de-DE"/>
              </w:rPr>
              <w:t>-</w:t>
            </w:r>
          </w:p>
        </w:tc>
        <w:tc>
          <w:tcPr>
            <w:tcW w:w="680" w:type="dxa"/>
            <w:tcBorders>
              <w:top w:val="single" w:sz="6" w:space="0" w:color="auto"/>
              <w:left w:val="single" w:sz="6" w:space="0" w:color="auto"/>
              <w:bottom w:val="single" w:sz="6" w:space="0" w:color="auto"/>
              <w:right w:val="single" w:sz="6" w:space="0" w:color="auto"/>
            </w:tcBorders>
          </w:tcPr>
          <w:p w14:paraId="1382FF38" w14:textId="450EA8BA" w:rsidR="0042189C" w:rsidRPr="00505A60" w:rsidRDefault="0042189C" w:rsidP="003F2F72">
            <w:pPr>
              <w:pStyle w:val="TAL"/>
              <w:spacing w:after="0"/>
              <w:jc w:val="center"/>
              <w:rPr>
                <w:bCs/>
                <w:lang w:val="en-GB"/>
              </w:rPr>
            </w:pPr>
            <w:r w:rsidRPr="00505A60">
              <w:rPr>
                <w:bCs/>
                <w:lang w:val="de-DE"/>
              </w:rPr>
              <w:t>-</w:t>
            </w:r>
          </w:p>
        </w:tc>
        <w:tc>
          <w:tcPr>
            <w:tcW w:w="728" w:type="dxa"/>
            <w:tcBorders>
              <w:top w:val="single" w:sz="6" w:space="0" w:color="auto"/>
              <w:left w:val="single" w:sz="6" w:space="0" w:color="auto"/>
              <w:bottom w:val="single" w:sz="6" w:space="0" w:color="auto"/>
              <w:right w:val="single" w:sz="6" w:space="0" w:color="auto"/>
            </w:tcBorders>
          </w:tcPr>
          <w:p w14:paraId="2385C22A" w14:textId="5E6BBF76" w:rsidR="0042189C" w:rsidRPr="00505A60" w:rsidRDefault="0042189C" w:rsidP="003F2F72">
            <w:pPr>
              <w:pStyle w:val="TAL"/>
              <w:spacing w:after="0"/>
              <w:jc w:val="center"/>
              <w:rPr>
                <w:bCs/>
                <w:lang w:val="en-GB"/>
              </w:rPr>
            </w:pPr>
            <w:r w:rsidRPr="00505A60">
              <w:rPr>
                <w:bCs/>
                <w:lang w:val="de-DE"/>
              </w:rPr>
              <w:t>ob</w:t>
            </w:r>
          </w:p>
        </w:tc>
        <w:tc>
          <w:tcPr>
            <w:tcW w:w="639" w:type="dxa"/>
            <w:tcBorders>
              <w:top w:val="single" w:sz="6" w:space="0" w:color="auto"/>
              <w:left w:val="single" w:sz="6" w:space="0" w:color="auto"/>
              <w:bottom w:val="single" w:sz="6" w:space="0" w:color="auto"/>
              <w:right w:val="single" w:sz="6" w:space="0" w:color="auto"/>
            </w:tcBorders>
          </w:tcPr>
          <w:p w14:paraId="5D768F49" w14:textId="77777777" w:rsidR="0042189C" w:rsidRPr="00505A60" w:rsidRDefault="0042189C" w:rsidP="003F2F72">
            <w:pPr>
              <w:pStyle w:val="TAL"/>
              <w:spacing w:after="0"/>
              <w:jc w:val="center"/>
              <w:rPr>
                <w:bCs/>
                <w:lang w:val="en-GB"/>
              </w:rPr>
            </w:pPr>
          </w:p>
        </w:tc>
        <w:tc>
          <w:tcPr>
            <w:tcW w:w="778" w:type="dxa"/>
            <w:tcBorders>
              <w:top w:val="single" w:sz="6" w:space="0" w:color="auto"/>
              <w:left w:val="single" w:sz="6" w:space="0" w:color="auto"/>
              <w:bottom w:val="single" w:sz="6" w:space="0" w:color="auto"/>
              <w:right w:val="single" w:sz="6" w:space="0" w:color="auto"/>
            </w:tcBorders>
          </w:tcPr>
          <w:p w14:paraId="2863CF0B" w14:textId="77777777" w:rsidR="0042189C" w:rsidRPr="00505A60" w:rsidRDefault="0042189C" w:rsidP="003F2F72">
            <w:pPr>
              <w:pStyle w:val="TAL"/>
              <w:spacing w:after="0"/>
              <w:jc w:val="center"/>
              <w:rPr>
                <w:bCs/>
                <w:lang w:val="en-GB"/>
              </w:rPr>
            </w:pPr>
          </w:p>
        </w:tc>
        <w:tc>
          <w:tcPr>
            <w:tcW w:w="676" w:type="dxa"/>
            <w:tcBorders>
              <w:top w:val="single" w:sz="6" w:space="0" w:color="auto"/>
              <w:left w:val="single" w:sz="6" w:space="0" w:color="auto"/>
              <w:bottom w:val="single" w:sz="6" w:space="0" w:color="auto"/>
              <w:right w:val="single" w:sz="6" w:space="0" w:color="auto"/>
            </w:tcBorders>
          </w:tcPr>
          <w:p w14:paraId="180AA593" w14:textId="77777777" w:rsidR="0042189C" w:rsidRPr="00505A60" w:rsidRDefault="0042189C" w:rsidP="003F2F72">
            <w:pPr>
              <w:pStyle w:val="TAL"/>
              <w:spacing w:after="0"/>
              <w:jc w:val="center"/>
              <w:rPr>
                <w:bCs/>
                <w:lang w:val="en-GB"/>
              </w:rPr>
            </w:pPr>
          </w:p>
        </w:tc>
        <w:tc>
          <w:tcPr>
            <w:tcW w:w="540" w:type="dxa"/>
            <w:tcBorders>
              <w:top w:val="single" w:sz="6" w:space="0" w:color="auto"/>
              <w:left w:val="single" w:sz="6" w:space="0" w:color="auto"/>
              <w:bottom w:val="single" w:sz="6" w:space="0" w:color="auto"/>
              <w:right w:val="single" w:sz="6" w:space="0" w:color="auto"/>
            </w:tcBorders>
          </w:tcPr>
          <w:p w14:paraId="6B7EC44D" w14:textId="77777777" w:rsidR="0042189C" w:rsidRPr="00505A60" w:rsidRDefault="0042189C" w:rsidP="003F2F72">
            <w:pPr>
              <w:pStyle w:val="TAL"/>
              <w:spacing w:after="0"/>
              <w:jc w:val="center"/>
              <w:rPr>
                <w:bCs/>
                <w:lang w:val="en-GB"/>
              </w:rPr>
            </w:pPr>
          </w:p>
        </w:tc>
      </w:tr>
      <w:tr w:rsidR="0042189C" w:rsidRPr="00505A60" w14:paraId="3D34EA8A"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2442D689" w14:textId="579982B7" w:rsidR="0042189C" w:rsidRPr="00505A60" w:rsidRDefault="0042189C" w:rsidP="003F2F72">
            <w:pPr>
              <w:pStyle w:val="TAL"/>
              <w:spacing w:after="0"/>
              <w:rPr>
                <w:bCs/>
                <w:lang w:val="en-GB"/>
              </w:rPr>
            </w:pPr>
            <w:r w:rsidRPr="00505A60">
              <w:rPr>
                <w:bCs/>
                <w:lang w:val="en-GB"/>
              </w:rPr>
              <w:t>user defined</w:t>
            </w:r>
          </w:p>
        </w:tc>
        <w:tc>
          <w:tcPr>
            <w:tcW w:w="986" w:type="dxa"/>
            <w:tcBorders>
              <w:top w:val="single" w:sz="6" w:space="0" w:color="auto"/>
              <w:left w:val="single" w:sz="6" w:space="0" w:color="auto"/>
              <w:bottom w:val="single" w:sz="6" w:space="0" w:color="auto"/>
              <w:right w:val="single" w:sz="6" w:space="0" w:color="auto"/>
            </w:tcBorders>
          </w:tcPr>
          <w:p w14:paraId="332D08AE" w14:textId="3738886A" w:rsidR="0042189C" w:rsidRPr="00505A60" w:rsidRDefault="0042189C" w:rsidP="003F2F72">
            <w:pPr>
              <w:pStyle w:val="TAL"/>
              <w:spacing w:after="0"/>
              <w:jc w:val="center"/>
              <w:rPr>
                <w:bCs/>
                <w:lang w:val="en-GB"/>
              </w:rPr>
            </w:pPr>
            <w:proofErr w:type="spellStart"/>
            <w:r w:rsidRPr="00505A60">
              <w:rPr>
                <w:bCs/>
                <w:lang w:val="en-GB"/>
              </w:rPr>
              <w:t>0xFE</w:t>
            </w:r>
            <w:proofErr w:type="spellEnd"/>
          </w:p>
        </w:tc>
        <w:tc>
          <w:tcPr>
            <w:tcW w:w="727" w:type="dxa"/>
            <w:tcBorders>
              <w:top w:val="single" w:sz="6" w:space="0" w:color="auto"/>
              <w:left w:val="single" w:sz="6" w:space="0" w:color="auto"/>
              <w:bottom w:val="single" w:sz="6" w:space="0" w:color="auto"/>
              <w:right w:val="single" w:sz="6" w:space="0" w:color="auto"/>
            </w:tcBorders>
          </w:tcPr>
          <w:p w14:paraId="61B2DCEA" w14:textId="0ED60D7F"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5D1F7D1" w14:textId="44D08373" w:rsidR="0042189C" w:rsidRPr="00505A60" w:rsidRDefault="0042189C" w:rsidP="003F2F72">
            <w:pPr>
              <w:pStyle w:val="TAL"/>
              <w:spacing w:after="0"/>
              <w:jc w:val="center"/>
              <w:rPr>
                <w:bCs/>
                <w:lang w:val="en-GB"/>
              </w:rPr>
            </w:pPr>
            <w:r w:rsidRPr="00505A60">
              <w:rPr>
                <w:bCs/>
                <w:lang w:val="en-GB"/>
              </w:rPr>
              <w:t>-</w:t>
            </w:r>
          </w:p>
        </w:tc>
        <w:tc>
          <w:tcPr>
            <w:tcW w:w="680" w:type="dxa"/>
            <w:tcBorders>
              <w:top w:val="single" w:sz="6" w:space="0" w:color="auto"/>
              <w:left w:val="single" w:sz="6" w:space="0" w:color="auto"/>
              <w:bottom w:val="single" w:sz="6" w:space="0" w:color="auto"/>
              <w:right w:val="single" w:sz="6" w:space="0" w:color="auto"/>
            </w:tcBorders>
          </w:tcPr>
          <w:p w14:paraId="031CDB9B" w14:textId="0E4FA31B"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05217226" w14:textId="2030EB7F" w:rsidR="0042189C" w:rsidRPr="00505A60" w:rsidRDefault="0042189C" w:rsidP="003F2F72">
            <w:pPr>
              <w:pStyle w:val="TAL"/>
              <w:spacing w:after="0"/>
              <w:jc w:val="center"/>
              <w:rPr>
                <w:bCs/>
                <w:lang w:val="en-GB"/>
              </w:rPr>
            </w:pPr>
            <w:r w:rsidRPr="00505A60">
              <w:rPr>
                <w:bCs/>
                <w:lang w:val="en-GB"/>
              </w:rPr>
              <w:t>-</w:t>
            </w:r>
          </w:p>
        </w:tc>
        <w:tc>
          <w:tcPr>
            <w:tcW w:w="639" w:type="dxa"/>
            <w:tcBorders>
              <w:top w:val="single" w:sz="6" w:space="0" w:color="auto"/>
              <w:left w:val="single" w:sz="6" w:space="0" w:color="auto"/>
              <w:bottom w:val="single" w:sz="6" w:space="0" w:color="auto"/>
              <w:right w:val="single" w:sz="6" w:space="0" w:color="auto"/>
            </w:tcBorders>
          </w:tcPr>
          <w:p w14:paraId="6F24CF0E" w14:textId="0FC732D1" w:rsidR="0042189C" w:rsidRPr="00505A60" w:rsidRDefault="0042189C" w:rsidP="003F2F72">
            <w:pPr>
              <w:pStyle w:val="TAL"/>
              <w:spacing w:after="0"/>
              <w:jc w:val="center"/>
              <w:rPr>
                <w:bCs/>
                <w:lang w:val="en-GB"/>
              </w:rPr>
            </w:pPr>
            <w:r w:rsidRPr="00505A60">
              <w:rPr>
                <w:bCs/>
                <w:lang w:val="en-GB"/>
              </w:rPr>
              <w:t>-</w:t>
            </w:r>
          </w:p>
        </w:tc>
        <w:tc>
          <w:tcPr>
            <w:tcW w:w="778" w:type="dxa"/>
            <w:tcBorders>
              <w:top w:val="single" w:sz="6" w:space="0" w:color="auto"/>
              <w:left w:val="single" w:sz="6" w:space="0" w:color="auto"/>
              <w:bottom w:val="single" w:sz="6" w:space="0" w:color="auto"/>
              <w:right w:val="single" w:sz="6" w:space="0" w:color="auto"/>
            </w:tcBorders>
          </w:tcPr>
          <w:p w14:paraId="72284635" w14:textId="67F540EF" w:rsidR="0042189C" w:rsidRPr="00505A60" w:rsidRDefault="0042189C" w:rsidP="003F2F72">
            <w:pPr>
              <w:pStyle w:val="TAL"/>
              <w:spacing w:after="0"/>
              <w:jc w:val="center"/>
              <w:rPr>
                <w:bCs/>
                <w:lang w:val="en-GB"/>
              </w:rPr>
            </w:pPr>
            <w:r w:rsidRPr="00505A60">
              <w:rPr>
                <w:bCs/>
                <w:lang w:val="en-GB"/>
              </w:rPr>
              <w:t>-</w:t>
            </w:r>
          </w:p>
        </w:tc>
        <w:tc>
          <w:tcPr>
            <w:tcW w:w="676" w:type="dxa"/>
            <w:tcBorders>
              <w:top w:val="single" w:sz="6" w:space="0" w:color="auto"/>
              <w:left w:val="single" w:sz="6" w:space="0" w:color="auto"/>
              <w:bottom w:val="single" w:sz="6" w:space="0" w:color="auto"/>
              <w:right w:val="single" w:sz="6" w:space="0" w:color="auto"/>
            </w:tcBorders>
          </w:tcPr>
          <w:p w14:paraId="0E1A532C" w14:textId="46C8F5D4" w:rsidR="0042189C" w:rsidRPr="00505A60" w:rsidRDefault="0042189C" w:rsidP="003F2F72">
            <w:pPr>
              <w:pStyle w:val="TAL"/>
              <w:spacing w:after="0"/>
              <w:jc w:val="center"/>
              <w:rPr>
                <w:bCs/>
                <w:lang w:val="en-GB"/>
              </w:rPr>
            </w:pPr>
            <w:r w:rsidRPr="00505A60">
              <w:rPr>
                <w:bCs/>
                <w:lang w:val="en-GB"/>
              </w:rPr>
              <w:t>-</w:t>
            </w:r>
          </w:p>
        </w:tc>
        <w:tc>
          <w:tcPr>
            <w:tcW w:w="540" w:type="dxa"/>
            <w:tcBorders>
              <w:top w:val="single" w:sz="6" w:space="0" w:color="auto"/>
              <w:left w:val="single" w:sz="6" w:space="0" w:color="auto"/>
              <w:bottom w:val="single" w:sz="6" w:space="0" w:color="auto"/>
              <w:right w:val="single" w:sz="6" w:space="0" w:color="auto"/>
            </w:tcBorders>
          </w:tcPr>
          <w:p w14:paraId="22F57276" w14:textId="268B9A29" w:rsidR="0042189C" w:rsidRPr="00505A60" w:rsidRDefault="0042189C" w:rsidP="003F2F72">
            <w:pPr>
              <w:pStyle w:val="TAL"/>
              <w:spacing w:after="0"/>
              <w:jc w:val="center"/>
              <w:rPr>
                <w:bCs/>
                <w:lang w:val="en-GB"/>
              </w:rPr>
            </w:pPr>
            <w:r w:rsidRPr="00505A60">
              <w:rPr>
                <w:bCs/>
                <w:lang w:val="en-GB"/>
              </w:rPr>
              <w:t>-</w:t>
            </w:r>
          </w:p>
        </w:tc>
      </w:tr>
      <w:tr w:rsidR="0042189C" w:rsidRPr="00505A60" w14:paraId="1A9826D9" w14:textId="77777777" w:rsidTr="009C27B8">
        <w:trPr>
          <w:cantSplit/>
          <w:jc w:val="center"/>
        </w:trPr>
        <w:tc>
          <w:tcPr>
            <w:tcW w:w="3676" w:type="dxa"/>
            <w:tcBorders>
              <w:top w:val="single" w:sz="6" w:space="0" w:color="auto"/>
              <w:left w:val="single" w:sz="6" w:space="0" w:color="auto"/>
              <w:bottom w:val="single" w:sz="6" w:space="0" w:color="auto"/>
              <w:right w:val="single" w:sz="6" w:space="0" w:color="auto"/>
            </w:tcBorders>
          </w:tcPr>
          <w:p w14:paraId="43C14B4A" w14:textId="788DB13D" w:rsidR="0042189C" w:rsidRPr="00505A60" w:rsidRDefault="0042189C" w:rsidP="003F2F72">
            <w:pPr>
              <w:pStyle w:val="TAL"/>
              <w:spacing w:after="0"/>
              <w:rPr>
                <w:bCs/>
                <w:lang w:val="en-GB"/>
              </w:rPr>
            </w:pPr>
            <w:r w:rsidRPr="00505A60">
              <w:rPr>
                <w:bCs/>
                <w:lang w:val="en-GB"/>
              </w:rPr>
              <w:t>Forbidden</w:t>
            </w:r>
          </w:p>
        </w:tc>
        <w:tc>
          <w:tcPr>
            <w:tcW w:w="986" w:type="dxa"/>
            <w:tcBorders>
              <w:top w:val="single" w:sz="6" w:space="0" w:color="auto"/>
              <w:left w:val="single" w:sz="6" w:space="0" w:color="auto"/>
              <w:bottom w:val="single" w:sz="6" w:space="0" w:color="auto"/>
              <w:right w:val="single" w:sz="6" w:space="0" w:color="auto"/>
            </w:tcBorders>
          </w:tcPr>
          <w:p w14:paraId="69721F76" w14:textId="6ED56C0A" w:rsidR="0042189C" w:rsidRPr="00505A60" w:rsidRDefault="0042189C" w:rsidP="003F2F72">
            <w:pPr>
              <w:pStyle w:val="TAL"/>
              <w:spacing w:after="0"/>
              <w:jc w:val="center"/>
              <w:rPr>
                <w:bCs/>
                <w:lang w:val="en-GB"/>
              </w:rPr>
            </w:pPr>
            <w:proofErr w:type="spellStart"/>
            <w:r w:rsidRPr="00505A60">
              <w:rPr>
                <w:bCs/>
                <w:lang w:val="en-GB"/>
              </w:rPr>
              <w:t>0xFF</w:t>
            </w:r>
            <w:proofErr w:type="spellEnd"/>
          </w:p>
        </w:tc>
        <w:tc>
          <w:tcPr>
            <w:tcW w:w="727" w:type="dxa"/>
            <w:tcBorders>
              <w:top w:val="single" w:sz="6" w:space="0" w:color="auto"/>
              <w:left w:val="single" w:sz="6" w:space="0" w:color="auto"/>
              <w:bottom w:val="single" w:sz="6" w:space="0" w:color="auto"/>
              <w:right w:val="single" w:sz="6" w:space="0" w:color="auto"/>
            </w:tcBorders>
          </w:tcPr>
          <w:p w14:paraId="5A2DD9F1" w14:textId="0C9EB7A5" w:rsidR="0042189C" w:rsidRPr="00505A60" w:rsidRDefault="0042189C" w:rsidP="003F2F72">
            <w:pPr>
              <w:pStyle w:val="TAL"/>
              <w:spacing w:after="0"/>
              <w:jc w:val="center"/>
              <w:rPr>
                <w:bCs/>
                <w:lang w:val="en-GB"/>
              </w:rPr>
            </w:pPr>
            <w:r w:rsidRPr="00505A60">
              <w:rPr>
                <w:bCs/>
                <w:lang w:val="en-GB"/>
              </w:rPr>
              <w:t>-</w:t>
            </w:r>
          </w:p>
        </w:tc>
        <w:tc>
          <w:tcPr>
            <w:tcW w:w="728" w:type="dxa"/>
            <w:tcBorders>
              <w:top w:val="single" w:sz="6" w:space="0" w:color="auto"/>
              <w:left w:val="single" w:sz="6" w:space="0" w:color="auto"/>
              <w:bottom w:val="single" w:sz="6" w:space="0" w:color="auto"/>
              <w:right w:val="single" w:sz="6" w:space="0" w:color="auto"/>
            </w:tcBorders>
          </w:tcPr>
          <w:p w14:paraId="2C0ED7DB" w14:textId="3FF7D9BB" w:rsidR="0042189C" w:rsidRPr="00505A60" w:rsidRDefault="0042189C" w:rsidP="003F2F72">
            <w:pPr>
              <w:pStyle w:val="TAL"/>
              <w:spacing w:after="0"/>
              <w:jc w:val="center"/>
              <w:rPr>
                <w:bCs/>
                <w:lang w:val="en-GB"/>
              </w:rPr>
            </w:pPr>
            <w:proofErr w:type="spellStart"/>
            <w:r w:rsidRPr="00505A60">
              <w:rPr>
                <w:bCs/>
                <w:lang w:val="de-DE"/>
              </w:rPr>
              <w:t>Fb</w:t>
            </w:r>
            <w:proofErr w:type="spellEnd"/>
          </w:p>
        </w:tc>
        <w:tc>
          <w:tcPr>
            <w:tcW w:w="680" w:type="dxa"/>
            <w:tcBorders>
              <w:top w:val="single" w:sz="6" w:space="0" w:color="auto"/>
              <w:left w:val="single" w:sz="6" w:space="0" w:color="auto"/>
              <w:bottom w:val="single" w:sz="6" w:space="0" w:color="auto"/>
              <w:right w:val="single" w:sz="6" w:space="0" w:color="auto"/>
            </w:tcBorders>
          </w:tcPr>
          <w:p w14:paraId="507BB636" w14:textId="2268BBE5" w:rsidR="0042189C" w:rsidRPr="00505A60" w:rsidRDefault="0042189C" w:rsidP="003F2F72">
            <w:pPr>
              <w:pStyle w:val="TAL"/>
              <w:spacing w:after="0"/>
              <w:jc w:val="center"/>
              <w:rPr>
                <w:bCs/>
                <w:lang w:val="en-GB"/>
              </w:rPr>
            </w:pPr>
            <w:proofErr w:type="spellStart"/>
            <w:r w:rsidRPr="00505A60">
              <w:rPr>
                <w:bCs/>
                <w:lang w:val="de-DE"/>
              </w:rPr>
              <w:t>Fb</w:t>
            </w:r>
            <w:proofErr w:type="spellEnd"/>
          </w:p>
        </w:tc>
        <w:tc>
          <w:tcPr>
            <w:tcW w:w="728" w:type="dxa"/>
            <w:tcBorders>
              <w:top w:val="single" w:sz="6" w:space="0" w:color="auto"/>
              <w:left w:val="single" w:sz="6" w:space="0" w:color="auto"/>
              <w:bottom w:val="single" w:sz="6" w:space="0" w:color="auto"/>
              <w:right w:val="single" w:sz="6" w:space="0" w:color="auto"/>
            </w:tcBorders>
          </w:tcPr>
          <w:p w14:paraId="350A24A9" w14:textId="26FCF551" w:rsidR="0042189C" w:rsidRPr="00505A60" w:rsidRDefault="0042189C" w:rsidP="003F2F72">
            <w:pPr>
              <w:pStyle w:val="TAL"/>
              <w:spacing w:after="0"/>
              <w:jc w:val="center"/>
              <w:rPr>
                <w:bCs/>
                <w:lang w:val="en-GB"/>
              </w:rPr>
            </w:pPr>
            <w:proofErr w:type="spellStart"/>
            <w:r w:rsidRPr="00505A60">
              <w:rPr>
                <w:bCs/>
                <w:lang w:val="de-DE"/>
              </w:rPr>
              <w:t>Fb</w:t>
            </w:r>
            <w:proofErr w:type="spellEnd"/>
          </w:p>
        </w:tc>
        <w:tc>
          <w:tcPr>
            <w:tcW w:w="639" w:type="dxa"/>
            <w:tcBorders>
              <w:top w:val="single" w:sz="6" w:space="0" w:color="auto"/>
              <w:left w:val="single" w:sz="6" w:space="0" w:color="auto"/>
              <w:bottom w:val="single" w:sz="6" w:space="0" w:color="auto"/>
              <w:right w:val="single" w:sz="6" w:space="0" w:color="auto"/>
            </w:tcBorders>
          </w:tcPr>
          <w:p w14:paraId="612D4893" w14:textId="515BF5F2" w:rsidR="0042189C" w:rsidRPr="00505A60" w:rsidRDefault="0042189C" w:rsidP="003F2F72">
            <w:pPr>
              <w:pStyle w:val="TAL"/>
              <w:spacing w:after="0"/>
              <w:jc w:val="center"/>
              <w:rPr>
                <w:bCs/>
                <w:lang w:val="en-GB"/>
              </w:rPr>
            </w:pPr>
            <w:proofErr w:type="spellStart"/>
            <w:r w:rsidRPr="00505A60">
              <w:rPr>
                <w:bCs/>
                <w:lang w:val="de-DE"/>
              </w:rPr>
              <w:t>Fb</w:t>
            </w:r>
            <w:proofErr w:type="spellEnd"/>
          </w:p>
        </w:tc>
        <w:tc>
          <w:tcPr>
            <w:tcW w:w="778" w:type="dxa"/>
            <w:tcBorders>
              <w:top w:val="single" w:sz="6" w:space="0" w:color="auto"/>
              <w:left w:val="single" w:sz="6" w:space="0" w:color="auto"/>
              <w:bottom w:val="single" w:sz="6" w:space="0" w:color="auto"/>
              <w:right w:val="single" w:sz="6" w:space="0" w:color="auto"/>
            </w:tcBorders>
          </w:tcPr>
          <w:p w14:paraId="21461FCC" w14:textId="4FF736BB" w:rsidR="0042189C" w:rsidRPr="00505A60" w:rsidRDefault="0042189C" w:rsidP="003F2F72">
            <w:pPr>
              <w:pStyle w:val="TAL"/>
              <w:spacing w:after="0"/>
              <w:jc w:val="center"/>
              <w:rPr>
                <w:bCs/>
                <w:lang w:val="en-GB"/>
              </w:rPr>
            </w:pPr>
            <w:proofErr w:type="spellStart"/>
            <w:r w:rsidRPr="00505A60">
              <w:rPr>
                <w:bCs/>
                <w:lang w:val="de-DE"/>
              </w:rPr>
              <w:t>Fb</w:t>
            </w:r>
            <w:proofErr w:type="spellEnd"/>
          </w:p>
        </w:tc>
        <w:tc>
          <w:tcPr>
            <w:tcW w:w="676" w:type="dxa"/>
            <w:tcBorders>
              <w:top w:val="single" w:sz="6" w:space="0" w:color="auto"/>
              <w:left w:val="single" w:sz="6" w:space="0" w:color="auto"/>
              <w:bottom w:val="single" w:sz="6" w:space="0" w:color="auto"/>
              <w:right w:val="single" w:sz="6" w:space="0" w:color="auto"/>
            </w:tcBorders>
          </w:tcPr>
          <w:p w14:paraId="1A3E9A45" w14:textId="59FB7A66" w:rsidR="0042189C" w:rsidRPr="00505A60" w:rsidRDefault="0042189C" w:rsidP="003F2F72">
            <w:pPr>
              <w:pStyle w:val="TAL"/>
              <w:spacing w:after="0"/>
              <w:jc w:val="center"/>
              <w:rPr>
                <w:bCs/>
                <w:lang w:val="en-GB"/>
              </w:rPr>
            </w:pPr>
            <w:proofErr w:type="spellStart"/>
            <w:r w:rsidRPr="00505A60">
              <w:rPr>
                <w:bCs/>
                <w:lang w:val="de-DE"/>
              </w:rPr>
              <w:t>Fb</w:t>
            </w:r>
            <w:proofErr w:type="spellEnd"/>
          </w:p>
        </w:tc>
        <w:tc>
          <w:tcPr>
            <w:tcW w:w="540" w:type="dxa"/>
            <w:tcBorders>
              <w:top w:val="single" w:sz="6" w:space="0" w:color="auto"/>
              <w:left w:val="single" w:sz="6" w:space="0" w:color="auto"/>
              <w:bottom w:val="single" w:sz="6" w:space="0" w:color="auto"/>
              <w:right w:val="single" w:sz="6" w:space="0" w:color="auto"/>
            </w:tcBorders>
          </w:tcPr>
          <w:p w14:paraId="6EB115A4" w14:textId="1F938C6C" w:rsidR="0042189C" w:rsidRPr="00505A60" w:rsidRDefault="0042189C" w:rsidP="003F2F72">
            <w:pPr>
              <w:pStyle w:val="TAL"/>
              <w:spacing w:after="0"/>
              <w:jc w:val="center"/>
              <w:rPr>
                <w:bCs/>
                <w:lang w:val="en-GB"/>
              </w:rPr>
            </w:pPr>
            <w:r w:rsidRPr="00505A60">
              <w:rPr>
                <w:bCs/>
                <w:lang w:val="en-GB"/>
              </w:rPr>
              <w:t>Fb</w:t>
            </w:r>
          </w:p>
        </w:tc>
      </w:tr>
    </w:tbl>
    <w:p w14:paraId="17A44044" w14:textId="5E65A6F5" w:rsidR="001E190A" w:rsidRPr="00505A60" w:rsidRDefault="001E190A" w:rsidP="001E190A">
      <w:pPr>
        <w:rPr>
          <w:i/>
        </w:rPr>
      </w:pPr>
      <w:r w:rsidRPr="00505A60">
        <w:rPr>
          <w:i/>
        </w:rPr>
        <w:t xml:space="preserve">Table </w:t>
      </w:r>
      <w:r w:rsidRPr="00505A60">
        <w:rPr>
          <w:i/>
        </w:rPr>
        <w:fldChar w:fldCharType="begin"/>
      </w:r>
      <w:r w:rsidRPr="00505A60">
        <w:rPr>
          <w:i/>
        </w:rPr>
        <w:instrText xml:space="preserve"> STYLEREF 1 \s </w:instrText>
      </w:r>
      <w:r w:rsidRPr="00505A60">
        <w:rPr>
          <w:i/>
        </w:rPr>
        <w:fldChar w:fldCharType="separate"/>
      </w:r>
      <w:r w:rsidR="006643FD">
        <w:rPr>
          <w:i/>
          <w:noProof/>
        </w:rPr>
        <w:t>12</w:t>
      </w:r>
      <w:r w:rsidRPr="00505A60">
        <w:rPr>
          <w:i/>
        </w:rPr>
        <w:fldChar w:fldCharType="end"/>
      </w:r>
      <w:r w:rsidRPr="00505A60">
        <w:rPr>
          <w:i/>
        </w:rPr>
        <w:t>.</w:t>
      </w:r>
      <w:r w:rsidRPr="00505A60">
        <w:rPr>
          <w:i/>
        </w:rPr>
        <w:fldChar w:fldCharType="begin"/>
      </w:r>
      <w:r w:rsidRPr="00505A60">
        <w:rPr>
          <w:i/>
        </w:rPr>
        <w:instrText xml:space="preserve"> SEQ Table \* ARABIC \s 1 </w:instrText>
      </w:r>
      <w:r w:rsidRPr="00505A60">
        <w:rPr>
          <w:i/>
        </w:rPr>
        <w:fldChar w:fldCharType="separate"/>
      </w:r>
      <w:r w:rsidR="006643FD">
        <w:rPr>
          <w:i/>
          <w:noProof/>
        </w:rPr>
        <w:t>2</w:t>
      </w:r>
      <w:r w:rsidRPr="00505A60">
        <w:rPr>
          <w:i/>
        </w:rPr>
        <w:fldChar w:fldCharType="end"/>
      </w:r>
      <w:r w:rsidRPr="00505A60">
        <w:rPr>
          <w:i/>
        </w:rPr>
        <w:t>: Overview over minimum used descriptors in NorDig broadcast and receivers.</w:t>
      </w:r>
    </w:p>
    <w:p w14:paraId="52C2006A" w14:textId="4386236F" w:rsidR="009C27B8" w:rsidRPr="00505A60" w:rsidRDefault="009C27B8" w:rsidP="009C27B8">
      <w:pPr>
        <w:rPr>
          <w:rFonts w:ascii="Calibri" w:hAnsi="Calibri"/>
          <w:i/>
          <w:strike/>
        </w:rPr>
      </w:pPr>
    </w:p>
    <w:tbl>
      <w:tblPr>
        <w:tblpPr w:leftFromText="141" w:rightFromText="141" w:vertAnchor="text" w:horzAnchor="margin" w:tblpY="-49"/>
        <w:tblOverlap w:val="neve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915"/>
      </w:tblGrid>
      <w:tr w:rsidR="001E190A" w:rsidRPr="00505A60" w14:paraId="1A200665" w14:textId="77777777" w:rsidTr="001E190A">
        <w:trPr>
          <w:cantSplit/>
          <w:trHeight w:val="1686"/>
        </w:trPr>
        <w:tc>
          <w:tcPr>
            <w:tcW w:w="9915" w:type="dxa"/>
          </w:tcPr>
          <w:p w14:paraId="47B8FD1B" w14:textId="77777777" w:rsidR="001E190A" w:rsidRPr="00505A60" w:rsidRDefault="001E190A" w:rsidP="001E190A">
            <w:pPr>
              <w:pStyle w:val="Tabell"/>
              <w:numPr>
                <w:ilvl w:val="0"/>
                <w:numId w:val="3"/>
              </w:numPr>
              <w:tabs>
                <w:tab w:val="clear" w:pos="1800"/>
                <w:tab w:val="num" w:pos="360"/>
              </w:tabs>
              <w:ind w:left="360"/>
              <w:rPr>
                <w:b/>
                <w:bCs/>
                <w:i/>
                <w:color w:val="auto"/>
                <w:szCs w:val="22"/>
              </w:rPr>
            </w:pPr>
            <w:r w:rsidRPr="00505A60">
              <w:rPr>
                <w:b/>
                <w:bCs/>
                <w:i/>
                <w:color w:val="auto"/>
                <w:szCs w:val="22"/>
              </w:rPr>
              <w:t>Descriptor not applicable or not yet used as minimum within NorDig</w:t>
            </w:r>
          </w:p>
          <w:p w14:paraId="1ED2C6DC" w14:textId="77777777" w:rsidR="001E190A" w:rsidRPr="00505A60" w:rsidRDefault="001E190A" w:rsidP="001E190A">
            <w:pPr>
              <w:pStyle w:val="Tabell"/>
              <w:rPr>
                <w:color w:val="auto"/>
                <w:szCs w:val="22"/>
              </w:rPr>
            </w:pPr>
            <w:proofErr w:type="gramStart"/>
            <w:r w:rsidRPr="00505A60">
              <w:rPr>
                <w:color w:val="auto"/>
                <w:szCs w:val="22"/>
              </w:rPr>
              <w:t>Mb  Mandatory</w:t>
            </w:r>
            <w:proofErr w:type="gramEnd"/>
            <w:r w:rsidRPr="00505A60">
              <w:rPr>
                <w:color w:val="auto"/>
                <w:szCs w:val="22"/>
              </w:rPr>
              <w:t xml:space="preserve"> to broadcast, always/all time</w:t>
            </w:r>
          </w:p>
          <w:p w14:paraId="1723956E" w14:textId="77777777" w:rsidR="001E190A" w:rsidRPr="00505A60" w:rsidRDefault="001E190A" w:rsidP="001E190A">
            <w:pPr>
              <w:pStyle w:val="Tabell"/>
              <w:rPr>
                <w:color w:val="auto"/>
                <w:szCs w:val="22"/>
              </w:rPr>
            </w:pPr>
            <w:proofErr w:type="gramStart"/>
            <w:r w:rsidRPr="00505A60">
              <w:rPr>
                <w:color w:val="auto"/>
                <w:szCs w:val="22"/>
              </w:rPr>
              <w:t>mb  Mandatory</w:t>
            </w:r>
            <w:proofErr w:type="gramEnd"/>
            <w:r w:rsidRPr="00505A60">
              <w:rPr>
                <w:color w:val="auto"/>
                <w:szCs w:val="22"/>
              </w:rPr>
              <w:t xml:space="preserve"> to broadcast if applicable, i.e. if certain criteria </w:t>
            </w:r>
            <w:proofErr w:type="gramStart"/>
            <w:r w:rsidRPr="00505A60">
              <w:rPr>
                <w:color w:val="auto"/>
                <w:szCs w:val="22"/>
              </w:rPr>
              <w:t>is</w:t>
            </w:r>
            <w:proofErr w:type="gramEnd"/>
            <w:r w:rsidRPr="00505A60">
              <w:rPr>
                <w:color w:val="auto"/>
                <w:szCs w:val="22"/>
              </w:rPr>
              <w:t xml:space="preserve"> met (e.g. if scrambling is used)</w:t>
            </w:r>
          </w:p>
          <w:p w14:paraId="4B285695" w14:textId="77777777" w:rsidR="001E190A" w:rsidRPr="00505A60" w:rsidRDefault="001E190A" w:rsidP="001E190A">
            <w:pPr>
              <w:pStyle w:val="Tabell"/>
              <w:rPr>
                <w:color w:val="auto"/>
                <w:szCs w:val="22"/>
              </w:rPr>
            </w:pPr>
            <w:proofErr w:type="gramStart"/>
            <w:r w:rsidRPr="00505A60">
              <w:rPr>
                <w:color w:val="auto"/>
                <w:szCs w:val="22"/>
              </w:rPr>
              <w:t>Ob  Optional</w:t>
            </w:r>
            <w:proofErr w:type="gramEnd"/>
            <w:r w:rsidRPr="00505A60">
              <w:rPr>
                <w:color w:val="auto"/>
                <w:szCs w:val="22"/>
              </w:rPr>
              <w:t xml:space="preserve"> to broadcast, but recommended (if applicable)</w:t>
            </w:r>
          </w:p>
          <w:p w14:paraId="658E5FC1" w14:textId="77777777" w:rsidR="001E190A" w:rsidRPr="00505A60" w:rsidRDefault="001E190A" w:rsidP="001E190A">
            <w:pPr>
              <w:pStyle w:val="Tabell"/>
              <w:rPr>
                <w:color w:val="auto"/>
                <w:szCs w:val="22"/>
              </w:rPr>
            </w:pPr>
            <w:proofErr w:type="gramStart"/>
            <w:r w:rsidRPr="00505A60">
              <w:rPr>
                <w:color w:val="auto"/>
                <w:szCs w:val="22"/>
              </w:rPr>
              <w:t>Fb  Forbidden</w:t>
            </w:r>
            <w:proofErr w:type="gramEnd"/>
            <w:r w:rsidRPr="00505A60">
              <w:rPr>
                <w:color w:val="auto"/>
                <w:szCs w:val="22"/>
              </w:rPr>
              <w:t xml:space="preserve"> to broadcast (may cause misinterpretation)</w:t>
            </w:r>
          </w:p>
          <w:p w14:paraId="21FC4FD9" w14:textId="77777777" w:rsidR="001E190A" w:rsidRPr="00505A60" w:rsidRDefault="001E190A" w:rsidP="001E190A">
            <w:pPr>
              <w:pStyle w:val="Tabell"/>
              <w:rPr>
                <w:color w:val="auto"/>
                <w:szCs w:val="22"/>
              </w:rPr>
            </w:pPr>
            <w:proofErr w:type="gramStart"/>
            <w:r w:rsidRPr="00505A60">
              <w:rPr>
                <w:color w:val="auto"/>
                <w:szCs w:val="22"/>
              </w:rPr>
              <w:t>Mr  Mandatory</w:t>
            </w:r>
            <w:proofErr w:type="gramEnd"/>
            <w:r w:rsidRPr="00505A60">
              <w:rPr>
                <w:color w:val="auto"/>
                <w:szCs w:val="22"/>
              </w:rPr>
              <w:t xml:space="preserve"> to receive and interpret if broadcast</w:t>
            </w:r>
          </w:p>
          <w:p w14:paraId="678FFE6A" w14:textId="77777777" w:rsidR="001E190A" w:rsidRPr="00505A60" w:rsidRDefault="001E190A" w:rsidP="001E190A">
            <w:pPr>
              <w:pStyle w:val="Tabell"/>
              <w:rPr>
                <w:color w:val="auto"/>
                <w:szCs w:val="22"/>
              </w:rPr>
            </w:pPr>
            <w:proofErr w:type="gramStart"/>
            <w:r w:rsidRPr="00505A60">
              <w:rPr>
                <w:color w:val="auto"/>
                <w:szCs w:val="22"/>
              </w:rPr>
              <w:t>Or  Optional</w:t>
            </w:r>
            <w:proofErr w:type="gramEnd"/>
            <w:r w:rsidRPr="00505A60">
              <w:rPr>
                <w:color w:val="auto"/>
                <w:szCs w:val="22"/>
              </w:rPr>
              <w:t xml:space="preserve"> to receive and interpret (if broadcast)</w:t>
            </w:r>
          </w:p>
        </w:tc>
      </w:tr>
      <w:tr w:rsidR="001E190A" w:rsidRPr="00505A60" w14:paraId="0AF5764A" w14:textId="77777777" w:rsidTr="001E190A">
        <w:trPr>
          <w:cantSplit/>
          <w:trHeight w:val="1199"/>
        </w:trPr>
        <w:tc>
          <w:tcPr>
            <w:tcW w:w="9915" w:type="dxa"/>
          </w:tcPr>
          <w:p w14:paraId="59A21B05" w14:textId="77777777" w:rsidR="001E190A" w:rsidRPr="00505A60" w:rsidRDefault="001E190A" w:rsidP="001E190A">
            <w:pPr>
              <w:pStyle w:val="Tabell"/>
              <w:rPr>
                <w:szCs w:val="22"/>
              </w:rPr>
            </w:pPr>
            <w:r w:rsidRPr="00505A60">
              <w:rPr>
                <w:color w:val="auto"/>
                <w:szCs w:val="22"/>
              </w:rPr>
              <w:t>Note 1:</w:t>
            </w:r>
            <w:r w:rsidRPr="00505A60">
              <w:rPr>
                <w:color w:val="auto"/>
                <w:szCs w:val="22"/>
              </w:rPr>
              <w:tab/>
            </w:r>
            <w:r w:rsidRPr="00505A60">
              <w:rPr>
                <w:color w:val="auto"/>
                <w:szCs w:val="22"/>
              </w:rPr>
              <w:tab/>
              <w:t>Only mandatory for IRD with HbbTV capability</w:t>
            </w:r>
            <w:r w:rsidRPr="00505A60">
              <w:rPr>
                <w:szCs w:val="22"/>
              </w:rPr>
              <w:br/>
              <w:t>Note 2:</w:t>
            </w:r>
            <w:r w:rsidRPr="00505A60">
              <w:rPr>
                <w:szCs w:val="22"/>
              </w:rPr>
              <w:tab/>
            </w:r>
            <w:r w:rsidRPr="00505A60">
              <w:rPr>
                <w:szCs w:val="22"/>
              </w:rPr>
              <w:tab/>
              <w:t xml:space="preserve">Descriptors carried in the NIT are not relevant for </w:t>
            </w:r>
            <w:proofErr w:type="spellStart"/>
            <w:r w:rsidRPr="00505A60">
              <w:rPr>
                <w:szCs w:val="22"/>
              </w:rPr>
              <w:t>IRDs</w:t>
            </w:r>
            <w:proofErr w:type="spellEnd"/>
            <w:r w:rsidRPr="00505A60">
              <w:rPr>
                <w:szCs w:val="22"/>
              </w:rPr>
              <w:t xml:space="preserve"> with IP-based Front-end, </w:t>
            </w:r>
          </w:p>
          <w:p w14:paraId="3AF36FD9" w14:textId="412483EA" w:rsidR="001E190A" w:rsidRPr="00505A60" w:rsidRDefault="001E190A" w:rsidP="001E190A">
            <w:pPr>
              <w:pStyle w:val="Tabell"/>
              <w:rPr>
                <w:szCs w:val="22"/>
              </w:rPr>
            </w:pPr>
            <w:r w:rsidRPr="00505A60">
              <w:rPr>
                <w:szCs w:val="22"/>
              </w:rPr>
              <w:t xml:space="preserve">See Annex C. Delivery descriptors requirements </w:t>
            </w:r>
            <w:proofErr w:type="gramStart"/>
            <w:r w:rsidRPr="00505A60">
              <w:rPr>
                <w:szCs w:val="22"/>
              </w:rPr>
              <w:t>depends</w:t>
            </w:r>
            <w:proofErr w:type="gramEnd"/>
            <w:r w:rsidRPr="00505A60">
              <w:rPr>
                <w:szCs w:val="22"/>
              </w:rPr>
              <w:t xml:space="preserve"> </w:t>
            </w:r>
            <w:r w:rsidR="00786C96" w:rsidRPr="00505A60">
              <w:rPr>
                <w:szCs w:val="22"/>
              </w:rPr>
              <w:t>on</w:t>
            </w:r>
            <w:r w:rsidRPr="00505A60">
              <w:rPr>
                <w:szCs w:val="22"/>
              </w:rPr>
              <w:t xml:space="preserve"> which tuning and demodulation the IRD supports, see table 12.7.  </w:t>
            </w:r>
            <w:r w:rsidRPr="00505A60">
              <w:rPr>
                <w:szCs w:val="22"/>
              </w:rPr>
              <w:br/>
              <w:t>Note 3:</w:t>
            </w:r>
            <w:r w:rsidRPr="00505A60">
              <w:rPr>
                <w:szCs w:val="22"/>
              </w:rPr>
              <w:tab/>
            </w:r>
            <w:r w:rsidRPr="00505A60">
              <w:rPr>
                <w:szCs w:val="22"/>
              </w:rPr>
              <w:tab/>
              <w:t xml:space="preserve">Only applicable for NorDig PVR </w:t>
            </w:r>
            <w:proofErr w:type="spellStart"/>
            <w:r w:rsidRPr="00505A60">
              <w:rPr>
                <w:szCs w:val="22"/>
              </w:rPr>
              <w:t>IRDs</w:t>
            </w:r>
            <w:proofErr w:type="spellEnd"/>
            <w:r w:rsidRPr="00505A60">
              <w:rPr>
                <w:szCs w:val="22"/>
              </w:rPr>
              <w:t xml:space="preserve"> only.</w:t>
            </w:r>
            <w:r w:rsidRPr="00505A60" w:rsidDel="00791593">
              <w:rPr>
                <w:szCs w:val="22"/>
              </w:rPr>
              <w:t xml:space="preserve"> </w:t>
            </w:r>
            <w:r w:rsidRPr="00505A60">
              <w:rPr>
                <w:szCs w:val="22"/>
              </w:rPr>
              <w:br/>
              <w:t>Note 4:</w:t>
            </w:r>
            <w:r w:rsidRPr="00505A60">
              <w:rPr>
                <w:szCs w:val="22"/>
              </w:rPr>
              <w:tab/>
            </w:r>
            <w:r w:rsidRPr="00505A60">
              <w:rPr>
                <w:szCs w:val="22"/>
              </w:rPr>
              <w:tab/>
              <w:t>Only applicable for NorDig IRD-</w:t>
            </w:r>
            <w:proofErr w:type="spellStart"/>
            <w:r w:rsidRPr="00505A60">
              <w:rPr>
                <w:szCs w:val="22"/>
              </w:rPr>
              <w:t>T2</w:t>
            </w:r>
            <w:proofErr w:type="spellEnd"/>
            <w:r w:rsidRPr="00505A60">
              <w:rPr>
                <w:szCs w:val="22"/>
              </w:rPr>
              <w:br/>
              <w:t>Note 5:</w:t>
            </w:r>
            <w:r w:rsidRPr="00505A60">
              <w:rPr>
                <w:szCs w:val="22"/>
              </w:rPr>
              <w:tab/>
            </w:r>
            <w:r w:rsidRPr="00505A60">
              <w:rPr>
                <w:szCs w:val="22"/>
              </w:rPr>
              <w:tab/>
              <w:t xml:space="preserve">Mandatory to receive from </w:t>
            </w:r>
            <w:proofErr w:type="spellStart"/>
            <w:r w:rsidRPr="00505A60">
              <w:rPr>
                <w:szCs w:val="22"/>
              </w:rPr>
              <w:t>SDT</w:t>
            </w:r>
            <w:proofErr w:type="spellEnd"/>
            <w:r w:rsidRPr="00505A60">
              <w:rPr>
                <w:szCs w:val="22"/>
              </w:rPr>
              <w:t xml:space="preserve">-actual for </w:t>
            </w:r>
            <w:proofErr w:type="spellStart"/>
            <w:r w:rsidRPr="00505A60">
              <w:rPr>
                <w:szCs w:val="22"/>
              </w:rPr>
              <w:t>IRDs</w:t>
            </w:r>
            <w:proofErr w:type="spellEnd"/>
            <w:r w:rsidRPr="00505A60">
              <w:rPr>
                <w:szCs w:val="22"/>
              </w:rPr>
              <w:t xml:space="preserve"> that support use of CIP-CAMs, </w:t>
            </w:r>
          </w:p>
          <w:p w14:paraId="2816BA4A" w14:textId="5B19D412" w:rsidR="001E190A" w:rsidRPr="00505A60" w:rsidRDefault="001E190A" w:rsidP="001E190A">
            <w:pPr>
              <w:pStyle w:val="Tabell"/>
              <w:rPr>
                <w:vanish/>
                <w:szCs w:val="22"/>
              </w:rPr>
            </w:pPr>
            <w:r w:rsidRPr="00505A60">
              <w:rPr>
                <w:szCs w:val="22"/>
              </w:rPr>
              <w:t>See section 9.2.</w:t>
            </w:r>
            <w:r w:rsidRPr="00505A60">
              <w:rPr>
                <w:szCs w:val="22"/>
              </w:rPr>
              <w:br/>
              <w:t xml:space="preserve">Note 6: </w:t>
            </w:r>
            <w:r w:rsidRPr="00505A60">
              <w:rPr>
                <w:szCs w:val="22"/>
              </w:rPr>
              <w:tab/>
            </w:r>
            <w:r w:rsidRPr="00505A60">
              <w:rPr>
                <w:szCs w:val="22"/>
              </w:rPr>
              <w:tab/>
              <w:t xml:space="preserve">The value of </w:t>
            </w:r>
            <w:proofErr w:type="spellStart"/>
            <w:r w:rsidRPr="00505A60">
              <w:rPr>
                <w:szCs w:val="22"/>
              </w:rPr>
              <w:t>component_type</w:t>
            </w:r>
            <w:proofErr w:type="spellEnd"/>
            <w:r w:rsidRPr="00505A60">
              <w:rPr>
                <w:szCs w:val="22"/>
              </w:rPr>
              <w:t xml:space="preserve"> to be used within the </w:t>
            </w:r>
            <w:proofErr w:type="spellStart"/>
            <w:r w:rsidRPr="00505A60">
              <w:rPr>
                <w:szCs w:val="22"/>
              </w:rPr>
              <w:t>component_descriptor</w:t>
            </w:r>
            <w:proofErr w:type="spellEnd"/>
            <w:r w:rsidRPr="00505A60">
              <w:rPr>
                <w:szCs w:val="22"/>
              </w:rPr>
              <w:t xml:space="preserve"> </w:t>
            </w:r>
            <w:r w:rsidRPr="00505A60">
              <w:rPr>
                <w:b/>
                <w:color w:val="FF0000"/>
                <w:szCs w:val="22"/>
              </w:rPr>
              <w:t>shall</w:t>
            </w:r>
            <w:r w:rsidRPr="00505A60">
              <w:rPr>
                <w:szCs w:val="22"/>
              </w:rPr>
              <w:t xml:space="preserve"> be equal to the value of </w:t>
            </w:r>
            <w:proofErr w:type="spellStart"/>
            <w:r w:rsidRPr="00505A60">
              <w:rPr>
                <w:szCs w:val="22"/>
              </w:rPr>
              <w:t>component_type</w:t>
            </w:r>
            <w:proofErr w:type="spellEnd"/>
            <w:r w:rsidRPr="00505A60">
              <w:rPr>
                <w:szCs w:val="22"/>
              </w:rPr>
              <w:t xml:space="preserve"> held in the AC-</w:t>
            </w:r>
            <w:proofErr w:type="spellStart"/>
            <w:r w:rsidRPr="00505A60">
              <w:rPr>
                <w:szCs w:val="22"/>
              </w:rPr>
              <w:t>3_descriptor</w:t>
            </w:r>
            <w:proofErr w:type="spellEnd"/>
            <w:r w:rsidRPr="00505A60">
              <w:rPr>
                <w:szCs w:val="22"/>
              </w:rPr>
              <w:t xml:space="preserve"> or </w:t>
            </w:r>
            <w:proofErr w:type="spellStart"/>
            <w:r w:rsidRPr="00505A60">
              <w:rPr>
                <w:szCs w:val="22"/>
              </w:rPr>
              <w:t>Enhanced_AC-3_descriptor</w:t>
            </w:r>
            <w:proofErr w:type="spellEnd"/>
            <w:r w:rsidRPr="00505A60">
              <w:rPr>
                <w:szCs w:val="22"/>
              </w:rPr>
              <w:t xml:space="preserve"> or </w:t>
            </w:r>
            <w:proofErr w:type="spellStart"/>
            <w:r w:rsidRPr="00505A60">
              <w:rPr>
                <w:szCs w:val="22"/>
              </w:rPr>
              <w:t>AAC_descriptor</w:t>
            </w:r>
            <w:proofErr w:type="spellEnd"/>
            <w:r w:rsidRPr="00505A60">
              <w:rPr>
                <w:szCs w:val="22"/>
              </w:rPr>
              <w:t>.</w:t>
            </w:r>
            <w:r w:rsidRPr="00505A60">
              <w:rPr>
                <w:szCs w:val="22"/>
              </w:rPr>
              <w:br/>
              <w:t xml:space="preserve">Note 7: </w:t>
            </w:r>
            <w:r w:rsidRPr="00505A60">
              <w:rPr>
                <w:szCs w:val="22"/>
              </w:rPr>
              <w:tab/>
              <w:t xml:space="preserve">The DVB </w:t>
            </w:r>
            <w:proofErr w:type="spellStart"/>
            <w:r w:rsidRPr="00505A60">
              <w:rPr>
                <w:szCs w:val="22"/>
              </w:rPr>
              <w:t>extension_descriptor</w:t>
            </w:r>
            <w:proofErr w:type="spellEnd"/>
            <w:r w:rsidRPr="00505A60">
              <w:rPr>
                <w:szCs w:val="22"/>
              </w:rPr>
              <w:t xml:space="preserve"> is defined in DVB-SI (EN 300468)</w:t>
            </w:r>
            <w:r w:rsidR="00ED77FD" w:rsidRPr="00505A60">
              <w:rPr>
                <w:szCs w:val="22"/>
              </w:rPr>
              <w:t xml:space="preserve"> </w:t>
            </w:r>
            <w:r w:rsidR="002E605D" w:rsidRPr="00505A60">
              <w:rPr>
                <w:szCs w:val="22"/>
              </w:rPr>
              <w:fldChar w:fldCharType="begin"/>
            </w:r>
            <w:r w:rsidR="002E605D" w:rsidRPr="00505A60">
              <w:rPr>
                <w:szCs w:val="22"/>
              </w:rPr>
              <w:instrText xml:space="preserve"> REF _Ref103615322 \r \h </w:instrText>
            </w:r>
            <w:r w:rsidR="00505A60">
              <w:rPr>
                <w:szCs w:val="22"/>
              </w:rPr>
              <w:instrText xml:space="preserve"> \* MERGEFORMAT </w:instrText>
            </w:r>
            <w:r w:rsidR="002E605D" w:rsidRPr="00505A60">
              <w:rPr>
                <w:szCs w:val="22"/>
              </w:rPr>
            </w:r>
            <w:r w:rsidR="002E605D" w:rsidRPr="00505A60">
              <w:rPr>
                <w:szCs w:val="22"/>
              </w:rPr>
              <w:fldChar w:fldCharType="separate"/>
            </w:r>
            <w:r w:rsidR="006643FD">
              <w:rPr>
                <w:szCs w:val="22"/>
              </w:rPr>
              <w:t>[13]</w:t>
            </w:r>
            <w:r w:rsidR="002E605D" w:rsidRPr="00505A60">
              <w:rPr>
                <w:szCs w:val="22"/>
              </w:rPr>
              <w:fldChar w:fldCharType="end"/>
            </w:r>
            <w:r w:rsidRPr="00505A60">
              <w:rPr>
                <w:szCs w:val="22"/>
              </w:rPr>
              <w:t>.</w:t>
            </w:r>
            <w:r w:rsidRPr="00505A60">
              <w:rPr>
                <w:szCs w:val="22"/>
              </w:rPr>
              <w:br/>
            </w:r>
            <w:bookmarkStart w:id="2627" w:name="_Hlk53692563"/>
            <w:r w:rsidRPr="00505A60">
              <w:rPr>
                <w:szCs w:val="22"/>
              </w:rPr>
              <w:t>Comment:</w:t>
            </w:r>
            <w:bookmarkStart w:id="2628" w:name="_Hlk53674241"/>
            <w:r w:rsidRPr="00505A60">
              <w:rPr>
                <w:szCs w:val="22"/>
              </w:rPr>
              <w:br/>
              <w:t>Descriptors used for the UNT of the DVB SSU Enhanced profile are given in NorDig Unified IRD specification table 12.30</w:t>
            </w:r>
            <w:r w:rsidRPr="00505A60">
              <w:rPr>
                <w:szCs w:val="22"/>
              </w:rPr>
              <w:br/>
              <w:t xml:space="preserve">Descriptors used for the </w:t>
            </w:r>
            <w:proofErr w:type="spellStart"/>
            <w:r w:rsidRPr="00505A60">
              <w:rPr>
                <w:szCs w:val="22"/>
              </w:rPr>
              <w:t>RCT</w:t>
            </w:r>
            <w:proofErr w:type="spellEnd"/>
            <w:r w:rsidRPr="00505A60">
              <w:rPr>
                <w:szCs w:val="22"/>
              </w:rPr>
              <w:t xml:space="preserve"> (only applicable for PVRs) are given in  NorDig Unified IRD specification  table 12.21</w:t>
            </w:r>
            <w:bookmarkEnd w:id="2627"/>
            <w:bookmarkEnd w:id="2628"/>
          </w:p>
        </w:tc>
      </w:tr>
    </w:tbl>
    <w:p w14:paraId="0C0A31AB" w14:textId="7E202683" w:rsidR="001E190A" w:rsidRPr="00505A60" w:rsidRDefault="001E190A" w:rsidP="009C27B8">
      <w:pPr>
        <w:rPr>
          <w:rFonts w:ascii="Calibri" w:hAnsi="Calibri"/>
          <w:i/>
          <w:strike/>
        </w:rPr>
      </w:pPr>
    </w:p>
    <w:p w14:paraId="337B5C18" w14:textId="77777777" w:rsidR="008C7F3E" w:rsidRPr="00505A60" w:rsidRDefault="008C7F3E" w:rsidP="00F4601D">
      <w:pPr>
        <w:pStyle w:val="Overskrift3"/>
      </w:pPr>
      <w:bookmarkStart w:id="2629" w:name="_Toc232171939"/>
      <w:bookmarkStart w:id="2630" w:name="_Toc232173015"/>
      <w:bookmarkStart w:id="2631" w:name="_Toc232177466"/>
      <w:bookmarkStart w:id="2632" w:name="_Toc256420003"/>
      <w:bookmarkStart w:id="2633" w:name="_Ref265198816"/>
      <w:bookmarkStart w:id="2634" w:name="_Toc265440899"/>
      <w:bookmarkStart w:id="2635" w:name="_Toc338613858"/>
      <w:bookmarkStart w:id="2636" w:name="_Toc342658026"/>
      <w:bookmarkStart w:id="2637" w:name="_Toc342659604"/>
      <w:bookmarkStart w:id="2638" w:name="_Toc392073930"/>
      <w:bookmarkStart w:id="2639" w:name="_Toc392075583"/>
      <w:bookmarkStart w:id="2640" w:name="_Ref528416772"/>
      <w:bookmarkStart w:id="2641" w:name="_Ref13579218"/>
      <w:bookmarkStart w:id="2642" w:name="_Ref479997819"/>
      <w:r w:rsidRPr="00505A60">
        <w:t xml:space="preserve">Character </w:t>
      </w:r>
      <w:r w:rsidR="00457AD0" w:rsidRPr="00505A60">
        <w:t>sets</w:t>
      </w:r>
      <w:r w:rsidRPr="00505A60">
        <w:t xml:space="preserve"> in text strings</w:t>
      </w:r>
      <w:bookmarkEnd w:id="2629"/>
      <w:bookmarkEnd w:id="2630"/>
      <w:bookmarkEnd w:id="2631"/>
      <w:bookmarkEnd w:id="2632"/>
      <w:bookmarkEnd w:id="2633"/>
      <w:bookmarkEnd w:id="2634"/>
      <w:bookmarkEnd w:id="2635"/>
      <w:bookmarkEnd w:id="2636"/>
      <w:bookmarkEnd w:id="2637"/>
      <w:bookmarkEnd w:id="2638"/>
      <w:bookmarkEnd w:id="2639"/>
      <w:bookmarkEnd w:id="2640"/>
      <w:r w:rsidRPr="00505A60">
        <w:t xml:space="preserve"> </w:t>
      </w:r>
    </w:p>
    <w:p w14:paraId="2BDBAEF6" w14:textId="5537B1E2" w:rsidR="006664EA" w:rsidRPr="00505A60" w:rsidRDefault="006664EA" w:rsidP="006664EA">
      <w:r w:rsidRPr="00505A60">
        <w:t>NorDig has listed a minimum set of character tables from the DVB SI specification (ETSI EN 300 468 Annex A</w:t>
      </w:r>
      <w:r w:rsidR="002E605D" w:rsidRPr="00505A60">
        <w:t xml:space="preserve"> </w:t>
      </w:r>
      <w:r w:rsidR="002E605D" w:rsidRPr="00505A60">
        <w:fldChar w:fldCharType="begin"/>
      </w:r>
      <w:r w:rsidR="002E605D" w:rsidRPr="00505A60">
        <w:instrText xml:space="preserve"> REF _Ref103615322 \r \h </w:instrText>
      </w:r>
      <w:r w:rsidR="00505A60">
        <w:instrText xml:space="preserve"> \* MERGEFORMAT </w:instrText>
      </w:r>
      <w:r w:rsidR="002E605D" w:rsidRPr="00505A60">
        <w:fldChar w:fldCharType="separate"/>
      </w:r>
      <w:r w:rsidR="006643FD">
        <w:t>[13]</w:t>
      </w:r>
      <w:r w:rsidR="002E605D" w:rsidRPr="00505A60">
        <w:fldChar w:fldCharType="end"/>
      </w:r>
      <w:r w:rsidRPr="00505A60">
        <w:t xml:space="preserve">) that can be used for transmitting text strings inside DVB SI tables (like EIT, </w:t>
      </w:r>
      <w:proofErr w:type="spellStart"/>
      <w:r w:rsidRPr="00505A60">
        <w:t>SDT</w:t>
      </w:r>
      <w:proofErr w:type="spellEnd"/>
      <w:r w:rsidRPr="00505A60">
        <w:t xml:space="preserve"> etc) and that all NorDig </w:t>
      </w:r>
      <w:proofErr w:type="spellStart"/>
      <w:r w:rsidRPr="00505A60">
        <w:t>IRDs</w:t>
      </w:r>
      <w:proofErr w:type="spellEnd"/>
      <w:r w:rsidRPr="00505A60">
        <w:t xml:space="preserve"> is required to support, see Table 12.3 below. Respective character table in NorDig transmission </w:t>
      </w:r>
      <w:r w:rsidRPr="00505A60">
        <w:rPr>
          <w:b/>
          <w:bCs/>
          <w:color w:val="FF0000"/>
        </w:rPr>
        <w:t>shall</w:t>
      </w:r>
      <w:r w:rsidRPr="00505A60">
        <w:t xml:space="preserve"> be signalled by using bytes in the beginning of each text field according to ETSI EN 300 468 Annex </w:t>
      </w:r>
      <w:proofErr w:type="spellStart"/>
      <w:r w:rsidRPr="00505A60">
        <w:t>A.2</w:t>
      </w:r>
      <w:proofErr w:type="spellEnd"/>
      <w:r w:rsidR="002E605D" w:rsidRPr="00505A60">
        <w:t xml:space="preserve"> </w:t>
      </w:r>
      <w:r w:rsidR="002E605D" w:rsidRPr="00505A60">
        <w:fldChar w:fldCharType="begin"/>
      </w:r>
      <w:r w:rsidR="002E605D" w:rsidRPr="00505A60">
        <w:instrText xml:space="preserve"> REF _Ref103615322 \r \h </w:instrText>
      </w:r>
      <w:r w:rsidR="00505A60">
        <w:instrText xml:space="preserve"> \* MERGEFORMAT </w:instrText>
      </w:r>
      <w:r w:rsidR="002E605D" w:rsidRPr="00505A60">
        <w:fldChar w:fldCharType="separate"/>
      </w:r>
      <w:r w:rsidR="006643FD">
        <w:t>[13]</w:t>
      </w:r>
      <w:r w:rsidR="002E605D" w:rsidRPr="00505A60">
        <w:fldChar w:fldCharType="end"/>
      </w:r>
      <w:r w:rsidRPr="00505A60">
        <w:t xml:space="preserve"> and as reproduced for convenience in Table 12.3.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8"/>
        <w:gridCol w:w="2310"/>
        <w:gridCol w:w="1430"/>
        <w:gridCol w:w="1430"/>
        <w:gridCol w:w="1430"/>
      </w:tblGrid>
      <w:tr w:rsidR="006664EA" w:rsidRPr="00505A60" w14:paraId="5518C45F" w14:textId="77777777" w:rsidTr="006E2AD9">
        <w:trPr>
          <w:cantSplit/>
        </w:trPr>
        <w:tc>
          <w:tcPr>
            <w:tcW w:w="2308" w:type="dxa"/>
            <w:shd w:val="clear" w:color="auto" w:fill="D9D9D9" w:themeFill="background1" w:themeFillShade="D9"/>
          </w:tcPr>
          <w:p w14:paraId="25D3DCF3" w14:textId="77777777" w:rsidR="006664EA" w:rsidRPr="00505A60" w:rsidRDefault="006664EA" w:rsidP="006E2AD9">
            <w:pPr>
              <w:keepNext/>
              <w:rPr>
                <w:b/>
                <w:sz w:val="20"/>
                <w:szCs w:val="20"/>
              </w:rPr>
            </w:pPr>
            <w:r w:rsidRPr="00505A60">
              <w:rPr>
                <w:b/>
                <w:sz w:val="20"/>
                <w:szCs w:val="20"/>
              </w:rPr>
              <w:t>Table description</w:t>
            </w:r>
          </w:p>
        </w:tc>
        <w:tc>
          <w:tcPr>
            <w:tcW w:w="2310" w:type="dxa"/>
            <w:shd w:val="clear" w:color="auto" w:fill="D9D9D9" w:themeFill="background1" w:themeFillShade="D9"/>
          </w:tcPr>
          <w:p w14:paraId="4BD017FD" w14:textId="77777777" w:rsidR="006664EA" w:rsidRPr="00505A60" w:rsidRDefault="006664EA" w:rsidP="006E2AD9">
            <w:pPr>
              <w:keepNext/>
              <w:rPr>
                <w:b/>
                <w:sz w:val="20"/>
                <w:szCs w:val="20"/>
              </w:rPr>
            </w:pPr>
            <w:r w:rsidRPr="00505A60">
              <w:rPr>
                <w:b/>
                <w:sz w:val="20"/>
                <w:szCs w:val="20"/>
              </w:rPr>
              <w:t>Character code table</w:t>
            </w:r>
          </w:p>
        </w:tc>
        <w:tc>
          <w:tcPr>
            <w:tcW w:w="1430" w:type="dxa"/>
            <w:shd w:val="clear" w:color="auto" w:fill="D9D9D9" w:themeFill="background1" w:themeFillShade="D9"/>
          </w:tcPr>
          <w:p w14:paraId="09352A38" w14:textId="77777777" w:rsidR="006664EA" w:rsidRPr="00505A60" w:rsidRDefault="006664EA" w:rsidP="006E2AD9">
            <w:pPr>
              <w:keepNext/>
              <w:rPr>
                <w:b/>
                <w:sz w:val="20"/>
                <w:szCs w:val="20"/>
              </w:rPr>
            </w:pPr>
            <w:r w:rsidRPr="00505A60">
              <w:rPr>
                <w:b/>
                <w:sz w:val="20"/>
                <w:szCs w:val="20"/>
              </w:rPr>
              <w:t>First byte</w:t>
            </w:r>
          </w:p>
        </w:tc>
        <w:tc>
          <w:tcPr>
            <w:tcW w:w="1430" w:type="dxa"/>
            <w:shd w:val="clear" w:color="auto" w:fill="D9D9D9" w:themeFill="background1" w:themeFillShade="D9"/>
          </w:tcPr>
          <w:p w14:paraId="57A149A2" w14:textId="77777777" w:rsidR="006664EA" w:rsidRPr="00505A60" w:rsidRDefault="006664EA" w:rsidP="006E2AD9">
            <w:pPr>
              <w:keepNext/>
              <w:rPr>
                <w:b/>
                <w:sz w:val="20"/>
                <w:szCs w:val="20"/>
              </w:rPr>
            </w:pPr>
            <w:r w:rsidRPr="00505A60">
              <w:rPr>
                <w:b/>
                <w:sz w:val="20"/>
                <w:szCs w:val="20"/>
              </w:rPr>
              <w:t>Second byte</w:t>
            </w:r>
          </w:p>
        </w:tc>
        <w:tc>
          <w:tcPr>
            <w:tcW w:w="1430" w:type="dxa"/>
            <w:shd w:val="clear" w:color="auto" w:fill="D9D9D9" w:themeFill="background1" w:themeFillShade="D9"/>
          </w:tcPr>
          <w:p w14:paraId="6192BAE5" w14:textId="77777777" w:rsidR="006664EA" w:rsidRPr="00505A60" w:rsidRDefault="006664EA" w:rsidP="006E2AD9">
            <w:pPr>
              <w:keepNext/>
              <w:rPr>
                <w:b/>
                <w:sz w:val="20"/>
                <w:szCs w:val="20"/>
              </w:rPr>
            </w:pPr>
            <w:r w:rsidRPr="00505A60">
              <w:rPr>
                <w:b/>
                <w:sz w:val="20"/>
                <w:szCs w:val="20"/>
              </w:rPr>
              <w:t>Third byte</w:t>
            </w:r>
          </w:p>
        </w:tc>
      </w:tr>
      <w:tr w:rsidR="006664EA" w:rsidRPr="00505A60" w14:paraId="47ED8D2A" w14:textId="77777777" w:rsidTr="006E2AD9">
        <w:trPr>
          <w:cantSplit/>
        </w:trPr>
        <w:tc>
          <w:tcPr>
            <w:tcW w:w="2308" w:type="dxa"/>
          </w:tcPr>
          <w:p w14:paraId="323260E8" w14:textId="737F0D40" w:rsidR="006664EA" w:rsidRPr="00505A60" w:rsidRDefault="006664EA" w:rsidP="006E2AD9">
            <w:pPr>
              <w:keepNext/>
              <w:rPr>
                <w:b/>
                <w:sz w:val="20"/>
                <w:szCs w:val="20"/>
              </w:rPr>
            </w:pPr>
            <w:r w:rsidRPr="00505A60">
              <w:rPr>
                <w:sz w:val="20"/>
                <w:szCs w:val="20"/>
              </w:rPr>
              <w:t>Latin Alphabet</w:t>
            </w:r>
            <w:r w:rsidR="004A77C4" w:rsidRPr="00505A60">
              <w:rPr>
                <w:sz w:val="20"/>
                <w:szCs w:val="20"/>
              </w:rPr>
              <w:t xml:space="preserve"> (note</w:t>
            </w:r>
            <w:r w:rsidR="008625D4">
              <w:rPr>
                <w:sz w:val="20"/>
                <w:szCs w:val="20"/>
              </w:rPr>
              <w:t xml:space="preserve"> 1</w:t>
            </w:r>
            <w:r w:rsidR="004A77C4" w:rsidRPr="00505A60">
              <w:rPr>
                <w:sz w:val="20"/>
                <w:szCs w:val="20"/>
              </w:rPr>
              <w:t>)</w:t>
            </w:r>
          </w:p>
        </w:tc>
        <w:tc>
          <w:tcPr>
            <w:tcW w:w="2310" w:type="dxa"/>
          </w:tcPr>
          <w:p w14:paraId="51BC6970" w14:textId="0F2AD5FB" w:rsidR="006664EA" w:rsidRPr="00505A60" w:rsidRDefault="006664EA" w:rsidP="006E2AD9">
            <w:pPr>
              <w:keepNext/>
              <w:rPr>
                <w:b/>
                <w:sz w:val="20"/>
                <w:szCs w:val="20"/>
              </w:rPr>
            </w:pPr>
            <w:r w:rsidRPr="00505A60">
              <w:rPr>
                <w:sz w:val="20"/>
                <w:szCs w:val="20"/>
              </w:rPr>
              <w:t xml:space="preserve">ISO/IEC 6937+ € </w:t>
            </w:r>
          </w:p>
        </w:tc>
        <w:tc>
          <w:tcPr>
            <w:tcW w:w="1430" w:type="dxa"/>
          </w:tcPr>
          <w:p w14:paraId="4425E0A1" w14:textId="77777777" w:rsidR="006664EA" w:rsidRPr="00505A60" w:rsidRDefault="006664EA" w:rsidP="006E2AD9">
            <w:pPr>
              <w:keepNext/>
              <w:rPr>
                <w:b/>
                <w:sz w:val="20"/>
                <w:szCs w:val="20"/>
              </w:rPr>
            </w:pPr>
            <w:r w:rsidRPr="00505A60">
              <w:rPr>
                <w:sz w:val="20"/>
                <w:szCs w:val="20"/>
              </w:rPr>
              <w:t>N/A</w:t>
            </w:r>
          </w:p>
        </w:tc>
        <w:tc>
          <w:tcPr>
            <w:tcW w:w="1430" w:type="dxa"/>
          </w:tcPr>
          <w:p w14:paraId="7C274C63" w14:textId="77777777" w:rsidR="006664EA" w:rsidRPr="00505A60" w:rsidRDefault="006664EA" w:rsidP="006E2AD9">
            <w:pPr>
              <w:keepNext/>
              <w:rPr>
                <w:b/>
                <w:sz w:val="20"/>
                <w:szCs w:val="20"/>
              </w:rPr>
            </w:pPr>
            <w:r w:rsidRPr="00505A60">
              <w:rPr>
                <w:sz w:val="20"/>
                <w:szCs w:val="20"/>
              </w:rPr>
              <w:t>N/A</w:t>
            </w:r>
          </w:p>
        </w:tc>
        <w:tc>
          <w:tcPr>
            <w:tcW w:w="1430" w:type="dxa"/>
          </w:tcPr>
          <w:p w14:paraId="0AAA723F" w14:textId="77777777" w:rsidR="006664EA" w:rsidRPr="00505A60" w:rsidRDefault="006664EA" w:rsidP="006E2AD9">
            <w:pPr>
              <w:keepNext/>
              <w:rPr>
                <w:b/>
                <w:sz w:val="20"/>
                <w:szCs w:val="20"/>
              </w:rPr>
            </w:pPr>
            <w:r w:rsidRPr="00505A60">
              <w:rPr>
                <w:sz w:val="20"/>
                <w:szCs w:val="20"/>
              </w:rPr>
              <w:t>N/A</w:t>
            </w:r>
          </w:p>
        </w:tc>
      </w:tr>
      <w:tr w:rsidR="006664EA" w:rsidRPr="00505A60" w14:paraId="1A02CD10" w14:textId="77777777" w:rsidTr="006E2AD9">
        <w:trPr>
          <w:cantSplit/>
        </w:trPr>
        <w:tc>
          <w:tcPr>
            <w:tcW w:w="2308" w:type="dxa"/>
          </w:tcPr>
          <w:p w14:paraId="7F4D5986" w14:textId="77777777" w:rsidR="006664EA" w:rsidRPr="00505A60" w:rsidRDefault="006664EA" w:rsidP="006E2AD9">
            <w:pPr>
              <w:keepNext/>
              <w:rPr>
                <w:sz w:val="20"/>
                <w:szCs w:val="20"/>
              </w:rPr>
            </w:pPr>
            <w:r w:rsidRPr="00505A60">
              <w:rPr>
                <w:sz w:val="20"/>
                <w:szCs w:val="20"/>
              </w:rPr>
              <w:t>Latin Alphabet No. 5</w:t>
            </w:r>
          </w:p>
        </w:tc>
        <w:tc>
          <w:tcPr>
            <w:tcW w:w="2310" w:type="dxa"/>
          </w:tcPr>
          <w:p w14:paraId="55705EA4" w14:textId="77777777" w:rsidR="006664EA" w:rsidRPr="00505A60" w:rsidRDefault="006664EA" w:rsidP="006E2AD9">
            <w:pPr>
              <w:keepNext/>
              <w:rPr>
                <w:sz w:val="20"/>
                <w:szCs w:val="20"/>
              </w:rPr>
            </w:pPr>
            <w:r w:rsidRPr="00505A60">
              <w:rPr>
                <w:sz w:val="20"/>
                <w:szCs w:val="20"/>
              </w:rPr>
              <w:t>ISO/IEC 8859-9</w:t>
            </w:r>
          </w:p>
        </w:tc>
        <w:tc>
          <w:tcPr>
            <w:tcW w:w="1430" w:type="dxa"/>
          </w:tcPr>
          <w:p w14:paraId="52EBA83F" w14:textId="77777777" w:rsidR="006664EA" w:rsidRPr="00505A60" w:rsidRDefault="006664EA" w:rsidP="006E2AD9">
            <w:pPr>
              <w:keepNext/>
              <w:rPr>
                <w:b/>
                <w:sz w:val="20"/>
                <w:szCs w:val="20"/>
              </w:rPr>
            </w:pPr>
            <w:proofErr w:type="spellStart"/>
            <w:r w:rsidRPr="00505A60">
              <w:rPr>
                <w:sz w:val="20"/>
                <w:szCs w:val="20"/>
              </w:rPr>
              <w:t>0x05</w:t>
            </w:r>
            <w:proofErr w:type="spellEnd"/>
          </w:p>
        </w:tc>
        <w:tc>
          <w:tcPr>
            <w:tcW w:w="1430" w:type="dxa"/>
          </w:tcPr>
          <w:p w14:paraId="35A25D97" w14:textId="77777777" w:rsidR="006664EA" w:rsidRPr="00505A60" w:rsidRDefault="006664EA" w:rsidP="006E2AD9">
            <w:pPr>
              <w:keepNext/>
              <w:rPr>
                <w:b/>
                <w:sz w:val="20"/>
                <w:szCs w:val="20"/>
              </w:rPr>
            </w:pPr>
            <w:r w:rsidRPr="00505A60">
              <w:rPr>
                <w:sz w:val="20"/>
                <w:szCs w:val="20"/>
              </w:rPr>
              <w:t>N/A</w:t>
            </w:r>
          </w:p>
        </w:tc>
        <w:tc>
          <w:tcPr>
            <w:tcW w:w="1430" w:type="dxa"/>
          </w:tcPr>
          <w:p w14:paraId="30ED487E" w14:textId="77777777" w:rsidR="006664EA" w:rsidRPr="00505A60" w:rsidRDefault="006664EA" w:rsidP="006E2AD9">
            <w:pPr>
              <w:keepNext/>
              <w:rPr>
                <w:b/>
                <w:sz w:val="20"/>
                <w:szCs w:val="20"/>
              </w:rPr>
            </w:pPr>
            <w:r w:rsidRPr="00505A60">
              <w:rPr>
                <w:sz w:val="20"/>
                <w:szCs w:val="20"/>
              </w:rPr>
              <w:t>N/A</w:t>
            </w:r>
          </w:p>
        </w:tc>
      </w:tr>
      <w:tr w:rsidR="004A77C4" w:rsidRPr="00505A60" w14:paraId="17324EAA" w14:textId="77777777" w:rsidTr="006E2AD9">
        <w:trPr>
          <w:cantSplit/>
        </w:trPr>
        <w:tc>
          <w:tcPr>
            <w:tcW w:w="2308" w:type="dxa"/>
          </w:tcPr>
          <w:p w14:paraId="5F7259EB" w14:textId="31FA89A3" w:rsidR="004A77C4" w:rsidRPr="00505A60" w:rsidRDefault="004A77C4" w:rsidP="004A77C4">
            <w:pPr>
              <w:keepNext/>
              <w:rPr>
                <w:sz w:val="20"/>
                <w:szCs w:val="20"/>
              </w:rPr>
            </w:pPr>
            <w:r w:rsidRPr="00505A60">
              <w:rPr>
                <w:sz w:val="20"/>
                <w:szCs w:val="20"/>
              </w:rPr>
              <w:t xml:space="preserve">Basic Multilingual Plane (BMP), subset see below (and note </w:t>
            </w:r>
            <w:r w:rsidR="008625D4">
              <w:rPr>
                <w:sz w:val="20"/>
                <w:szCs w:val="20"/>
              </w:rPr>
              <w:t>2</w:t>
            </w:r>
            <w:r w:rsidRPr="00505A60">
              <w:rPr>
                <w:sz w:val="20"/>
                <w:szCs w:val="20"/>
              </w:rPr>
              <w:t>)</w:t>
            </w:r>
          </w:p>
        </w:tc>
        <w:tc>
          <w:tcPr>
            <w:tcW w:w="2310" w:type="dxa"/>
          </w:tcPr>
          <w:p w14:paraId="40F07126" w14:textId="5F69B98C" w:rsidR="004A77C4" w:rsidRPr="00505A60" w:rsidRDefault="004A77C4" w:rsidP="004A77C4">
            <w:pPr>
              <w:keepNext/>
              <w:rPr>
                <w:sz w:val="20"/>
                <w:szCs w:val="20"/>
              </w:rPr>
            </w:pPr>
            <w:r w:rsidRPr="00505A60">
              <w:rPr>
                <w:sz w:val="20"/>
                <w:szCs w:val="20"/>
              </w:rPr>
              <w:t>UTF-8 encoding of ISO/IEC 10646</w:t>
            </w:r>
          </w:p>
        </w:tc>
        <w:tc>
          <w:tcPr>
            <w:tcW w:w="1430" w:type="dxa"/>
          </w:tcPr>
          <w:p w14:paraId="6331A468" w14:textId="76001396" w:rsidR="004A77C4" w:rsidRPr="00505A60" w:rsidRDefault="004A77C4" w:rsidP="004A77C4">
            <w:pPr>
              <w:keepNext/>
              <w:rPr>
                <w:sz w:val="20"/>
                <w:szCs w:val="20"/>
              </w:rPr>
            </w:pPr>
            <w:proofErr w:type="spellStart"/>
            <w:r w:rsidRPr="00505A60">
              <w:rPr>
                <w:sz w:val="20"/>
                <w:szCs w:val="20"/>
              </w:rPr>
              <w:t>0x15</w:t>
            </w:r>
            <w:proofErr w:type="spellEnd"/>
          </w:p>
        </w:tc>
        <w:tc>
          <w:tcPr>
            <w:tcW w:w="1430" w:type="dxa"/>
          </w:tcPr>
          <w:p w14:paraId="027D0F50" w14:textId="7BFC6417" w:rsidR="004A77C4" w:rsidRPr="00505A60" w:rsidRDefault="004A77C4" w:rsidP="004A77C4">
            <w:pPr>
              <w:keepNext/>
              <w:rPr>
                <w:sz w:val="20"/>
                <w:szCs w:val="20"/>
              </w:rPr>
            </w:pPr>
            <w:r w:rsidRPr="00505A60">
              <w:rPr>
                <w:sz w:val="20"/>
                <w:szCs w:val="20"/>
              </w:rPr>
              <w:t>N/A</w:t>
            </w:r>
          </w:p>
        </w:tc>
        <w:tc>
          <w:tcPr>
            <w:tcW w:w="1430" w:type="dxa"/>
          </w:tcPr>
          <w:p w14:paraId="12C12843" w14:textId="1C98B746" w:rsidR="004A77C4" w:rsidRPr="00505A60" w:rsidRDefault="004A77C4" w:rsidP="004A77C4">
            <w:pPr>
              <w:keepNext/>
              <w:rPr>
                <w:sz w:val="20"/>
                <w:szCs w:val="20"/>
              </w:rPr>
            </w:pPr>
            <w:r w:rsidRPr="00505A60">
              <w:rPr>
                <w:sz w:val="20"/>
                <w:szCs w:val="20"/>
              </w:rPr>
              <w:t>N/A</w:t>
            </w:r>
          </w:p>
        </w:tc>
      </w:tr>
      <w:tr w:rsidR="004A77C4" w:rsidRPr="00505A60" w14:paraId="3435E416" w14:textId="77777777" w:rsidTr="006E2AD9">
        <w:trPr>
          <w:cantSplit/>
        </w:trPr>
        <w:tc>
          <w:tcPr>
            <w:tcW w:w="2308" w:type="dxa"/>
          </w:tcPr>
          <w:p w14:paraId="788196A2" w14:textId="77777777" w:rsidR="004A77C4" w:rsidRPr="00505A60" w:rsidRDefault="004A77C4" w:rsidP="004A77C4">
            <w:pPr>
              <w:keepNext/>
              <w:rPr>
                <w:sz w:val="20"/>
                <w:szCs w:val="20"/>
              </w:rPr>
            </w:pPr>
            <w:r w:rsidRPr="00505A60">
              <w:rPr>
                <w:sz w:val="20"/>
                <w:szCs w:val="20"/>
              </w:rPr>
              <w:t>Western Europe</w:t>
            </w:r>
          </w:p>
        </w:tc>
        <w:tc>
          <w:tcPr>
            <w:tcW w:w="2310" w:type="dxa"/>
          </w:tcPr>
          <w:p w14:paraId="1E7CAB0E" w14:textId="77777777" w:rsidR="004A77C4" w:rsidRPr="00505A60" w:rsidRDefault="004A77C4" w:rsidP="004A77C4">
            <w:pPr>
              <w:keepNext/>
              <w:rPr>
                <w:sz w:val="20"/>
                <w:szCs w:val="20"/>
              </w:rPr>
            </w:pPr>
            <w:r w:rsidRPr="00505A60">
              <w:rPr>
                <w:sz w:val="20"/>
                <w:szCs w:val="20"/>
              </w:rPr>
              <w:t>ISO/IEC 8859-1</w:t>
            </w:r>
          </w:p>
        </w:tc>
        <w:tc>
          <w:tcPr>
            <w:tcW w:w="1430" w:type="dxa"/>
          </w:tcPr>
          <w:p w14:paraId="2FBB08A3" w14:textId="77777777" w:rsidR="004A77C4" w:rsidRPr="00505A60" w:rsidRDefault="004A77C4" w:rsidP="004A77C4">
            <w:pPr>
              <w:keepNext/>
              <w:rPr>
                <w:sz w:val="20"/>
                <w:szCs w:val="20"/>
              </w:rPr>
            </w:pPr>
            <w:proofErr w:type="spellStart"/>
            <w:r w:rsidRPr="00505A60">
              <w:rPr>
                <w:sz w:val="20"/>
                <w:szCs w:val="20"/>
              </w:rPr>
              <w:t>0x10</w:t>
            </w:r>
            <w:proofErr w:type="spellEnd"/>
          </w:p>
        </w:tc>
        <w:tc>
          <w:tcPr>
            <w:tcW w:w="1430" w:type="dxa"/>
          </w:tcPr>
          <w:p w14:paraId="354712CF" w14:textId="77777777" w:rsidR="004A77C4" w:rsidRPr="00505A60" w:rsidRDefault="004A77C4" w:rsidP="004A77C4">
            <w:pPr>
              <w:keepNext/>
              <w:rPr>
                <w:sz w:val="20"/>
                <w:szCs w:val="20"/>
              </w:rPr>
            </w:pPr>
            <w:proofErr w:type="spellStart"/>
            <w:r w:rsidRPr="00505A60">
              <w:rPr>
                <w:sz w:val="20"/>
                <w:szCs w:val="20"/>
              </w:rPr>
              <w:t>0x00</w:t>
            </w:r>
            <w:proofErr w:type="spellEnd"/>
          </w:p>
        </w:tc>
        <w:tc>
          <w:tcPr>
            <w:tcW w:w="1430" w:type="dxa"/>
          </w:tcPr>
          <w:p w14:paraId="02A94E85" w14:textId="77777777" w:rsidR="004A77C4" w:rsidRPr="00505A60" w:rsidRDefault="004A77C4" w:rsidP="004A77C4">
            <w:pPr>
              <w:keepNext/>
              <w:rPr>
                <w:sz w:val="20"/>
                <w:szCs w:val="20"/>
              </w:rPr>
            </w:pPr>
            <w:proofErr w:type="spellStart"/>
            <w:r w:rsidRPr="00505A60">
              <w:rPr>
                <w:sz w:val="20"/>
                <w:szCs w:val="20"/>
              </w:rPr>
              <w:t>0x01</w:t>
            </w:r>
            <w:proofErr w:type="spellEnd"/>
          </w:p>
        </w:tc>
      </w:tr>
      <w:tr w:rsidR="004A77C4" w:rsidRPr="00505A60" w14:paraId="1F7508BB" w14:textId="77777777" w:rsidTr="006E2AD9">
        <w:trPr>
          <w:cantSplit/>
        </w:trPr>
        <w:tc>
          <w:tcPr>
            <w:tcW w:w="2308" w:type="dxa"/>
          </w:tcPr>
          <w:p w14:paraId="127BFA70" w14:textId="77777777" w:rsidR="004A77C4" w:rsidRPr="00505A60" w:rsidRDefault="004A77C4" w:rsidP="004A77C4">
            <w:pPr>
              <w:keepNext/>
              <w:rPr>
                <w:sz w:val="20"/>
                <w:szCs w:val="20"/>
              </w:rPr>
            </w:pPr>
            <w:r w:rsidRPr="00505A60">
              <w:rPr>
                <w:sz w:val="20"/>
                <w:szCs w:val="20"/>
              </w:rPr>
              <w:t>North and North-East European</w:t>
            </w:r>
          </w:p>
        </w:tc>
        <w:tc>
          <w:tcPr>
            <w:tcW w:w="2310" w:type="dxa"/>
          </w:tcPr>
          <w:p w14:paraId="39434805" w14:textId="77777777" w:rsidR="004A77C4" w:rsidRPr="00505A60" w:rsidRDefault="004A77C4" w:rsidP="004A77C4">
            <w:pPr>
              <w:keepNext/>
              <w:rPr>
                <w:sz w:val="20"/>
                <w:szCs w:val="20"/>
              </w:rPr>
            </w:pPr>
            <w:r w:rsidRPr="00505A60">
              <w:rPr>
                <w:sz w:val="20"/>
                <w:szCs w:val="20"/>
              </w:rPr>
              <w:t>ISO/IEC 8859-4</w:t>
            </w:r>
          </w:p>
        </w:tc>
        <w:tc>
          <w:tcPr>
            <w:tcW w:w="1430" w:type="dxa"/>
          </w:tcPr>
          <w:p w14:paraId="652EBD88" w14:textId="77777777" w:rsidR="004A77C4" w:rsidRPr="00505A60" w:rsidRDefault="004A77C4" w:rsidP="004A77C4">
            <w:pPr>
              <w:keepNext/>
              <w:rPr>
                <w:sz w:val="20"/>
                <w:szCs w:val="20"/>
              </w:rPr>
            </w:pPr>
            <w:proofErr w:type="spellStart"/>
            <w:r w:rsidRPr="00505A60">
              <w:rPr>
                <w:sz w:val="20"/>
                <w:szCs w:val="20"/>
              </w:rPr>
              <w:t>0x10</w:t>
            </w:r>
            <w:proofErr w:type="spellEnd"/>
          </w:p>
        </w:tc>
        <w:tc>
          <w:tcPr>
            <w:tcW w:w="1430" w:type="dxa"/>
          </w:tcPr>
          <w:p w14:paraId="4D2A02D1" w14:textId="77777777" w:rsidR="004A77C4" w:rsidRPr="00505A60" w:rsidRDefault="004A77C4" w:rsidP="004A77C4">
            <w:pPr>
              <w:keepNext/>
              <w:rPr>
                <w:sz w:val="20"/>
                <w:szCs w:val="20"/>
              </w:rPr>
            </w:pPr>
            <w:proofErr w:type="spellStart"/>
            <w:r w:rsidRPr="00505A60">
              <w:rPr>
                <w:sz w:val="20"/>
                <w:szCs w:val="20"/>
              </w:rPr>
              <w:t>0x00</w:t>
            </w:r>
            <w:proofErr w:type="spellEnd"/>
          </w:p>
        </w:tc>
        <w:tc>
          <w:tcPr>
            <w:tcW w:w="1430" w:type="dxa"/>
          </w:tcPr>
          <w:p w14:paraId="5FBAE1CB" w14:textId="77777777" w:rsidR="004A77C4" w:rsidRPr="00505A60" w:rsidRDefault="004A77C4" w:rsidP="004A77C4">
            <w:pPr>
              <w:keepNext/>
              <w:rPr>
                <w:sz w:val="20"/>
                <w:szCs w:val="20"/>
              </w:rPr>
            </w:pPr>
            <w:proofErr w:type="spellStart"/>
            <w:r w:rsidRPr="00505A60">
              <w:rPr>
                <w:sz w:val="20"/>
                <w:szCs w:val="20"/>
              </w:rPr>
              <w:t>0x04</w:t>
            </w:r>
            <w:proofErr w:type="spellEnd"/>
          </w:p>
        </w:tc>
      </w:tr>
      <w:tr w:rsidR="004A77C4" w:rsidRPr="00505A60" w14:paraId="1CEDB590" w14:textId="77777777" w:rsidTr="006E2AD9">
        <w:trPr>
          <w:cantSplit/>
        </w:trPr>
        <w:tc>
          <w:tcPr>
            <w:tcW w:w="2308" w:type="dxa"/>
          </w:tcPr>
          <w:p w14:paraId="67DCBB8F" w14:textId="77777777" w:rsidR="004A77C4" w:rsidRPr="00505A60" w:rsidRDefault="004A77C4" w:rsidP="004A77C4">
            <w:pPr>
              <w:keepNext/>
              <w:rPr>
                <w:sz w:val="20"/>
                <w:szCs w:val="20"/>
              </w:rPr>
            </w:pPr>
            <w:r w:rsidRPr="00505A60">
              <w:rPr>
                <w:sz w:val="20"/>
                <w:szCs w:val="20"/>
              </w:rPr>
              <w:t xml:space="preserve">Latin Alphabet No. 9 </w:t>
            </w:r>
          </w:p>
        </w:tc>
        <w:tc>
          <w:tcPr>
            <w:tcW w:w="2310" w:type="dxa"/>
          </w:tcPr>
          <w:p w14:paraId="1A143DAF" w14:textId="77777777" w:rsidR="004A77C4" w:rsidRPr="00505A60" w:rsidRDefault="004A77C4" w:rsidP="004A77C4">
            <w:pPr>
              <w:keepNext/>
              <w:rPr>
                <w:sz w:val="20"/>
                <w:szCs w:val="20"/>
              </w:rPr>
            </w:pPr>
            <w:r w:rsidRPr="00505A60">
              <w:rPr>
                <w:sz w:val="20"/>
                <w:szCs w:val="20"/>
              </w:rPr>
              <w:t>ISO/IEC 8859-15</w:t>
            </w:r>
          </w:p>
        </w:tc>
        <w:tc>
          <w:tcPr>
            <w:tcW w:w="1430" w:type="dxa"/>
          </w:tcPr>
          <w:p w14:paraId="158F2929" w14:textId="77777777" w:rsidR="004A77C4" w:rsidRPr="00505A60" w:rsidRDefault="004A77C4" w:rsidP="004A77C4">
            <w:pPr>
              <w:keepNext/>
              <w:rPr>
                <w:sz w:val="20"/>
                <w:szCs w:val="20"/>
              </w:rPr>
            </w:pPr>
            <w:proofErr w:type="spellStart"/>
            <w:r w:rsidRPr="00505A60">
              <w:rPr>
                <w:sz w:val="20"/>
                <w:szCs w:val="20"/>
              </w:rPr>
              <w:t>0x10</w:t>
            </w:r>
            <w:proofErr w:type="spellEnd"/>
          </w:p>
        </w:tc>
        <w:tc>
          <w:tcPr>
            <w:tcW w:w="1430" w:type="dxa"/>
          </w:tcPr>
          <w:p w14:paraId="302AC16B" w14:textId="77777777" w:rsidR="004A77C4" w:rsidRPr="00505A60" w:rsidRDefault="004A77C4" w:rsidP="004A77C4">
            <w:pPr>
              <w:keepNext/>
              <w:rPr>
                <w:sz w:val="20"/>
                <w:szCs w:val="20"/>
              </w:rPr>
            </w:pPr>
            <w:proofErr w:type="spellStart"/>
            <w:r w:rsidRPr="00505A60">
              <w:rPr>
                <w:sz w:val="20"/>
                <w:szCs w:val="20"/>
              </w:rPr>
              <w:t>0x00</w:t>
            </w:r>
            <w:proofErr w:type="spellEnd"/>
          </w:p>
        </w:tc>
        <w:tc>
          <w:tcPr>
            <w:tcW w:w="1430" w:type="dxa"/>
          </w:tcPr>
          <w:p w14:paraId="734AF032" w14:textId="77777777" w:rsidR="004A77C4" w:rsidRPr="00505A60" w:rsidRDefault="004A77C4" w:rsidP="004A77C4">
            <w:pPr>
              <w:keepNext/>
              <w:rPr>
                <w:sz w:val="20"/>
                <w:szCs w:val="20"/>
              </w:rPr>
            </w:pPr>
            <w:proofErr w:type="spellStart"/>
            <w:r w:rsidRPr="00505A60">
              <w:rPr>
                <w:sz w:val="20"/>
                <w:szCs w:val="20"/>
              </w:rPr>
              <w:t>0x0F</w:t>
            </w:r>
            <w:proofErr w:type="spellEnd"/>
          </w:p>
        </w:tc>
      </w:tr>
    </w:tbl>
    <w:p w14:paraId="665B117A" w14:textId="564B886F" w:rsidR="006664EA" w:rsidRPr="00505A60" w:rsidRDefault="006664EA" w:rsidP="006664EA">
      <w:pPr>
        <w:pStyle w:val="Billedtekst"/>
        <w:rPr>
          <w:color w:val="auto"/>
        </w:rPr>
      </w:pPr>
      <w:bookmarkStart w:id="2643" w:name="_Ref236029171"/>
      <w:r w:rsidRPr="00505A60">
        <w:rPr>
          <w:color w:val="auto"/>
        </w:rPr>
        <w:t xml:space="preserve">Table </w:t>
      </w:r>
      <w:r w:rsidRPr="00505A60">
        <w:rPr>
          <w:color w:val="auto"/>
        </w:rPr>
        <w:fldChar w:fldCharType="begin"/>
      </w:r>
      <w:r w:rsidRPr="00505A60">
        <w:rPr>
          <w:color w:val="auto"/>
        </w:rPr>
        <w:instrText xml:space="preserve"> STYLEREF 1 \s </w:instrText>
      </w:r>
      <w:r w:rsidRPr="00505A60">
        <w:rPr>
          <w:color w:val="auto"/>
        </w:rPr>
        <w:fldChar w:fldCharType="separate"/>
      </w:r>
      <w:r w:rsidR="006643FD">
        <w:rPr>
          <w:noProof/>
          <w:color w:val="auto"/>
        </w:rPr>
        <w:t>12</w:t>
      </w:r>
      <w:r w:rsidRPr="00505A60">
        <w:rPr>
          <w:color w:val="auto"/>
        </w:rPr>
        <w:fldChar w:fldCharType="end"/>
      </w:r>
      <w:r w:rsidRPr="00505A60">
        <w:rPr>
          <w:color w:val="auto"/>
        </w:rPr>
        <w:t>.</w:t>
      </w:r>
      <w:r w:rsidRPr="00505A60">
        <w:rPr>
          <w:color w:val="auto"/>
        </w:rPr>
        <w:fldChar w:fldCharType="begin"/>
      </w:r>
      <w:r w:rsidRPr="00505A60">
        <w:rPr>
          <w:color w:val="auto"/>
        </w:rPr>
        <w:instrText xml:space="preserve"> SEQ Table \* ARABIC \s 1 </w:instrText>
      </w:r>
      <w:r w:rsidRPr="00505A60">
        <w:rPr>
          <w:color w:val="auto"/>
        </w:rPr>
        <w:fldChar w:fldCharType="separate"/>
      </w:r>
      <w:r w:rsidR="006643FD">
        <w:rPr>
          <w:noProof/>
          <w:color w:val="auto"/>
        </w:rPr>
        <w:t>3</w:t>
      </w:r>
      <w:r w:rsidRPr="00505A60">
        <w:rPr>
          <w:color w:val="auto"/>
        </w:rPr>
        <w:fldChar w:fldCharType="end"/>
      </w:r>
      <w:bookmarkEnd w:id="2643"/>
      <w:r w:rsidRPr="00505A60">
        <w:rPr>
          <w:color w:val="auto"/>
        </w:rPr>
        <w:t xml:space="preserve"> Character tables and signalling bytes in the beginning of text string.</w:t>
      </w:r>
    </w:p>
    <w:p w14:paraId="393F27F4" w14:textId="77777777" w:rsidR="00505A60" w:rsidRPr="00505A60" w:rsidRDefault="00505A60" w:rsidP="00505A60"/>
    <w:p w14:paraId="4EBA700D" w14:textId="50BEDE40" w:rsidR="006664EA" w:rsidRPr="00505A60" w:rsidRDefault="006664EA" w:rsidP="006664EA">
      <w:pPr>
        <w:pBdr>
          <w:top w:val="single" w:sz="4" w:space="1" w:color="auto"/>
          <w:left w:val="single" w:sz="4" w:space="4" w:color="auto"/>
          <w:bottom w:val="single" w:sz="4" w:space="1" w:color="auto"/>
          <w:right w:val="single" w:sz="4" w:space="4" w:color="auto"/>
        </w:pBdr>
      </w:pPr>
      <w:r w:rsidRPr="00505A60">
        <w:rPr>
          <w:iCs/>
        </w:rPr>
        <w:lastRenderedPageBreak/>
        <w:t xml:space="preserve">Note </w:t>
      </w:r>
      <w:r w:rsidR="008625D4">
        <w:rPr>
          <w:iCs/>
        </w:rPr>
        <w:t>1</w:t>
      </w:r>
      <w:r w:rsidRPr="00505A60">
        <w:rPr>
          <w:iCs/>
        </w:rPr>
        <w:t>:</w:t>
      </w:r>
      <w:r w:rsidRPr="00505A60">
        <w:t xml:space="preserve"> This table is referred in ETSI EN 300 468 as Figure A1: Character code table 00-Latin Alphabet. </w:t>
      </w:r>
      <w:r w:rsidRPr="00505A60">
        <w:tab/>
        <w:t xml:space="preserve">This table is ISO/IEC 6937 plus Euro-sign (€). This is the default character set to be used if no </w:t>
      </w:r>
      <w:r w:rsidRPr="00505A60">
        <w:tab/>
        <w:t xml:space="preserve">particular character set is given (ref ETSI EN 300 468, Annex </w:t>
      </w:r>
      <w:proofErr w:type="spellStart"/>
      <w:r w:rsidRPr="00505A60">
        <w:t>A.2</w:t>
      </w:r>
      <w:proofErr w:type="spellEnd"/>
      <w:r w:rsidR="002E605D" w:rsidRPr="00505A60">
        <w:t xml:space="preserve"> </w:t>
      </w:r>
      <w:r w:rsidR="002E605D" w:rsidRPr="00505A60">
        <w:fldChar w:fldCharType="begin"/>
      </w:r>
      <w:r w:rsidR="002E605D" w:rsidRPr="00505A60">
        <w:instrText xml:space="preserve"> REF _Ref103615322 \r \h </w:instrText>
      </w:r>
      <w:r w:rsidR="00505A60">
        <w:instrText xml:space="preserve"> \* MERGEFORMAT </w:instrText>
      </w:r>
      <w:r w:rsidR="002E605D" w:rsidRPr="00505A60">
        <w:fldChar w:fldCharType="separate"/>
      </w:r>
      <w:r w:rsidR="006643FD">
        <w:t>[13]</w:t>
      </w:r>
      <w:r w:rsidR="002E605D" w:rsidRPr="00505A60">
        <w:fldChar w:fldCharType="end"/>
      </w:r>
      <w:r w:rsidRPr="00505A60">
        <w:t>).</w:t>
      </w:r>
    </w:p>
    <w:p w14:paraId="33DFFA98" w14:textId="2843F1C3" w:rsidR="004A77C4" w:rsidRPr="00505A60" w:rsidRDefault="004A77C4" w:rsidP="006664EA">
      <w:pPr>
        <w:pBdr>
          <w:top w:val="single" w:sz="4" w:space="1" w:color="auto"/>
          <w:left w:val="single" w:sz="4" w:space="4" w:color="auto"/>
          <w:bottom w:val="single" w:sz="4" w:space="1" w:color="auto"/>
          <w:right w:val="single" w:sz="4" w:space="4" w:color="auto"/>
        </w:pBdr>
      </w:pPr>
      <w:r w:rsidRPr="00505A60">
        <w:t xml:space="preserve">Note </w:t>
      </w:r>
      <w:r w:rsidR="008625D4">
        <w:t>2</w:t>
      </w:r>
      <w:r w:rsidRPr="00505A60">
        <w:t xml:space="preserve">: The BMP ISO/IEC </w:t>
      </w:r>
      <w:proofErr w:type="gramStart"/>
      <w:r w:rsidRPr="00505A60">
        <w:t>10646 character</w:t>
      </w:r>
      <w:proofErr w:type="gramEnd"/>
      <w:r w:rsidRPr="00505A60">
        <w:t xml:space="preserve"> table is introduced year 2023 and is optional for NorDig IRD</w:t>
      </w:r>
      <w:r w:rsidR="003F519E" w:rsidRPr="00505A60">
        <w:t xml:space="preserve"> model</w:t>
      </w:r>
      <w:r w:rsidRPr="00505A60">
        <w:t>s that are launched before 2025-01-01.</w:t>
      </w:r>
    </w:p>
    <w:p w14:paraId="08212069" w14:textId="390D3B89" w:rsidR="00884626" w:rsidRPr="00505A60" w:rsidRDefault="00884626" w:rsidP="006664EA">
      <w:r w:rsidRPr="00505A60">
        <w:t xml:space="preserve">For the text strings using BMP ISO/IEC 10646, the NorDig IRD are required (5) as minimum support all characters as defined in ETSI TS 102 809 </w:t>
      </w:r>
      <w:r w:rsidR="00344292">
        <w:fldChar w:fldCharType="begin"/>
      </w:r>
      <w:r w:rsidR="00344292">
        <w:instrText xml:space="preserve"> REF _Ref161385664 \r \h </w:instrText>
      </w:r>
      <w:r w:rsidR="00344292">
        <w:fldChar w:fldCharType="separate"/>
      </w:r>
      <w:r w:rsidR="006643FD">
        <w:t>[31]</w:t>
      </w:r>
      <w:r w:rsidR="00344292">
        <w:fldChar w:fldCharType="end"/>
      </w:r>
      <w:r w:rsidRPr="00505A60">
        <w:t>, annex C, plus the additional characters (specific to Skolt Sami) listed below in table in Annex E.</w:t>
      </w:r>
    </w:p>
    <w:p w14:paraId="616990CA" w14:textId="5EFB0EBC" w:rsidR="006664EA" w:rsidRPr="00505A60" w:rsidRDefault="006664EA" w:rsidP="006664EA">
      <w:r w:rsidRPr="00505A60">
        <w:t xml:space="preserve">The Network and/or CA operator may in their additional specifications add or remove and use additional character tables compared to NorDig listed character sets, but then they should ensure additional character tables is supported by the </w:t>
      </w:r>
      <w:proofErr w:type="spellStart"/>
      <w:r w:rsidRPr="00505A60">
        <w:t>IRDs</w:t>
      </w:r>
      <w:proofErr w:type="spellEnd"/>
      <w:r w:rsidRPr="00505A60">
        <w:t xml:space="preserve"> inside the Network.</w:t>
      </w:r>
    </w:p>
    <w:p w14:paraId="694158A3" w14:textId="52542688" w:rsidR="009C27B8" w:rsidRPr="00505A60" w:rsidRDefault="006664EA" w:rsidP="006664EA">
      <w:pPr>
        <w:rPr>
          <w:lang w:eastAsia="x-none"/>
        </w:rPr>
      </w:pPr>
      <w:r w:rsidRPr="00505A60">
        <w:t xml:space="preserve">Basic parts of the (Latin based) Nordic minority Sámi languages’ additional letters </w:t>
      </w:r>
      <w:proofErr w:type="gramStart"/>
      <w:r w:rsidRPr="00505A60">
        <w:t>is</w:t>
      </w:r>
      <w:proofErr w:type="gramEnd"/>
      <w:r w:rsidRPr="00505A60">
        <w:t xml:space="preserve"> covered by ISO/</w:t>
      </w:r>
      <w:r w:rsidRPr="00505A60">
        <w:rPr>
          <w:sz w:val="24"/>
          <w:szCs w:val="20"/>
        </w:rPr>
        <w:t xml:space="preserve">IEC </w:t>
      </w:r>
      <w:proofErr w:type="gramStart"/>
      <w:r w:rsidRPr="00505A60">
        <w:rPr>
          <w:sz w:val="24"/>
          <w:szCs w:val="20"/>
        </w:rPr>
        <w:t>8859-4 character</w:t>
      </w:r>
      <w:proofErr w:type="gramEnd"/>
      <w:r w:rsidRPr="00505A60">
        <w:rPr>
          <w:sz w:val="24"/>
          <w:szCs w:val="20"/>
        </w:rPr>
        <w:t xml:space="preserve"> table (North and North-East European)</w:t>
      </w:r>
      <w:r w:rsidRPr="00505A60">
        <w:t xml:space="preserve">, however some specific </w:t>
      </w:r>
      <w:r w:rsidR="004A77C4" w:rsidRPr="00505A60">
        <w:t xml:space="preserve">letters for </w:t>
      </w:r>
      <w:r w:rsidR="00660366" w:rsidRPr="00505A60">
        <w:t xml:space="preserve">Skolt </w:t>
      </w:r>
      <w:r w:rsidRPr="00505A60">
        <w:t>Sami language</w:t>
      </w:r>
      <w:r w:rsidRPr="00505A60">
        <w:rPr>
          <w:strike/>
        </w:rPr>
        <w:t>s</w:t>
      </w:r>
      <w:r w:rsidRPr="00505A60">
        <w:t xml:space="preserve"> </w:t>
      </w:r>
      <w:proofErr w:type="gramStart"/>
      <w:r w:rsidRPr="00505A60">
        <w:t>is</w:t>
      </w:r>
      <w:proofErr w:type="gramEnd"/>
      <w:r w:rsidRPr="00505A60">
        <w:t xml:space="preserve"> missing in this </w:t>
      </w:r>
      <w:r w:rsidRPr="00505A60">
        <w:rPr>
          <w:sz w:val="24"/>
          <w:szCs w:val="20"/>
        </w:rPr>
        <w:t xml:space="preserve">ISO/IEC </w:t>
      </w:r>
      <w:proofErr w:type="gramStart"/>
      <w:r w:rsidRPr="00505A60">
        <w:rPr>
          <w:sz w:val="24"/>
          <w:szCs w:val="20"/>
        </w:rPr>
        <w:t>8859-4 character</w:t>
      </w:r>
      <w:proofErr w:type="gramEnd"/>
      <w:r w:rsidRPr="00505A60">
        <w:rPr>
          <w:sz w:val="24"/>
          <w:szCs w:val="20"/>
        </w:rPr>
        <w:t xml:space="preserve"> table</w:t>
      </w:r>
      <w:r w:rsidR="00634997" w:rsidRPr="00505A60">
        <w:t xml:space="preserve">. </w:t>
      </w:r>
      <w:r w:rsidRPr="00505A60">
        <w:t xml:space="preserve">Use </w:t>
      </w:r>
      <w:r w:rsidR="00660366" w:rsidRPr="00505A60">
        <w:t xml:space="preserve">ISO 10646 BMP </w:t>
      </w:r>
      <w:r w:rsidR="00C204A4" w:rsidRPr="00505A60">
        <w:t>subset as defined in Annex K (</w:t>
      </w:r>
      <w:r w:rsidR="00660366" w:rsidRPr="00505A60">
        <w:t xml:space="preserve">encoded as </w:t>
      </w:r>
      <w:r w:rsidRPr="00505A60">
        <w:t>UTF-8</w:t>
      </w:r>
      <w:r w:rsidR="00C204A4" w:rsidRPr="00505A60">
        <w:t>)</w:t>
      </w:r>
      <w:r w:rsidRPr="00505A60">
        <w:t xml:space="preserve"> and ensure </w:t>
      </w:r>
      <w:proofErr w:type="spellStart"/>
      <w:r w:rsidRPr="00505A60">
        <w:t>IRDs</w:t>
      </w:r>
      <w:proofErr w:type="spellEnd"/>
      <w:r w:rsidRPr="00505A60">
        <w:t xml:space="preserve"> support </w:t>
      </w:r>
      <w:r w:rsidR="00C204A4" w:rsidRPr="00505A60">
        <w:t>this ISO 10646 BMP subset</w:t>
      </w:r>
      <w:r w:rsidRPr="00505A60">
        <w:t xml:space="preserve"> in order to get all Skolt Sámi letters.</w:t>
      </w:r>
    </w:p>
    <w:p w14:paraId="71935C77" w14:textId="36D05AA8" w:rsidR="006C6266" w:rsidRPr="00505A60" w:rsidRDefault="009C27B8" w:rsidP="009C27B8">
      <w:r w:rsidRPr="00505A60">
        <w:t>Each network/operator normally use one common character table within the transmission, suitable for its textual language(s) used in the PSI/SI.</w:t>
      </w:r>
      <w:r w:rsidR="009340F3" w:rsidRPr="00505A60">
        <w:t xml:space="preserve"> </w:t>
      </w:r>
      <w:r w:rsidR="009340F3" w:rsidRPr="00505A60">
        <w:rPr>
          <w:rStyle w:val="ui-provider"/>
        </w:rPr>
        <w:t>In some cases, EPG might be presented using multiple languages, where some of the events might require specific character sets for minority languages. These events can be described using a different character table, as described in 12.4.1.</w:t>
      </w:r>
      <w:r w:rsidR="00560661" w:rsidRPr="00505A60">
        <w:t xml:space="preserve">   </w:t>
      </w:r>
    </w:p>
    <w:p w14:paraId="647AFA6C" w14:textId="77777777" w:rsidR="00632170" w:rsidRPr="00505A60" w:rsidRDefault="00632170" w:rsidP="00F4601D">
      <w:pPr>
        <w:pStyle w:val="Overskrift3"/>
      </w:pPr>
      <w:bookmarkStart w:id="2644" w:name="_Toc200735234"/>
      <w:bookmarkStart w:id="2645" w:name="_Ref342478459"/>
      <w:bookmarkStart w:id="2646" w:name="_Toc342658027"/>
      <w:bookmarkStart w:id="2647" w:name="_Toc342659605"/>
      <w:bookmarkStart w:id="2648" w:name="_Toc392073931"/>
      <w:bookmarkStart w:id="2649" w:name="_Toc392075584"/>
      <w:bookmarkStart w:id="2650" w:name="_Ref12696711"/>
      <w:bookmarkStart w:id="2651" w:name="_Toc130051434"/>
      <w:bookmarkStart w:id="2652" w:name="_Toc200727455"/>
      <w:bookmarkStart w:id="2653" w:name="_Toc200728246"/>
      <w:bookmarkStart w:id="2654" w:name="_Toc200729039"/>
      <w:bookmarkStart w:id="2655" w:name="_Toc201422905"/>
      <w:bookmarkStart w:id="2656" w:name="_Toc232171940"/>
      <w:bookmarkStart w:id="2657" w:name="_Toc232173016"/>
      <w:bookmarkStart w:id="2658" w:name="_Toc232177467"/>
      <w:bookmarkStart w:id="2659" w:name="_Toc265440900"/>
      <w:bookmarkEnd w:id="2641"/>
      <w:bookmarkEnd w:id="2644"/>
      <w:r w:rsidRPr="00505A60">
        <w:t>Country and Language Codes within PSI/SI</w:t>
      </w:r>
      <w:bookmarkEnd w:id="2645"/>
      <w:bookmarkEnd w:id="2646"/>
      <w:bookmarkEnd w:id="2647"/>
      <w:bookmarkEnd w:id="2648"/>
      <w:bookmarkEnd w:id="2649"/>
    </w:p>
    <w:p w14:paraId="1A4BCFBF" w14:textId="3CDBDA6C" w:rsidR="009C27B8" w:rsidRPr="00505A60" w:rsidRDefault="009C27B8" w:rsidP="009C27B8">
      <w:r w:rsidRPr="00505A60">
        <w:rPr>
          <w:b/>
          <w:bCs/>
        </w:rPr>
        <w:t>Country codes</w:t>
      </w:r>
      <w:r w:rsidRPr="00505A60">
        <w:t xml:space="preserve"> inside DVB SI descriptors (e.g. local time offset descriptor) uses three-letter code (alpha-3) from the ISO 3166</w:t>
      </w:r>
      <w:r w:rsidR="00C015F6">
        <w:t xml:space="preserve"> </w:t>
      </w:r>
      <w:r w:rsidR="00C015F6" w:rsidRPr="00C015F6">
        <w:rPr>
          <w:highlight w:val="cyan"/>
        </w:rPr>
        <w:t>[47]</w:t>
      </w:r>
      <w:r w:rsidRPr="00505A60">
        <w:t xml:space="preserve"> specification (inserted as UPPER CASE/CAPITAL letters). NorDig Unified IRD spec has listed a subset of country codes used for NorDig members (other markets using NorDig specification may have additional or other country code(s)).</w:t>
      </w:r>
    </w:p>
    <w:p w14:paraId="696D8A81" w14:textId="001E1C87" w:rsidR="009C27B8" w:rsidRPr="00505A60" w:rsidRDefault="009C27B8" w:rsidP="009C27B8">
      <w:r w:rsidRPr="00505A60">
        <w:rPr>
          <w:b/>
          <w:bCs/>
        </w:rPr>
        <w:t>Language codes</w:t>
      </w:r>
      <w:r w:rsidRPr="00505A60">
        <w:t xml:space="preserve"> inside DVB SI descriptors (e.g. </w:t>
      </w:r>
      <w:proofErr w:type="spellStart"/>
      <w:r w:rsidRPr="00505A60">
        <w:t>ISO639</w:t>
      </w:r>
      <w:proofErr w:type="spellEnd"/>
      <w:r w:rsidRPr="00505A60">
        <w:t xml:space="preserve"> language descriptor) uses three-letter code (alpha-3) from the ISO 639</w:t>
      </w:r>
      <w:r w:rsidR="00736B1C">
        <w:t xml:space="preserve"> </w:t>
      </w:r>
      <w:r w:rsidR="00736B1C">
        <w:fldChar w:fldCharType="begin"/>
      </w:r>
      <w:r w:rsidR="00736B1C">
        <w:instrText xml:space="preserve"> REF _Ref103712617 \r \h </w:instrText>
      </w:r>
      <w:r w:rsidR="00736B1C">
        <w:fldChar w:fldCharType="separate"/>
      </w:r>
      <w:r w:rsidR="006643FD">
        <w:t>[68]</w:t>
      </w:r>
      <w:r w:rsidR="00736B1C">
        <w:fldChar w:fldCharType="end"/>
      </w:r>
      <w:r w:rsidRPr="00505A60">
        <w:t xml:space="preserve"> specification (inserted as lower case/small letters). NorDig Unified IRD spec has listed a subset of language codes used for NorDig members (other markets using NorDig specification may have additional or other language code(s)). NorDig recommends </w:t>
      </w:r>
      <w:proofErr w:type="gramStart"/>
      <w:r w:rsidRPr="00505A60">
        <w:t>to use</w:t>
      </w:r>
      <w:proofErr w:type="gramEnd"/>
      <w:r w:rsidRPr="00505A60">
        <w:t xml:space="preserve"> terminological (ISO 639</w:t>
      </w:r>
      <w:r w:rsidRPr="00505A60">
        <w:noBreakHyphen/>
        <w:t xml:space="preserve">2/T) codes in the transmission if possible (see note 1, unless for legacy </w:t>
      </w:r>
      <w:proofErr w:type="spellStart"/>
      <w:r w:rsidRPr="00505A60">
        <w:t>IRDs</w:t>
      </w:r>
      <w:proofErr w:type="spellEnd"/>
      <w:r w:rsidRPr="00505A60">
        <w:t xml:space="preserve"> reasons a network need to use bibliographic codes).    </w:t>
      </w:r>
    </w:p>
    <w:p w14:paraId="5E97759D" w14:textId="6EBF5374" w:rsidR="009C27B8" w:rsidRPr="00505A60" w:rsidRDefault="009C27B8" w:rsidP="009C27B8">
      <w:r w:rsidRPr="00505A60">
        <w:t xml:space="preserve">Informative: NorDig </w:t>
      </w:r>
      <w:proofErr w:type="spellStart"/>
      <w:r w:rsidRPr="00505A60">
        <w:t>IRDs</w:t>
      </w:r>
      <w:proofErr w:type="spellEnd"/>
      <w:r w:rsidRPr="00505A60">
        <w:t xml:space="preserve"> uses the Language Codes for following main </w:t>
      </w:r>
      <w:r w:rsidR="0008102F" w:rsidRPr="00505A60">
        <w:t>purposes:</w:t>
      </w:r>
    </w:p>
    <w:p w14:paraId="7387ED7C" w14:textId="19779084" w:rsidR="009C27B8" w:rsidRPr="00505A60" w:rsidRDefault="009C27B8" w:rsidP="00794C7C">
      <w:pPr>
        <w:pStyle w:val="Opstilling-punkttegn3"/>
      </w:pPr>
      <w:r w:rsidRPr="00505A60">
        <w:t>(in PMT/services) selecting appropriate (audio, subtitling) stream/PID when multiple streams/</w:t>
      </w:r>
      <w:proofErr w:type="spellStart"/>
      <w:r w:rsidRPr="00505A60">
        <w:t>PIDs</w:t>
      </w:r>
      <w:proofErr w:type="spellEnd"/>
      <w:r w:rsidRPr="00505A60">
        <w:t xml:space="preserve"> are available for one service, all according to IRD’s current user preference settings</w:t>
      </w:r>
    </w:p>
    <w:p w14:paraId="40AEAC00" w14:textId="77777777" w:rsidR="009C27B8" w:rsidRPr="00505A60" w:rsidRDefault="009C27B8" w:rsidP="00794C7C">
      <w:pPr>
        <w:pStyle w:val="Opstilling-punkttegn3"/>
      </w:pPr>
      <w:r w:rsidRPr="00505A60">
        <w:t xml:space="preserve">(in EIT) selecting appropriate languages for EPG text when multiple text languages are available inside EIT stream, all according to IRD’s current user preference settings and </w:t>
      </w:r>
    </w:p>
    <w:p w14:paraId="080962E1" w14:textId="0DC8D470" w:rsidR="009C27B8" w:rsidRPr="00505A60" w:rsidRDefault="009C27B8" w:rsidP="00794C7C">
      <w:pPr>
        <w:pStyle w:val="Opstilling-punkttegn3"/>
      </w:pPr>
      <w:r w:rsidRPr="00505A60">
        <w:t xml:space="preserve">to present information about services </w:t>
      </w:r>
      <w:r w:rsidRPr="00505A60">
        <w:br/>
      </w:r>
    </w:p>
    <w:p w14:paraId="3BCDA6A9" w14:textId="10AC57CF" w:rsidR="009C27B8" w:rsidRPr="00505A60" w:rsidRDefault="009C27B8" w:rsidP="009C27B8">
      <w:r w:rsidRPr="00505A60">
        <w:rPr>
          <w:b/>
          <w:bCs/>
        </w:rPr>
        <w:t xml:space="preserve">Language code </w:t>
      </w:r>
      <w:r w:rsidRPr="00505A60">
        <w:t xml:space="preserve">guideline: </w:t>
      </w:r>
      <w:r w:rsidR="005B3A54" w:rsidRPr="00505A60">
        <w:t>L</w:t>
      </w:r>
      <w:r w:rsidRPr="00505A60">
        <w:t>anguage code should be set to what the broadcaster’s main targeted language for its viewers. A guide could be the language</w:t>
      </w:r>
      <w:r w:rsidR="005B3A54" w:rsidRPr="00505A60">
        <w:t xml:space="preserve"> of</w:t>
      </w:r>
      <w:r w:rsidRPr="00505A60">
        <w:t xml:space="preserve"> the service </w:t>
      </w:r>
      <w:r w:rsidR="005B3A54" w:rsidRPr="00505A60">
        <w:t xml:space="preserve">that </w:t>
      </w:r>
      <w:r w:rsidR="00F05515" w:rsidRPr="00505A60">
        <w:t>does</w:t>
      </w:r>
      <w:r w:rsidRPr="00505A60">
        <w:t xml:space="preserve"> not translate the program audio content from (via dubbing audio or via adding subtitling) or the main spoken language(s) of the viewers that the service target. </w:t>
      </w:r>
    </w:p>
    <w:p w14:paraId="4132264D" w14:textId="28AD7DDF" w:rsidR="009C27B8" w:rsidRPr="00505A60" w:rsidRDefault="009C27B8" w:rsidP="009C27B8">
      <w:r w:rsidRPr="00505A60">
        <w:rPr>
          <w:b/>
          <w:bCs/>
        </w:rPr>
        <w:lastRenderedPageBreak/>
        <w:t>Quasi-static in PMT</w:t>
      </w:r>
      <w:r w:rsidRPr="00505A60">
        <w:t xml:space="preserve">: It is generally recommended to keep </w:t>
      </w:r>
      <w:r w:rsidR="005B3A54" w:rsidRPr="00505A60">
        <w:t xml:space="preserve">the </w:t>
      </w:r>
      <w:r w:rsidRPr="00505A60">
        <w:t>language code in the PMT quasi-static (fixed) over time, especially if there are multiple streams/</w:t>
      </w:r>
      <w:proofErr w:type="spellStart"/>
      <w:r w:rsidRPr="00505A60">
        <w:t>PIDs</w:t>
      </w:r>
      <w:proofErr w:type="spellEnd"/>
      <w:r w:rsidRPr="00505A60">
        <w:t xml:space="preserve"> with different languages available (otherwise viewers might have problem that their </w:t>
      </w:r>
      <w:proofErr w:type="spellStart"/>
      <w:r w:rsidRPr="00505A60">
        <w:t>IRDs</w:t>
      </w:r>
      <w:proofErr w:type="spellEnd"/>
      <w:r w:rsidRPr="00505A60">
        <w:t xml:space="preserve"> not selecting the desired language stream/PID compared to IRD’s user preference settings). For PMT/services it is normally good to first ensure that IRD can make right stream/PID selection and secondly of what IRD present in GUI/EPG/info banner of the current service. (Use instead the language code in the EIT dynamic if it is of interest to inform viewers what specific language each program event has).  </w:t>
      </w:r>
    </w:p>
    <w:p w14:paraId="22950552" w14:textId="3CC23DAA" w:rsidR="009C27B8" w:rsidRPr="00505A60" w:rsidRDefault="009C27B8" w:rsidP="009C27B8">
      <w:r w:rsidRPr="00505A60">
        <w:rPr>
          <w:b/>
          <w:bCs/>
        </w:rPr>
        <w:t>IRD behaviour</w:t>
      </w:r>
      <w:r w:rsidRPr="00505A60">
        <w:t xml:space="preserve">: Good to know for the setting </w:t>
      </w:r>
      <w:r w:rsidR="005B3A54" w:rsidRPr="00505A60">
        <w:t xml:space="preserve">of </w:t>
      </w:r>
      <w:r w:rsidRPr="00505A60">
        <w:t xml:space="preserve">language codes in the transmission: NorDig </w:t>
      </w:r>
      <w:proofErr w:type="spellStart"/>
      <w:r w:rsidRPr="00505A60">
        <w:t>IRDs</w:t>
      </w:r>
      <w:proofErr w:type="spellEnd"/>
      <w:r w:rsidRPr="00505A60">
        <w:t xml:space="preserve"> </w:t>
      </w:r>
      <w:r w:rsidR="005B3A54" w:rsidRPr="00505A60">
        <w:t>have</w:t>
      </w:r>
      <w:r w:rsidRPr="00505A60">
        <w:t xml:space="preserve"> different behaviours for audio and subtitling. For audio the IRD will always output an audio even if no audio’s signalised language matches the IRD user preference settings (see NorDig IRD spec section 6.5.1). But for subtitling the IRD will </w:t>
      </w:r>
      <w:r w:rsidRPr="00505A60">
        <w:rPr>
          <w:u w:val="single"/>
        </w:rPr>
        <w:t>only</w:t>
      </w:r>
      <w:r w:rsidRPr="00505A60">
        <w:t xml:space="preserve"> output/display a subtitling if one of the subtitling tracks’ signalised </w:t>
      </w:r>
      <w:proofErr w:type="gramStart"/>
      <w:r w:rsidRPr="00505A60">
        <w:t>language</w:t>
      </w:r>
      <w:proofErr w:type="gramEnd"/>
      <w:r w:rsidRPr="00505A60">
        <w:t xml:space="preserve"> matches the IRD user preference settings (see NorDig IRD spec section 7.1.3).</w:t>
      </w:r>
    </w:p>
    <w:p w14:paraId="14A09C5F" w14:textId="447F0956" w:rsidR="009C27B8" w:rsidRPr="00505A60" w:rsidRDefault="009C27B8" w:rsidP="009C27B8">
      <w:r w:rsidRPr="00505A60">
        <w:rPr>
          <w:b/>
          <w:bCs/>
        </w:rPr>
        <w:t>IRD language support:</w:t>
      </w:r>
      <w:r w:rsidRPr="00505A60">
        <w:t xml:space="preserve"> </w:t>
      </w:r>
      <w:r w:rsidR="005B3A54" w:rsidRPr="00505A60">
        <w:t>T</w:t>
      </w:r>
      <w:r w:rsidRPr="00505A60">
        <w:t xml:space="preserve">he </w:t>
      </w:r>
      <w:r w:rsidRPr="00505A60">
        <w:rPr>
          <w:szCs w:val="22"/>
        </w:rPr>
        <w:t>operator(s)/regulator(s) in charge for specifying the functionality of the IRD for a specific network and ensuring that the minimum requirements are met, may exclude some of the mandatory country and language codes listed in NorDig</w:t>
      </w:r>
      <w:r w:rsidR="005B3A54" w:rsidRPr="00505A60">
        <w:rPr>
          <w:szCs w:val="22"/>
        </w:rPr>
        <w:t>.</w:t>
      </w:r>
      <w:r w:rsidRPr="00505A60">
        <w:rPr>
          <w:szCs w:val="22"/>
        </w:rPr>
        <w:t xml:space="preserve"> </w:t>
      </w:r>
      <w:r w:rsidR="005B3A54" w:rsidRPr="00505A60">
        <w:rPr>
          <w:szCs w:val="22"/>
        </w:rPr>
        <w:t>T</w:t>
      </w:r>
      <w:r w:rsidRPr="00505A60">
        <w:rPr>
          <w:szCs w:val="22"/>
        </w:rPr>
        <w:t>herefore</w:t>
      </w:r>
      <w:r w:rsidR="005B3A54" w:rsidRPr="00505A60">
        <w:rPr>
          <w:szCs w:val="22"/>
        </w:rPr>
        <w:t>,</w:t>
      </w:r>
      <w:r w:rsidRPr="00505A60">
        <w:rPr>
          <w:szCs w:val="22"/>
        </w:rPr>
        <w:t xml:space="preserve"> in some NorDig networks and some </w:t>
      </w:r>
      <w:r w:rsidRPr="00505A60">
        <w:t xml:space="preserve">NorDig </w:t>
      </w:r>
      <w:proofErr w:type="spellStart"/>
      <w:r w:rsidRPr="00505A60">
        <w:t>IRDs</w:t>
      </w:r>
      <w:proofErr w:type="spellEnd"/>
      <w:r w:rsidRPr="00505A60">
        <w:t xml:space="preserve"> intended only for a specific network</w:t>
      </w:r>
      <w:r w:rsidR="005B3A54" w:rsidRPr="00505A60">
        <w:t>,</w:t>
      </w:r>
      <w:r w:rsidRPr="00505A60">
        <w:rPr>
          <w:szCs w:val="22"/>
        </w:rPr>
        <w:t xml:space="preserve"> might not support all country and Language codes defined in NorDig.</w:t>
      </w:r>
    </w:p>
    <w:p w14:paraId="1D90C104" w14:textId="08DCAABD" w:rsidR="009C27B8" w:rsidRPr="00505A60" w:rsidRDefault="00150697" w:rsidP="009C27B8">
      <w:r w:rsidRPr="00505A60">
        <w:rPr>
          <w:b/>
          <w:bCs/>
        </w:rPr>
        <w:t>Exam</w:t>
      </w:r>
      <w:r w:rsidR="00977A62" w:rsidRPr="00505A60">
        <w:rPr>
          <w:b/>
          <w:bCs/>
        </w:rPr>
        <w:t xml:space="preserve">ple: </w:t>
      </w:r>
      <w:r w:rsidR="009C27B8" w:rsidRPr="00505A60">
        <w:rPr>
          <w:b/>
          <w:bCs/>
        </w:rPr>
        <w:t>‘</w:t>
      </w:r>
      <w:proofErr w:type="spellStart"/>
      <w:r w:rsidR="009C27B8" w:rsidRPr="00505A60">
        <w:rPr>
          <w:b/>
          <w:bCs/>
        </w:rPr>
        <w:t>nar</w:t>
      </w:r>
      <w:proofErr w:type="spellEnd"/>
      <w:r w:rsidR="009C27B8" w:rsidRPr="00505A60">
        <w:rPr>
          <w:b/>
          <w:bCs/>
        </w:rPr>
        <w:t>’</w:t>
      </w:r>
      <w:proofErr w:type="gramStart"/>
      <w:r w:rsidR="009C27B8" w:rsidRPr="00505A60">
        <w:rPr>
          <w:b/>
          <w:bCs/>
        </w:rPr>
        <w:t>/”narrative</w:t>
      </w:r>
      <w:proofErr w:type="gramEnd"/>
      <w:r w:rsidR="009C27B8" w:rsidRPr="00505A60">
        <w:rPr>
          <w:b/>
          <w:bCs/>
        </w:rPr>
        <w:t>”</w:t>
      </w:r>
      <w:r w:rsidR="009C27B8" w:rsidRPr="00505A60">
        <w:t xml:space="preserve"> may be used for supplementary audio streams (Audio Description etc). This is mainly used in ISO 639</w:t>
      </w:r>
      <w:r w:rsidR="00B51D51" w:rsidRPr="00505A60">
        <w:t>-2</w:t>
      </w:r>
      <w:r w:rsidR="009C27B8" w:rsidRPr="00505A60">
        <w:t xml:space="preserve"> descriptor to prevent some older legacy </w:t>
      </w:r>
      <w:proofErr w:type="spellStart"/>
      <w:r w:rsidR="009C27B8" w:rsidRPr="00505A60">
        <w:t>IRDs</w:t>
      </w:r>
      <w:proofErr w:type="spellEnd"/>
      <w:r w:rsidR="009C27B8" w:rsidRPr="00505A60">
        <w:t xml:space="preserve"> selecting wrong audio stream/PID compared to IRD’s user preference settings (especially for legacy </w:t>
      </w:r>
      <w:proofErr w:type="spellStart"/>
      <w:r w:rsidR="009C27B8" w:rsidRPr="00505A60">
        <w:t>IRDs</w:t>
      </w:r>
      <w:proofErr w:type="spellEnd"/>
      <w:r w:rsidR="009C27B8" w:rsidRPr="00505A60">
        <w:t xml:space="preserve"> which </w:t>
      </w:r>
      <w:r w:rsidR="005B3A54" w:rsidRPr="00505A60">
        <w:t>have</w:t>
      </w:r>
      <w:r w:rsidR="009C27B8" w:rsidRPr="00505A60">
        <w:t xml:space="preserve"> difficult</w:t>
      </w:r>
      <w:r w:rsidR="005B3A54" w:rsidRPr="00505A60">
        <w:t>ies</w:t>
      </w:r>
      <w:r w:rsidR="009C27B8" w:rsidRPr="00505A60">
        <w:t xml:space="preserve"> in differentiate the audio type between normal, descriptive audio or spoken subtitling and when services </w:t>
      </w:r>
      <w:r w:rsidR="00CB481F" w:rsidRPr="00505A60">
        <w:t>ha</w:t>
      </w:r>
      <w:r w:rsidR="005B3A54" w:rsidRPr="00505A60">
        <w:t>s</w:t>
      </w:r>
      <w:r w:rsidR="00CB481F" w:rsidRPr="00505A60">
        <w:t xml:space="preserve"> </w:t>
      </w:r>
      <w:r w:rsidR="009C27B8" w:rsidRPr="00505A60">
        <w:t xml:space="preserve">two audio with </w:t>
      </w:r>
      <w:r w:rsidR="005B3A54" w:rsidRPr="00505A60">
        <w:t xml:space="preserve">the </w:t>
      </w:r>
      <w:r w:rsidR="009C27B8" w:rsidRPr="00505A60">
        <w:t>same language</w:t>
      </w:r>
      <w:r w:rsidR="005B3A54" w:rsidRPr="00505A60">
        <w:t>;</w:t>
      </w:r>
      <w:r w:rsidR="009C27B8" w:rsidRPr="00505A60">
        <w:t xml:space="preserve"> one for normal audio and one for supplementary/AD audio). </w:t>
      </w:r>
      <w:r w:rsidR="005B3A54" w:rsidRPr="00505A60">
        <w:t>A g</w:t>
      </w:r>
      <w:r w:rsidR="009C27B8" w:rsidRPr="00505A60">
        <w:t xml:space="preserve">uide for the supplementary audio streams (when </w:t>
      </w:r>
      <w:r w:rsidR="005B3A54" w:rsidRPr="00505A60">
        <w:t xml:space="preserve">a </w:t>
      </w:r>
      <w:r w:rsidR="009C27B8" w:rsidRPr="00505A60">
        <w:t>network consist</w:t>
      </w:r>
      <w:r w:rsidR="005B3A54" w:rsidRPr="00505A60">
        <w:t>s</w:t>
      </w:r>
      <w:r w:rsidR="009C27B8" w:rsidRPr="00505A60">
        <w:t xml:space="preserve"> of many different legacy </w:t>
      </w:r>
      <w:proofErr w:type="spellStart"/>
      <w:r w:rsidR="009C27B8" w:rsidRPr="00505A60">
        <w:t>IRDs</w:t>
      </w:r>
      <w:proofErr w:type="spellEnd"/>
      <w:r w:rsidR="009C27B8" w:rsidRPr="00505A60">
        <w:t xml:space="preserve">) is to set language in </w:t>
      </w:r>
      <w:proofErr w:type="spellStart"/>
      <w:r w:rsidR="009C27B8" w:rsidRPr="00505A60">
        <w:t>ISO639</w:t>
      </w:r>
      <w:proofErr w:type="spellEnd"/>
      <w:r w:rsidR="009C27B8" w:rsidRPr="00505A60">
        <w:t xml:space="preserve"> descriptor to ‘</w:t>
      </w:r>
      <w:proofErr w:type="spellStart"/>
      <w:r w:rsidR="009C27B8" w:rsidRPr="00505A60">
        <w:t>nar</w:t>
      </w:r>
      <w:proofErr w:type="spellEnd"/>
      <w:r w:rsidR="009C27B8" w:rsidRPr="00505A60">
        <w:t xml:space="preserve">’ as “narrative” but in Supplementary audio descriptor for same audio stream/PID set language code to language of the service. (See more in audio section).  </w:t>
      </w:r>
    </w:p>
    <w:p w14:paraId="7CAB1E8B" w14:textId="22AB607C" w:rsidR="009C27B8" w:rsidRPr="00505A60" w:rsidRDefault="009C27B8" w:rsidP="009C27B8">
      <w:r w:rsidRPr="00505A60">
        <w:rPr>
          <w:b/>
          <w:bCs/>
        </w:rPr>
        <w:t xml:space="preserve">Example: </w:t>
      </w:r>
      <w:r w:rsidR="002A2B3C" w:rsidRPr="00505A60">
        <w:t>A</w:t>
      </w:r>
      <w:r w:rsidRPr="00505A60">
        <w:t xml:space="preserve"> Swedish TV service (targeting Swedish spoken viewers) which broadcast a mix of foreign/non-Swedish spoken program content and Swedish spoken program content in it schedule and so that the spoken language inside an audio stream/PID changes over time </w:t>
      </w:r>
      <w:proofErr w:type="gramStart"/>
      <w:r w:rsidRPr="00505A60">
        <w:t>depending</w:t>
      </w:r>
      <w:proofErr w:type="gramEnd"/>
      <w:r w:rsidRPr="00505A60">
        <w:t xml:space="preserve"> program content. During foreign/non-Swedish spoken program content,</w:t>
      </w:r>
      <w:r w:rsidR="005B3A54" w:rsidRPr="00505A60">
        <w:t xml:space="preserve"> the</w:t>
      </w:r>
      <w:r w:rsidRPr="00505A60">
        <w:t xml:space="preserve"> broadcaster keep</w:t>
      </w:r>
      <w:r w:rsidR="005B3A54" w:rsidRPr="00505A60">
        <w:t>s</w:t>
      </w:r>
      <w:r w:rsidRPr="00505A60">
        <w:t xml:space="preserve"> the content’s original audio language (no dubbing) and for those program events inserts translation to Swedish via subtitling. But </w:t>
      </w:r>
      <w:r w:rsidR="005B3A54" w:rsidRPr="00505A60">
        <w:t>for the b</w:t>
      </w:r>
      <w:r w:rsidRPr="00505A60">
        <w:t xml:space="preserve">roadcaster’s own produced content, shorter </w:t>
      </w:r>
      <w:proofErr w:type="spellStart"/>
      <w:r w:rsidRPr="00505A60">
        <w:t>intersti</w:t>
      </w:r>
      <w:r w:rsidR="005B3A54" w:rsidRPr="00505A60">
        <w:t>tiales</w:t>
      </w:r>
      <w:proofErr w:type="spellEnd"/>
      <w:r w:rsidRPr="00505A60">
        <w:t>/promo</w:t>
      </w:r>
      <w:r w:rsidR="005B3A54" w:rsidRPr="00505A60">
        <w:t>s</w:t>
      </w:r>
      <w:r w:rsidRPr="00505A60">
        <w:t xml:space="preserve"> between program events, commercial ads etc</w:t>
      </w:r>
      <w:r w:rsidR="005B3A54" w:rsidRPr="00505A60">
        <w:t>.</w:t>
      </w:r>
      <w:r w:rsidRPr="00505A60">
        <w:t xml:space="preserve"> are normally in Swedish spoken audio language. For such </w:t>
      </w:r>
      <w:r w:rsidR="005B3A54" w:rsidRPr="00505A60">
        <w:t xml:space="preserve">an </w:t>
      </w:r>
      <w:r w:rsidRPr="00505A60">
        <w:t xml:space="preserve">example, even if the foreign/non-Swedish spoken program is </w:t>
      </w:r>
      <w:r w:rsidR="005B3A54" w:rsidRPr="00505A60">
        <w:t xml:space="preserve">broadcasted </w:t>
      </w:r>
      <w:r w:rsidRPr="00505A60">
        <w:t xml:space="preserve">the big majority of time, the language code for the audio should be set to Swedish. </w:t>
      </w:r>
    </w:p>
    <w:p w14:paraId="147E8162" w14:textId="37806C6D" w:rsidR="009C27B8" w:rsidRPr="00505A60" w:rsidRDefault="009C27B8" w:rsidP="009C27B8">
      <w:r w:rsidRPr="00505A60">
        <w:rPr>
          <w:b/>
          <w:bCs/>
        </w:rPr>
        <w:t xml:space="preserve">Example: </w:t>
      </w:r>
      <w:r w:rsidR="002A2B3C" w:rsidRPr="00505A60">
        <w:t>A</w:t>
      </w:r>
      <w:r w:rsidRPr="00505A60">
        <w:t xml:space="preserve"> service that has two or more simultaneous audio streams/</w:t>
      </w:r>
      <w:proofErr w:type="spellStart"/>
      <w:r w:rsidRPr="00505A60">
        <w:t>PIDs</w:t>
      </w:r>
      <w:proofErr w:type="spellEnd"/>
      <w:r w:rsidRPr="00505A60">
        <w:t xml:space="preserve"> (fixed or dynamically), where one stream/PID always keep</w:t>
      </w:r>
      <w:r w:rsidR="002A2B3C" w:rsidRPr="00505A60">
        <w:t>s</w:t>
      </w:r>
      <w:r w:rsidRPr="00505A60">
        <w:t xml:space="preserve"> content </w:t>
      </w:r>
      <w:r w:rsidR="002A2B3C" w:rsidRPr="00505A60">
        <w:t xml:space="preserve">in the </w:t>
      </w:r>
      <w:r w:rsidRPr="00505A60">
        <w:t xml:space="preserve">original spoken language and another stream/PID sometimes or always dub/change language to service targeted country’s main language(s) (e.g. dubbing audio languages for children program events). For such </w:t>
      </w:r>
      <w:r w:rsidR="002A2B3C" w:rsidRPr="00505A60">
        <w:t xml:space="preserve">an </w:t>
      </w:r>
      <w:r w:rsidRPr="00505A60">
        <w:t xml:space="preserve">example, the first audio stream/PID </w:t>
      </w:r>
      <w:r w:rsidR="002A2B3C" w:rsidRPr="00505A60">
        <w:t xml:space="preserve">can </w:t>
      </w:r>
      <w:r w:rsidRPr="00505A60">
        <w:t xml:space="preserve">signalise language as “original” and the other audio stream/PID </w:t>
      </w:r>
      <w:r w:rsidR="002A2B3C" w:rsidRPr="00505A60">
        <w:t xml:space="preserve">can </w:t>
      </w:r>
      <w:r w:rsidRPr="00505A60">
        <w:t xml:space="preserve">signalise to the language used for dubbing.               </w:t>
      </w:r>
    </w:p>
    <w:p w14:paraId="54363F41" w14:textId="28564F63" w:rsidR="009C27B8" w:rsidRPr="00505A60" w:rsidRDefault="009C27B8" w:rsidP="009C27B8">
      <w:pPr>
        <w:pBdr>
          <w:top w:val="single" w:sz="4" w:space="1" w:color="auto"/>
          <w:left w:val="single" w:sz="4" w:space="4" w:color="auto"/>
          <w:bottom w:val="single" w:sz="4" w:space="1" w:color="auto"/>
          <w:right w:val="single" w:sz="4" w:space="4" w:color="auto"/>
        </w:pBdr>
      </w:pPr>
      <w:r w:rsidRPr="00505A60">
        <w:t xml:space="preserve">Note 1: DVB SI specification (ETSI </w:t>
      </w:r>
      <w:proofErr w:type="spellStart"/>
      <w:r w:rsidRPr="00505A60">
        <w:t>EN300</w:t>
      </w:r>
      <w:proofErr w:type="spellEnd"/>
      <w:r w:rsidRPr="00505A60">
        <w:t> 468</w:t>
      </w:r>
      <w:r w:rsidR="00ED77FD" w:rsidRPr="00505A60">
        <w:t xml:space="preserve"> </w:t>
      </w:r>
      <w:r w:rsidR="00931030" w:rsidRPr="00505A60">
        <w:fldChar w:fldCharType="begin"/>
      </w:r>
      <w:r w:rsidR="00931030" w:rsidRPr="00505A60">
        <w:instrText xml:space="preserve"> REF _Ref103615322 \r \h </w:instrText>
      </w:r>
      <w:r w:rsidR="00505A60">
        <w:instrText xml:space="preserve"> \* MERGEFORMAT </w:instrText>
      </w:r>
      <w:r w:rsidR="00931030" w:rsidRPr="00505A60">
        <w:fldChar w:fldCharType="separate"/>
      </w:r>
      <w:r w:rsidR="006643FD">
        <w:t>[13]</w:t>
      </w:r>
      <w:r w:rsidR="00931030" w:rsidRPr="00505A60">
        <w:fldChar w:fldCharType="end"/>
      </w:r>
      <w:r w:rsidRPr="00505A60">
        <w:t xml:space="preserve">) defines that three-letter </w:t>
      </w:r>
      <w:proofErr w:type="spellStart"/>
      <w:r w:rsidRPr="00505A60">
        <w:t>language_code</w:t>
      </w:r>
      <w:proofErr w:type="spellEnd"/>
      <w:r w:rsidRPr="00505A60">
        <w:t xml:space="preserve"> to be used as specified by ISO 639</w:t>
      </w:r>
      <w:r w:rsidRPr="00505A60">
        <w:noBreakHyphen/>
        <w:t>2</w:t>
      </w:r>
      <w:r w:rsidR="00A93700" w:rsidRPr="00505A60">
        <w:t xml:space="preserve"> </w:t>
      </w:r>
      <w:r w:rsidR="00BB24EA" w:rsidRPr="00505A60">
        <w:fldChar w:fldCharType="begin"/>
      </w:r>
      <w:r w:rsidR="00BB24EA" w:rsidRPr="00505A60">
        <w:instrText xml:space="preserve"> REF _Ref103712617 \r \h </w:instrText>
      </w:r>
      <w:r w:rsidR="00505A60">
        <w:instrText xml:space="preserve"> \* MERGEFORMAT </w:instrText>
      </w:r>
      <w:r w:rsidR="00BB24EA" w:rsidRPr="00505A60">
        <w:fldChar w:fldCharType="separate"/>
      </w:r>
      <w:r w:rsidR="006643FD">
        <w:t>[68]</w:t>
      </w:r>
      <w:r w:rsidR="00BB24EA" w:rsidRPr="00505A60">
        <w:fldChar w:fldCharType="end"/>
      </w:r>
      <w:r w:rsidRPr="00505A60">
        <w:t>,</w:t>
      </w:r>
      <w:r w:rsidR="009B22D4" w:rsidRPr="00505A60">
        <w:t xml:space="preserve"> </w:t>
      </w:r>
      <w:r w:rsidRPr="00505A60">
        <w:t>but allows for using both the bibliographic (ISO 639-2/B) and the terminological (ISO 639</w:t>
      </w:r>
      <w:r w:rsidRPr="00505A60">
        <w:noBreakHyphen/>
        <w:t xml:space="preserve">2/T) codes. For most of the languages in the </w:t>
      </w:r>
      <w:proofErr w:type="spellStart"/>
      <w:r w:rsidRPr="00505A60">
        <w:t>ISO639</w:t>
      </w:r>
      <w:proofErr w:type="spellEnd"/>
      <w:r w:rsidRPr="00505A60">
        <w:t>-2 has same codes for both bibliographic (B) and the terminological (T), but for some (currently around 22 languages) the codes differ for bibliographic and the terminological (examples are French, German, Gaelic, Czech). According to Wikipedia, the bibliographic (B) codes “were included for historical reasons because previous widely used bibliographic systems used language codes based on the English name for the language”.</w:t>
      </w:r>
    </w:p>
    <w:p w14:paraId="7C2CF287" w14:textId="3A44BA11" w:rsidR="00FD1154" w:rsidRPr="00505A60" w:rsidRDefault="00FD1154" w:rsidP="00F4601D">
      <w:pPr>
        <w:pStyle w:val="Overskrift3"/>
      </w:pPr>
      <w:bookmarkStart w:id="2660" w:name="_Ref319573499"/>
      <w:r w:rsidRPr="00505A60">
        <w:lastRenderedPageBreak/>
        <w:t>NorDig common EPG/Event metadata exchange format (informative)</w:t>
      </w:r>
    </w:p>
    <w:p w14:paraId="2412D4FD" w14:textId="12B1340D" w:rsidR="003113ED" w:rsidRPr="00505A60" w:rsidRDefault="009C27B8" w:rsidP="00FD1154">
      <w:pPr>
        <w:rPr>
          <w:lang w:val="en-US"/>
        </w:rPr>
      </w:pPr>
      <w:bookmarkStart w:id="2661" w:name="_Hlk51058303"/>
      <w:r w:rsidRPr="00505A60">
        <w:t>The NorDig EPG/Event Metadata Exchange format specification covers EPG / Event program</w:t>
      </w:r>
      <w:r w:rsidR="002A2B3C" w:rsidRPr="00505A60">
        <w:t>me</w:t>
      </w:r>
      <w:r w:rsidRPr="00505A60">
        <w:t xml:space="preserve"> information both for live and on demand content on all media platforms (broadcast TV, PC, mobile, Tablets, etc.) and various distribution networks (</w:t>
      </w:r>
      <w:proofErr w:type="spellStart"/>
      <w:r w:rsidRPr="00505A60">
        <w:t>DTT</w:t>
      </w:r>
      <w:proofErr w:type="spellEnd"/>
      <w:r w:rsidRPr="00505A60">
        <w:t>, Sat, internet, etc.) and include rights managements.</w:t>
      </w:r>
      <w:r w:rsidRPr="00505A60">
        <w:br/>
        <w:t xml:space="preserve">The NorDig EPG/Event metadata exchange format is based on the TV-Anytime specification (hereafter TVA), latest version, </w:t>
      </w:r>
      <w:proofErr w:type="spellStart"/>
      <w:r w:rsidRPr="00505A60">
        <w:t>wi</w:t>
      </w:r>
      <w:r w:rsidR="002A2B3C" w:rsidRPr="00505A60">
        <w:t>c</w:t>
      </w:r>
      <w:r w:rsidRPr="00505A60">
        <w:t>h</w:t>
      </w:r>
      <w:proofErr w:type="spellEnd"/>
      <w:r w:rsidRPr="00505A60">
        <w:t xml:space="preserve"> supports NorDig requirement including rights management and cross platform distribution for both Live TV and On demand.</w:t>
      </w:r>
      <w:r w:rsidRPr="00505A60">
        <w:br/>
        <w:t xml:space="preserve">The NorDig common EPG/Event metadata exchange format is meant for professional </w:t>
      </w:r>
      <w:proofErr w:type="spellStart"/>
      <w:r w:rsidRPr="00505A60">
        <w:t>B2B</w:t>
      </w:r>
      <w:proofErr w:type="spellEnd"/>
      <w:r w:rsidRPr="00505A60">
        <w:t xml:space="preserve"> (business-to-business) use for all stakeholders in the distribution chain.</w:t>
      </w:r>
      <w:bookmarkStart w:id="2662" w:name="_Hlk51058547"/>
      <w:r w:rsidRPr="00505A60">
        <w:br/>
        <w:t>For more information see “</w:t>
      </w:r>
      <w:r w:rsidRPr="00505A60">
        <w:rPr>
          <w:lang w:val="en-US"/>
        </w:rPr>
        <w:t>NorDig Metadata Exchange format specification”, “</w:t>
      </w:r>
      <w:r w:rsidRPr="00505A60">
        <w:t>NorDig TVA Guidelines Implementation package</w:t>
      </w:r>
      <w:r w:rsidRPr="00505A60">
        <w:rPr>
          <w:lang w:val="en-US"/>
        </w:rPr>
        <w:t>” and “</w:t>
      </w:r>
      <w:r w:rsidRPr="00505A60">
        <w:t>NorDig TV-Anytime Genre list” (</w:t>
      </w:r>
      <w:r w:rsidRPr="00505A60">
        <w:rPr>
          <w:lang w:val="en-US"/>
        </w:rPr>
        <w:t>which includes translation to Nordic and Irish languages, and mapping to DVB Genre used in EIT).</w:t>
      </w:r>
      <w:bookmarkEnd w:id="2661"/>
      <w:bookmarkEnd w:id="2662"/>
    </w:p>
    <w:p w14:paraId="434FECEE" w14:textId="77777777" w:rsidR="00520C0A" w:rsidRPr="00505A60" w:rsidRDefault="00520C0A" w:rsidP="00520C0A">
      <w:pPr>
        <w:pStyle w:val="Overskrift3"/>
        <w:numPr>
          <w:ilvl w:val="2"/>
          <w:numId w:val="1"/>
        </w:numPr>
      </w:pPr>
      <w:r w:rsidRPr="00505A60">
        <w:t xml:space="preserve">DVB specific identifiers </w:t>
      </w:r>
      <w:proofErr w:type="spellStart"/>
      <w:r w:rsidRPr="00505A60">
        <w:t>ONID</w:t>
      </w:r>
      <w:proofErr w:type="spellEnd"/>
      <w:r w:rsidRPr="00505A60">
        <w:t xml:space="preserve">, NID, </w:t>
      </w:r>
      <w:proofErr w:type="spellStart"/>
      <w:r w:rsidRPr="00505A60">
        <w:t>TSID</w:t>
      </w:r>
      <w:proofErr w:type="spellEnd"/>
      <w:r w:rsidRPr="00505A60">
        <w:t>, SID (RoO specific section)</w:t>
      </w:r>
    </w:p>
    <w:p w14:paraId="6C41471E" w14:textId="79D6F046" w:rsidR="00520C0A" w:rsidRPr="00505A60" w:rsidRDefault="00520C0A" w:rsidP="00520C0A">
      <w:pPr>
        <w:rPr>
          <w:szCs w:val="22"/>
        </w:rPr>
      </w:pPr>
      <w:r w:rsidRPr="00505A60">
        <w:rPr>
          <w:szCs w:val="22"/>
        </w:rPr>
        <w:t xml:space="preserve">DVB guidelines, description and value allocations for using MPEG and DVB identifiers (e.g. network_id, </w:t>
      </w:r>
      <w:proofErr w:type="spellStart"/>
      <w:r w:rsidRPr="00505A60">
        <w:rPr>
          <w:szCs w:val="22"/>
        </w:rPr>
        <w:t>original_network_id</w:t>
      </w:r>
      <w:proofErr w:type="spellEnd"/>
      <w:r w:rsidRPr="00505A60">
        <w:rPr>
          <w:szCs w:val="22"/>
        </w:rPr>
        <w:t xml:space="preserve">, </w:t>
      </w:r>
      <w:proofErr w:type="spellStart"/>
      <w:r w:rsidRPr="00505A60">
        <w:rPr>
          <w:szCs w:val="22"/>
        </w:rPr>
        <w:t>transport_stream_id</w:t>
      </w:r>
      <w:proofErr w:type="spellEnd"/>
      <w:r w:rsidRPr="00505A60">
        <w:rPr>
          <w:szCs w:val="22"/>
        </w:rPr>
        <w:t>, service_id/</w:t>
      </w:r>
      <w:proofErr w:type="spellStart"/>
      <w:r w:rsidRPr="00505A60">
        <w:rPr>
          <w:szCs w:val="22"/>
        </w:rPr>
        <w:t>program_number</w:t>
      </w:r>
      <w:proofErr w:type="spellEnd"/>
      <w:r w:rsidRPr="00505A60">
        <w:rPr>
          <w:szCs w:val="22"/>
        </w:rPr>
        <w:t xml:space="preserve">, </w:t>
      </w:r>
      <w:proofErr w:type="spellStart"/>
      <w:r w:rsidRPr="00505A60">
        <w:rPr>
          <w:szCs w:val="22"/>
        </w:rPr>
        <w:t>event_id</w:t>
      </w:r>
      <w:proofErr w:type="spellEnd"/>
      <w:r w:rsidRPr="00505A60">
        <w:rPr>
          <w:szCs w:val="22"/>
        </w:rPr>
        <w:t xml:space="preserve">, </w:t>
      </w:r>
      <w:proofErr w:type="spellStart"/>
      <w:r w:rsidRPr="00505A60">
        <w:rPr>
          <w:szCs w:val="22"/>
        </w:rPr>
        <w:t>CA_system_id</w:t>
      </w:r>
      <w:proofErr w:type="spellEnd"/>
      <w:r w:rsidRPr="00505A60">
        <w:rPr>
          <w:szCs w:val="22"/>
        </w:rPr>
        <w:t xml:space="preserve">, </w:t>
      </w:r>
      <w:proofErr w:type="spellStart"/>
      <w:r w:rsidRPr="00505A60">
        <w:rPr>
          <w:szCs w:val="22"/>
        </w:rPr>
        <w:t>data_broadcast_id</w:t>
      </w:r>
      <w:proofErr w:type="spellEnd"/>
      <w:r w:rsidRPr="00505A60">
        <w:rPr>
          <w:szCs w:val="22"/>
        </w:rPr>
        <w:t xml:space="preserve">, </w:t>
      </w:r>
      <w:proofErr w:type="spellStart"/>
      <w:r w:rsidRPr="00505A60">
        <w:rPr>
          <w:szCs w:val="22"/>
        </w:rPr>
        <w:t>private_data_specifier_id</w:t>
      </w:r>
      <w:proofErr w:type="spellEnd"/>
      <w:r w:rsidRPr="00505A60">
        <w:rPr>
          <w:szCs w:val="22"/>
        </w:rPr>
        <w:t xml:space="preserve"> etc) can be found in DVB Allocation of identifiers and codes for DVB Systems ETSI TS 101 162</w:t>
      </w:r>
      <w:r w:rsidR="00BB24EA" w:rsidRPr="00505A60">
        <w:rPr>
          <w:szCs w:val="22"/>
        </w:rPr>
        <w:t xml:space="preserve"> </w:t>
      </w:r>
      <w:r w:rsidR="00BB24EA" w:rsidRPr="00505A60">
        <w:rPr>
          <w:szCs w:val="22"/>
        </w:rPr>
        <w:fldChar w:fldCharType="begin"/>
      </w:r>
      <w:r w:rsidR="00BB24EA" w:rsidRPr="00505A60">
        <w:rPr>
          <w:szCs w:val="22"/>
        </w:rPr>
        <w:instrText xml:space="preserve"> REF _Ref103712636 \r \h </w:instrText>
      </w:r>
      <w:r w:rsidR="00505A60">
        <w:rPr>
          <w:szCs w:val="22"/>
        </w:rPr>
        <w:instrText xml:space="preserve"> \* MERGEFORMAT </w:instrText>
      </w:r>
      <w:r w:rsidR="00BB24EA" w:rsidRPr="00505A60">
        <w:rPr>
          <w:szCs w:val="22"/>
        </w:rPr>
      </w:r>
      <w:r w:rsidR="00BB24EA" w:rsidRPr="00505A60">
        <w:rPr>
          <w:szCs w:val="22"/>
        </w:rPr>
        <w:fldChar w:fldCharType="separate"/>
      </w:r>
      <w:r w:rsidR="006643FD">
        <w:rPr>
          <w:szCs w:val="22"/>
        </w:rPr>
        <w:t>[21]</w:t>
      </w:r>
      <w:r w:rsidR="00BB24EA" w:rsidRPr="00505A60">
        <w:rPr>
          <w:szCs w:val="22"/>
        </w:rPr>
        <w:fldChar w:fldCharType="end"/>
      </w:r>
      <w:r w:rsidRPr="00505A60">
        <w:rPr>
          <w:szCs w:val="22"/>
        </w:rPr>
        <w:t>, DVB SI Guidelines ETSI TS 101 211</w:t>
      </w:r>
      <w:r w:rsidR="007055DD" w:rsidRPr="00505A60">
        <w:rPr>
          <w:szCs w:val="22"/>
        </w:rPr>
        <w:t xml:space="preserve"> </w:t>
      </w:r>
      <w:r w:rsidR="007055DD" w:rsidRPr="00505A60">
        <w:rPr>
          <w:szCs w:val="22"/>
        </w:rPr>
        <w:fldChar w:fldCharType="begin"/>
      </w:r>
      <w:r w:rsidR="007055DD" w:rsidRPr="00505A60">
        <w:rPr>
          <w:szCs w:val="22"/>
        </w:rPr>
        <w:instrText xml:space="preserve"> REF _Ref103712344 \r \h </w:instrText>
      </w:r>
      <w:r w:rsidR="00505A60">
        <w:rPr>
          <w:szCs w:val="22"/>
        </w:rPr>
        <w:instrText xml:space="preserve"> \* MERGEFORMAT </w:instrText>
      </w:r>
      <w:r w:rsidR="007055DD" w:rsidRPr="00505A60">
        <w:rPr>
          <w:szCs w:val="22"/>
        </w:rPr>
      </w:r>
      <w:r w:rsidR="007055DD" w:rsidRPr="00505A60">
        <w:rPr>
          <w:szCs w:val="22"/>
        </w:rPr>
        <w:fldChar w:fldCharType="separate"/>
      </w:r>
      <w:r w:rsidR="006643FD">
        <w:rPr>
          <w:szCs w:val="22"/>
        </w:rPr>
        <w:t>[25]</w:t>
      </w:r>
      <w:r w:rsidR="007055DD" w:rsidRPr="00505A60">
        <w:rPr>
          <w:szCs w:val="22"/>
        </w:rPr>
        <w:fldChar w:fldCharType="end"/>
      </w:r>
      <w:r w:rsidRPr="00505A60">
        <w:rPr>
          <w:szCs w:val="22"/>
        </w:rPr>
        <w:t xml:space="preserve"> and for some of the </w:t>
      </w:r>
      <w:proofErr w:type="spellStart"/>
      <w:r w:rsidRPr="00505A60">
        <w:rPr>
          <w:szCs w:val="22"/>
        </w:rPr>
        <w:t>identfiers</w:t>
      </w:r>
      <w:proofErr w:type="spellEnd"/>
      <w:r w:rsidRPr="00505A60">
        <w:rPr>
          <w:szCs w:val="22"/>
        </w:rPr>
        <w:t xml:space="preserve"> its values to be used can be found at DVB’s website </w:t>
      </w:r>
      <w:hyperlink r:id="rId21" w:history="1">
        <w:r w:rsidRPr="00505A60">
          <w:rPr>
            <w:rStyle w:val="Hyperlink"/>
            <w:szCs w:val="22"/>
          </w:rPr>
          <w:t>https://www.dvbservices.com/identifiers/index.php</w:t>
        </w:r>
      </w:hyperlink>
      <w:r w:rsidRPr="00505A60">
        <w:rPr>
          <w:szCs w:val="22"/>
        </w:rPr>
        <w:t xml:space="preserve">. Some of the more basic MPEG and DVB </w:t>
      </w:r>
      <w:proofErr w:type="gramStart"/>
      <w:r w:rsidRPr="00505A60">
        <w:rPr>
          <w:szCs w:val="22"/>
        </w:rPr>
        <w:t>id’s</w:t>
      </w:r>
      <w:proofErr w:type="gramEnd"/>
      <w:r w:rsidRPr="00505A60">
        <w:rPr>
          <w:szCs w:val="22"/>
        </w:rPr>
        <w:t xml:space="preserve"> are allocated by MPEG and DVB (like </w:t>
      </w:r>
      <w:proofErr w:type="spellStart"/>
      <w:r w:rsidRPr="00505A60">
        <w:rPr>
          <w:szCs w:val="22"/>
        </w:rPr>
        <w:t>original_network_id</w:t>
      </w:r>
      <w:proofErr w:type="spellEnd"/>
      <w:r w:rsidRPr="00505A60">
        <w:rPr>
          <w:szCs w:val="22"/>
        </w:rPr>
        <w:t xml:space="preserve">) and network operator apply to DVB </w:t>
      </w:r>
    </w:p>
    <w:p w14:paraId="2F038675" w14:textId="77777777" w:rsidR="00520C0A" w:rsidRPr="00505A60" w:rsidRDefault="00520C0A" w:rsidP="00520C0A">
      <w:pPr>
        <w:pStyle w:val="Overskrift4"/>
        <w:numPr>
          <w:ilvl w:val="3"/>
          <w:numId w:val="1"/>
        </w:numPr>
        <w:rPr>
          <w:rFonts w:eastAsia="Arial Unicode MS"/>
        </w:rPr>
      </w:pPr>
      <w:proofErr w:type="spellStart"/>
      <w:r w:rsidRPr="00505A60">
        <w:rPr>
          <w:rFonts w:eastAsia="Arial Unicode MS"/>
        </w:rPr>
        <w:t>Original_network_id</w:t>
      </w:r>
      <w:proofErr w:type="spellEnd"/>
      <w:r w:rsidRPr="00505A60">
        <w:rPr>
          <w:rFonts w:eastAsia="Arial Unicode MS"/>
        </w:rPr>
        <w:t xml:space="preserve"> (</w:t>
      </w:r>
      <w:proofErr w:type="spellStart"/>
      <w:r w:rsidRPr="00505A60">
        <w:rPr>
          <w:rFonts w:eastAsia="Arial Unicode MS"/>
        </w:rPr>
        <w:t>ONID</w:t>
      </w:r>
      <w:proofErr w:type="spellEnd"/>
      <w:r w:rsidRPr="00505A60">
        <w:rPr>
          <w:rFonts w:eastAsia="Arial Unicode MS"/>
        </w:rPr>
        <w:t>)</w:t>
      </w:r>
    </w:p>
    <w:p w14:paraId="354A076D" w14:textId="17FFA79A" w:rsidR="00520C0A" w:rsidRPr="00505A60" w:rsidRDefault="00520C0A" w:rsidP="00520C0A">
      <w:r w:rsidRPr="00505A60">
        <w:rPr>
          <w:szCs w:val="22"/>
        </w:rPr>
        <w:t xml:space="preserve">Each network operator originating broadcasting signals shall apply for a 2-byte </w:t>
      </w:r>
      <w:proofErr w:type="spellStart"/>
      <w:r w:rsidRPr="00505A60">
        <w:rPr>
          <w:i/>
          <w:szCs w:val="22"/>
        </w:rPr>
        <w:t>original_network_id</w:t>
      </w:r>
      <w:proofErr w:type="spellEnd"/>
      <w:r w:rsidRPr="00505A60">
        <w:rPr>
          <w:szCs w:val="22"/>
        </w:rPr>
        <w:t xml:space="preserve"> according to ETSI TR 101 162. The </w:t>
      </w:r>
      <w:proofErr w:type="spellStart"/>
      <w:r w:rsidRPr="00505A60">
        <w:rPr>
          <w:i/>
          <w:szCs w:val="22"/>
        </w:rPr>
        <w:t>original_network_id</w:t>
      </w:r>
      <w:proofErr w:type="spellEnd"/>
      <w:r w:rsidRPr="00505A60">
        <w:rPr>
          <w:szCs w:val="22"/>
        </w:rPr>
        <w:t xml:space="preserve"> is </w:t>
      </w:r>
      <w:r w:rsidRPr="00505A60">
        <w:t xml:space="preserve">allocated and administrated by DVB office, see allocation table </w:t>
      </w:r>
      <w:proofErr w:type="spellStart"/>
      <w:r w:rsidRPr="00505A60">
        <w:t>at</w:t>
      </w:r>
      <w:hyperlink r:id="rId22" w:history="1">
        <w:r w:rsidRPr="00505A60">
          <w:rPr>
            <w:rStyle w:val="Hyperlink"/>
          </w:rPr>
          <w:t>:</w:t>
        </w:r>
      </w:hyperlink>
      <w:hyperlink r:id="rId23" w:history="1">
        <w:r w:rsidR="00793A38" w:rsidRPr="00505A60">
          <w:rPr>
            <w:rStyle w:val="Hyperlink"/>
          </w:rPr>
          <w:t>https</w:t>
        </w:r>
        <w:proofErr w:type="spellEnd"/>
        <w:r w:rsidR="00793A38" w:rsidRPr="00505A60">
          <w:rPr>
            <w:rStyle w:val="Hyperlink"/>
          </w:rPr>
          <w:t>://www.dvbservices.com/identifiers/index.php</w:t>
        </w:r>
      </w:hyperlink>
    </w:p>
    <w:p w14:paraId="740BC107" w14:textId="77777777" w:rsidR="00520C0A" w:rsidRPr="00505A60" w:rsidRDefault="00520C0A" w:rsidP="00520C0A">
      <w:pPr>
        <w:rPr>
          <w:iCs/>
          <w:szCs w:val="22"/>
        </w:rPr>
      </w:pPr>
      <w:r w:rsidRPr="00505A60">
        <w:rPr>
          <w:b/>
          <w:bCs/>
          <w:iCs/>
          <w:szCs w:val="22"/>
        </w:rPr>
        <w:t>Changes</w:t>
      </w:r>
      <w:r w:rsidRPr="00505A60">
        <w:rPr>
          <w:iCs/>
          <w:szCs w:val="22"/>
        </w:rPr>
        <w:t xml:space="preserve"> to </w:t>
      </w:r>
      <w:proofErr w:type="spellStart"/>
      <w:r w:rsidRPr="00505A60">
        <w:rPr>
          <w:iCs/>
          <w:szCs w:val="22"/>
        </w:rPr>
        <w:t>ONID</w:t>
      </w:r>
      <w:proofErr w:type="spellEnd"/>
      <w:r w:rsidRPr="00505A60">
        <w:rPr>
          <w:iCs/>
          <w:szCs w:val="22"/>
        </w:rPr>
        <w:t xml:space="preserve"> typically leads to that consumer </w:t>
      </w:r>
      <w:proofErr w:type="spellStart"/>
      <w:r w:rsidRPr="00505A60">
        <w:rPr>
          <w:iCs/>
          <w:szCs w:val="22"/>
        </w:rPr>
        <w:t>IRDs</w:t>
      </w:r>
      <w:proofErr w:type="spellEnd"/>
      <w:r w:rsidRPr="00505A60">
        <w:rPr>
          <w:iCs/>
          <w:szCs w:val="22"/>
        </w:rPr>
        <w:t xml:space="preserve"> </w:t>
      </w:r>
      <w:proofErr w:type="spellStart"/>
      <w:r w:rsidRPr="00505A60">
        <w:rPr>
          <w:iCs/>
          <w:szCs w:val="22"/>
        </w:rPr>
        <w:t>looses</w:t>
      </w:r>
      <w:proofErr w:type="spellEnd"/>
      <w:r w:rsidRPr="00505A60">
        <w:rPr>
          <w:iCs/>
          <w:szCs w:val="22"/>
        </w:rPr>
        <w:t xml:space="preserve"> its connection to the Services and would typically require the viewers to retune/reinstall the Services within their consumer </w:t>
      </w:r>
      <w:proofErr w:type="spellStart"/>
      <w:r w:rsidRPr="00505A60">
        <w:rPr>
          <w:iCs/>
          <w:szCs w:val="22"/>
        </w:rPr>
        <w:t>IRDs</w:t>
      </w:r>
      <w:proofErr w:type="spellEnd"/>
      <w:r w:rsidRPr="00505A60">
        <w:rPr>
          <w:iCs/>
          <w:szCs w:val="22"/>
        </w:rPr>
        <w:t xml:space="preserve"> (or in some cases wait until the IRD performs its </w:t>
      </w:r>
      <w:proofErr w:type="spellStart"/>
      <w:r w:rsidRPr="00505A60">
        <w:rPr>
          <w:iCs/>
          <w:szCs w:val="22"/>
        </w:rPr>
        <w:t>automatical</w:t>
      </w:r>
      <w:proofErr w:type="spellEnd"/>
      <w:r w:rsidRPr="00505A60">
        <w:rPr>
          <w:iCs/>
          <w:szCs w:val="22"/>
        </w:rPr>
        <w:t xml:space="preserve"> service update for example during standby in the night). </w:t>
      </w:r>
    </w:p>
    <w:p w14:paraId="74D99D04" w14:textId="77777777" w:rsidR="00520C0A" w:rsidRPr="00505A60" w:rsidRDefault="00520C0A" w:rsidP="00520C0A">
      <w:pPr>
        <w:pStyle w:val="Overskrift4"/>
        <w:numPr>
          <w:ilvl w:val="3"/>
          <w:numId w:val="1"/>
        </w:numPr>
        <w:rPr>
          <w:rFonts w:eastAsia="Arial Unicode MS"/>
        </w:rPr>
      </w:pPr>
      <w:r w:rsidRPr="00505A60">
        <w:rPr>
          <w:rFonts w:eastAsia="Arial Unicode MS"/>
        </w:rPr>
        <w:t>Network_id (NID)</w:t>
      </w:r>
    </w:p>
    <w:p w14:paraId="5B69A401" w14:textId="2493798E" w:rsidR="00520C0A" w:rsidRPr="00505A60" w:rsidRDefault="00520C0A" w:rsidP="00520C0A">
      <w:pPr>
        <w:rPr>
          <w:rStyle w:val="Hyperlink"/>
          <w:color w:val="auto"/>
          <w:u w:val="none"/>
        </w:rPr>
      </w:pPr>
      <w:r w:rsidRPr="00505A60">
        <w:rPr>
          <w:szCs w:val="22"/>
        </w:rPr>
        <w:t xml:space="preserve">Each network operator originating broadcasting signals shall apply for </w:t>
      </w:r>
      <w:r w:rsidRPr="00505A60">
        <w:rPr>
          <w:i/>
          <w:szCs w:val="22"/>
        </w:rPr>
        <w:t>network_id(s)</w:t>
      </w:r>
      <w:r w:rsidRPr="00505A60">
        <w:rPr>
          <w:szCs w:val="22"/>
        </w:rPr>
        <w:t xml:space="preserve"> according to ETSI TR 101 162. The </w:t>
      </w:r>
      <w:r w:rsidRPr="00505A60">
        <w:rPr>
          <w:i/>
          <w:szCs w:val="22"/>
        </w:rPr>
        <w:t>network_id</w:t>
      </w:r>
      <w:r w:rsidRPr="00505A60">
        <w:rPr>
          <w:szCs w:val="22"/>
        </w:rPr>
        <w:t xml:space="preserve"> is </w:t>
      </w:r>
      <w:r w:rsidRPr="00505A60">
        <w:t>allocated and administrated by DVB office, see allocation table at:</w:t>
      </w:r>
      <w:r w:rsidR="00B56842" w:rsidRPr="00505A60">
        <w:t xml:space="preserve"> </w:t>
      </w:r>
      <w:hyperlink r:id="rId24" w:history="1">
        <w:r w:rsidR="004C4248" w:rsidRPr="00505A60">
          <w:rPr>
            <w:rStyle w:val="Hyperlink"/>
          </w:rPr>
          <w:t>https://www.dvbservices.com/identifiers/index.php</w:t>
        </w:r>
      </w:hyperlink>
    </w:p>
    <w:p w14:paraId="7EC59672" w14:textId="16BF0D67" w:rsidR="00520C0A" w:rsidRPr="00505A60" w:rsidRDefault="00DD7B57" w:rsidP="00520C0A">
      <w:pPr>
        <w:rPr>
          <w:rStyle w:val="Hyperlink"/>
          <w:color w:val="000000" w:themeColor="text1"/>
          <w:szCs w:val="22"/>
          <w:shd w:val="clear" w:color="auto" w:fill="323131"/>
        </w:rPr>
      </w:pPr>
      <w:r w:rsidRPr="00505A60">
        <w:rPr>
          <w:u w:val="single"/>
        </w:rPr>
        <w:t xml:space="preserve">For terrestrial networks DVB has pre-allocated </w:t>
      </w:r>
      <w:proofErr w:type="spellStart"/>
      <w:r w:rsidRPr="00505A60">
        <w:rPr>
          <w:u w:val="single"/>
        </w:rPr>
        <w:t>original_network_id</w:t>
      </w:r>
      <w:proofErr w:type="spellEnd"/>
      <w:r w:rsidRPr="00505A60">
        <w:rPr>
          <w:u w:val="single"/>
        </w:rPr>
        <w:t xml:space="preserve"> and network_id per country as table below for NorDig </w:t>
      </w:r>
      <w:proofErr w:type="spellStart"/>
      <w:r w:rsidRPr="00505A60">
        <w:rPr>
          <w:u w:val="single"/>
        </w:rPr>
        <w:t>DTT</w:t>
      </w:r>
      <w:proofErr w:type="spellEnd"/>
      <w:r w:rsidRPr="00505A60">
        <w:rPr>
          <w:u w:val="single"/>
        </w:rPr>
        <w:t xml:space="preserve"> members.</w:t>
      </w:r>
    </w:p>
    <w:tbl>
      <w:tblPr>
        <w:tblW w:w="6060" w:type="dxa"/>
        <w:tblInd w:w="93" w:type="dxa"/>
        <w:tblLook w:val="04A0" w:firstRow="1" w:lastRow="0" w:firstColumn="1" w:lastColumn="0" w:noHBand="0" w:noVBand="1"/>
      </w:tblPr>
      <w:tblGrid>
        <w:gridCol w:w="1280"/>
        <w:gridCol w:w="1500"/>
        <w:gridCol w:w="3280"/>
      </w:tblGrid>
      <w:tr w:rsidR="00520C0A" w:rsidRPr="00505A60" w14:paraId="659F5617" w14:textId="77777777" w:rsidTr="00794C7C">
        <w:trPr>
          <w:trHeight w:val="255"/>
        </w:trPr>
        <w:tc>
          <w:tcPr>
            <w:tcW w:w="1280"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14:paraId="7D299CAE" w14:textId="77777777" w:rsidR="00520C0A" w:rsidRPr="00505A60" w:rsidRDefault="00520C0A" w:rsidP="006E2AD9">
            <w:pPr>
              <w:rPr>
                <w:b/>
                <w:bCs/>
                <w:szCs w:val="22"/>
                <w:lang w:eastAsia="en-IE"/>
              </w:rPr>
            </w:pPr>
            <w:r w:rsidRPr="00505A60">
              <w:rPr>
                <w:b/>
                <w:bCs/>
                <w:szCs w:val="22"/>
                <w:lang w:eastAsia="en-IE"/>
              </w:rPr>
              <w:t xml:space="preserve">Country </w:t>
            </w:r>
          </w:p>
        </w:tc>
        <w:tc>
          <w:tcPr>
            <w:tcW w:w="1500" w:type="dxa"/>
            <w:tcBorders>
              <w:top w:val="single" w:sz="4" w:space="0" w:color="auto"/>
              <w:left w:val="nil"/>
              <w:bottom w:val="single" w:sz="4" w:space="0" w:color="auto"/>
              <w:right w:val="nil"/>
            </w:tcBorders>
            <w:shd w:val="clear" w:color="auto" w:fill="D9D9D9" w:themeFill="background1" w:themeFillShade="D9"/>
            <w:noWrap/>
            <w:vAlign w:val="bottom"/>
            <w:hideMark/>
          </w:tcPr>
          <w:p w14:paraId="406CB66C" w14:textId="77777777" w:rsidR="00520C0A" w:rsidRPr="00505A60" w:rsidRDefault="00520C0A" w:rsidP="006E2AD9">
            <w:pPr>
              <w:rPr>
                <w:b/>
                <w:bCs/>
                <w:szCs w:val="22"/>
                <w:lang w:eastAsia="en-IE"/>
              </w:rPr>
            </w:pPr>
            <w:proofErr w:type="spellStart"/>
            <w:r w:rsidRPr="00505A60">
              <w:rPr>
                <w:b/>
                <w:bCs/>
                <w:szCs w:val="22"/>
                <w:lang w:eastAsia="en-IE"/>
              </w:rPr>
              <w:t>ONID</w:t>
            </w:r>
            <w:proofErr w:type="spellEnd"/>
            <w:r w:rsidRPr="00505A60">
              <w:rPr>
                <w:b/>
                <w:bCs/>
                <w:szCs w:val="22"/>
                <w:lang w:eastAsia="en-IE"/>
              </w:rPr>
              <w:t xml:space="preserve"> </w:t>
            </w:r>
          </w:p>
        </w:tc>
        <w:tc>
          <w:tcPr>
            <w:tcW w:w="328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59F26C7" w14:textId="77777777" w:rsidR="00520C0A" w:rsidRPr="00505A60" w:rsidRDefault="00520C0A" w:rsidP="006E2AD9">
            <w:pPr>
              <w:rPr>
                <w:b/>
                <w:bCs/>
                <w:szCs w:val="22"/>
                <w:lang w:eastAsia="en-IE"/>
              </w:rPr>
            </w:pPr>
            <w:r w:rsidRPr="00505A60">
              <w:rPr>
                <w:b/>
                <w:bCs/>
                <w:szCs w:val="22"/>
                <w:lang w:eastAsia="en-IE"/>
              </w:rPr>
              <w:t xml:space="preserve">Network ID </w:t>
            </w:r>
          </w:p>
        </w:tc>
      </w:tr>
      <w:tr w:rsidR="00520C0A" w:rsidRPr="00505A60" w14:paraId="52B60A0B" w14:textId="77777777" w:rsidTr="006E2AD9">
        <w:trPr>
          <w:trHeight w:val="255"/>
        </w:trPr>
        <w:tc>
          <w:tcPr>
            <w:tcW w:w="1280" w:type="dxa"/>
            <w:tcBorders>
              <w:top w:val="nil"/>
              <w:left w:val="single" w:sz="4" w:space="0" w:color="auto"/>
              <w:bottom w:val="nil"/>
              <w:right w:val="single" w:sz="4" w:space="0" w:color="auto"/>
            </w:tcBorders>
            <w:noWrap/>
            <w:vAlign w:val="bottom"/>
            <w:hideMark/>
          </w:tcPr>
          <w:p w14:paraId="2CB69A3B" w14:textId="77777777" w:rsidR="00520C0A" w:rsidRPr="00505A60" w:rsidRDefault="00520C0A" w:rsidP="006E2AD9">
            <w:pPr>
              <w:rPr>
                <w:color w:val="000000"/>
                <w:szCs w:val="22"/>
                <w:lang w:eastAsia="en-IE"/>
              </w:rPr>
            </w:pPr>
            <w:r w:rsidRPr="00505A60">
              <w:rPr>
                <w:color w:val="000000"/>
                <w:szCs w:val="22"/>
                <w:lang w:eastAsia="en-IE"/>
              </w:rPr>
              <w:t xml:space="preserve">Denmark </w:t>
            </w:r>
          </w:p>
        </w:tc>
        <w:tc>
          <w:tcPr>
            <w:tcW w:w="1500" w:type="dxa"/>
            <w:tcBorders>
              <w:top w:val="nil"/>
              <w:left w:val="nil"/>
              <w:bottom w:val="nil"/>
              <w:right w:val="single" w:sz="4" w:space="0" w:color="auto"/>
            </w:tcBorders>
            <w:noWrap/>
            <w:vAlign w:val="bottom"/>
            <w:hideMark/>
          </w:tcPr>
          <w:p w14:paraId="74479628" w14:textId="77777777" w:rsidR="00520C0A" w:rsidRPr="00505A60" w:rsidRDefault="00520C0A" w:rsidP="006E2AD9">
            <w:pPr>
              <w:rPr>
                <w:color w:val="000000"/>
                <w:szCs w:val="22"/>
                <w:lang w:eastAsia="en-IE"/>
              </w:rPr>
            </w:pPr>
            <w:proofErr w:type="spellStart"/>
            <w:r w:rsidRPr="00505A60">
              <w:rPr>
                <w:color w:val="000000"/>
                <w:szCs w:val="22"/>
                <w:lang w:eastAsia="en-IE"/>
              </w:rPr>
              <w:t>0x20D0</w:t>
            </w:r>
            <w:proofErr w:type="spellEnd"/>
          </w:p>
        </w:tc>
        <w:tc>
          <w:tcPr>
            <w:tcW w:w="3280" w:type="dxa"/>
            <w:tcBorders>
              <w:top w:val="nil"/>
              <w:left w:val="nil"/>
              <w:bottom w:val="nil"/>
              <w:right w:val="single" w:sz="4" w:space="0" w:color="auto"/>
            </w:tcBorders>
            <w:noWrap/>
            <w:vAlign w:val="bottom"/>
            <w:hideMark/>
          </w:tcPr>
          <w:p w14:paraId="79587CBB" w14:textId="77777777" w:rsidR="00520C0A" w:rsidRPr="00505A60" w:rsidRDefault="00520C0A" w:rsidP="006E2AD9">
            <w:pPr>
              <w:rPr>
                <w:color w:val="000000"/>
                <w:szCs w:val="22"/>
                <w:lang w:eastAsia="en-IE"/>
              </w:rPr>
            </w:pPr>
            <w:r w:rsidRPr="00505A60">
              <w:rPr>
                <w:color w:val="000000"/>
                <w:szCs w:val="22"/>
                <w:lang w:eastAsia="en-IE"/>
              </w:rPr>
              <w:t>Colour plan C (</w:t>
            </w:r>
            <w:proofErr w:type="spellStart"/>
            <w:r w:rsidRPr="00505A60">
              <w:rPr>
                <w:color w:val="000000"/>
                <w:szCs w:val="22"/>
                <w:lang w:eastAsia="en-IE"/>
              </w:rPr>
              <w:t>0x3201</w:t>
            </w:r>
            <w:proofErr w:type="spellEnd"/>
            <w:r w:rsidRPr="00505A60">
              <w:rPr>
                <w:color w:val="000000"/>
                <w:szCs w:val="22"/>
                <w:lang w:eastAsia="en-IE"/>
              </w:rPr>
              <w:t xml:space="preserve"> ~ </w:t>
            </w:r>
            <w:proofErr w:type="spellStart"/>
            <w:r w:rsidRPr="00505A60">
              <w:rPr>
                <w:color w:val="000000"/>
                <w:szCs w:val="22"/>
                <w:lang w:eastAsia="en-IE"/>
              </w:rPr>
              <w:t>0x3300</w:t>
            </w:r>
            <w:proofErr w:type="spellEnd"/>
            <w:r w:rsidRPr="00505A60">
              <w:rPr>
                <w:color w:val="000000"/>
                <w:szCs w:val="22"/>
                <w:lang w:eastAsia="en-IE"/>
              </w:rPr>
              <w:t>)</w:t>
            </w:r>
          </w:p>
        </w:tc>
      </w:tr>
      <w:tr w:rsidR="00520C0A" w:rsidRPr="00505A60" w14:paraId="3D96A6A0" w14:textId="77777777" w:rsidTr="006E2AD9">
        <w:trPr>
          <w:trHeight w:val="255"/>
        </w:trPr>
        <w:tc>
          <w:tcPr>
            <w:tcW w:w="1280" w:type="dxa"/>
            <w:tcBorders>
              <w:top w:val="nil"/>
              <w:left w:val="single" w:sz="4" w:space="0" w:color="auto"/>
              <w:bottom w:val="nil"/>
              <w:right w:val="single" w:sz="4" w:space="0" w:color="auto"/>
            </w:tcBorders>
            <w:noWrap/>
            <w:vAlign w:val="bottom"/>
            <w:hideMark/>
          </w:tcPr>
          <w:p w14:paraId="2CAC286E" w14:textId="77777777" w:rsidR="00520C0A" w:rsidRPr="00505A60" w:rsidRDefault="00520C0A" w:rsidP="006E2AD9">
            <w:pPr>
              <w:rPr>
                <w:color w:val="000000"/>
                <w:szCs w:val="22"/>
                <w:lang w:eastAsia="en-IE"/>
              </w:rPr>
            </w:pPr>
            <w:r w:rsidRPr="00505A60">
              <w:rPr>
                <w:color w:val="000000"/>
                <w:szCs w:val="22"/>
                <w:lang w:eastAsia="en-IE"/>
              </w:rPr>
              <w:t xml:space="preserve">Finland </w:t>
            </w:r>
          </w:p>
        </w:tc>
        <w:tc>
          <w:tcPr>
            <w:tcW w:w="1500" w:type="dxa"/>
            <w:tcBorders>
              <w:top w:val="nil"/>
              <w:left w:val="nil"/>
              <w:bottom w:val="nil"/>
              <w:right w:val="single" w:sz="4" w:space="0" w:color="auto"/>
            </w:tcBorders>
            <w:noWrap/>
            <w:vAlign w:val="bottom"/>
            <w:hideMark/>
          </w:tcPr>
          <w:p w14:paraId="6397D508" w14:textId="77777777" w:rsidR="00520C0A" w:rsidRPr="00505A60" w:rsidRDefault="00520C0A" w:rsidP="006E2AD9">
            <w:pPr>
              <w:rPr>
                <w:color w:val="000000"/>
                <w:szCs w:val="22"/>
                <w:lang w:eastAsia="en-IE"/>
              </w:rPr>
            </w:pPr>
            <w:proofErr w:type="spellStart"/>
            <w:r w:rsidRPr="00505A60">
              <w:rPr>
                <w:color w:val="000000"/>
                <w:szCs w:val="22"/>
                <w:lang w:eastAsia="en-IE"/>
              </w:rPr>
              <w:t>0x20F6</w:t>
            </w:r>
            <w:proofErr w:type="spellEnd"/>
          </w:p>
        </w:tc>
        <w:tc>
          <w:tcPr>
            <w:tcW w:w="3280" w:type="dxa"/>
            <w:tcBorders>
              <w:top w:val="nil"/>
              <w:left w:val="nil"/>
              <w:bottom w:val="nil"/>
              <w:right w:val="single" w:sz="4" w:space="0" w:color="auto"/>
            </w:tcBorders>
            <w:noWrap/>
            <w:vAlign w:val="bottom"/>
            <w:hideMark/>
          </w:tcPr>
          <w:p w14:paraId="52D48246" w14:textId="77777777" w:rsidR="00520C0A" w:rsidRPr="00505A60" w:rsidRDefault="00520C0A" w:rsidP="006E2AD9">
            <w:pPr>
              <w:rPr>
                <w:color w:val="000000"/>
                <w:szCs w:val="22"/>
                <w:lang w:eastAsia="en-IE"/>
              </w:rPr>
            </w:pPr>
            <w:r w:rsidRPr="00505A60">
              <w:rPr>
                <w:color w:val="000000"/>
                <w:szCs w:val="22"/>
                <w:lang w:eastAsia="en-IE"/>
              </w:rPr>
              <w:t>Colour plan D (</w:t>
            </w:r>
            <w:proofErr w:type="spellStart"/>
            <w:r w:rsidRPr="00505A60">
              <w:rPr>
                <w:color w:val="000000"/>
                <w:szCs w:val="22"/>
                <w:lang w:eastAsia="en-IE"/>
              </w:rPr>
              <w:t>0x3301</w:t>
            </w:r>
            <w:proofErr w:type="spellEnd"/>
            <w:r w:rsidRPr="00505A60">
              <w:rPr>
                <w:color w:val="000000"/>
                <w:szCs w:val="22"/>
                <w:lang w:eastAsia="en-IE"/>
              </w:rPr>
              <w:t xml:space="preserve"> ~ </w:t>
            </w:r>
            <w:proofErr w:type="spellStart"/>
            <w:r w:rsidRPr="00505A60">
              <w:rPr>
                <w:color w:val="000000"/>
                <w:szCs w:val="22"/>
                <w:lang w:eastAsia="en-IE"/>
              </w:rPr>
              <w:t>0x3400</w:t>
            </w:r>
            <w:proofErr w:type="spellEnd"/>
            <w:r w:rsidRPr="00505A60">
              <w:rPr>
                <w:color w:val="000000"/>
                <w:szCs w:val="22"/>
                <w:lang w:eastAsia="en-IE"/>
              </w:rPr>
              <w:t>)</w:t>
            </w:r>
          </w:p>
        </w:tc>
      </w:tr>
      <w:tr w:rsidR="00520C0A" w:rsidRPr="00505A60" w14:paraId="20E36F32" w14:textId="77777777" w:rsidTr="006E2AD9">
        <w:trPr>
          <w:trHeight w:val="255"/>
        </w:trPr>
        <w:tc>
          <w:tcPr>
            <w:tcW w:w="1280" w:type="dxa"/>
            <w:tcBorders>
              <w:top w:val="nil"/>
              <w:left w:val="single" w:sz="4" w:space="0" w:color="auto"/>
              <w:bottom w:val="nil"/>
              <w:right w:val="single" w:sz="4" w:space="0" w:color="auto"/>
            </w:tcBorders>
            <w:noWrap/>
            <w:vAlign w:val="bottom"/>
            <w:hideMark/>
          </w:tcPr>
          <w:p w14:paraId="578310E1" w14:textId="77777777" w:rsidR="00520C0A" w:rsidRPr="00505A60" w:rsidRDefault="00520C0A" w:rsidP="006E2AD9">
            <w:pPr>
              <w:rPr>
                <w:color w:val="000000"/>
                <w:szCs w:val="22"/>
                <w:lang w:eastAsia="en-IE"/>
              </w:rPr>
            </w:pPr>
            <w:r w:rsidRPr="00505A60">
              <w:rPr>
                <w:color w:val="000000"/>
                <w:szCs w:val="22"/>
                <w:lang w:eastAsia="en-IE"/>
              </w:rPr>
              <w:t>Iceland</w:t>
            </w:r>
          </w:p>
        </w:tc>
        <w:tc>
          <w:tcPr>
            <w:tcW w:w="1500" w:type="dxa"/>
            <w:tcBorders>
              <w:top w:val="nil"/>
              <w:left w:val="nil"/>
              <w:bottom w:val="nil"/>
              <w:right w:val="single" w:sz="4" w:space="0" w:color="auto"/>
            </w:tcBorders>
            <w:noWrap/>
            <w:vAlign w:val="bottom"/>
            <w:hideMark/>
          </w:tcPr>
          <w:p w14:paraId="5A2B6FE3" w14:textId="77777777" w:rsidR="00520C0A" w:rsidRPr="00505A60" w:rsidRDefault="00520C0A" w:rsidP="006E2AD9">
            <w:pPr>
              <w:rPr>
                <w:color w:val="000000"/>
                <w:szCs w:val="22"/>
                <w:lang w:eastAsia="en-IE"/>
              </w:rPr>
            </w:pPr>
            <w:proofErr w:type="spellStart"/>
            <w:r w:rsidRPr="00505A60">
              <w:rPr>
                <w:color w:val="000000"/>
                <w:szCs w:val="22"/>
                <w:lang w:eastAsia="en-IE"/>
              </w:rPr>
              <w:t>0x2160</w:t>
            </w:r>
            <w:proofErr w:type="spellEnd"/>
            <w:r w:rsidRPr="00505A60">
              <w:rPr>
                <w:color w:val="000000"/>
                <w:szCs w:val="22"/>
                <w:lang w:eastAsia="en-IE"/>
              </w:rPr>
              <w:t> </w:t>
            </w:r>
          </w:p>
        </w:tc>
        <w:tc>
          <w:tcPr>
            <w:tcW w:w="3280" w:type="dxa"/>
            <w:tcBorders>
              <w:top w:val="nil"/>
              <w:left w:val="nil"/>
              <w:bottom w:val="nil"/>
              <w:right w:val="single" w:sz="4" w:space="0" w:color="auto"/>
            </w:tcBorders>
            <w:noWrap/>
            <w:vAlign w:val="bottom"/>
            <w:hideMark/>
          </w:tcPr>
          <w:p w14:paraId="4F7043BC" w14:textId="77777777" w:rsidR="00520C0A" w:rsidRPr="00505A60" w:rsidRDefault="00520C0A" w:rsidP="006E2AD9">
            <w:pPr>
              <w:rPr>
                <w:color w:val="000000"/>
                <w:szCs w:val="22"/>
                <w:lang w:eastAsia="en-IE"/>
              </w:rPr>
            </w:pPr>
            <w:r w:rsidRPr="00505A60">
              <w:rPr>
                <w:color w:val="000000"/>
                <w:szCs w:val="22"/>
                <w:lang w:eastAsia="en-IE"/>
              </w:rPr>
              <w:t>Colour plan D (</w:t>
            </w:r>
            <w:proofErr w:type="spellStart"/>
            <w:r w:rsidRPr="00505A60">
              <w:rPr>
                <w:color w:val="000000"/>
                <w:szCs w:val="22"/>
                <w:lang w:eastAsia="en-IE"/>
              </w:rPr>
              <w:t>0x3301</w:t>
            </w:r>
            <w:proofErr w:type="spellEnd"/>
            <w:r w:rsidRPr="00505A60">
              <w:rPr>
                <w:color w:val="000000"/>
                <w:szCs w:val="22"/>
                <w:lang w:eastAsia="en-IE"/>
              </w:rPr>
              <w:t xml:space="preserve"> ~ </w:t>
            </w:r>
            <w:proofErr w:type="spellStart"/>
            <w:r w:rsidRPr="00505A60">
              <w:rPr>
                <w:color w:val="000000"/>
                <w:szCs w:val="22"/>
                <w:lang w:eastAsia="en-IE"/>
              </w:rPr>
              <w:t>0x3400</w:t>
            </w:r>
            <w:proofErr w:type="spellEnd"/>
            <w:r w:rsidRPr="00505A60">
              <w:rPr>
                <w:color w:val="000000"/>
                <w:szCs w:val="22"/>
                <w:lang w:eastAsia="en-IE"/>
              </w:rPr>
              <w:t>)</w:t>
            </w:r>
          </w:p>
        </w:tc>
      </w:tr>
      <w:tr w:rsidR="00520C0A" w:rsidRPr="00505A60" w14:paraId="2FB72D34" w14:textId="77777777" w:rsidTr="006E2AD9">
        <w:trPr>
          <w:trHeight w:val="255"/>
        </w:trPr>
        <w:tc>
          <w:tcPr>
            <w:tcW w:w="1280" w:type="dxa"/>
            <w:tcBorders>
              <w:top w:val="nil"/>
              <w:left w:val="single" w:sz="4" w:space="0" w:color="auto"/>
              <w:bottom w:val="nil"/>
              <w:right w:val="single" w:sz="4" w:space="0" w:color="auto"/>
            </w:tcBorders>
            <w:noWrap/>
            <w:vAlign w:val="bottom"/>
            <w:hideMark/>
          </w:tcPr>
          <w:p w14:paraId="502D9A38" w14:textId="77777777" w:rsidR="00520C0A" w:rsidRPr="00505A60" w:rsidRDefault="00520C0A" w:rsidP="006E2AD9">
            <w:pPr>
              <w:rPr>
                <w:color w:val="000000"/>
                <w:szCs w:val="22"/>
                <w:lang w:eastAsia="en-IE"/>
              </w:rPr>
            </w:pPr>
            <w:r w:rsidRPr="00505A60">
              <w:rPr>
                <w:color w:val="000000"/>
                <w:szCs w:val="22"/>
                <w:lang w:eastAsia="en-IE"/>
              </w:rPr>
              <w:t xml:space="preserve">Ireland </w:t>
            </w:r>
          </w:p>
        </w:tc>
        <w:tc>
          <w:tcPr>
            <w:tcW w:w="1500" w:type="dxa"/>
            <w:tcBorders>
              <w:top w:val="nil"/>
              <w:left w:val="nil"/>
              <w:bottom w:val="nil"/>
              <w:right w:val="single" w:sz="4" w:space="0" w:color="auto"/>
            </w:tcBorders>
            <w:noWrap/>
            <w:vAlign w:val="bottom"/>
            <w:hideMark/>
          </w:tcPr>
          <w:p w14:paraId="00823402" w14:textId="77777777" w:rsidR="00520C0A" w:rsidRPr="00505A60" w:rsidRDefault="00520C0A" w:rsidP="006E2AD9">
            <w:pPr>
              <w:rPr>
                <w:color w:val="000000"/>
                <w:szCs w:val="22"/>
                <w:lang w:eastAsia="en-IE"/>
              </w:rPr>
            </w:pPr>
            <w:proofErr w:type="spellStart"/>
            <w:r w:rsidRPr="00505A60">
              <w:rPr>
                <w:color w:val="000000"/>
                <w:szCs w:val="22"/>
                <w:lang w:eastAsia="en-IE"/>
              </w:rPr>
              <w:t>0x2174</w:t>
            </w:r>
            <w:proofErr w:type="spellEnd"/>
          </w:p>
        </w:tc>
        <w:tc>
          <w:tcPr>
            <w:tcW w:w="3280" w:type="dxa"/>
            <w:tcBorders>
              <w:top w:val="nil"/>
              <w:left w:val="nil"/>
              <w:bottom w:val="nil"/>
              <w:right w:val="single" w:sz="4" w:space="0" w:color="auto"/>
            </w:tcBorders>
            <w:noWrap/>
            <w:vAlign w:val="bottom"/>
            <w:hideMark/>
          </w:tcPr>
          <w:p w14:paraId="1E11E627" w14:textId="77777777" w:rsidR="00520C0A" w:rsidRPr="00505A60" w:rsidRDefault="00520C0A" w:rsidP="006E2AD9">
            <w:pPr>
              <w:rPr>
                <w:color w:val="000000"/>
                <w:szCs w:val="22"/>
                <w:lang w:eastAsia="en-IE"/>
              </w:rPr>
            </w:pPr>
            <w:r w:rsidRPr="00505A60">
              <w:rPr>
                <w:color w:val="000000"/>
                <w:szCs w:val="22"/>
                <w:lang w:eastAsia="en-IE"/>
              </w:rPr>
              <w:t>Colour plan C (</w:t>
            </w:r>
            <w:proofErr w:type="spellStart"/>
            <w:r w:rsidRPr="00505A60">
              <w:rPr>
                <w:color w:val="000000"/>
                <w:szCs w:val="22"/>
                <w:lang w:eastAsia="en-IE"/>
              </w:rPr>
              <w:t>0x3201</w:t>
            </w:r>
            <w:proofErr w:type="spellEnd"/>
            <w:r w:rsidRPr="00505A60">
              <w:rPr>
                <w:color w:val="000000"/>
                <w:szCs w:val="22"/>
                <w:lang w:eastAsia="en-IE"/>
              </w:rPr>
              <w:t xml:space="preserve"> ~ </w:t>
            </w:r>
            <w:proofErr w:type="spellStart"/>
            <w:r w:rsidRPr="00505A60">
              <w:rPr>
                <w:color w:val="000000"/>
                <w:szCs w:val="22"/>
                <w:lang w:eastAsia="en-IE"/>
              </w:rPr>
              <w:t>0x3300</w:t>
            </w:r>
            <w:proofErr w:type="spellEnd"/>
            <w:r w:rsidRPr="00505A60">
              <w:rPr>
                <w:color w:val="000000"/>
                <w:szCs w:val="22"/>
                <w:lang w:eastAsia="en-IE"/>
              </w:rPr>
              <w:t>)</w:t>
            </w:r>
          </w:p>
        </w:tc>
      </w:tr>
      <w:tr w:rsidR="00520C0A" w:rsidRPr="00505A60" w14:paraId="3B7F4BE0" w14:textId="77777777" w:rsidTr="006E2AD9">
        <w:trPr>
          <w:trHeight w:val="255"/>
        </w:trPr>
        <w:tc>
          <w:tcPr>
            <w:tcW w:w="1280" w:type="dxa"/>
            <w:tcBorders>
              <w:top w:val="nil"/>
              <w:left w:val="single" w:sz="4" w:space="0" w:color="auto"/>
              <w:bottom w:val="nil"/>
              <w:right w:val="single" w:sz="4" w:space="0" w:color="auto"/>
            </w:tcBorders>
            <w:noWrap/>
            <w:vAlign w:val="bottom"/>
            <w:hideMark/>
          </w:tcPr>
          <w:p w14:paraId="214DEA5D" w14:textId="77777777" w:rsidR="00520C0A" w:rsidRPr="00505A60" w:rsidRDefault="00520C0A" w:rsidP="006E2AD9">
            <w:pPr>
              <w:rPr>
                <w:color w:val="000000"/>
                <w:szCs w:val="22"/>
                <w:lang w:eastAsia="en-IE"/>
              </w:rPr>
            </w:pPr>
            <w:r w:rsidRPr="00505A60">
              <w:rPr>
                <w:color w:val="000000"/>
                <w:szCs w:val="22"/>
                <w:lang w:eastAsia="en-IE"/>
              </w:rPr>
              <w:t>Norway</w:t>
            </w:r>
          </w:p>
        </w:tc>
        <w:tc>
          <w:tcPr>
            <w:tcW w:w="1500" w:type="dxa"/>
            <w:tcBorders>
              <w:top w:val="nil"/>
              <w:left w:val="nil"/>
              <w:bottom w:val="nil"/>
              <w:right w:val="single" w:sz="4" w:space="0" w:color="auto"/>
            </w:tcBorders>
            <w:noWrap/>
            <w:vAlign w:val="bottom"/>
            <w:hideMark/>
          </w:tcPr>
          <w:p w14:paraId="4524B209" w14:textId="77777777" w:rsidR="00520C0A" w:rsidRPr="00505A60" w:rsidRDefault="00520C0A" w:rsidP="006E2AD9">
            <w:pPr>
              <w:rPr>
                <w:color w:val="000000"/>
                <w:szCs w:val="22"/>
                <w:lang w:eastAsia="en-IE"/>
              </w:rPr>
            </w:pPr>
            <w:proofErr w:type="spellStart"/>
            <w:r w:rsidRPr="00505A60">
              <w:rPr>
                <w:color w:val="000000"/>
                <w:szCs w:val="22"/>
                <w:lang w:eastAsia="en-IE"/>
              </w:rPr>
              <w:t>0x2242</w:t>
            </w:r>
            <w:proofErr w:type="spellEnd"/>
          </w:p>
        </w:tc>
        <w:tc>
          <w:tcPr>
            <w:tcW w:w="3280" w:type="dxa"/>
            <w:tcBorders>
              <w:top w:val="nil"/>
              <w:left w:val="nil"/>
              <w:bottom w:val="nil"/>
              <w:right w:val="single" w:sz="4" w:space="0" w:color="auto"/>
            </w:tcBorders>
            <w:noWrap/>
            <w:vAlign w:val="bottom"/>
            <w:hideMark/>
          </w:tcPr>
          <w:p w14:paraId="2BCEE6F7" w14:textId="77777777" w:rsidR="00520C0A" w:rsidRPr="00505A60" w:rsidRDefault="00520C0A" w:rsidP="006E2AD9">
            <w:pPr>
              <w:rPr>
                <w:color w:val="000000"/>
                <w:szCs w:val="22"/>
                <w:lang w:eastAsia="en-IE"/>
              </w:rPr>
            </w:pPr>
            <w:r w:rsidRPr="00505A60">
              <w:rPr>
                <w:color w:val="000000"/>
                <w:szCs w:val="22"/>
                <w:lang w:eastAsia="en-IE"/>
              </w:rPr>
              <w:t>Colour plan E (</w:t>
            </w:r>
            <w:proofErr w:type="spellStart"/>
            <w:r w:rsidRPr="00505A60">
              <w:rPr>
                <w:color w:val="000000"/>
                <w:szCs w:val="22"/>
                <w:lang w:eastAsia="en-IE"/>
              </w:rPr>
              <w:t>0x3401</w:t>
            </w:r>
            <w:proofErr w:type="spellEnd"/>
            <w:r w:rsidRPr="00505A60">
              <w:rPr>
                <w:color w:val="000000"/>
                <w:szCs w:val="22"/>
                <w:lang w:eastAsia="en-IE"/>
              </w:rPr>
              <w:t xml:space="preserve"> ~ </w:t>
            </w:r>
            <w:proofErr w:type="spellStart"/>
            <w:r w:rsidRPr="00505A60">
              <w:rPr>
                <w:color w:val="000000"/>
                <w:szCs w:val="22"/>
                <w:lang w:eastAsia="en-IE"/>
              </w:rPr>
              <w:t>0x3500</w:t>
            </w:r>
            <w:proofErr w:type="spellEnd"/>
            <w:r w:rsidRPr="00505A60">
              <w:rPr>
                <w:color w:val="000000"/>
                <w:szCs w:val="22"/>
                <w:lang w:eastAsia="en-IE"/>
              </w:rPr>
              <w:t>)</w:t>
            </w:r>
          </w:p>
        </w:tc>
      </w:tr>
      <w:tr w:rsidR="00520C0A" w:rsidRPr="00505A60" w14:paraId="6F1F01CE" w14:textId="77777777" w:rsidTr="006E2AD9">
        <w:trPr>
          <w:trHeight w:val="255"/>
        </w:trPr>
        <w:tc>
          <w:tcPr>
            <w:tcW w:w="1280" w:type="dxa"/>
            <w:tcBorders>
              <w:top w:val="nil"/>
              <w:left w:val="single" w:sz="4" w:space="0" w:color="auto"/>
              <w:bottom w:val="nil"/>
              <w:right w:val="single" w:sz="4" w:space="0" w:color="auto"/>
            </w:tcBorders>
            <w:noWrap/>
            <w:vAlign w:val="bottom"/>
            <w:hideMark/>
          </w:tcPr>
          <w:p w14:paraId="1D8EA86B" w14:textId="77777777" w:rsidR="00520C0A" w:rsidRPr="00505A60" w:rsidRDefault="00520C0A" w:rsidP="006E2AD9">
            <w:pPr>
              <w:rPr>
                <w:color w:val="000000"/>
                <w:szCs w:val="22"/>
                <w:lang w:eastAsia="en-IE"/>
              </w:rPr>
            </w:pPr>
            <w:r w:rsidRPr="00505A60">
              <w:rPr>
                <w:color w:val="000000"/>
                <w:szCs w:val="22"/>
                <w:lang w:eastAsia="en-IE"/>
              </w:rPr>
              <w:t xml:space="preserve">Sweden </w:t>
            </w:r>
          </w:p>
        </w:tc>
        <w:tc>
          <w:tcPr>
            <w:tcW w:w="1500" w:type="dxa"/>
            <w:tcBorders>
              <w:top w:val="nil"/>
              <w:left w:val="nil"/>
              <w:bottom w:val="nil"/>
              <w:right w:val="single" w:sz="4" w:space="0" w:color="auto"/>
            </w:tcBorders>
            <w:noWrap/>
            <w:vAlign w:val="bottom"/>
            <w:hideMark/>
          </w:tcPr>
          <w:p w14:paraId="04DFD4C3" w14:textId="77777777" w:rsidR="00520C0A" w:rsidRPr="00505A60" w:rsidRDefault="00520C0A" w:rsidP="006E2AD9">
            <w:pPr>
              <w:rPr>
                <w:color w:val="000000"/>
                <w:szCs w:val="22"/>
                <w:lang w:eastAsia="en-IE"/>
              </w:rPr>
            </w:pPr>
            <w:proofErr w:type="spellStart"/>
            <w:r w:rsidRPr="00505A60">
              <w:rPr>
                <w:color w:val="000000"/>
                <w:szCs w:val="22"/>
                <w:lang w:eastAsia="en-IE"/>
              </w:rPr>
              <w:t>0x22F1</w:t>
            </w:r>
            <w:proofErr w:type="spellEnd"/>
          </w:p>
        </w:tc>
        <w:tc>
          <w:tcPr>
            <w:tcW w:w="3280" w:type="dxa"/>
            <w:tcBorders>
              <w:top w:val="nil"/>
              <w:left w:val="nil"/>
              <w:bottom w:val="nil"/>
              <w:right w:val="single" w:sz="4" w:space="0" w:color="auto"/>
            </w:tcBorders>
            <w:noWrap/>
            <w:vAlign w:val="bottom"/>
            <w:hideMark/>
          </w:tcPr>
          <w:p w14:paraId="19F1DFAF" w14:textId="77777777" w:rsidR="00520C0A" w:rsidRPr="00505A60" w:rsidRDefault="00520C0A" w:rsidP="006E2AD9">
            <w:pPr>
              <w:rPr>
                <w:color w:val="000000"/>
                <w:szCs w:val="22"/>
                <w:lang w:eastAsia="en-IE"/>
              </w:rPr>
            </w:pPr>
            <w:r w:rsidRPr="00505A60">
              <w:rPr>
                <w:color w:val="000000"/>
                <w:szCs w:val="22"/>
                <w:lang w:eastAsia="en-IE"/>
              </w:rPr>
              <w:t>Colour plan B (</w:t>
            </w:r>
            <w:proofErr w:type="spellStart"/>
            <w:r w:rsidRPr="00505A60">
              <w:rPr>
                <w:color w:val="000000"/>
                <w:szCs w:val="22"/>
                <w:lang w:eastAsia="en-IE"/>
              </w:rPr>
              <w:t>0x3101</w:t>
            </w:r>
            <w:proofErr w:type="spellEnd"/>
            <w:r w:rsidRPr="00505A60">
              <w:rPr>
                <w:color w:val="000000"/>
                <w:szCs w:val="22"/>
                <w:lang w:eastAsia="en-IE"/>
              </w:rPr>
              <w:t xml:space="preserve"> ~ </w:t>
            </w:r>
            <w:proofErr w:type="spellStart"/>
            <w:r w:rsidRPr="00505A60">
              <w:rPr>
                <w:color w:val="000000"/>
                <w:szCs w:val="22"/>
                <w:lang w:eastAsia="en-IE"/>
              </w:rPr>
              <w:t>0x3200</w:t>
            </w:r>
            <w:proofErr w:type="spellEnd"/>
            <w:r w:rsidRPr="00505A60">
              <w:rPr>
                <w:color w:val="000000"/>
                <w:szCs w:val="22"/>
                <w:lang w:eastAsia="en-IE"/>
              </w:rPr>
              <w:t>)</w:t>
            </w:r>
          </w:p>
        </w:tc>
      </w:tr>
      <w:tr w:rsidR="00520C0A" w:rsidRPr="00505A60" w14:paraId="1C7950A8" w14:textId="77777777" w:rsidTr="006E2AD9">
        <w:trPr>
          <w:trHeight w:val="80"/>
        </w:trPr>
        <w:tc>
          <w:tcPr>
            <w:tcW w:w="1280" w:type="dxa"/>
            <w:tcBorders>
              <w:top w:val="nil"/>
              <w:left w:val="single" w:sz="4" w:space="0" w:color="auto"/>
              <w:bottom w:val="single" w:sz="4" w:space="0" w:color="auto"/>
              <w:right w:val="single" w:sz="4" w:space="0" w:color="auto"/>
            </w:tcBorders>
            <w:noWrap/>
            <w:vAlign w:val="bottom"/>
            <w:hideMark/>
          </w:tcPr>
          <w:p w14:paraId="139535BF" w14:textId="77777777" w:rsidR="00520C0A" w:rsidRPr="00505A60" w:rsidRDefault="00520C0A" w:rsidP="006E2AD9">
            <w:pPr>
              <w:rPr>
                <w:color w:val="000000"/>
                <w:szCs w:val="22"/>
                <w:lang w:eastAsia="en-IE"/>
              </w:rPr>
            </w:pPr>
          </w:p>
        </w:tc>
        <w:tc>
          <w:tcPr>
            <w:tcW w:w="1500" w:type="dxa"/>
            <w:tcBorders>
              <w:top w:val="nil"/>
              <w:left w:val="nil"/>
              <w:bottom w:val="single" w:sz="4" w:space="0" w:color="auto"/>
              <w:right w:val="single" w:sz="4" w:space="0" w:color="auto"/>
            </w:tcBorders>
            <w:noWrap/>
            <w:vAlign w:val="bottom"/>
            <w:hideMark/>
          </w:tcPr>
          <w:p w14:paraId="5E3BA83E" w14:textId="77777777" w:rsidR="00520C0A" w:rsidRPr="00505A60" w:rsidRDefault="00520C0A" w:rsidP="006E2AD9">
            <w:pPr>
              <w:rPr>
                <w:color w:val="000000"/>
                <w:szCs w:val="22"/>
                <w:lang w:eastAsia="en-IE"/>
              </w:rPr>
            </w:pPr>
          </w:p>
        </w:tc>
        <w:tc>
          <w:tcPr>
            <w:tcW w:w="3280" w:type="dxa"/>
            <w:tcBorders>
              <w:top w:val="nil"/>
              <w:left w:val="nil"/>
              <w:bottom w:val="single" w:sz="4" w:space="0" w:color="auto"/>
              <w:right w:val="single" w:sz="4" w:space="0" w:color="auto"/>
            </w:tcBorders>
            <w:noWrap/>
            <w:vAlign w:val="bottom"/>
            <w:hideMark/>
          </w:tcPr>
          <w:p w14:paraId="31B233C8" w14:textId="77777777" w:rsidR="00520C0A" w:rsidRPr="00505A60" w:rsidRDefault="00520C0A" w:rsidP="006E2AD9">
            <w:pPr>
              <w:rPr>
                <w:color w:val="000000"/>
                <w:szCs w:val="22"/>
                <w:lang w:eastAsia="en-IE"/>
              </w:rPr>
            </w:pPr>
          </w:p>
        </w:tc>
      </w:tr>
    </w:tbl>
    <w:p w14:paraId="7517FE11" w14:textId="579D00CD" w:rsidR="00520C0A" w:rsidRPr="00505A60" w:rsidRDefault="00520C0A" w:rsidP="00520C0A">
      <w:pPr>
        <w:rPr>
          <w:i/>
          <w:szCs w:val="22"/>
        </w:rPr>
      </w:pPr>
      <w:r w:rsidRPr="00505A60">
        <w:rPr>
          <w:i/>
          <w:szCs w:val="22"/>
        </w:rPr>
        <w:lastRenderedPageBreak/>
        <w:t xml:space="preserve">Table </w:t>
      </w:r>
      <w:r w:rsidR="00E71977">
        <w:rPr>
          <w:i/>
          <w:szCs w:val="22"/>
        </w:rPr>
        <w:t>12.4</w:t>
      </w:r>
      <w:r w:rsidRPr="00505A60">
        <w:rPr>
          <w:i/>
          <w:szCs w:val="22"/>
        </w:rPr>
        <w:t>: DVB network_id pre-allocated and re-useable network_id plan for terrestrial networks. (See DVB for explanation of Colour plan, ETSI TS 101 162</w:t>
      </w:r>
      <w:r w:rsidR="007055DD" w:rsidRPr="00505A60">
        <w:rPr>
          <w:i/>
          <w:szCs w:val="22"/>
        </w:rPr>
        <w:t xml:space="preserve"> </w:t>
      </w:r>
      <w:r w:rsidR="007055DD" w:rsidRPr="00505A60">
        <w:rPr>
          <w:i/>
          <w:szCs w:val="22"/>
        </w:rPr>
        <w:fldChar w:fldCharType="begin"/>
      </w:r>
      <w:r w:rsidR="007055DD" w:rsidRPr="00505A60">
        <w:rPr>
          <w:i/>
          <w:szCs w:val="22"/>
        </w:rPr>
        <w:instrText xml:space="preserve"> REF _Ref103712636 \r \h </w:instrText>
      </w:r>
      <w:r w:rsidR="00505A60">
        <w:rPr>
          <w:i/>
          <w:szCs w:val="22"/>
        </w:rPr>
        <w:instrText xml:space="preserve"> \* MERGEFORMAT </w:instrText>
      </w:r>
      <w:r w:rsidR="007055DD" w:rsidRPr="00505A60">
        <w:rPr>
          <w:i/>
          <w:szCs w:val="22"/>
        </w:rPr>
      </w:r>
      <w:r w:rsidR="007055DD" w:rsidRPr="00505A60">
        <w:rPr>
          <w:i/>
          <w:szCs w:val="22"/>
        </w:rPr>
        <w:fldChar w:fldCharType="separate"/>
      </w:r>
      <w:r w:rsidR="006643FD">
        <w:rPr>
          <w:i/>
          <w:szCs w:val="22"/>
        </w:rPr>
        <w:t>[21]</w:t>
      </w:r>
      <w:r w:rsidR="007055DD" w:rsidRPr="00505A60">
        <w:rPr>
          <w:i/>
          <w:szCs w:val="22"/>
        </w:rPr>
        <w:fldChar w:fldCharType="end"/>
      </w:r>
      <w:r w:rsidRPr="00505A60">
        <w:rPr>
          <w:i/>
          <w:szCs w:val="22"/>
        </w:rPr>
        <w:t>).</w:t>
      </w:r>
    </w:p>
    <w:p w14:paraId="347AC57E" w14:textId="77777777" w:rsidR="00520C0A" w:rsidRPr="00505A60" w:rsidRDefault="00520C0A" w:rsidP="00520C0A">
      <w:r w:rsidRPr="00505A60">
        <w:t xml:space="preserve">Among things the </w:t>
      </w:r>
      <w:r w:rsidRPr="00505A60">
        <w:rPr>
          <w:i/>
          <w:iCs/>
        </w:rPr>
        <w:t>network_id</w:t>
      </w:r>
      <w:r w:rsidRPr="00505A60">
        <w:t xml:space="preserve"> can be useful for the Network Operator for uniquely identify different broadcasted MPEG TS signals e.g. for monitoring and supervision (for example via using different </w:t>
      </w:r>
      <w:r w:rsidRPr="00505A60">
        <w:rPr>
          <w:i/>
          <w:iCs/>
          <w:u w:val="single"/>
        </w:rPr>
        <w:t>network_id</w:t>
      </w:r>
      <w:r w:rsidRPr="00505A60">
        <w:t xml:space="preserve"> for different versions of broadcasted MPEG TS signals which has same </w:t>
      </w:r>
      <w:proofErr w:type="spellStart"/>
      <w:r w:rsidRPr="00505A60">
        <w:t>ONID</w:t>
      </w:r>
      <w:proofErr w:type="spellEnd"/>
      <w:r w:rsidRPr="00505A60">
        <w:t xml:space="preserve"> and </w:t>
      </w:r>
      <w:proofErr w:type="spellStart"/>
      <w:r w:rsidRPr="00505A60">
        <w:t>TSID</w:t>
      </w:r>
      <w:proofErr w:type="spellEnd"/>
      <w:r w:rsidRPr="00505A60">
        <w:t xml:space="preserve"> e.g. for different regional content versions).  </w:t>
      </w:r>
    </w:p>
    <w:p w14:paraId="64F73B3A" w14:textId="77777777" w:rsidR="00520C0A" w:rsidRPr="00505A60" w:rsidRDefault="00520C0A" w:rsidP="00520C0A">
      <w:pPr>
        <w:spacing w:after="0"/>
      </w:pPr>
      <w:r w:rsidRPr="00505A60">
        <w:rPr>
          <w:b/>
          <w:bCs/>
        </w:rPr>
        <w:t>Changes and consumer IRD behaviour:</w:t>
      </w:r>
      <w:r w:rsidRPr="00505A60">
        <w:t xml:space="preserve"> </w:t>
      </w:r>
    </w:p>
    <w:p w14:paraId="7BA812B5" w14:textId="77777777" w:rsidR="00520C0A" w:rsidRPr="00505A60" w:rsidRDefault="00520C0A" w:rsidP="00F4601D">
      <w:pPr>
        <w:pStyle w:val="Listeafsnit"/>
        <w:numPr>
          <w:ilvl w:val="0"/>
          <w:numId w:val="66"/>
        </w:numPr>
        <w:tabs>
          <w:tab w:val="clear" w:pos="1800"/>
        </w:tabs>
        <w:spacing w:after="0"/>
        <w:ind w:left="851" w:hanging="425"/>
      </w:pPr>
      <w:r w:rsidRPr="00505A60">
        <w:t xml:space="preserve">For terrestrial networks, as an indication, it is quite common that consumer </w:t>
      </w:r>
      <w:r w:rsidRPr="00505A60">
        <w:rPr>
          <w:u w:val="single"/>
        </w:rPr>
        <w:t>terrestrial</w:t>
      </w:r>
      <w:r w:rsidRPr="00505A60">
        <w:t xml:space="preserve"> </w:t>
      </w:r>
      <w:proofErr w:type="spellStart"/>
      <w:r w:rsidRPr="00505A60">
        <w:t>IRDs</w:t>
      </w:r>
      <w:proofErr w:type="spellEnd"/>
      <w:r w:rsidRPr="00505A60">
        <w:t xml:space="preserve"> do not use the </w:t>
      </w:r>
      <w:r w:rsidRPr="00505A60">
        <w:rPr>
          <w:i/>
          <w:iCs/>
        </w:rPr>
        <w:t>network_id</w:t>
      </w:r>
      <w:r w:rsidRPr="00505A60">
        <w:t xml:space="preserve"> as a </w:t>
      </w:r>
      <w:proofErr w:type="spellStart"/>
      <w:r w:rsidRPr="00505A60">
        <w:t>crutial</w:t>
      </w:r>
      <w:proofErr w:type="spellEnd"/>
      <w:r w:rsidRPr="00505A60">
        <w:t xml:space="preserve"> id when creating and maintaining the IRD’s installed service list and not important when viewer is selecting/changing TV services inside IRD’s service list. In this case, changes to </w:t>
      </w:r>
      <w:r w:rsidRPr="00505A60">
        <w:rPr>
          <w:i/>
          <w:iCs/>
        </w:rPr>
        <w:t>network_id</w:t>
      </w:r>
      <w:r w:rsidRPr="00505A60">
        <w:t xml:space="preserve"> do not disturb viewing or the consumer IRD’s service list and therefore easier for Network Operator to handle changes to the </w:t>
      </w:r>
      <w:r w:rsidRPr="00505A60">
        <w:rPr>
          <w:i/>
          <w:iCs/>
        </w:rPr>
        <w:t>network_id</w:t>
      </w:r>
      <w:r w:rsidRPr="00505A60">
        <w:t xml:space="preserve">, BUT it is important that Network Operators first test and verifies whether the consumer </w:t>
      </w:r>
      <w:proofErr w:type="spellStart"/>
      <w:r w:rsidRPr="00505A60">
        <w:t>IRDs</w:t>
      </w:r>
      <w:proofErr w:type="spellEnd"/>
      <w:r w:rsidRPr="00505A60">
        <w:t xml:space="preserve"> on market uses the </w:t>
      </w:r>
      <w:r w:rsidRPr="00505A60">
        <w:rPr>
          <w:i/>
          <w:iCs/>
        </w:rPr>
        <w:t>network_id</w:t>
      </w:r>
      <w:r w:rsidRPr="00505A60">
        <w:t xml:space="preserve"> as </w:t>
      </w:r>
      <w:proofErr w:type="spellStart"/>
      <w:r w:rsidRPr="00505A60">
        <w:t>crutial</w:t>
      </w:r>
      <w:proofErr w:type="spellEnd"/>
      <w:r w:rsidRPr="00505A60">
        <w:t xml:space="preserve"> for the IRD’s service list. </w:t>
      </w:r>
    </w:p>
    <w:p w14:paraId="79E2A682" w14:textId="77777777" w:rsidR="00520C0A" w:rsidRPr="00505A60" w:rsidRDefault="00520C0A" w:rsidP="00F4601D">
      <w:pPr>
        <w:pStyle w:val="Listeafsnit"/>
        <w:numPr>
          <w:ilvl w:val="0"/>
          <w:numId w:val="66"/>
        </w:numPr>
        <w:tabs>
          <w:tab w:val="clear" w:pos="1800"/>
        </w:tabs>
        <w:ind w:left="851" w:hanging="425"/>
      </w:pPr>
      <w:r w:rsidRPr="00505A60">
        <w:t xml:space="preserve">For Cable Networks, network_id is relative often used at consumer </w:t>
      </w:r>
      <w:proofErr w:type="spellStart"/>
      <w:r w:rsidRPr="00505A60">
        <w:t>IRDs</w:t>
      </w:r>
      <w:proofErr w:type="spellEnd"/>
      <w:r w:rsidRPr="00505A60">
        <w:t xml:space="preserve">. Uses </w:t>
      </w:r>
      <w:r w:rsidRPr="00505A60">
        <w:rPr>
          <w:i/>
          <w:iCs/>
        </w:rPr>
        <w:t>network_id</w:t>
      </w:r>
      <w:r w:rsidRPr="00505A60">
        <w:t xml:space="preserve"> to speed installation up and inform the </w:t>
      </w:r>
      <w:proofErr w:type="spellStart"/>
      <w:r w:rsidRPr="00505A60">
        <w:t>the</w:t>
      </w:r>
      <w:proofErr w:type="spellEnd"/>
      <w:r w:rsidRPr="00505A60">
        <w:t xml:space="preserve"> consumer </w:t>
      </w:r>
      <w:proofErr w:type="spellStart"/>
      <w:r w:rsidRPr="00505A60">
        <w:t>IRDs</w:t>
      </w:r>
      <w:proofErr w:type="spellEnd"/>
      <w:r w:rsidRPr="00505A60">
        <w:t xml:space="preserve"> which services to include/display and which shall not be displayed in channel list at different regions/areas of the network, here changes to the </w:t>
      </w:r>
      <w:r w:rsidRPr="00505A60">
        <w:rPr>
          <w:i/>
          <w:iCs/>
        </w:rPr>
        <w:t>network_id</w:t>
      </w:r>
      <w:r w:rsidRPr="00505A60">
        <w:t xml:space="preserve"> </w:t>
      </w:r>
      <w:proofErr w:type="gramStart"/>
      <w:r w:rsidRPr="00505A60">
        <w:t>is</w:t>
      </w:r>
      <w:proofErr w:type="gramEnd"/>
      <w:r w:rsidRPr="00505A60">
        <w:t xml:space="preserve"> </w:t>
      </w:r>
      <w:proofErr w:type="spellStart"/>
      <w:r w:rsidRPr="00505A60">
        <w:t>sensiutive</w:t>
      </w:r>
      <w:proofErr w:type="spellEnd"/>
      <w:r w:rsidRPr="00505A60">
        <w:t xml:space="preserve"> to the </w:t>
      </w:r>
      <w:proofErr w:type="spellStart"/>
      <w:r w:rsidRPr="00505A60">
        <w:t>IRDs</w:t>
      </w:r>
      <w:proofErr w:type="spellEnd"/>
      <w:r w:rsidRPr="00505A60">
        <w:t xml:space="preserve">, see Annex D section </w:t>
      </w:r>
      <w:r w:rsidRPr="00505A60">
        <w:rPr>
          <w:szCs w:val="22"/>
        </w:rPr>
        <w:t>Specific SI tuning for cable networks</w:t>
      </w:r>
      <w:r w:rsidRPr="00505A60">
        <w:t>.</w:t>
      </w:r>
    </w:p>
    <w:p w14:paraId="33E3D5D2" w14:textId="77777777" w:rsidR="00520C0A" w:rsidRPr="00505A60" w:rsidRDefault="00520C0A" w:rsidP="00520C0A">
      <w:pPr>
        <w:pStyle w:val="Overskrift4"/>
        <w:numPr>
          <w:ilvl w:val="3"/>
          <w:numId w:val="1"/>
        </w:numPr>
        <w:rPr>
          <w:rFonts w:eastAsia="Arial Unicode MS"/>
        </w:rPr>
      </w:pPr>
      <w:proofErr w:type="spellStart"/>
      <w:r w:rsidRPr="00505A60">
        <w:rPr>
          <w:rFonts w:eastAsia="Arial Unicode MS"/>
        </w:rPr>
        <w:t>Transport_stream_id</w:t>
      </w:r>
      <w:proofErr w:type="spellEnd"/>
      <w:r w:rsidRPr="00505A60">
        <w:rPr>
          <w:rFonts w:eastAsia="Arial Unicode MS"/>
        </w:rPr>
        <w:t xml:space="preserve"> (</w:t>
      </w:r>
      <w:proofErr w:type="spellStart"/>
      <w:r w:rsidRPr="00505A60">
        <w:rPr>
          <w:rFonts w:eastAsia="Arial Unicode MS"/>
        </w:rPr>
        <w:t>TSID</w:t>
      </w:r>
      <w:proofErr w:type="spellEnd"/>
      <w:r w:rsidRPr="00505A60">
        <w:rPr>
          <w:rFonts w:eastAsia="Arial Unicode MS"/>
        </w:rPr>
        <w:t>)</w:t>
      </w:r>
    </w:p>
    <w:p w14:paraId="468EA9D6" w14:textId="77777777" w:rsidR="00520C0A" w:rsidRPr="00505A60" w:rsidRDefault="00520C0A" w:rsidP="00520C0A">
      <w:pPr>
        <w:rPr>
          <w:szCs w:val="22"/>
        </w:rPr>
      </w:pPr>
      <w:r w:rsidRPr="00505A60">
        <w:rPr>
          <w:szCs w:val="22"/>
        </w:rPr>
        <w:t xml:space="preserve">The </w:t>
      </w:r>
      <w:proofErr w:type="spellStart"/>
      <w:r w:rsidRPr="00505A60">
        <w:rPr>
          <w:i/>
          <w:szCs w:val="22"/>
        </w:rPr>
        <w:t>transport_stream_id</w:t>
      </w:r>
      <w:proofErr w:type="spellEnd"/>
      <w:r w:rsidRPr="00505A60">
        <w:rPr>
          <w:i/>
          <w:szCs w:val="22"/>
        </w:rPr>
        <w:t xml:space="preserve"> </w:t>
      </w:r>
      <w:r w:rsidRPr="00505A60">
        <w:rPr>
          <w:szCs w:val="22"/>
        </w:rPr>
        <w:t xml:space="preserve">is allocated by the Network </w:t>
      </w:r>
      <w:proofErr w:type="spellStart"/>
      <w:r w:rsidRPr="00505A60">
        <w:rPr>
          <w:szCs w:val="22"/>
        </w:rPr>
        <w:t>Opertor</w:t>
      </w:r>
      <w:proofErr w:type="spellEnd"/>
      <w:r w:rsidRPr="00505A60">
        <w:rPr>
          <w:szCs w:val="22"/>
        </w:rPr>
        <w:t xml:space="preserve">(s) inside each the </w:t>
      </w:r>
      <w:proofErr w:type="spellStart"/>
      <w:r w:rsidRPr="00505A60">
        <w:rPr>
          <w:szCs w:val="22"/>
        </w:rPr>
        <w:t>ONID</w:t>
      </w:r>
      <w:proofErr w:type="spellEnd"/>
      <w:r w:rsidRPr="00505A60">
        <w:rPr>
          <w:szCs w:val="22"/>
        </w:rPr>
        <w:t xml:space="preserve">. The </w:t>
      </w:r>
      <w:proofErr w:type="spellStart"/>
      <w:r w:rsidRPr="00505A60">
        <w:rPr>
          <w:i/>
          <w:szCs w:val="22"/>
        </w:rPr>
        <w:t>transport_stream_id</w:t>
      </w:r>
      <w:proofErr w:type="spellEnd"/>
      <w:r w:rsidRPr="00505A60">
        <w:rPr>
          <w:i/>
          <w:szCs w:val="22"/>
        </w:rPr>
        <w:t xml:space="preserve"> </w:t>
      </w:r>
      <w:r w:rsidRPr="00505A60">
        <w:rPr>
          <w:szCs w:val="22"/>
        </w:rPr>
        <w:t xml:space="preserve">shall uniquely define a transport stream within the network comprising of a specific combination of services. </w:t>
      </w:r>
    </w:p>
    <w:p w14:paraId="6A165AB2" w14:textId="77777777" w:rsidR="00520C0A" w:rsidRPr="00505A60" w:rsidRDefault="00520C0A" w:rsidP="00520C0A">
      <w:pPr>
        <w:rPr>
          <w:szCs w:val="22"/>
        </w:rPr>
      </w:pPr>
      <w:r w:rsidRPr="00505A60">
        <w:rPr>
          <w:szCs w:val="22"/>
        </w:rPr>
        <w:t xml:space="preserve">Regional versions of a transport stream may use the same </w:t>
      </w:r>
      <w:proofErr w:type="spellStart"/>
      <w:r w:rsidRPr="00505A60">
        <w:rPr>
          <w:i/>
          <w:szCs w:val="22"/>
        </w:rPr>
        <w:t>transport_stream_id</w:t>
      </w:r>
      <w:proofErr w:type="spellEnd"/>
      <w:r w:rsidRPr="00505A60">
        <w:rPr>
          <w:i/>
          <w:szCs w:val="22"/>
        </w:rPr>
        <w:t xml:space="preserve">, </w:t>
      </w:r>
      <w:r w:rsidRPr="00505A60">
        <w:rPr>
          <w:iCs/>
          <w:szCs w:val="22"/>
        </w:rPr>
        <w:t>recommended is some cases for terrestrial networks</w:t>
      </w:r>
      <w:r w:rsidRPr="00505A60">
        <w:rPr>
          <w:i/>
          <w:szCs w:val="22"/>
        </w:rPr>
        <w:t xml:space="preserve">. </w:t>
      </w:r>
      <w:r w:rsidRPr="00505A60">
        <w:rPr>
          <w:szCs w:val="22"/>
        </w:rPr>
        <w:t xml:space="preserve">Some DVB networks, for example terrestrial network, may have regional versions of a transport stream (TS) where some services within the TS are the same and has same content at all regions (e.g. national services) but some services differs or that some service’s content differs from one region to another (e.g. regional services or regional news inside a national service). In order to avoid that consumer </w:t>
      </w:r>
      <w:proofErr w:type="spellStart"/>
      <w:r w:rsidRPr="00505A60">
        <w:rPr>
          <w:szCs w:val="22"/>
        </w:rPr>
        <w:t>IRDs</w:t>
      </w:r>
      <w:proofErr w:type="spellEnd"/>
      <w:r w:rsidRPr="00505A60">
        <w:rPr>
          <w:szCs w:val="22"/>
        </w:rPr>
        <w:t xml:space="preserve"> lists national services multiple times in the IRD’s installed service list (e.g. terrestrial </w:t>
      </w:r>
      <w:proofErr w:type="spellStart"/>
      <w:r w:rsidRPr="00505A60">
        <w:rPr>
          <w:szCs w:val="22"/>
        </w:rPr>
        <w:t>IRDs</w:t>
      </w:r>
      <w:proofErr w:type="spellEnd"/>
      <w:r w:rsidRPr="00505A60">
        <w:rPr>
          <w:szCs w:val="22"/>
        </w:rPr>
        <w:t xml:space="preserve"> that is able to receive terrestrial signals from two or more transmitting site which belongs to different service content regions), then same </w:t>
      </w:r>
      <w:proofErr w:type="spellStart"/>
      <w:r w:rsidRPr="00505A60">
        <w:rPr>
          <w:szCs w:val="22"/>
        </w:rPr>
        <w:t>TSID</w:t>
      </w:r>
      <w:proofErr w:type="spellEnd"/>
      <w:r w:rsidRPr="00505A60">
        <w:rPr>
          <w:szCs w:val="22"/>
        </w:rPr>
        <w:t xml:space="preserve"> can be used for the different regional versions of the TS.   </w:t>
      </w:r>
    </w:p>
    <w:p w14:paraId="4A24AA1A" w14:textId="77777777" w:rsidR="00520C0A" w:rsidRPr="00505A60" w:rsidRDefault="00520C0A" w:rsidP="00520C0A">
      <w:pPr>
        <w:rPr>
          <w:iCs/>
          <w:szCs w:val="22"/>
        </w:rPr>
      </w:pPr>
      <w:r w:rsidRPr="00505A60">
        <w:rPr>
          <w:b/>
          <w:bCs/>
          <w:iCs/>
          <w:szCs w:val="22"/>
        </w:rPr>
        <w:t>Changes</w:t>
      </w:r>
      <w:r w:rsidRPr="00505A60">
        <w:rPr>
          <w:iCs/>
          <w:szCs w:val="22"/>
        </w:rPr>
        <w:t xml:space="preserve"> to </w:t>
      </w:r>
      <w:proofErr w:type="spellStart"/>
      <w:r w:rsidRPr="00505A60">
        <w:rPr>
          <w:iCs/>
          <w:szCs w:val="22"/>
        </w:rPr>
        <w:t>TSID</w:t>
      </w:r>
      <w:proofErr w:type="spellEnd"/>
      <w:r w:rsidRPr="00505A60">
        <w:rPr>
          <w:iCs/>
          <w:szCs w:val="22"/>
        </w:rPr>
        <w:t xml:space="preserve"> could typically lead to that consumer </w:t>
      </w:r>
      <w:proofErr w:type="spellStart"/>
      <w:r w:rsidRPr="00505A60">
        <w:rPr>
          <w:iCs/>
          <w:szCs w:val="22"/>
        </w:rPr>
        <w:t>IRDs</w:t>
      </w:r>
      <w:proofErr w:type="spellEnd"/>
      <w:r w:rsidRPr="00505A60">
        <w:rPr>
          <w:iCs/>
          <w:szCs w:val="22"/>
        </w:rPr>
        <w:t xml:space="preserve"> </w:t>
      </w:r>
      <w:proofErr w:type="spellStart"/>
      <w:r w:rsidRPr="00505A60">
        <w:rPr>
          <w:iCs/>
          <w:szCs w:val="22"/>
        </w:rPr>
        <w:t>looses</w:t>
      </w:r>
      <w:proofErr w:type="spellEnd"/>
      <w:r w:rsidRPr="00505A60">
        <w:rPr>
          <w:iCs/>
          <w:szCs w:val="22"/>
        </w:rPr>
        <w:t xml:space="preserve"> its connection to the Services and would typically require the viewers to retune/reinstall the Services within their consumer </w:t>
      </w:r>
      <w:proofErr w:type="spellStart"/>
      <w:r w:rsidRPr="00505A60">
        <w:rPr>
          <w:iCs/>
          <w:szCs w:val="22"/>
        </w:rPr>
        <w:t>IRDs</w:t>
      </w:r>
      <w:proofErr w:type="spellEnd"/>
      <w:r w:rsidRPr="00505A60">
        <w:rPr>
          <w:iCs/>
          <w:szCs w:val="22"/>
        </w:rPr>
        <w:t xml:space="preserve"> (or in some cases wait until the IRD performs its </w:t>
      </w:r>
      <w:proofErr w:type="spellStart"/>
      <w:r w:rsidRPr="00505A60">
        <w:rPr>
          <w:iCs/>
          <w:szCs w:val="22"/>
        </w:rPr>
        <w:t>automatical</w:t>
      </w:r>
      <w:proofErr w:type="spellEnd"/>
      <w:r w:rsidRPr="00505A60">
        <w:rPr>
          <w:iCs/>
          <w:szCs w:val="22"/>
        </w:rPr>
        <w:t xml:space="preserve"> service update for example during standby in the night).Therefore, changes of </w:t>
      </w:r>
      <w:proofErr w:type="spellStart"/>
      <w:r w:rsidRPr="00505A60">
        <w:rPr>
          <w:iCs/>
          <w:szCs w:val="22"/>
        </w:rPr>
        <w:t>TSID</w:t>
      </w:r>
      <w:proofErr w:type="spellEnd"/>
      <w:r w:rsidRPr="00505A60">
        <w:rPr>
          <w:iCs/>
          <w:szCs w:val="22"/>
        </w:rPr>
        <w:t xml:space="preserve"> shall be avoided and when necessary carefully planned and if possible informing viewers somehow that they might need to perform some action etc. </w:t>
      </w:r>
    </w:p>
    <w:p w14:paraId="7B9E81E1" w14:textId="77777777" w:rsidR="00520C0A" w:rsidRPr="00505A60" w:rsidRDefault="00520C0A" w:rsidP="00520C0A">
      <w:pPr>
        <w:pStyle w:val="Overskrift4"/>
        <w:numPr>
          <w:ilvl w:val="3"/>
          <w:numId w:val="1"/>
        </w:numPr>
        <w:rPr>
          <w:rFonts w:eastAsia="Arial Unicode MS"/>
        </w:rPr>
      </w:pPr>
      <w:r w:rsidRPr="00505A60">
        <w:rPr>
          <w:rFonts w:eastAsia="Arial Unicode MS"/>
        </w:rPr>
        <w:t xml:space="preserve">Service_id (SID) &amp; </w:t>
      </w:r>
      <w:proofErr w:type="spellStart"/>
      <w:r w:rsidRPr="00505A60">
        <w:rPr>
          <w:rFonts w:eastAsia="Arial Unicode MS"/>
        </w:rPr>
        <w:t>Packet_identifier</w:t>
      </w:r>
      <w:proofErr w:type="spellEnd"/>
      <w:r w:rsidRPr="00505A60">
        <w:rPr>
          <w:rFonts w:eastAsia="Arial Unicode MS"/>
        </w:rPr>
        <w:t xml:space="preserve"> (PID)</w:t>
      </w:r>
    </w:p>
    <w:p w14:paraId="0AE99E29" w14:textId="77777777" w:rsidR="00520C0A" w:rsidRPr="00505A60" w:rsidRDefault="00520C0A" w:rsidP="00520C0A">
      <w:pPr>
        <w:rPr>
          <w:szCs w:val="22"/>
        </w:rPr>
      </w:pPr>
      <w:r w:rsidRPr="00505A60">
        <w:rPr>
          <w:szCs w:val="22"/>
        </w:rPr>
        <w:t xml:space="preserve">The (DVB defined) </w:t>
      </w:r>
      <w:r w:rsidRPr="00505A60">
        <w:rPr>
          <w:i/>
          <w:szCs w:val="22"/>
        </w:rPr>
        <w:t>service_id</w:t>
      </w:r>
      <w:r w:rsidRPr="00505A60">
        <w:rPr>
          <w:szCs w:val="22"/>
        </w:rPr>
        <w:t xml:space="preserve"> is equivalent to the (MPEG defined) </w:t>
      </w:r>
      <w:proofErr w:type="spellStart"/>
      <w:r w:rsidRPr="00505A60">
        <w:rPr>
          <w:szCs w:val="22"/>
        </w:rPr>
        <w:t>program_number</w:t>
      </w:r>
      <w:proofErr w:type="spellEnd"/>
      <w:r w:rsidRPr="00505A60">
        <w:rPr>
          <w:szCs w:val="22"/>
        </w:rPr>
        <w:t xml:space="preserve"> used in PAT and PMT.</w:t>
      </w:r>
    </w:p>
    <w:p w14:paraId="3F654377" w14:textId="77777777" w:rsidR="00520C0A" w:rsidRPr="00505A60" w:rsidRDefault="00520C0A" w:rsidP="00520C0A">
      <w:pPr>
        <w:rPr>
          <w:szCs w:val="22"/>
        </w:rPr>
      </w:pPr>
      <w:r w:rsidRPr="00505A60">
        <w:rPr>
          <w:szCs w:val="22"/>
        </w:rPr>
        <w:t xml:space="preserve">The Network Operator shall ensure that each DVB service is uniquely identified through the combination: </w:t>
      </w:r>
    </w:p>
    <w:p w14:paraId="2ADA0B64" w14:textId="77777777" w:rsidR="00520C0A" w:rsidRPr="00505A60" w:rsidRDefault="00520C0A" w:rsidP="00F4601D">
      <w:pPr>
        <w:pStyle w:val="Listeafsnit"/>
        <w:numPr>
          <w:ilvl w:val="0"/>
          <w:numId w:val="65"/>
        </w:numPr>
        <w:rPr>
          <w:szCs w:val="22"/>
        </w:rPr>
      </w:pPr>
      <w:proofErr w:type="spellStart"/>
      <w:r w:rsidRPr="00505A60">
        <w:rPr>
          <w:i/>
          <w:szCs w:val="22"/>
        </w:rPr>
        <w:t>original_network_id</w:t>
      </w:r>
      <w:proofErr w:type="spellEnd"/>
      <w:r w:rsidRPr="00505A60">
        <w:rPr>
          <w:i/>
          <w:szCs w:val="22"/>
        </w:rPr>
        <w:t xml:space="preserve"> (</w:t>
      </w:r>
      <w:proofErr w:type="spellStart"/>
      <w:r w:rsidRPr="00505A60">
        <w:rPr>
          <w:i/>
          <w:szCs w:val="22"/>
        </w:rPr>
        <w:t>ONID</w:t>
      </w:r>
      <w:proofErr w:type="spellEnd"/>
      <w:r w:rsidRPr="00505A60">
        <w:rPr>
          <w:i/>
          <w:szCs w:val="22"/>
        </w:rPr>
        <w:t xml:space="preserve">), </w:t>
      </w:r>
      <w:proofErr w:type="spellStart"/>
      <w:r w:rsidRPr="00505A60">
        <w:rPr>
          <w:i/>
          <w:szCs w:val="22"/>
        </w:rPr>
        <w:t>transport_stream_id</w:t>
      </w:r>
      <w:proofErr w:type="spellEnd"/>
      <w:r w:rsidRPr="00505A60">
        <w:rPr>
          <w:i/>
          <w:szCs w:val="22"/>
        </w:rPr>
        <w:t xml:space="preserve"> (</w:t>
      </w:r>
      <w:proofErr w:type="spellStart"/>
      <w:r w:rsidRPr="00505A60">
        <w:rPr>
          <w:i/>
          <w:szCs w:val="22"/>
        </w:rPr>
        <w:t>TSID</w:t>
      </w:r>
      <w:proofErr w:type="spellEnd"/>
      <w:r w:rsidRPr="00505A60">
        <w:rPr>
          <w:i/>
          <w:szCs w:val="22"/>
        </w:rPr>
        <w:t>)</w:t>
      </w:r>
      <w:r w:rsidRPr="00505A60">
        <w:rPr>
          <w:iCs/>
          <w:szCs w:val="22"/>
        </w:rPr>
        <w:t xml:space="preserve"> and</w:t>
      </w:r>
      <w:r w:rsidRPr="00505A60">
        <w:rPr>
          <w:i/>
          <w:szCs w:val="22"/>
        </w:rPr>
        <w:t xml:space="preserve"> service_id (SID) </w:t>
      </w:r>
      <w:r w:rsidRPr="00505A60">
        <w:rPr>
          <w:iCs/>
          <w:szCs w:val="22"/>
        </w:rPr>
        <w:t>also</w:t>
      </w:r>
      <w:r w:rsidRPr="00505A60">
        <w:rPr>
          <w:i/>
          <w:szCs w:val="22"/>
        </w:rPr>
        <w:t xml:space="preserve"> </w:t>
      </w:r>
      <w:r w:rsidRPr="00505A60">
        <w:rPr>
          <w:szCs w:val="22"/>
        </w:rPr>
        <w:t xml:space="preserve">known as the MPEG triplet or DVB triplet. </w:t>
      </w:r>
    </w:p>
    <w:p w14:paraId="09F3C908" w14:textId="77777777" w:rsidR="00520C0A" w:rsidRPr="00505A60" w:rsidRDefault="00520C0A" w:rsidP="00520C0A">
      <w:pPr>
        <w:rPr>
          <w:szCs w:val="22"/>
        </w:rPr>
      </w:pPr>
      <w:r w:rsidRPr="00505A60">
        <w:rPr>
          <w:szCs w:val="22"/>
        </w:rPr>
        <w:lastRenderedPageBreak/>
        <w:t xml:space="preserve">However, some consumer </w:t>
      </w:r>
      <w:proofErr w:type="spellStart"/>
      <w:r w:rsidRPr="00505A60">
        <w:rPr>
          <w:szCs w:val="22"/>
        </w:rPr>
        <w:t>IRDs</w:t>
      </w:r>
      <w:proofErr w:type="spellEnd"/>
      <w:r w:rsidRPr="00505A60">
        <w:rPr>
          <w:szCs w:val="22"/>
        </w:rPr>
        <w:t xml:space="preserve"> are only using </w:t>
      </w:r>
      <w:proofErr w:type="spellStart"/>
      <w:r w:rsidRPr="00505A60">
        <w:rPr>
          <w:szCs w:val="22"/>
        </w:rPr>
        <w:t>ONID</w:t>
      </w:r>
      <w:proofErr w:type="spellEnd"/>
      <w:r w:rsidRPr="00505A60">
        <w:rPr>
          <w:szCs w:val="22"/>
        </w:rPr>
        <w:t xml:space="preserve"> and SID when they are creating unique services within its service list, therefore it is highly recommended that the DVB/NorDig Network Operator shall make each DVB service are uniquely identified through the combination: </w:t>
      </w:r>
    </w:p>
    <w:p w14:paraId="6873F93E" w14:textId="77777777" w:rsidR="00520C0A" w:rsidRPr="00505A60" w:rsidRDefault="00520C0A" w:rsidP="00F4601D">
      <w:pPr>
        <w:pStyle w:val="Listeafsnit"/>
        <w:numPr>
          <w:ilvl w:val="0"/>
          <w:numId w:val="65"/>
        </w:numPr>
        <w:rPr>
          <w:szCs w:val="22"/>
        </w:rPr>
      </w:pPr>
      <w:proofErr w:type="spellStart"/>
      <w:r w:rsidRPr="00505A60">
        <w:rPr>
          <w:i/>
          <w:szCs w:val="22"/>
        </w:rPr>
        <w:t>original_network_id</w:t>
      </w:r>
      <w:proofErr w:type="spellEnd"/>
      <w:r w:rsidRPr="00505A60">
        <w:rPr>
          <w:i/>
          <w:szCs w:val="22"/>
        </w:rPr>
        <w:t xml:space="preserve"> (</w:t>
      </w:r>
      <w:proofErr w:type="spellStart"/>
      <w:r w:rsidRPr="00505A60">
        <w:rPr>
          <w:i/>
          <w:szCs w:val="22"/>
        </w:rPr>
        <w:t>ONID</w:t>
      </w:r>
      <w:proofErr w:type="spellEnd"/>
      <w:r w:rsidRPr="00505A60">
        <w:rPr>
          <w:i/>
          <w:szCs w:val="22"/>
        </w:rPr>
        <w:t>)</w:t>
      </w:r>
      <w:r w:rsidRPr="00505A60">
        <w:rPr>
          <w:iCs/>
          <w:szCs w:val="22"/>
        </w:rPr>
        <w:t xml:space="preserve"> and</w:t>
      </w:r>
      <w:r w:rsidRPr="00505A60">
        <w:rPr>
          <w:i/>
          <w:szCs w:val="22"/>
        </w:rPr>
        <w:t xml:space="preserve"> service_id (SID)</w:t>
      </w:r>
      <w:r w:rsidRPr="00505A60">
        <w:rPr>
          <w:szCs w:val="22"/>
        </w:rPr>
        <w:t xml:space="preserve"> </w:t>
      </w:r>
    </w:p>
    <w:p w14:paraId="442DA859" w14:textId="77777777" w:rsidR="00520C0A" w:rsidRPr="00505A60" w:rsidRDefault="00520C0A" w:rsidP="00520C0A">
      <w:pPr>
        <w:rPr>
          <w:iCs/>
          <w:szCs w:val="22"/>
        </w:rPr>
      </w:pPr>
      <w:r w:rsidRPr="00505A60">
        <w:rPr>
          <w:b/>
          <w:bCs/>
          <w:iCs/>
          <w:szCs w:val="22"/>
        </w:rPr>
        <w:t>Allocation</w:t>
      </w:r>
      <w:r w:rsidRPr="00505A60">
        <w:rPr>
          <w:iCs/>
          <w:szCs w:val="22"/>
        </w:rPr>
        <w:t xml:space="preserve"> </w:t>
      </w:r>
      <w:proofErr w:type="spellStart"/>
      <w:r w:rsidRPr="00505A60">
        <w:rPr>
          <w:iCs/>
          <w:szCs w:val="22"/>
        </w:rPr>
        <w:t>guideines</w:t>
      </w:r>
      <w:proofErr w:type="spellEnd"/>
      <w:r w:rsidRPr="00505A60">
        <w:rPr>
          <w:iCs/>
          <w:szCs w:val="22"/>
        </w:rPr>
        <w:t xml:space="preserve"> of service_id, </w:t>
      </w:r>
      <w:r w:rsidRPr="00505A60">
        <w:rPr>
          <w:szCs w:val="22"/>
        </w:rPr>
        <w:t xml:space="preserve">each Network (i.e. here all with same </w:t>
      </w:r>
      <w:proofErr w:type="spellStart"/>
      <w:r w:rsidRPr="00505A60">
        <w:rPr>
          <w:szCs w:val="22"/>
        </w:rPr>
        <w:t>original_network_id</w:t>
      </w:r>
      <w:proofErr w:type="spellEnd"/>
      <w:r w:rsidRPr="00505A60">
        <w:rPr>
          <w:szCs w:val="22"/>
        </w:rPr>
        <w:t xml:space="preserve">) allocates freely </w:t>
      </w:r>
      <w:r w:rsidRPr="00505A60">
        <w:rPr>
          <w:i/>
          <w:szCs w:val="22"/>
        </w:rPr>
        <w:t>service_id</w:t>
      </w:r>
      <w:r w:rsidRPr="00505A60">
        <w:rPr>
          <w:iCs/>
          <w:szCs w:val="22"/>
        </w:rPr>
        <w:t xml:space="preserve"> according to above. Among things to avoid conflicts of values and supervision easier, it is recommended that the Network Operators has a strategi for allocating SID and PID values, especially important for terrestrial </w:t>
      </w:r>
      <w:proofErr w:type="gramStart"/>
      <w:r w:rsidRPr="00505A60">
        <w:rPr>
          <w:iCs/>
          <w:szCs w:val="22"/>
        </w:rPr>
        <w:t>network’s</w:t>
      </w:r>
      <w:proofErr w:type="gramEnd"/>
      <w:r w:rsidRPr="00505A60">
        <w:rPr>
          <w:iCs/>
          <w:szCs w:val="22"/>
        </w:rPr>
        <w:t xml:space="preserve"> with multiple </w:t>
      </w:r>
      <w:proofErr w:type="spellStart"/>
      <w:r w:rsidRPr="00505A60">
        <w:rPr>
          <w:iCs/>
          <w:szCs w:val="22"/>
        </w:rPr>
        <w:t>Netowork</w:t>
      </w:r>
      <w:proofErr w:type="spellEnd"/>
      <w:r w:rsidRPr="00505A60">
        <w:rPr>
          <w:iCs/>
          <w:szCs w:val="22"/>
        </w:rPr>
        <w:t xml:space="preserve"> Operators (since according to DVB all </w:t>
      </w:r>
      <w:proofErr w:type="spellStart"/>
      <w:r w:rsidRPr="00505A60">
        <w:rPr>
          <w:iCs/>
          <w:szCs w:val="22"/>
        </w:rPr>
        <w:t>DTT</w:t>
      </w:r>
      <w:proofErr w:type="spellEnd"/>
      <w:r w:rsidRPr="00505A60">
        <w:rPr>
          <w:iCs/>
          <w:szCs w:val="22"/>
        </w:rPr>
        <w:t xml:space="preserve"> networks within same country shall use same </w:t>
      </w:r>
      <w:proofErr w:type="spellStart"/>
      <w:r w:rsidRPr="00505A60">
        <w:rPr>
          <w:iCs/>
          <w:szCs w:val="22"/>
        </w:rPr>
        <w:t>ONID</w:t>
      </w:r>
      <w:proofErr w:type="spellEnd"/>
      <w:r w:rsidRPr="00505A60">
        <w:rPr>
          <w:iCs/>
          <w:szCs w:val="22"/>
        </w:rPr>
        <w:t xml:space="preserve"> value, i.e. </w:t>
      </w:r>
      <w:proofErr w:type="spellStart"/>
      <w:r w:rsidRPr="00505A60">
        <w:rPr>
          <w:iCs/>
          <w:szCs w:val="22"/>
        </w:rPr>
        <w:t>ONID</w:t>
      </w:r>
      <w:proofErr w:type="spellEnd"/>
      <w:r w:rsidRPr="00505A60">
        <w:rPr>
          <w:iCs/>
          <w:szCs w:val="22"/>
        </w:rPr>
        <w:t xml:space="preserve"> in </w:t>
      </w:r>
      <w:proofErr w:type="spellStart"/>
      <w:r w:rsidRPr="00505A60">
        <w:rPr>
          <w:iCs/>
          <w:szCs w:val="22"/>
        </w:rPr>
        <w:t>DTT</w:t>
      </w:r>
      <w:proofErr w:type="spellEnd"/>
      <w:r w:rsidRPr="00505A60">
        <w:rPr>
          <w:iCs/>
          <w:szCs w:val="22"/>
        </w:rPr>
        <w:t xml:space="preserve"> is by country). </w:t>
      </w:r>
    </w:p>
    <w:p w14:paraId="26A03C98" w14:textId="77777777" w:rsidR="00520C0A" w:rsidRPr="00505A60" w:rsidRDefault="00520C0A" w:rsidP="00520C0A">
      <w:pPr>
        <w:rPr>
          <w:iCs/>
          <w:szCs w:val="22"/>
        </w:rPr>
      </w:pPr>
      <w:r w:rsidRPr="00505A60">
        <w:rPr>
          <w:iCs/>
          <w:szCs w:val="22"/>
        </w:rPr>
        <w:t xml:space="preserve">One proposal could be to have a pre-designed and predictable values for SID and </w:t>
      </w:r>
      <w:proofErr w:type="spellStart"/>
      <w:r w:rsidRPr="00505A60">
        <w:rPr>
          <w:iCs/>
          <w:szCs w:val="22"/>
        </w:rPr>
        <w:t>PIDs</w:t>
      </w:r>
      <w:proofErr w:type="spellEnd"/>
      <w:r w:rsidRPr="00505A60">
        <w:rPr>
          <w:iCs/>
          <w:szCs w:val="22"/>
        </w:rPr>
        <w:t xml:space="preserve">, for example all video PID a certain last digit in the PID etc e.g. PMT </w:t>
      </w:r>
      <w:proofErr w:type="spellStart"/>
      <w:r w:rsidRPr="00505A60">
        <w:rPr>
          <w:iCs/>
          <w:szCs w:val="22"/>
        </w:rPr>
        <w:t>xxx0</w:t>
      </w:r>
      <w:proofErr w:type="spellEnd"/>
      <w:r w:rsidRPr="00505A60">
        <w:rPr>
          <w:iCs/>
          <w:szCs w:val="22"/>
        </w:rPr>
        <w:t xml:space="preserve"> video </w:t>
      </w:r>
      <w:proofErr w:type="spellStart"/>
      <w:r w:rsidRPr="00505A60">
        <w:rPr>
          <w:iCs/>
          <w:szCs w:val="22"/>
        </w:rPr>
        <w:t>xxx1</w:t>
      </w:r>
      <w:proofErr w:type="spellEnd"/>
      <w:r w:rsidRPr="00505A60">
        <w:rPr>
          <w:iCs/>
          <w:szCs w:val="22"/>
        </w:rPr>
        <w:t xml:space="preserve"> audio </w:t>
      </w:r>
      <w:proofErr w:type="spellStart"/>
      <w:r w:rsidRPr="00505A60">
        <w:rPr>
          <w:iCs/>
          <w:szCs w:val="22"/>
        </w:rPr>
        <w:t>xxx2</w:t>
      </w:r>
      <w:proofErr w:type="spellEnd"/>
      <w:r w:rsidRPr="00505A60">
        <w:rPr>
          <w:iCs/>
          <w:szCs w:val="22"/>
        </w:rPr>
        <w:t xml:space="preserve"> etc. Another example could be to allocate </w:t>
      </w:r>
      <w:proofErr w:type="spellStart"/>
      <w:r w:rsidRPr="00505A60">
        <w:rPr>
          <w:iCs/>
          <w:szCs w:val="22"/>
        </w:rPr>
        <w:t>SIDs</w:t>
      </w:r>
      <w:proofErr w:type="spellEnd"/>
      <w:r w:rsidRPr="00505A60">
        <w:rPr>
          <w:iCs/>
          <w:szCs w:val="22"/>
        </w:rPr>
        <w:t xml:space="preserve"> on whole tens of value (e.g. 300, 310, 320, 330 etc, up to 8170) and then for normal/most cases assign </w:t>
      </w:r>
      <w:proofErr w:type="spellStart"/>
      <w:r w:rsidRPr="00505A60">
        <w:rPr>
          <w:iCs/>
          <w:szCs w:val="22"/>
        </w:rPr>
        <w:t>PIDs</w:t>
      </w:r>
      <w:proofErr w:type="spellEnd"/>
      <w:r w:rsidRPr="00505A60">
        <w:rPr>
          <w:iCs/>
          <w:szCs w:val="22"/>
        </w:rPr>
        <w:t xml:space="preserve"> for a service from its SID up to </w:t>
      </w:r>
      <w:proofErr w:type="spellStart"/>
      <w:r w:rsidRPr="00505A60">
        <w:rPr>
          <w:iCs/>
          <w:szCs w:val="22"/>
        </w:rPr>
        <w:t>SID+9</w:t>
      </w:r>
      <w:proofErr w:type="spellEnd"/>
      <w:r w:rsidRPr="00505A60">
        <w:rPr>
          <w:iCs/>
          <w:szCs w:val="22"/>
        </w:rPr>
        <w:t xml:space="preserve"> (e.g. service A with SID 300, then PMT </w:t>
      </w:r>
      <w:proofErr w:type="spellStart"/>
      <w:r w:rsidRPr="00505A60">
        <w:rPr>
          <w:iCs/>
          <w:szCs w:val="22"/>
        </w:rPr>
        <w:t>PID300</w:t>
      </w:r>
      <w:proofErr w:type="spellEnd"/>
      <w:r w:rsidRPr="00505A60">
        <w:rPr>
          <w:iCs/>
          <w:szCs w:val="22"/>
        </w:rPr>
        <w:t xml:space="preserve">, video </w:t>
      </w:r>
      <w:proofErr w:type="spellStart"/>
      <w:r w:rsidRPr="00505A60">
        <w:rPr>
          <w:iCs/>
          <w:szCs w:val="22"/>
        </w:rPr>
        <w:t>PID301</w:t>
      </w:r>
      <w:proofErr w:type="spellEnd"/>
      <w:r w:rsidRPr="00505A60">
        <w:rPr>
          <w:iCs/>
          <w:szCs w:val="22"/>
        </w:rPr>
        <w:t xml:space="preserve">, </w:t>
      </w:r>
      <w:proofErr w:type="spellStart"/>
      <w:r w:rsidRPr="00505A60">
        <w:rPr>
          <w:iCs/>
          <w:szCs w:val="22"/>
        </w:rPr>
        <w:t>audio1</w:t>
      </w:r>
      <w:proofErr w:type="spellEnd"/>
      <w:r w:rsidRPr="00505A60">
        <w:rPr>
          <w:iCs/>
          <w:szCs w:val="22"/>
        </w:rPr>
        <w:t xml:space="preserve"> </w:t>
      </w:r>
      <w:proofErr w:type="spellStart"/>
      <w:r w:rsidRPr="00505A60">
        <w:rPr>
          <w:iCs/>
          <w:szCs w:val="22"/>
        </w:rPr>
        <w:t>PID302</w:t>
      </w:r>
      <w:proofErr w:type="spellEnd"/>
      <w:r w:rsidRPr="00505A60">
        <w:rPr>
          <w:iCs/>
          <w:szCs w:val="22"/>
        </w:rPr>
        <w:t xml:space="preserve">, </w:t>
      </w:r>
      <w:proofErr w:type="spellStart"/>
      <w:r w:rsidRPr="00505A60">
        <w:rPr>
          <w:iCs/>
          <w:szCs w:val="22"/>
        </w:rPr>
        <w:t>audio2</w:t>
      </w:r>
      <w:proofErr w:type="spellEnd"/>
      <w:r w:rsidRPr="00505A60">
        <w:rPr>
          <w:iCs/>
          <w:szCs w:val="22"/>
        </w:rPr>
        <w:t xml:space="preserve"> </w:t>
      </w:r>
      <w:proofErr w:type="spellStart"/>
      <w:r w:rsidRPr="00505A60">
        <w:rPr>
          <w:iCs/>
          <w:szCs w:val="22"/>
        </w:rPr>
        <w:t>PID303</w:t>
      </w:r>
      <w:proofErr w:type="spellEnd"/>
      <w:r w:rsidRPr="00505A60">
        <w:rPr>
          <w:iCs/>
          <w:szCs w:val="22"/>
        </w:rPr>
        <w:t xml:space="preserve">, teletext </w:t>
      </w:r>
      <w:proofErr w:type="spellStart"/>
      <w:r w:rsidRPr="00505A60">
        <w:rPr>
          <w:iCs/>
          <w:szCs w:val="22"/>
        </w:rPr>
        <w:t>PID305</w:t>
      </w:r>
      <w:proofErr w:type="spellEnd"/>
      <w:r w:rsidRPr="00505A60">
        <w:rPr>
          <w:iCs/>
          <w:szCs w:val="22"/>
        </w:rPr>
        <w:t xml:space="preserve">, </w:t>
      </w:r>
      <w:proofErr w:type="spellStart"/>
      <w:r w:rsidRPr="00505A60">
        <w:rPr>
          <w:iCs/>
          <w:szCs w:val="22"/>
        </w:rPr>
        <w:t>SCTE35</w:t>
      </w:r>
      <w:proofErr w:type="spellEnd"/>
      <w:r w:rsidRPr="00505A60">
        <w:rPr>
          <w:iCs/>
          <w:szCs w:val="22"/>
        </w:rPr>
        <w:t xml:space="preserve"> </w:t>
      </w:r>
      <w:proofErr w:type="spellStart"/>
      <w:r w:rsidRPr="00505A60">
        <w:rPr>
          <w:iCs/>
          <w:szCs w:val="22"/>
        </w:rPr>
        <w:t>PID309</w:t>
      </w:r>
      <w:proofErr w:type="spellEnd"/>
      <w:r w:rsidRPr="00505A60">
        <w:rPr>
          <w:iCs/>
          <w:szCs w:val="22"/>
        </w:rPr>
        <w:t>).</w:t>
      </w:r>
    </w:p>
    <w:p w14:paraId="6C415A06" w14:textId="2120FA58" w:rsidR="00520C0A" w:rsidRPr="00505A60" w:rsidRDefault="00520C0A" w:rsidP="00520C0A">
      <w:pPr>
        <w:rPr>
          <w:iCs/>
          <w:szCs w:val="22"/>
        </w:rPr>
      </w:pPr>
      <w:r w:rsidRPr="00505A60">
        <w:rPr>
          <w:b/>
          <w:bCs/>
          <w:iCs/>
          <w:szCs w:val="22"/>
        </w:rPr>
        <w:t>Changes</w:t>
      </w:r>
      <w:r w:rsidRPr="00505A60">
        <w:rPr>
          <w:iCs/>
          <w:szCs w:val="22"/>
        </w:rPr>
        <w:t xml:space="preserve"> to service_id typically leads to that consumer </w:t>
      </w:r>
      <w:proofErr w:type="spellStart"/>
      <w:r w:rsidRPr="00505A60">
        <w:rPr>
          <w:iCs/>
          <w:szCs w:val="22"/>
        </w:rPr>
        <w:t>IRDs</w:t>
      </w:r>
      <w:proofErr w:type="spellEnd"/>
      <w:r w:rsidRPr="00505A60">
        <w:rPr>
          <w:iCs/>
          <w:szCs w:val="22"/>
        </w:rPr>
        <w:t xml:space="preserve"> </w:t>
      </w:r>
      <w:proofErr w:type="spellStart"/>
      <w:r w:rsidRPr="00505A60">
        <w:rPr>
          <w:iCs/>
          <w:szCs w:val="22"/>
        </w:rPr>
        <w:t>looses</w:t>
      </w:r>
      <w:proofErr w:type="spellEnd"/>
      <w:r w:rsidRPr="00505A60">
        <w:rPr>
          <w:iCs/>
          <w:szCs w:val="22"/>
        </w:rPr>
        <w:t xml:space="preserve"> its connection to the Services and would typically require the viewers to retune/reinstall the Services within their consumer </w:t>
      </w:r>
      <w:proofErr w:type="spellStart"/>
      <w:r w:rsidRPr="00505A60">
        <w:rPr>
          <w:iCs/>
          <w:szCs w:val="22"/>
        </w:rPr>
        <w:t>IRDs</w:t>
      </w:r>
      <w:proofErr w:type="spellEnd"/>
      <w:r w:rsidRPr="00505A60">
        <w:rPr>
          <w:iCs/>
          <w:szCs w:val="22"/>
        </w:rPr>
        <w:t xml:space="preserve"> (or in some cases wait until the IRD performs its </w:t>
      </w:r>
      <w:proofErr w:type="spellStart"/>
      <w:r w:rsidRPr="00505A60">
        <w:rPr>
          <w:iCs/>
          <w:szCs w:val="22"/>
        </w:rPr>
        <w:t>automatical</w:t>
      </w:r>
      <w:proofErr w:type="spellEnd"/>
      <w:r w:rsidRPr="00505A60">
        <w:rPr>
          <w:iCs/>
          <w:szCs w:val="22"/>
        </w:rPr>
        <w:t xml:space="preserve"> service update for example during standby in the night). </w:t>
      </w:r>
      <w:r w:rsidR="0014331F" w:rsidRPr="00505A60">
        <w:rPr>
          <w:iCs/>
          <w:szCs w:val="22"/>
        </w:rPr>
        <w:t>Therefore,</w:t>
      </w:r>
      <w:r w:rsidRPr="00505A60">
        <w:rPr>
          <w:iCs/>
          <w:szCs w:val="22"/>
        </w:rPr>
        <w:t xml:space="preserve"> changes of service_id for a service shall be avoided and when necessary (for example when moving service from one transport stream to another</w:t>
      </w:r>
      <w:proofErr w:type="gramStart"/>
      <w:r w:rsidRPr="00505A60">
        <w:rPr>
          <w:iCs/>
          <w:szCs w:val="22"/>
        </w:rPr>
        <w:t>)</w:t>
      </w:r>
      <w:proofErr w:type="gramEnd"/>
      <w:r w:rsidRPr="00505A60">
        <w:rPr>
          <w:iCs/>
          <w:szCs w:val="22"/>
        </w:rPr>
        <w:t xml:space="preserve"> carefully planned and if possible informing viewers somehow that they might need to perform some action etc. </w:t>
      </w:r>
    </w:p>
    <w:p w14:paraId="22278AF9" w14:textId="77777777" w:rsidR="00520C0A" w:rsidRPr="00505A60" w:rsidRDefault="00520C0A" w:rsidP="00520C0A">
      <w:pPr>
        <w:pStyle w:val="Overskrift4"/>
        <w:numPr>
          <w:ilvl w:val="3"/>
          <w:numId w:val="1"/>
        </w:numPr>
        <w:rPr>
          <w:rFonts w:eastAsia="Arial Unicode MS"/>
        </w:rPr>
      </w:pPr>
      <w:r w:rsidRPr="00505A60">
        <w:rPr>
          <w:rFonts w:eastAsia="Arial Unicode MS"/>
        </w:rPr>
        <w:t>Private_data_specifier</w:t>
      </w:r>
    </w:p>
    <w:p w14:paraId="624D8163" w14:textId="60F332EF" w:rsidR="00520C0A" w:rsidRPr="00505A60" w:rsidRDefault="00520C0A" w:rsidP="00520C0A">
      <w:pPr>
        <w:rPr>
          <w:strike/>
          <w:szCs w:val="22"/>
        </w:rPr>
      </w:pPr>
      <w:r w:rsidRPr="00505A60">
        <w:rPr>
          <w:szCs w:val="22"/>
        </w:rPr>
        <w:t xml:space="preserve">The </w:t>
      </w:r>
      <w:r w:rsidRPr="00505A60">
        <w:rPr>
          <w:i/>
          <w:szCs w:val="22"/>
        </w:rPr>
        <w:t xml:space="preserve">private_data_specifier </w:t>
      </w:r>
      <w:r w:rsidRPr="00505A60">
        <w:rPr>
          <w:szCs w:val="22"/>
        </w:rPr>
        <w:t xml:space="preserve">is </w:t>
      </w:r>
      <w:r w:rsidRPr="00505A60">
        <w:t xml:space="preserve">allocated and administrated by DVB office, see allocation table at: </w:t>
      </w:r>
      <w:r w:rsidR="00AD3DD9" w:rsidRPr="00505A60">
        <w:br/>
        <w:t xml:space="preserve">https://www.dvbservices.com/identifiers/index.php. A private data specifier descriptor with a </w:t>
      </w:r>
      <w:r w:rsidR="00AD3DD9" w:rsidRPr="00505A60">
        <w:rPr>
          <w:i/>
          <w:iCs/>
        </w:rPr>
        <w:t>private_data_specifier</w:t>
      </w:r>
      <w:r w:rsidR="00AD3DD9" w:rsidRPr="00505A60">
        <w:t xml:space="preserve"> value shall be used when using non-DVB or non-MPEG defined descriptors (like Operator’s/Network’s own defined descriptors or private bytes inside a DVB descriptor or a NorDig descriptor). For Network’s own defined descriptors, the Operator needs to get their own</w:t>
      </w:r>
      <w:r w:rsidR="00AA226E" w:rsidRPr="00505A60">
        <w:t xml:space="preserve"> </w:t>
      </w:r>
      <w:r w:rsidRPr="00505A60">
        <w:rPr>
          <w:i/>
          <w:szCs w:val="22"/>
        </w:rPr>
        <w:t xml:space="preserve">private_data_specifier </w:t>
      </w:r>
      <w:r w:rsidRPr="00505A60">
        <w:rPr>
          <w:iCs/>
          <w:szCs w:val="22"/>
        </w:rPr>
        <w:t>from DVB office</w:t>
      </w:r>
      <w:r w:rsidRPr="00505A60">
        <w:rPr>
          <w:i/>
          <w:szCs w:val="22"/>
        </w:rPr>
        <w:t xml:space="preserve">. </w:t>
      </w:r>
      <w:r w:rsidRPr="00505A60">
        <w:rPr>
          <w:szCs w:val="22"/>
        </w:rPr>
        <w:t xml:space="preserve">A NorDig allocated </w:t>
      </w:r>
      <w:r w:rsidRPr="00505A60">
        <w:rPr>
          <w:i/>
          <w:szCs w:val="22"/>
        </w:rPr>
        <w:t xml:space="preserve">private_data_specifier </w:t>
      </w:r>
      <w:proofErr w:type="spellStart"/>
      <w:r w:rsidRPr="00505A60">
        <w:rPr>
          <w:szCs w:val="22"/>
        </w:rPr>
        <w:t>0x00000029</w:t>
      </w:r>
      <w:proofErr w:type="spellEnd"/>
      <w:r w:rsidRPr="00505A60">
        <w:rPr>
          <w:szCs w:val="22"/>
        </w:rPr>
        <w:t xml:space="preserve"> shall be inserted within the </w:t>
      </w:r>
      <w:proofErr w:type="spellStart"/>
      <w:r w:rsidRPr="00505A60">
        <w:rPr>
          <w:i/>
          <w:szCs w:val="22"/>
        </w:rPr>
        <w:t>private_data_descriptor</w:t>
      </w:r>
      <w:proofErr w:type="spellEnd"/>
      <w:r w:rsidRPr="00505A60">
        <w:rPr>
          <w:szCs w:val="22"/>
        </w:rPr>
        <w:t xml:space="preserve"> prior to all NorDig Specific signalling e.g. NorDig Logical Channel descriptor. </w:t>
      </w:r>
    </w:p>
    <w:p w14:paraId="415D463D" w14:textId="77777777" w:rsidR="00520C0A" w:rsidRPr="00505A60" w:rsidRDefault="00520C0A" w:rsidP="00520C0A">
      <w:pPr>
        <w:pStyle w:val="Overskrift4"/>
        <w:numPr>
          <w:ilvl w:val="3"/>
          <w:numId w:val="1"/>
        </w:numPr>
        <w:rPr>
          <w:rFonts w:eastAsia="Arial Unicode MS"/>
        </w:rPr>
      </w:pPr>
      <w:proofErr w:type="spellStart"/>
      <w:r w:rsidRPr="00505A60">
        <w:rPr>
          <w:rFonts w:eastAsia="Arial Unicode MS"/>
        </w:rPr>
        <w:t>Bouquet_id</w:t>
      </w:r>
      <w:proofErr w:type="spellEnd"/>
    </w:p>
    <w:p w14:paraId="325C7165" w14:textId="77777777" w:rsidR="00520C0A" w:rsidRPr="00505A60" w:rsidRDefault="00520C0A" w:rsidP="00520C0A">
      <w:pPr>
        <w:rPr>
          <w:szCs w:val="22"/>
        </w:rPr>
      </w:pPr>
      <w:r w:rsidRPr="00505A60">
        <w:rPr>
          <w:szCs w:val="22"/>
        </w:rPr>
        <w:t xml:space="preserve">One or several </w:t>
      </w:r>
      <w:proofErr w:type="spellStart"/>
      <w:r w:rsidRPr="00505A60">
        <w:rPr>
          <w:i/>
          <w:szCs w:val="22"/>
        </w:rPr>
        <w:t>bouquet_ids</w:t>
      </w:r>
      <w:proofErr w:type="spellEnd"/>
      <w:r w:rsidRPr="00505A60">
        <w:rPr>
          <w:szCs w:val="22"/>
        </w:rPr>
        <w:t xml:space="preserve"> shall be allocated to each service provider. The following general rules are applicable:</w:t>
      </w:r>
    </w:p>
    <w:p w14:paraId="1F77045D" w14:textId="77777777" w:rsidR="00520C0A" w:rsidRPr="00505A60" w:rsidRDefault="00520C0A" w:rsidP="00F4601D">
      <w:pPr>
        <w:numPr>
          <w:ilvl w:val="0"/>
          <w:numId w:val="53"/>
        </w:numPr>
        <w:spacing w:before="120" w:after="0"/>
        <w:ind w:left="992" w:hanging="284"/>
        <w:rPr>
          <w:szCs w:val="22"/>
        </w:rPr>
      </w:pPr>
      <w:r w:rsidRPr="00505A60">
        <w:rPr>
          <w:szCs w:val="22"/>
        </w:rPr>
        <w:t xml:space="preserve">A service provider shall not allocate more </w:t>
      </w:r>
      <w:proofErr w:type="spellStart"/>
      <w:r w:rsidRPr="00505A60">
        <w:rPr>
          <w:i/>
          <w:szCs w:val="22"/>
        </w:rPr>
        <w:t>bouquet_ids</w:t>
      </w:r>
      <w:proofErr w:type="spellEnd"/>
      <w:r w:rsidRPr="00505A60">
        <w:rPr>
          <w:szCs w:val="22"/>
        </w:rPr>
        <w:t xml:space="preserve"> than it has services to offer. </w:t>
      </w:r>
    </w:p>
    <w:p w14:paraId="33EF2101" w14:textId="77777777" w:rsidR="00520C0A" w:rsidRPr="00505A60" w:rsidRDefault="00520C0A" w:rsidP="00F4601D">
      <w:pPr>
        <w:numPr>
          <w:ilvl w:val="0"/>
          <w:numId w:val="53"/>
        </w:numPr>
        <w:spacing w:after="0"/>
        <w:ind w:left="991"/>
        <w:rPr>
          <w:szCs w:val="22"/>
        </w:rPr>
      </w:pPr>
      <w:r w:rsidRPr="00505A60">
        <w:rPr>
          <w:szCs w:val="22"/>
        </w:rPr>
        <w:t xml:space="preserve">Each service should be presented in one and only one bouquet. </w:t>
      </w:r>
    </w:p>
    <w:p w14:paraId="77D1E632" w14:textId="77777777" w:rsidR="00520C0A" w:rsidRPr="00505A60" w:rsidRDefault="00520C0A" w:rsidP="00F4601D">
      <w:pPr>
        <w:numPr>
          <w:ilvl w:val="0"/>
          <w:numId w:val="53"/>
        </w:numPr>
        <w:spacing w:after="0"/>
        <w:ind w:left="991"/>
        <w:rPr>
          <w:szCs w:val="22"/>
        </w:rPr>
      </w:pPr>
      <w:r w:rsidRPr="00505A60">
        <w:rPr>
          <w:szCs w:val="22"/>
        </w:rPr>
        <w:t>A service provider can group several services into one bouquet.</w:t>
      </w:r>
    </w:p>
    <w:p w14:paraId="4A790D44" w14:textId="77777777" w:rsidR="00520C0A" w:rsidRPr="00505A60" w:rsidRDefault="00520C0A" w:rsidP="00F4601D">
      <w:pPr>
        <w:numPr>
          <w:ilvl w:val="0"/>
          <w:numId w:val="53"/>
        </w:numPr>
        <w:spacing w:after="0"/>
        <w:ind w:left="991"/>
        <w:rPr>
          <w:szCs w:val="22"/>
        </w:rPr>
      </w:pPr>
      <w:r w:rsidRPr="00505A60">
        <w:rPr>
          <w:szCs w:val="22"/>
        </w:rPr>
        <w:t xml:space="preserve">A bouquet (with an associated </w:t>
      </w:r>
      <w:proofErr w:type="spellStart"/>
      <w:r w:rsidRPr="00505A60">
        <w:rPr>
          <w:i/>
          <w:szCs w:val="22"/>
        </w:rPr>
        <w:t>bouquet_id</w:t>
      </w:r>
      <w:proofErr w:type="spellEnd"/>
      <w:r w:rsidRPr="00505A60">
        <w:rPr>
          <w:szCs w:val="22"/>
        </w:rPr>
        <w:t>) may contain services from different service providers.</w:t>
      </w:r>
    </w:p>
    <w:p w14:paraId="20FEC258" w14:textId="77777777" w:rsidR="00520C0A" w:rsidRPr="00505A60" w:rsidRDefault="00520C0A" w:rsidP="00F4601D">
      <w:pPr>
        <w:numPr>
          <w:ilvl w:val="0"/>
          <w:numId w:val="53"/>
        </w:numPr>
        <w:spacing w:after="0"/>
        <w:ind w:left="991"/>
        <w:rPr>
          <w:szCs w:val="22"/>
        </w:rPr>
      </w:pPr>
      <w:r w:rsidRPr="00505A60">
        <w:rPr>
          <w:szCs w:val="22"/>
        </w:rPr>
        <w:t xml:space="preserve">The </w:t>
      </w:r>
      <w:proofErr w:type="spellStart"/>
      <w:r w:rsidRPr="00505A60">
        <w:rPr>
          <w:i/>
          <w:szCs w:val="22"/>
        </w:rPr>
        <w:t>bouquet_id</w:t>
      </w:r>
      <w:proofErr w:type="spellEnd"/>
      <w:r w:rsidRPr="00505A60">
        <w:rPr>
          <w:szCs w:val="22"/>
        </w:rPr>
        <w:t xml:space="preserve"> is static and cannot change in time.</w:t>
      </w:r>
    </w:p>
    <w:p w14:paraId="68727F3C" w14:textId="77777777" w:rsidR="00520C0A" w:rsidRPr="00505A60" w:rsidRDefault="00520C0A" w:rsidP="00520C0A">
      <w:pPr>
        <w:ind w:left="2268"/>
        <w:rPr>
          <w:szCs w:val="22"/>
        </w:rPr>
      </w:pPr>
    </w:p>
    <w:p w14:paraId="0B8815C3" w14:textId="77777777" w:rsidR="00520C0A" w:rsidRPr="00505A60" w:rsidRDefault="00520C0A" w:rsidP="00520C0A">
      <w:pPr>
        <w:rPr>
          <w:szCs w:val="22"/>
        </w:rPr>
      </w:pPr>
      <w:r w:rsidRPr="00505A60">
        <w:rPr>
          <w:szCs w:val="22"/>
        </w:rPr>
        <w:t xml:space="preserve"> </w:t>
      </w:r>
      <w:proofErr w:type="spellStart"/>
      <w:r w:rsidRPr="00505A60">
        <w:rPr>
          <w:i/>
          <w:szCs w:val="22"/>
        </w:rPr>
        <w:t>bouquet_id</w:t>
      </w:r>
      <w:proofErr w:type="spellEnd"/>
      <w:r w:rsidRPr="00505A60">
        <w:rPr>
          <w:szCs w:val="22"/>
        </w:rPr>
        <w:t xml:space="preserve"> registration is the responsibility of the service provider. </w:t>
      </w:r>
    </w:p>
    <w:p w14:paraId="7EB7A211" w14:textId="77777777" w:rsidR="00520C0A" w:rsidRPr="00505A60" w:rsidRDefault="00520C0A" w:rsidP="00520C0A">
      <w:pPr>
        <w:pStyle w:val="Overskrift4"/>
        <w:numPr>
          <w:ilvl w:val="3"/>
          <w:numId w:val="1"/>
        </w:numPr>
        <w:rPr>
          <w:rFonts w:eastAsia="Arial Unicode MS"/>
        </w:rPr>
      </w:pPr>
      <w:proofErr w:type="spellStart"/>
      <w:r w:rsidRPr="00505A60">
        <w:rPr>
          <w:rFonts w:eastAsia="Arial Unicode MS"/>
        </w:rPr>
        <w:t>Event_id</w:t>
      </w:r>
      <w:proofErr w:type="spellEnd"/>
      <w:r w:rsidRPr="00505A60">
        <w:rPr>
          <w:rFonts w:eastAsia="Arial Unicode MS"/>
        </w:rPr>
        <w:t xml:space="preserve"> (EID)</w:t>
      </w:r>
    </w:p>
    <w:p w14:paraId="65D16A46" w14:textId="77777777" w:rsidR="00520C0A" w:rsidRPr="00505A60" w:rsidRDefault="00520C0A" w:rsidP="00520C0A">
      <w:pPr>
        <w:rPr>
          <w:szCs w:val="22"/>
        </w:rPr>
      </w:pPr>
      <w:r w:rsidRPr="00505A60">
        <w:rPr>
          <w:szCs w:val="22"/>
        </w:rPr>
        <w:t xml:space="preserve">The </w:t>
      </w:r>
      <w:proofErr w:type="spellStart"/>
      <w:r w:rsidRPr="00505A60">
        <w:rPr>
          <w:i/>
          <w:szCs w:val="22"/>
        </w:rPr>
        <w:t>event_id</w:t>
      </w:r>
      <w:proofErr w:type="spellEnd"/>
      <w:r w:rsidRPr="00505A60">
        <w:rPr>
          <w:szCs w:val="22"/>
        </w:rPr>
        <w:t xml:space="preserve"> is a 16-bit field which contains the identification number of the described event. Each service provider is free to allocate </w:t>
      </w:r>
      <w:proofErr w:type="spellStart"/>
      <w:r w:rsidRPr="00505A60">
        <w:rPr>
          <w:i/>
          <w:szCs w:val="22"/>
        </w:rPr>
        <w:t>event_ids</w:t>
      </w:r>
      <w:proofErr w:type="spellEnd"/>
      <w:r w:rsidRPr="00505A60">
        <w:rPr>
          <w:szCs w:val="22"/>
        </w:rPr>
        <w:t xml:space="preserve"> within their service_id domain, with the restriction that an </w:t>
      </w:r>
      <w:proofErr w:type="spellStart"/>
      <w:r w:rsidRPr="00505A60">
        <w:rPr>
          <w:i/>
          <w:szCs w:val="22"/>
        </w:rPr>
        <w:t>event_id</w:t>
      </w:r>
      <w:proofErr w:type="spellEnd"/>
      <w:r w:rsidRPr="00505A60">
        <w:rPr>
          <w:szCs w:val="22"/>
        </w:rPr>
        <w:t xml:space="preserve"> shall be unique within the transmitted schedule. An </w:t>
      </w:r>
      <w:proofErr w:type="spellStart"/>
      <w:r w:rsidRPr="00505A60">
        <w:rPr>
          <w:i/>
          <w:szCs w:val="22"/>
        </w:rPr>
        <w:t>event_id</w:t>
      </w:r>
      <w:proofErr w:type="spellEnd"/>
      <w:r w:rsidRPr="00505A60">
        <w:rPr>
          <w:szCs w:val="22"/>
        </w:rPr>
        <w:t xml:space="preserve"> shall be associated with a single event within the schedule, i.e. if an event is rescheduled within the currently transmitted schedule, it shall </w:t>
      </w:r>
      <w:r w:rsidRPr="00505A60">
        <w:rPr>
          <w:szCs w:val="22"/>
        </w:rPr>
        <w:lastRenderedPageBreak/>
        <w:t xml:space="preserve">not change its </w:t>
      </w:r>
      <w:proofErr w:type="spellStart"/>
      <w:r w:rsidRPr="00505A60">
        <w:rPr>
          <w:i/>
          <w:szCs w:val="22"/>
        </w:rPr>
        <w:t>event_id</w:t>
      </w:r>
      <w:proofErr w:type="spellEnd"/>
      <w:r w:rsidRPr="00505A60">
        <w:rPr>
          <w:szCs w:val="22"/>
        </w:rPr>
        <w:t xml:space="preserve">. If the event is removed from the schedule (or rescheduled to outside the transmitted schedule) then its </w:t>
      </w:r>
      <w:proofErr w:type="spellStart"/>
      <w:r w:rsidRPr="00505A60">
        <w:rPr>
          <w:i/>
          <w:szCs w:val="22"/>
        </w:rPr>
        <w:t>event_id</w:t>
      </w:r>
      <w:proofErr w:type="spellEnd"/>
      <w:r w:rsidRPr="00505A60">
        <w:rPr>
          <w:szCs w:val="22"/>
        </w:rPr>
        <w:t xml:space="preserve"> shall be removed from the schedule. Any replacement event shall be allocated a new </w:t>
      </w:r>
      <w:proofErr w:type="spellStart"/>
      <w:r w:rsidRPr="00505A60">
        <w:rPr>
          <w:i/>
          <w:szCs w:val="22"/>
        </w:rPr>
        <w:t>event_id</w:t>
      </w:r>
      <w:proofErr w:type="spellEnd"/>
      <w:r w:rsidRPr="00505A60">
        <w:rPr>
          <w:szCs w:val="22"/>
        </w:rPr>
        <w:t xml:space="preserve"> unique within the transmitted schedule. </w:t>
      </w:r>
    </w:p>
    <w:p w14:paraId="2DE6E243" w14:textId="77777777" w:rsidR="00520C0A" w:rsidRPr="00505A60" w:rsidRDefault="00520C0A" w:rsidP="00520C0A">
      <w:pPr>
        <w:rPr>
          <w:szCs w:val="22"/>
        </w:rPr>
      </w:pPr>
      <w:r w:rsidRPr="00505A60">
        <w:rPr>
          <w:szCs w:val="22"/>
        </w:rPr>
        <w:t xml:space="preserve">A recommended allocation method for new </w:t>
      </w:r>
      <w:proofErr w:type="spellStart"/>
      <w:r w:rsidRPr="00505A60">
        <w:rPr>
          <w:i/>
          <w:szCs w:val="22"/>
        </w:rPr>
        <w:t>event_id</w:t>
      </w:r>
      <w:proofErr w:type="spellEnd"/>
      <w:r w:rsidRPr="00505A60">
        <w:rPr>
          <w:szCs w:val="22"/>
        </w:rPr>
        <w:t xml:space="preserve"> in terrestrial networks is to use odd values for national events and even values for regional events, this to avoid that events that are inserted at different locations will be allocated the same </w:t>
      </w:r>
      <w:proofErr w:type="spellStart"/>
      <w:r w:rsidRPr="00505A60">
        <w:rPr>
          <w:i/>
          <w:szCs w:val="22"/>
        </w:rPr>
        <w:t>event_id</w:t>
      </w:r>
      <w:proofErr w:type="spellEnd"/>
      <w:r w:rsidRPr="00505A60">
        <w:rPr>
          <w:szCs w:val="22"/>
        </w:rPr>
        <w:t>.</w:t>
      </w:r>
    </w:p>
    <w:p w14:paraId="0D82EE39" w14:textId="57114841" w:rsidR="00520C0A" w:rsidRPr="00505A60" w:rsidRDefault="00520C0A" w:rsidP="00520C0A">
      <w:pPr>
        <w:spacing w:after="0"/>
        <w:ind w:left="708" w:hanging="708"/>
        <w:rPr>
          <w:szCs w:val="22"/>
        </w:rPr>
      </w:pPr>
      <w:r w:rsidRPr="00505A60">
        <w:rPr>
          <w:szCs w:val="22"/>
        </w:rPr>
        <w:t xml:space="preserve">The </w:t>
      </w:r>
      <w:proofErr w:type="spellStart"/>
      <w:r w:rsidRPr="00505A60">
        <w:rPr>
          <w:i/>
          <w:szCs w:val="22"/>
        </w:rPr>
        <w:t>event_id</w:t>
      </w:r>
      <w:proofErr w:type="spellEnd"/>
      <w:r w:rsidRPr="00505A60">
        <w:rPr>
          <w:szCs w:val="22"/>
        </w:rPr>
        <w:t xml:space="preserve"> shall be included in the following EIT tables (</w:t>
      </w:r>
      <w:r w:rsidR="00964012" w:rsidRPr="00505A60">
        <w:rPr>
          <w:szCs w:val="22"/>
        </w:rPr>
        <w:t>depending on</w:t>
      </w:r>
      <w:r w:rsidRPr="00505A60">
        <w:rPr>
          <w:szCs w:val="22"/>
        </w:rPr>
        <w:t xml:space="preserve"> which are used in the network</w:t>
      </w:r>
      <w:proofErr w:type="gramStart"/>
      <w:r w:rsidRPr="00505A60">
        <w:rPr>
          <w:szCs w:val="22"/>
        </w:rPr>
        <w:t>);</w:t>
      </w:r>
      <w:proofErr w:type="gramEnd"/>
      <w:r w:rsidRPr="00505A60">
        <w:rPr>
          <w:szCs w:val="22"/>
        </w:rPr>
        <w:t xml:space="preserve"> </w:t>
      </w:r>
    </w:p>
    <w:p w14:paraId="72F9B7ED" w14:textId="77777777" w:rsidR="00520C0A" w:rsidRPr="00505A60" w:rsidRDefault="00520C0A" w:rsidP="00F4601D">
      <w:pPr>
        <w:pStyle w:val="Listeafsnit"/>
        <w:numPr>
          <w:ilvl w:val="0"/>
          <w:numId w:val="65"/>
        </w:numPr>
        <w:spacing w:after="0"/>
        <w:rPr>
          <w:szCs w:val="22"/>
        </w:rPr>
      </w:pPr>
      <w:proofErr w:type="spellStart"/>
      <w:r w:rsidRPr="00505A60">
        <w:rPr>
          <w:szCs w:val="22"/>
        </w:rPr>
        <w:t>EIT_actual_present</w:t>
      </w:r>
      <w:proofErr w:type="spellEnd"/>
      <w:r w:rsidRPr="00505A60">
        <w:rPr>
          <w:szCs w:val="22"/>
        </w:rPr>
        <w:t>/following</w:t>
      </w:r>
    </w:p>
    <w:p w14:paraId="7111FA47" w14:textId="77777777" w:rsidR="00520C0A" w:rsidRPr="00505A60" w:rsidRDefault="00520C0A" w:rsidP="00F4601D">
      <w:pPr>
        <w:pStyle w:val="Listeafsnit"/>
        <w:numPr>
          <w:ilvl w:val="0"/>
          <w:numId w:val="65"/>
        </w:numPr>
        <w:spacing w:after="0"/>
        <w:rPr>
          <w:szCs w:val="22"/>
        </w:rPr>
      </w:pPr>
      <w:proofErr w:type="spellStart"/>
      <w:r w:rsidRPr="00505A60">
        <w:rPr>
          <w:szCs w:val="22"/>
        </w:rPr>
        <w:t>EIT_other</w:t>
      </w:r>
      <w:proofErr w:type="spellEnd"/>
      <w:r w:rsidRPr="00505A60">
        <w:rPr>
          <w:szCs w:val="22"/>
        </w:rPr>
        <w:t xml:space="preserve"> _ present/following </w:t>
      </w:r>
    </w:p>
    <w:p w14:paraId="59BB674F" w14:textId="77777777" w:rsidR="00520C0A" w:rsidRPr="00505A60" w:rsidRDefault="00520C0A" w:rsidP="00F4601D">
      <w:pPr>
        <w:pStyle w:val="Listeafsnit"/>
        <w:numPr>
          <w:ilvl w:val="0"/>
          <w:numId w:val="65"/>
        </w:numPr>
        <w:spacing w:after="0"/>
        <w:rPr>
          <w:szCs w:val="22"/>
        </w:rPr>
      </w:pPr>
      <w:proofErr w:type="spellStart"/>
      <w:r w:rsidRPr="00505A60">
        <w:rPr>
          <w:szCs w:val="22"/>
        </w:rPr>
        <w:t>EIT_actual_schedule</w:t>
      </w:r>
      <w:proofErr w:type="spellEnd"/>
    </w:p>
    <w:p w14:paraId="057722BC" w14:textId="77777777" w:rsidR="00520C0A" w:rsidRPr="00505A60" w:rsidRDefault="00520C0A" w:rsidP="00F4601D">
      <w:pPr>
        <w:pStyle w:val="Listeafsnit"/>
        <w:numPr>
          <w:ilvl w:val="0"/>
          <w:numId w:val="65"/>
        </w:numPr>
        <w:rPr>
          <w:szCs w:val="22"/>
        </w:rPr>
      </w:pPr>
      <w:proofErr w:type="spellStart"/>
      <w:r w:rsidRPr="00505A60">
        <w:rPr>
          <w:szCs w:val="22"/>
        </w:rPr>
        <w:t>EIT_other_schedule</w:t>
      </w:r>
      <w:proofErr w:type="spellEnd"/>
    </w:p>
    <w:p w14:paraId="467C4264" w14:textId="77777777" w:rsidR="00520C0A" w:rsidRPr="00505A60" w:rsidRDefault="00520C0A" w:rsidP="00520C0A">
      <w:pPr>
        <w:rPr>
          <w:szCs w:val="22"/>
        </w:rPr>
      </w:pPr>
      <w:r w:rsidRPr="00505A60">
        <w:rPr>
          <w:szCs w:val="22"/>
        </w:rPr>
        <w:t>For more information around generation and processing of event information data at Broadcasters and Network Operators before mapping into MPEG TS and transmission, see the NorDig Metadata Specifications at NorDig website nordig.org (which includes NorDig’s recommended Metadata Exchange format (based upon TV Anytime), Guidelines etc).</w:t>
      </w:r>
    </w:p>
    <w:p w14:paraId="280BC3BB" w14:textId="77777777" w:rsidR="00520C0A" w:rsidRPr="00505A60" w:rsidRDefault="00520C0A" w:rsidP="00520C0A">
      <w:pPr>
        <w:pStyle w:val="Overskrift4"/>
        <w:numPr>
          <w:ilvl w:val="3"/>
          <w:numId w:val="1"/>
        </w:numPr>
        <w:rPr>
          <w:rFonts w:eastAsia="Arial Unicode MS"/>
        </w:rPr>
      </w:pPr>
      <w:r w:rsidRPr="00505A60">
        <w:rPr>
          <w:rFonts w:eastAsia="Arial Unicode MS"/>
        </w:rPr>
        <w:t>NorDig Logical Channel Number (</w:t>
      </w:r>
      <w:proofErr w:type="spellStart"/>
      <w:r w:rsidRPr="00505A60">
        <w:rPr>
          <w:rFonts w:eastAsia="Arial Unicode MS"/>
        </w:rPr>
        <w:t>LCN</w:t>
      </w:r>
      <w:proofErr w:type="spellEnd"/>
      <w:r w:rsidRPr="00505A60">
        <w:rPr>
          <w:rFonts w:eastAsia="Arial Unicode MS"/>
        </w:rPr>
        <w:t>)</w:t>
      </w:r>
    </w:p>
    <w:p w14:paraId="6660A8C2" w14:textId="77777777" w:rsidR="00520C0A" w:rsidRPr="00505A60" w:rsidRDefault="00520C0A" w:rsidP="00520C0A">
      <w:pPr>
        <w:rPr>
          <w:szCs w:val="22"/>
        </w:rPr>
      </w:pPr>
      <w:r w:rsidRPr="00505A60">
        <w:rPr>
          <w:szCs w:val="22"/>
        </w:rPr>
        <w:t xml:space="preserve">The Network Operator(s) allocate and administrates themselves the NorDig </w:t>
      </w:r>
      <w:proofErr w:type="spellStart"/>
      <w:r w:rsidRPr="00505A60">
        <w:rPr>
          <w:i/>
          <w:iCs/>
          <w:szCs w:val="22"/>
        </w:rPr>
        <w:t>logical_channel_id</w:t>
      </w:r>
      <w:proofErr w:type="spellEnd"/>
      <w:r w:rsidRPr="00505A60">
        <w:rPr>
          <w:szCs w:val="22"/>
        </w:rPr>
        <w:t xml:space="preserve">, inside their </w:t>
      </w:r>
      <w:proofErr w:type="spellStart"/>
      <w:r w:rsidRPr="00505A60">
        <w:rPr>
          <w:i/>
          <w:iCs/>
          <w:szCs w:val="22"/>
        </w:rPr>
        <w:t>original_network_id</w:t>
      </w:r>
      <w:proofErr w:type="spellEnd"/>
      <w:r w:rsidRPr="00505A60">
        <w:rPr>
          <w:szCs w:val="22"/>
        </w:rPr>
        <w:t xml:space="preserve">, see section 12.2.9. (This means for example that Multiple Network Operators that share the same </w:t>
      </w:r>
      <w:proofErr w:type="spellStart"/>
      <w:r w:rsidRPr="00505A60">
        <w:rPr>
          <w:i/>
          <w:iCs/>
          <w:szCs w:val="22"/>
        </w:rPr>
        <w:t>original_network_id</w:t>
      </w:r>
      <w:proofErr w:type="spellEnd"/>
      <w:r w:rsidRPr="00505A60">
        <w:rPr>
          <w:szCs w:val="22"/>
        </w:rPr>
        <w:t xml:space="preserve"> that can reach the same consumer IRD (for example in terrestrial networks where DVB has allocated one and the same </w:t>
      </w:r>
      <w:proofErr w:type="spellStart"/>
      <w:r w:rsidRPr="00505A60">
        <w:rPr>
          <w:i/>
          <w:iCs/>
          <w:szCs w:val="22"/>
        </w:rPr>
        <w:t>original_network_id</w:t>
      </w:r>
      <w:proofErr w:type="spellEnd"/>
      <w:r w:rsidRPr="00505A60">
        <w:rPr>
          <w:i/>
          <w:iCs/>
          <w:szCs w:val="22"/>
        </w:rPr>
        <w:t xml:space="preserve"> </w:t>
      </w:r>
      <w:r w:rsidRPr="00505A60">
        <w:rPr>
          <w:szCs w:val="22"/>
        </w:rPr>
        <w:t xml:space="preserve">per country to be used), they need to corporate around the allocation of the </w:t>
      </w:r>
      <w:proofErr w:type="spellStart"/>
      <w:r w:rsidRPr="00505A60">
        <w:rPr>
          <w:i/>
          <w:iCs/>
          <w:szCs w:val="22"/>
        </w:rPr>
        <w:t>logical_channel_id</w:t>
      </w:r>
      <w:proofErr w:type="spellEnd"/>
      <w:r w:rsidRPr="00505A60">
        <w:rPr>
          <w:szCs w:val="22"/>
        </w:rPr>
        <w:t>).</w:t>
      </w:r>
    </w:p>
    <w:p w14:paraId="1FE58027" w14:textId="168BF930" w:rsidR="00EB4575" w:rsidRPr="00505A60" w:rsidRDefault="00EB4575" w:rsidP="00F4601D">
      <w:pPr>
        <w:pStyle w:val="Overskrift2"/>
      </w:pPr>
      <w:bookmarkStart w:id="2663" w:name="_Toc342658028"/>
      <w:bookmarkStart w:id="2664" w:name="_Toc342659606"/>
      <w:bookmarkStart w:id="2665" w:name="_Toc392073932"/>
      <w:bookmarkStart w:id="2666" w:name="_Toc392075585"/>
      <w:bookmarkStart w:id="2667" w:name="_Toc163084039"/>
      <w:bookmarkEnd w:id="2660"/>
      <w:r w:rsidRPr="00505A60">
        <w:t>Network Information Table (NIT)</w:t>
      </w:r>
      <w:bookmarkEnd w:id="2642"/>
      <w:bookmarkEnd w:id="2650"/>
      <w:bookmarkEnd w:id="2651"/>
      <w:bookmarkEnd w:id="2652"/>
      <w:bookmarkEnd w:id="2653"/>
      <w:bookmarkEnd w:id="2654"/>
      <w:bookmarkEnd w:id="2655"/>
      <w:bookmarkEnd w:id="2656"/>
      <w:bookmarkEnd w:id="2657"/>
      <w:bookmarkEnd w:id="2658"/>
      <w:bookmarkEnd w:id="2659"/>
      <w:bookmarkEnd w:id="2663"/>
      <w:bookmarkEnd w:id="2664"/>
      <w:bookmarkEnd w:id="2665"/>
      <w:bookmarkEnd w:id="2666"/>
      <w:bookmarkEnd w:id="2667"/>
    </w:p>
    <w:p w14:paraId="1573C399" w14:textId="77777777" w:rsidR="009C27B8" w:rsidRPr="00505A60" w:rsidRDefault="009C27B8" w:rsidP="009C27B8">
      <w:r w:rsidRPr="00505A60">
        <w:t xml:space="preserve">NIT shall be transmitted in each transport stream in the network. </w:t>
      </w:r>
    </w:p>
    <w:p w14:paraId="1523748A" w14:textId="77777777" w:rsidR="009C27B8" w:rsidRPr="00505A60" w:rsidRDefault="009C27B8" w:rsidP="009C27B8">
      <w:r w:rsidRPr="00505A60">
        <w:t xml:space="preserve">Both </w:t>
      </w:r>
      <w:proofErr w:type="spellStart"/>
      <w:r w:rsidRPr="00505A60">
        <w:t>NIT_actual</w:t>
      </w:r>
      <w:proofErr w:type="spellEnd"/>
      <w:r w:rsidRPr="00505A60">
        <w:t xml:space="preserve"> _</w:t>
      </w:r>
      <w:proofErr w:type="spellStart"/>
      <w:r w:rsidRPr="00505A60">
        <w:t>table_id</w:t>
      </w:r>
      <w:proofErr w:type="spellEnd"/>
      <w:r w:rsidRPr="00505A60">
        <w:t xml:space="preserve"> 0x40 (64) and </w:t>
      </w:r>
      <w:proofErr w:type="spellStart"/>
      <w:r w:rsidRPr="00505A60">
        <w:t>NIT_other</w:t>
      </w:r>
      <w:proofErr w:type="spellEnd"/>
      <w:r w:rsidRPr="00505A60">
        <w:t xml:space="preserve"> </w:t>
      </w:r>
      <w:proofErr w:type="spellStart"/>
      <w:r w:rsidRPr="00505A60">
        <w:t>table_id</w:t>
      </w:r>
      <w:proofErr w:type="spellEnd"/>
      <w:r w:rsidRPr="00505A60">
        <w:t xml:space="preserve"> </w:t>
      </w:r>
      <w:proofErr w:type="spellStart"/>
      <w:r w:rsidRPr="00505A60">
        <w:t>0x41</w:t>
      </w:r>
      <w:proofErr w:type="spellEnd"/>
      <w:r w:rsidRPr="00505A60">
        <w:t xml:space="preserve"> (65) shall be transmitted. </w:t>
      </w:r>
    </w:p>
    <w:p w14:paraId="0C3A8F34" w14:textId="77777777" w:rsidR="009C27B8" w:rsidRPr="00505A60" w:rsidRDefault="009C27B8" w:rsidP="009C27B8">
      <w:r w:rsidRPr="00505A60">
        <w:t xml:space="preserve">The NIT shall always be transmitted on PID </w:t>
      </w:r>
      <w:proofErr w:type="spellStart"/>
      <w:r w:rsidRPr="00505A60">
        <w:t>0x0010</w:t>
      </w:r>
      <w:proofErr w:type="spellEnd"/>
      <w:r w:rsidRPr="00505A60">
        <w:t xml:space="preserve">, with a recommended repetition rate of 8000 </w:t>
      </w:r>
      <w:proofErr w:type="spellStart"/>
      <w:r w:rsidRPr="00505A60">
        <w:t>ms</w:t>
      </w:r>
      <w:proofErr w:type="spellEnd"/>
      <w:r w:rsidRPr="00505A60">
        <w:t xml:space="preserve">. </w:t>
      </w:r>
    </w:p>
    <w:p w14:paraId="3D9472CA" w14:textId="77777777" w:rsidR="009C27B8" w:rsidRPr="00505A60" w:rsidRDefault="009C27B8" w:rsidP="009C27B8">
      <w:r w:rsidRPr="00505A60">
        <w:t>A network is defined as a number of transport streams that share the same value of Original Network ID (</w:t>
      </w:r>
      <w:proofErr w:type="spellStart"/>
      <w:r w:rsidRPr="00505A60">
        <w:t>ONID</w:t>
      </w:r>
      <w:proofErr w:type="spellEnd"/>
      <w:r w:rsidRPr="00505A60">
        <w:t>) and same value of network ID, the NIT actual shall carry details of all transport streams in the current network as defined by the value of the network ID.</w:t>
      </w:r>
    </w:p>
    <w:p w14:paraId="0304925E" w14:textId="77777777" w:rsidR="009C27B8" w:rsidRPr="00505A60" w:rsidRDefault="009C27B8" w:rsidP="009C27B8">
      <w:r w:rsidRPr="00505A60">
        <w:t>A single Frequency List Descriptor shall be carried in each Transport Stream loop of the NIT actual; each instance of the Frequency List Descriptor shall describe all frequencies on which this transport stream may be received.</w:t>
      </w:r>
    </w:p>
    <w:p w14:paraId="616FD199" w14:textId="77777777" w:rsidR="009C27B8" w:rsidRPr="00505A60" w:rsidRDefault="009C27B8" w:rsidP="009C27B8">
      <w:r w:rsidRPr="00505A60">
        <w:t xml:space="preserve">A single (terrestrial) Delivery Descriptor shall be used in each Transport Stream Loop of the NIT actual; each instance of the (terrestrial) Delivery Descriptor shall describe the properties for this transport stream. </w:t>
      </w:r>
    </w:p>
    <w:p w14:paraId="19C8D64B" w14:textId="77777777" w:rsidR="009C27B8" w:rsidRPr="00505A60" w:rsidRDefault="009C27B8" w:rsidP="009C27B8">
      <w:r w:rsidRPr="00505A60">
        <w:t>The Frequency List Descriptor defines the frequency on which the Transport Streams are broadcast.</w:t>
      </w:r>
    </w:p>
    <w:p w14:paraId="48D1C174" w14:textId="77777777" w:rsidR="009C27B8" w:rsidRPr="00505A60" w:rsidRDefault="009C27B8" w:rsidP="009C27B8">
      <w:r w:rsidRPr="00505A60">
        <w:t xml:space="preserve">A single logical Channel Number Descriptor shall be carried in each transport Stream loop of the NIT actual, the </w:t>
      </w:r>
      <w:proofErr w:type="spellStart"/>
      <w:r w:rsidRPr="00505A60">
        <w:t>LCN</w:t>
      </w:r>
      <w:proofErr w:type="spellEnd"/>
      <w:r w:rsidRPr="00505A60">
        <w:t xml:space="preserve"> Descriptor shall be used to describe the </w:t>
      </w:r>
      <w:proofErr w:type="spellStart"/>
      <w:proofErr w:type="gramStart"/>
      <w:r w:rsidRPr="00505A60">
        <w:t>LCN</w:t>
      </w:r>
      <w:proofErr w:type="spellEnd"/>
      <w:proofErr w:type="gramEnd"/>
      <w:r w:rsidRPr="00505A60">
        <w:t xml:space="preserve"> and the availability of each service carried within this Transport Stream.</w:t>
      </w:r>
    </w:p>
    <w:p w14:paraId="31F7608C" w14:textId="77777777" w:rsidR="009C27B8" w:rsidRDefault="009C27B8" w:rsidP="009C27B8">
      <w:r w:rsidRPr="00505A60">
        <w:t xml:space="preserve">The Private Data Specifier Descriptor shall be carried in the NIT actual to specify private descriptors, such as the NorDig </w:t>
      </w:r>
      <w:proofErr w:type="spellStart"/>
      <w:r w:rsidRPr="00505A60">
        <w:t>LCN</w:t>
      </w:r>
      <w:proofErr w:type="spellEnd"/>
      <w:r w:rsidRPr="00505A60">
        <w:t xml:space="preserve">. </w:t>
      </w:r>
    </w:p>
    <w:p w14:paraId="07EE3643" w14:textId="77777777" w:rsidR="00695856" w:rsidRPr="00505A60" w:rsidRDefault="00695856" w:rsidP="009C27B8"/>
    <w:p w14:paraId="42722798" w14:textId="65C66C8C" w:rsidR="00EB4575" w:rsidRPr="00505A60" w:rsidRDefault="00EB4575" w:rsidP="00F4601D">
      <w:pPr>
        <w:pStyle w:val="Overskrift3"/>
      </w:pPr>
      <w:bookmarkStart w:id="2668" w:name="_Ref21552402"/>
      <w:bookmarkStart w:id="2669" w:name="_Ref21552876"/>
      <w:bookmarkStart w:id="2670" w:name="_Toc130051435"/>
      <w:bookmarkStart w:id="2671" w:name="_Toc200727456"/>
      <w:bookmarkStart w:id="2672" w:name="_Toc200728247"/>
      <w:bookmarkStart w:id="2673" w:name="_Toc200729040"/>
      <w:bookmarkStart w:id="2674" w:name="_Toc201422906"/>
      <w:bookmarkStart w:id="2675" w:name="_Toc232171941"/>
      <w:bookmarkStart w:id="2676" w:name="_Toc232173017"/>
      <w:bookmarkStart w:id="2677" w:name="_Toc232177468"/>
      <w:bookmarkStart w:id="2678" w:name="_Toc256420004"/>
      <w:bookmarkStart w:id="2679" w:name="_Toc265440901"/>
      <w:bookmarkStart w:id="2680" w:name="_Toc338613859"/>
      <w:bookmarkStart w:id="2681" w:name="_Toc342658029"/>
      <w:bookmarkStart w:id="2682" w:name="_Toc342659607"/>
      <w:bookmarkStart w:id="2683" w:name="_Toc392073933"/>
      <w:bookmarkStart w:id="2684" w:name="_Toc392075586"/>
      <w:r w:rsidRPr="00505A60">
        <w:lastRenderedPageBreak/>
        <w:t xml:space="preserve">The Network </w:t>
      </w:r>
      <w:r w:rsidR="007A02BC" w:rsidRPr="00505A60">
        <w:t>Information</w:t>
      </w:r>
      <w:r w:rsidRPr="00505A60">
        <w:t xml:space="preserve"> Table Descriptors</w:t>
      </w:r>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4323"/>
        <w:gridCol w:w="1559"/>
        <w:gridCol w:w="1559"/>
        <w:gridCol w:w="1560"/>
      </w:tblGrid>
      <w:tr w:rsidR="009C27B8" w:rsidRPr="00505A60" w14:paraId="065F891D" w14:textId="77777777" w:rsidTr="006D14BB">
        <w:trPr>
          <w:cantSplit/>
        </w:trPr>
        <w:tc>
          <w:tcPr>
            <w:tcW w:w="4323" w:type="dxa"/>
            <w:shd w:val="clear" w:color="auto" w:fill="D9D9D9" w:themeFill="background1" w:themeFillShade="D9"/>
          </w:tcPr>
          <w:p w14:paraId="62B32655" w14:textId="77777777" w:rsidR="009C27B8" w:rsidRPr="00505A60" w:rsidRDefault="009C27B8" w:rsidP="009C27B8">
            <w:pPr>
              <w:pStyle w:val="Tabell"/>
              <w:rPr>
                <w:b/>
                <w:bCs/>
                <w:color w:val="auto"/>
              </w:rPr>
            </w:pPr>
            <w:r w:rsidRPr="00505A60">
              <w:rPr>
                <w:b/>
                <w:bCs/>
                <w:color w:val="auto"/>
              </w:rPr>
              <w:t>NIT descriptors</w:t>
            </w:r>
          </w:p>
        </w:tc>
        <w:tc>
          <w:tcPr>
            <w:tcW w:w="1559" w:type="dxa"/>
            <w:shd w:val="clear" w:color="auto" w:fill="D9D9D9" w:themeFill="background1" w:themeFillShade="D9"/>
          </w:tcPr>
          <w:p w14:paraId="0DD272BC" w14:textId="77777777" w:rsidR="009C27B8" w:rsidRPr="00505A60" w:rsidRDefault="009C27B8" w:rsidP="009C27B8">
            <w:pPr>
              <w:pStyle w:val="Tabell"/>
              <w:rPr>
                <w:b/>
                <w:bCs/>
                <w:color w:val="auto"/>
              </w:rPr>
            </w:pPr>
            <w:r w:rsidRPr="00505A60">
              <w:rPr>
                <w:b/>
                <w:bCs/>
                <w:color w:val="auto"/>
              </w:rPr>
              <w:t>Cable IRD</w:t>
            </w:r>
          </w:p>
        </w:tc>
        <w:tc>
          <w:tcPr>
            <w:tcW w:w="1559" w:type="dxa"/>
            <w:shd w:val="clear" w:color="auto" w:fill="D9D9D9" w:themeFill="background1" w:themeFillShade="D9"/>
          </w:tcPr>
          <w:p w14:paraId="5D884055" w14:textId="77777777" w:rsidR="009C27B8" w:rsidRPr="00505A60" w:rsidRDefault="009C27B8" w:rsidP="009C27B8">
            <w:pPr>
              <w:pStyle w:val="Tabell"/>
              <w:rPr>
                <w:b/>
                <w:bCs/>
                <w:color w:val="auto"/>
              </w:rPr>
            </w:pPr>
            <w:r w:rsidRPr="00505A60">
              <w:rPr>
                <w:b/>
                <w:bCs/>
                <w:color w:val="auto"/>
              </w:rPr>
              <w:t>Satellite IRD</w:t>
            </w:r>
          </w:p>
        </w:tc>
        <w:tc>
          <w:tcPr>
            <w:tcW w:w="1560" w:type="dxa"/>
            <w:shd w:val="clear" w:color="auto" w:fill="D9D9D9" w:themeFill="background1" w:themeFillShade="D9"/>
          </w:tcPr>
          <w:p w14:paraId="4F18D2E5" w14:textId="77777777" w:rsidR="009C27B8" w:rsidRPr="00505A60" w:rsidRDefault="009C27B8" w:rsidP="009C27B8">
            <w:pPr>
              <w:pStyle w:val="Tabell"/>
              <w:rPr>
                <w:b/>
                <w:bCs/>
                <w:color w:val="auto"/>
              </w:rPr>
            </w:pPr>
            <w:r w:rsidRPr="00505A60">
              <w:rPr>
                <w:b/>
                <w:bCs/>
                <w:color w:val="auto"/>
              </w:rPr>
              <w:t>Terrestrial IRD</w:t>
            </w:r>
          </w:p>
        </w:tc>
      </w:tr>
      <w:tr w:rsidR="009C27B8" w:rsidRPr="00505A60" w14:paraId="3C2B3856" w14:textId="77777777" w:rsidTr="009C27B8">
        <w:trPr>
          <w:cantSplit/>
        </w:trPr>
        <w:tc>
          <w:tcPr>
            <w:tcW w:w="4323" w:type="dxa"/>
          </w:tcPr>
          <w:p w14:paraId="1A1BE2EC" w14:textId="77777777" w:rsidR="009C27B8" w:rsidRPr="00505A60" w:rsidRDefault="009C27B8" w:rsidP="009C27B8">
            <w:pPr>
              <w:pStyle w:val="Tabell"/>
              <w:rPr>
                <w:color w:val="auto"/>
              </w:rPr>
            </w:pPr>
            <w:proofErr w:type="spellStart"/>
            <w:r w:rsidRPr="00505A60">
              <w:rPr>
                <w:color w:val="auto"/>
              </w:rPr>
              <w:t>Metadata_pointer_descriptor</w:t>
            </w:r>
            <w:proofErr w:type="spellEnd"/>
            <w:r w:rsidRPr="00505A60">
              <w:rPr>
                <w:color w:val="auto"/>
              </w:rPr>
              <w:t xml:space="preserve"> (3)</w:t>
            </w:r>
          </w:p>
        </w:tc>
        <w:tc>
          <w:tcPr>
            <w:tcW w:w="1559" w:type="dxa"/>
          </w:tcPr>
          <w:p w14:paraId="3ADD32DA" w14:textId="77777777" w:rsidR="009C27B8" w:rsidRPr="00505A60" w:rsidRDefault="009C27B8" w:rsidP="009C27B8">
            <w:pPr>
              <w:pStyle w:val="Tabell"/>
              <w:rPr>
                <w:color w:val="auto"/>
              </w:rPr>
            </w:pPr>
            <w:r w:rsidRPr="00505A60">
              <w:rPr>
                <w:color w:val="auto"/>
              </w:rPr>
              <w:t xml:space="preserve">Optional </w:t>
            </w:r>
          </w:p>
        </w:tc>
        <w:tc>
          <w:tcPr>
            <w:tcW w:w="1559" w:type="dxa"/>
          </w:tcPr>
          <w:p w14:paraId="52F4BB19" w14:textId="77777777" w:rsidR="009C27B8" w:rsidRPr="00505A60" w:rsidRDefault="009C27B8" w:rsidP="009C27B8">
            <w:pPr>
              <w:pStyle w:val="Tabell"/>
              <w:rPr>
                <w:color w:val="auto"/>
              </w:rPr>
            </w:pPr>
            <w:r w:rsidRPr="00505A60">
              <w:rPr>
                <w:color w:val="auto"/>
              </w:rPr>
              <w:t>Optional</w:t>
            </w:r>
          </w:p>
        </w:tc>
        <w:tc>
          <w:tcPr>
            <w:tcW w:w="1560" w:type="dxa"/>
          </w:tcPr>
          <w:p w14:paraId="11BA8920" w14:textId="77777777" w:rsidR="009C27B8" w:rsidRPr="00505A60" w:rsidRDefault="009C27B8" w:rsidP="009C27B8">
            <w:pPr>
              <w:pStyle w:val="Tabell"/>
              <w:rPr>
                <w:color w:val="auto"/>
              </w:rPr>
            </w:pPr>
            <w:r w:rsidRPr="00505A60">
              <w:rPr>
                <w:color w:val="auto"/>
              </w:rPr>
              <w:t>Optional</w:t>
            </w:r>
          </w:p>
        </w:tc>
      </w:tr>
      <w:tr w:rsidR="009C27B8" w:rsidRPr="00505A60" w14:paraId="546210C3" w14:textId="77777777" w:rsidTr="009C27B8">
        <w:trPr>
          <w:cantSplit/>
        </w:trPr>
        <w:tc>
          <w:tcPr>
            <w:tcW w:w="4323" w:type="dxa"/>
          </w:tcPr>
          <w:p w14:paraId="611D1F6B" w14:textId="77777777" w:rsidR="009C27B8" w:rsidRPr="00505A60" w:rsidRDefault="009C27B8" w:rsidP="009C27B8">
            <w:pPr>
              <w:pStyle w:val="Tabell"/>
              <w:rPr>
                <w:color w:val="auto"/>
              </w:rPr>
            </w:pPr>
            <w:r w:rsidRPr="00505A60">
              <w:rPr>
                <w:color w:val="auto"/>
              </w:rPr>
              <w:t>Network_name_descriptor</w:t>
            </w:r>
          </w:p>
        </w:tc>
        <w:tc>
          <w:tcPr>
            <w:tcW w:w="1559" w:type="dxa"/>
          </w:tcPr>
          <w:p w14:paraId="354B4674" w14:textId="77777777" w:rsidR="009C27B8" w:rsidRPr="00505A60" w:rsidRDefault="009C27B8" w:rsidP="009C27B8">
            <w:pPr>
              <w:pStyle w:val="Tabell"/>
              <w:rPr>
                <w:color w:val="auto"/>
              </w:rPr>
            </w:pPr>
            <w:r w:rsidRPr="00505A60">
              <w:rPr>
                <w:color w:val="auto"/>
              </w:rPr>
              <w:t>Mandatory</w:t>
            </w:r>
          </w:p>
        </w:tc>
        <w:tc>
          <w:tcPr>
            <w:tcW w:w="1559" w:type="dxa"/>
          </w:tcPr>
          <w:p w14:paraId="23DAB047" w14:textId="77777777" w:rsidR="009C27B8" w:rsidRPr="00505A60" w:rsidRDefault="009C27B8" w:rsidP="009C27B8">
            <w:pPr>
              <w:pStyle w:val="Tabell"/>
              <w:rPr>
                <w:color w:val="auto"/>
              </w:rPr>
            </w:pPr>
            <w:r w:rsidRPr="00505A60">
              <w:rPr>
                <w:color w:val="auto"/>
              </w:rPr>
              <w:t>Mandatory</w:t>
            </w:r>
          </w:p>
        </w:tc>
        <w:tc>
          <w:tcPr>
            <w:tcW w:w="1560" w:type="dxa"/>
          </w:tcPr>
          <w:p w14:paraId="17A948FF" w14:textId="77777777" w:rsidR="009C27B8" w:rsidRPr="00505A60" w:rsidRDefault="009C27B8" w:rsidP="009C27B8">
            <w:pPr>
              <w:pStyle w:val="Tabell"/>
              <w:rPr>
                <w:color w:val="auto"/>
              </w:rPr>
            </w:pPr>
            <w:r w:rsidRPr="00505A60">
              <w:rPr>
                <w:color w:val="auto"/>
              </w:rPr>
              <w:t>Mandatory</w:t>
            </w:r>
          </w:p>
        </w:tc>
      </w:tr>
      <w:tr w:rsidR="009C27B8" w:rsidRPr="00505A60" w14:paraId="16F9518A" w14:textId="77777777" w:rsidTr="009C27B8">
        <w:trPr>
          <w:cantSplit/>
        </w:trPr>
        <w:tc>
          <w:tcPr>
            <w:tcW w:w="4323" w:type="dxa"/>
          </w:tcPr>
          <w:p w14:paraId="5129F689" w14:textId="77777777" w:rsidR="009C27B8" w:rsidRPr="00505A60" w:rsidRDefault="009C27B8" w:rsidP="009C27B8">
            <w:pPr>
              <w:pStyle w:val="Tabell"/>
              <w:rPr>
                <w:color w:val="auto"/>
              </w:rPr>
            </w:pPr>
            <w:r w:rsidRPr="00505A60">
              <w:rPr>
                <w:color w:val="auto"/>
              </w:rPr>
              <w:t>Service_list_descriptor</w:t>
            </w:r>
          </w:p>
        </w:tc>
        <w:tc>
          <w:tcPr>
            <w:tcW w:w="1559" w:type="dxa"/>
          </w:tcPr>
          <w:p w14:paraId="51E3BC9C" w14:textId="77777777" w:rsidR="009C27B8" w:rsidRPr="00505A60" w:rsidRDefault="009C27B8" w:rsidP="009C27B8">
            <w:pPr>
              <w:pStyle w:val="Tabell"/>
              <w:rPr>
                <w:color w:val="auto"/>
              </w:rPr>
            </w:pPr>
            <w:r w:rsidRPr="00505A60">
              <w:rPr>
                <w:color w:val="auto"/>
              </w:rPr>
              <w:t>Mandatory</w:t>
            </w:r>
          </w:p>
        </w:tc>
        <w:tc>
          <w:tcPr>
            <w:tcW w:w="1559" w:type="dxa"/>
          </w:tcPr>
          <w:p w14:paraId="28C79A85" w14:textId="77777777" w:rsidR="009C27B8" w:rsidRPr="00505A60" w:rsidRDefault="009C27B8" w:rsidP="009C27B8">
            <w:pPr>
              <w:pStyle w:val="Tabell"/>
              <w:rPr>
                <w:color w:val="auto"/>
              </w:rPr>
            </w:pPr>
            <w:r w:rsidRPr="00505A60">
              <w:rPr>
                <w:color w:val="auto"/>
              </w:rPr>
              <w:t>Mandatory</w:t>
            </w:r>
          </w:p>
        </w:tc>
        <w:tc>
          <w:tcPr>
            <w:tcW w:w="1560" w:type="dxa"/>
          </w:tcPr>
          <w:p w14:paraId="0C7F9EBC" w14:textId="77777777" w:rsidR="009C27B8" w:rsidRPr="00505A60" w:rsidRDefault="009C27B8" w:rsidP="009C27B8">
            <w:pPr>
              <w:pStyle w:val="Tabell"/>
              <w:rPr>
                <w:color w:val="auto"/>
              </w:rPr>
            </w:pPr>
            <w:r w:rsidRPr="00505A60">
              <w:rPr>
                <w:color w:val="auto"/>
              </w:rPr>
              <w:t>Mandatory</w:t>
            </w:r>
          </w:p>
        </w:tc>
      </w:tr>
      <w:tr w:rsidR="009C27B8" w:rsidRPr="00505A60" w14:paraId="2739B146" w14:textId="77777777" w:rsidTr="009C27B8">
        <w:trPr>
          <w:cantSplit/>
        </w:trPr>
        <w:tc>
          <w:tcPr>
            <w:tcW w:w="4323" w:type="dxa"/>
          </w:tcPr>
          <w:p w14:paraId="75B9DA4B" w14:textId="77777777" w:rsidR="009C27B8" w:rsidRPr="00505A60" w:rsidRDefault="009C27B8" w:rsidP="009C27B8">
            <w:pPr>
              <w:pStyle w:val="Tabell"/>
              <w:rPr>
                <w:color w:val="auto"/>
              </w:rPr>
            </w:pPr>
            <w:proofErr w:type="spellStart"/>
            <w:r w:rsidRPr="00505A60">
              <w:rPr>
                <w:color w:val="auto"/>
              </w:rPr>
              <w:t>Satellite_delivery_system_descriptor</w:t>
            </w:r>
            <w:proofErr w:type="spellEnd"/>
            <w:r w:rsidRPr="00505A60">
              <w:rPr>
                <w:color w:val="auto"/>
              </w:rPr>
              <w:t xml:space="preserve"> </w:t>
            </w:r>
          </w:p>
        </w:tc>
        <w:tc>
          <w:tcPr>
            <w:tcW w:w="1559" w:type="dxa"/>
          </w:tcPr>
          <w:p w14:paraId="75F8742A" w14:textId="77777777" w:rsidR="009C27B8" w:rsidRPr="00505A60" w:rsidRDefault="009C27B8" w:rsidP="009C27B8">
            <w:pPr>
              <w:pStyle w:val="Tabell"/>
              <w:rPr>
                <w:color w:val="auto"/>
              </w:rPr>
            </w:pPr>
            <w:r w:rsidRPr="00505A60">
              <w:rPr>
                <w:color w:val="auto"/>
              </w:rPr>
              <w:t>n/a</w:t>
            </w:r>
          </w:p>
        </w:tc>
        <w:tc>
          <w:tcPr>
            <w:tcW w:w="1559" w:type="dxa"/>
          </w:tcPr>
          <w:p w14:paraId="578D7873" w14:textId="77777777" w:rsidR="009C27B8" w:rsidRPr="00505A60" w:rsidRDefault="009C27B8" w:rsidP="009C27B8">
            <w:pPr>
              <w:pStyle w:val="Tabell"/>
              <w:rPr>
                <w:color w:val="auto"/>
              </w:rPr>
            </w:pPr>
            <w:r w:rsidRPr="00505A60">
              <w:rPr>
                <w:color w:val="auto"/>
              </w:rPr>
              <w:t>Mandatory</w:t>
            </w:r>
          </w:p>
        </w:tc>
        <w:tc>
          <w:tcPr>
            <w:tcW w:w="1560" w:type="dxa"/>
          </w:tcPr>
          <w:p w14:paraId="6952C418" w14:textId="77777777" w:rsidR="009C27B8" w:rsidRPr="00505A60" w:rsidRDefault="009C27B8" w:rsidP="009C27B8">
            <w:pPr>
              <w:pStyle w:val="Tabell"/>
              <w:rPr>
                <w:color w:val="auto"/>
              </w:rPr>
            </w:pPr>
            <w:r w:rsidRPr="00505A60">
              <w:rPr>
                <w:color w:val="auto"/>
              </w:rPr>
              <w:t>n/a</w:t>
            </w:r>
          </w:p>
        </w:tc>
      </w:tr>
      <w:tr w:rsidR="009C27B8" w:rsidRPr="00505A60" w14:paraId="795D8B29" w14:textId="77777777" w:rsidTr="009C27B8">
        <w:trPr>
          <w:cantSplit/>
        </w:trPr>
        <w:tc>
          <w:tcPr>
            <w:tcW w:w="4323" w:type="dxa"/>
          </w:tcPr>
          <w:p w14:paraId="6B529B20" w14:textId="77777777" w:rsidR="009C27B8" w:rsidRPr="00505A60" w:rsidRDefault="009C27B8" w:rsidP="009C27B8">
            <w:pPr>
              <w:pStyle w:val="Tabell"/>
              <w:rPr>
                <w:color w:val="auto"/>
              </w:rPr>
            </w:pPr>
            <w:proofErr w:type="spellStart"/>
            <w:r w:rsidRPr="00505A60">
              <w:rPr>
                <w:color w:val="auto"/>
              </w:rPr>
              <w:t>S2_satellite_delivery_system_descriptor</w:t>
            </w:r>
            <w:proofErr w:type="spellEnd"/>
          </w:p>
        </w:tc>
        <w:tc>
          <w:tcPr>
            <w:tcW w:w="1559" w:type="dxa"/>
          </w:tcPr>
          <w:p w14:paraId="5B160C84" w14:textId="77777777" w:rsidR="009C27B8" w:rsidRPr="00505A60" w:rsidRDefault="009C27B8" w:rsidP="009C27B8">
            <w:pPr>
              <w:pStyle w:val="Tabell"/>
              <w:rPr>
                <w:color w:val="auto"/>
              </w:rPr>
            </w:pPr>
            <w:r w:rsidRPr="00505A60">
              <w:rPr>
                <w:color w:val="auto"/>
              </w:rPr>
              <w:t>n/a</w:t>
            </w:r>
          </w:p>
        </w:tc>
        <w:tc>
          <w:tcPr>
            <w:tcW w:w="1559" w:type="dxa"/>
          </w:tcPr>
          <w:p w14:paraId="77EB0163" w14:textId="77777777" w:rsidR="009C27B8" w:rsidRPr="00505A60" w:rsidRDefault="009C27B8" w:rsidP="009C27B8">
            <w:pPr>
              <w:pStyle w:val="Tabell"/>
              <w:rPr>
                <w:color w:val="auto"/>
              </w:rPr>
            </w:pPr>
            <w:r w:rsidRPr="00505A60">
              <w:rPr>
                <w:color w:val="auto"/>
              </w:rPr>
              <w:t>Mandatory</w:t>
            </w:r>
          </w:p>
        </w:tc>
        <w:tc>
          <w:tcPr>
            <w:tcW w:w="1560" w:type="dxa"/>
          </w:tcPr>
          <w:p w14:paraId="0DA12037" w14:textId="77777777" w:rsidR="009C27B8" w:rsidRPr="00505A60" w:rsidRDefault="009C27B8" w:rsidP="009C27B8">
            <w:pPr>
              <w:pStyle w:val="Tabell"/>
              <w:rPr>
                <w:color w:val="auto"/>
              </w:rPr>
            </w:pPr>
            <w:r w:rsidRPr="00505A60">
              <w:rPr>
                <w:color w:val="auto"/>
              </w:rPr>
              <w:t>n/a</w:t>
            </w:r>
          </w:p>
        </w:tc>
      </w:tr>
      <w:tr w:rsidR="009C27B8" w:rsidRPr="00505A60" w14:paraId="475E3696" w14:textId="77777777" w:rsidTr="009C27B8">
        <w:trPr>
          <w:cantSplit/>
        </w:trPr>
        <w:tc>
          <w:tcPr>
            <w:tcW w:w="4323" w:type="dxa"/>
          </w:tcPr>
          <w:p w14:paraId="14B0920B" w14:textId="77777777" w:rsidR="009C27B8" w:rsidRPr="00505A60" w:rsidRDefault="009C27B8" w:rsidP="009C27B8">
            <w:pPr>
              <w:pStyle w:val="Tabell"/>
              <w:rPr>
                <w:color w:val="auto"/>
              </w:rPr>
            </w:pPr>
            <w:proofErr w:type="spellStart"/>
            <w:r w:rsidRPr="00505A60">
              <w:rPr>
                <w:color w:val="auto"/>
              </w:rPr>
              <w:t>S2X_satellite_delivery_system_descriptor</w:t>
            </w:r>
            <w:proofErr w:type="spellEnd"/>
            <w:r w:rsidRPr="00505A60">
              <w:rPr>
                <w:color w:val="auto"/>
              </w:rPr>
              <w:t xml:space="preserve"> </w:t>
            </w:r>
          </w:p>
        </w:tc>
        <w:tc>
          <w:tcPr>
            <w:tcW w:w="1559" w:type="dxa"/>
          </w:tcPr>
          <w:p w14:paraId="54DF6412" w14:textId="77777777" w:rsidR="009C27B8" w:rsidRPr="00505A60" w:rsidRDefault="009C27B8" w:rsidP="009C27B8">
            <w:pPr>
              <w:pStyle w:val="Tabell"/>
              <w:rPr>
                <w:color w:val="auto"/>
              </w:rPr>
            </w:pPr>
            <w:r w:rsidRPr="00505A60">
              <w:rPr>
                <w:color w:val="auto"/>
              </w:rPr>
              <w:t>n/a</w:t>
            </w:r>
          </w:p>
        </w:tc>
        <w:tc>
          <w:tcPr>
            <w:tcW w:w="1559" w:type="dxa"/>
          </w:tcPr>
          <w:p w14:paraId="190EE999" w14:textId="77777777" w:rsidR="009C27B8" w:rsidRPr="00505A60" w:rsidRDefault="009C27B8" w:rsidP="009C27B8">
            <w:pPr>
              <w:pStyle w:val="Tabell"/>
              <w:rPr>
                <w:color w:val="auto"/>
              </w:rPr>
            </w:pPr>
            <w:r w:rsidRPr="00505A60">
              <w:rPr>
                <w:color w:val="auto"/>
              </w:rPr>
              <w:t>Mandatory (4)</w:t>
            </w:r>
          </w:p>
        </w:tc>
        <w:tc>
          <w:tcPr>
            <w:tcW w:w="1560" w:type="dxa"/>
          </w:tcPr>
          <w:p w14:paraId="6C244B00" w14:textId="77777777" w:rsidR="009C27B8" w:rsidRPr="00505A60" w:rsidRDefault="009C27B8" w:rsidP="009C27B8">
            <w:pPr>
              <w:pStyle w:val="Tabell"/>
              <w:rPr>
                <w:color w:val="auto"/>
              </w:rPr>
            </w:pPr>
            <w:r w:rsidRPr="00505A60">
              <w:rPr>
                <w:color w:val="auto"/>
              </w:rPr>
              <w:t>n/a</w:t>
            </w:r>
          </w:p>
        </w:tc>
      </w:tr>
      <w:tr w:rsidR="009C27B8" w:rsidRPr="00505A60" w14:paraId="496E99E8" w14:textId="77777777" w:rsidTr="009C27B8">
        <w:trPr>
          <w:cantSplit/>
        </w:trPr>
        <w:tc>
          <w:tcPr>
            <w:tcW w:w="4323" w:type="dxa"/>
          </w:tcPr>
          <w:p w14:paraId="0460EE70" w14:textId="77777777" w:rsidR="009C27B8" w:rsidRPr="00505A60" w:rsidRDefault="009C27B8" w:rsidP="009C27B8">
            <w:pPr>
              <w:pStyle w:val="Tabell"/>
              <w:rPr>
                <w:color w:val="auto"/>
              </w:rPr>
            </w:pPr>
            <w:proofErr w:type="spellStart"/>
            <w:r w:rsidRPr="00505A60">
              <w:rPr>
                <w:color w:val="auto"/>
              </w:rPr>
              <w:t>Cable_delivery_system_descriptor</w:t>
            </w:r>
            <w:proofErr w:type="spellEnd"/>
          </w:p>
        </w:tc>
        <w:tc>
          <w:tcPr>
            <w:tcW w:w="1559" w:type="dxa"/>
          </w:tcPr>
          <w:p w14:paraId="15A7FF47" w14:textId="77777777" w:rsidR="009C27B8" w:rsidRPr="00505A60" w:rsidRDefault="009C27B8" w:rsidP="009C27B8">
            <w:pPr>
              <w:pStyle w:val="Tabell"/>
              <w:rPr>
                <w:color w:val="auto"/>
              </w:rPr>
            </w:pPr>
            <w:r w:rsidRPr="00505A60">
              <w:rPr>
                <w:color w:val="auto"/>
              </w:rPr>
              <w:t>Mandatory</w:t>
            </w:r>
          </w:p>
        </w:tc>
        <w:tc>
          <w:tcPr>
            <w:tcW w:w="1559" w:type="dxa"/>
          </w:tcPr>
          <w:p w14:paraId="68F9104C" w14:textId="77777777" w:rsidR="009C27B8" w:rsidRPr="00505A60" w:rsidRDefault="009C27B8" w:rsidP="009C27B8">
            <w:pPr>
              <w:pStyle w:val="Tabell"/>
              <w:rPr>
                <w:color w:val="auto"/>
              </w:rPr>
            </w:pPr>
            <w:r w:rsidRPr="00505A60">
              <w:rPr>
                <w:color w:val="auto"/>
              </w:rPr>
              <w:t>n/a</w:t>
            </w:r>
          </w:p>
        </w:tc>
        <w:tc>
          <w:tcPr>
            <w:tcW w:w="1560" w:type="dxa"/>
          </w:tcPr>
          <w:p w14:paraId="35F314B8" w14:textId="77777777" w:rsidR="009C27B8" w:rsidRPr="00505A60" w:rsidRDefault="009C27B8" w:rsidP="009C27B8">
            <w:pPr>
              <w:pStyle w:val="Tabell"/>
              <w:rPr>
                <w:color w:val="auto"/>
              </w:rPr>
            </w:pPr>
            <w:r w:rsidRPr="00505A60">
              <w:rPr>
                <w:color w:val="auto"/>
              </w:rPr>
              <w:t>n/a</w:t>
            </w:r>
          </w:p>
        </w:tc>
      </w:tr>
      <w:tr w:rsidR="009C27B8" w:rsidRPr="00505A60" w14:paraId="2F18A5D9" w14:textId="77777777" w:rsidTr="009C27B8">
        <w:trPr>
          <w:cantSplit/>
        </w:trPr>
        <w:tc>
          <w:tcPr>
            <w:tcW w:w="4323" w:type="dxa"/>
          </w:tcPr>
          <w:p w14:paraId="33132290" w14:textId="77777777" w:rsidR="009C27B8" w:rsidRPr="00505A60" w:rsidRDefault="009C27B8" w:rsidP="009C27B8">
            <w:pPr>
              <w:pStyle w:val="Tabell"/>
              <w:rPr>
                <w:color w:val="auto"/>
              </w:rPr>
            </w:pPr>
            <w:proofErr w:type="spellStart"/>
            <w:r w:rsidRPr="00505A60">
              <w:rPr>
                <w:color w:val="auto"/>
              </w:rPr>
              <w:t>Terrestrial_delivery_system_descriptor</w:t>
            </w:r>
            <w:proofErr w:type="spellEnd"/>
            <w:r w:rsidRPr="00505A60">
              <w:rPr>
                <w:color w:val="auto"/>
              </w:rPr>
              <w:t xml:space="preserve"> </w:t>
            </w:r>
          </w:p>
        </w:tc>
        <w:tc>
          <w:tcPr>
            <w:tcW w:w="1559" w:type="dxa"/>
          </w:tcPr>
          <w:p w14:paraId="0021BA85" w14:textId="77777777" w:rsidR="009C27B8" w:rsidRPr="00505A60" w:rsidRDefault="009C27B8" w:rsidP="009C27B8">
            <w:pPr>
              <w:pStyle w:val="Tabell"/>
              <w:rPr>
                <w:color w:val="auto"/>
              </w:rPr>
            </w:pPr>
            <w:r w:rsidRPr="00505A60">
              <w:rPr>
                <w:color w:val="auto"/>
              </w:rPr>
              <w:t>n/a</w:t>
            </w:r>
          </w:p>
        </w:tc>
        <w:tc>
          <w:tcPr>
            <w:tcW w:w="1559" w:type="dxa"/>
          </w:tcPr>
          <w:p w14:paraId="28FD2961" w14:textId="77777777" w:rsidR="009C27B8" w:rsidRPr="00505A60" w:rsidRDefault="009C27B8" w:rsidP="009C27B8">
            <w:pPr>
              <w:pStyle w:val="Tabell"/>
              <w:rPr>
                <w:color w:val="auto"/>
              </w:rPr>
            </w:pPr>
            <w:r w:rsidRPr="00505A60">
              <w:rPr>
                <w:color w:val="auto"/>
              </w:rPr>
              <w:t>n/a</w:t>
            </w:r>
          </w:p>
        </w:tc>
        <w:tc>
          <w:tcPr>
            <w:tcW w:w="1560" w:type="dxa"/>
          </w:tcPr>
          <w:p w14:paraId="13293666" w14:textId="77777777" w:rsidR="009C27B8" w:rsidRPr="00505A60" w:rsidRDefault="009C27B8" w:rsidP="009C27B8">
            <w:pPr>
              <w:pStyle w:val="Tabell"/>
              <w:rPr>
                <w:color w:val="auto"/>
              </w:rPr>
            </w:pPr>
            <w:r w:rsidRPr="00505A60">
              <w:rPr>
                <w:color w:val="auto"/>
              </w:rPr>
              <w:t>Mandatory</w:t>
            </w:r>
          </w:p>
        </w:tc>
      </w:tr>
      <w:tr w:rsidR="009C27B8" w:rsidRPr="00505A60" w14:paraId="4D633BA7" w14:textId="77777777" w:rsidTr="009C27B8">
        <w:trPr>
          <w:cantSplit/>
        </w:trPr>
        <w:tc>
          <w:tcPr>
            <w:tcW w:w="4323" w:type="dxa"/>
          </w:tcPr>
          <w:p w14:paraId="5F9F318C" w14:textId="77777777" w:rsidR="009C27B8" w:rsidRPr="00505A60" w:rsidRDefault="009C27B8" w:rsidP="009C27B8">
            <w:pPr>
              <w:pStyle w:val="Tabell"/>
              <w:rPr>
                <w:color w:val="auto"/>
              </w:rPr>
            </w:pPr>
            <w:proofErr w:type="spellStart"/>
            <w:r w:rsidRPr="00505A60">
              <w:rPr>
                <w:color w:val="auto"/>
              </w:rPr>
              <w:t>T2_Terrestrial_delivery_system_descriptor</w:t>
            </w:r>
            <w:proofErr w:type="spellEnd"/>
            <w:r w:rsidRPr="00505A60">
              <w:rPr>
                <w:color w:val="auto"/>
              </w:rPr>
              <w:t xml:space="preserve"> (2) </w:t>
            </w:r>
          </w:p>
        </w:tc>
        <w:tc>
          <w:tcPr>
            <w:tcW w:w="1559" w:type="dxa"/>
          </w:tcPr>
          <w:p w14:paraId="793CBF24" w14:textId="77777777" w:rsidR="009C27B8" w:rsidRPr="00505A60" w:rsidRDefault="009C27B8" w:rsidP="009C27B8">
            <w:pPr>
              <w:pStyle w:val="Tabell"/>
              <w:rPr>
                <w:color w:val="auto"/>
              </w:rPr>
            </w:pPr>
            <w:r w:rsidRPr="00505A60">
              <w:rPr>
                <w:color w:val="auto"/>
              </w:rPr>
              <w:t>n/a</w:t>
            </w:r>
          </w:p>
        </w:tc>
        <w:tc>
          <w:tcPr>
            <w:tcW w:w="1559" w:type="dxa"/>
          </w:tcPr>
          <w:p w14:paraId="2A7DCEE0" w14:textId="77777777" w:rsidR="009C27B8" w:rsidRPr="00505A60" w:rsidRDefault="009C27B8" w:rsidP="009C27B8">
            <w:pPr>
              <w:pStyle w:val="Tabell"/>
              <w:rPr>
                <w:color w:val="auto"/>
              </w:rPr>
            </w:pPr>
            <w:r w:rsidRPr="00505A60">
              <w:rPr>
                <w:color w:val="auto"/>
              </w:rPr>
              <w:t>n/a</w:t>
            </w:r>
          </w:p>
        </w:tc>
        <w:tc>
          <w:tcPr>
            <w:tcW w:w="1560" w:type="dxa"/>
          </w:tcPr>
          <w:p w14:paraId="37763886" w14:textId="77777777" w:rsidR="009C27B8" w:rsidRPr="00505A60" w:rsidRDefault="009C27B8" w:rsidP="009C27B8">
            <w:pPr>
              <w:pStyle w:val="Tabell"/>
              <w:rPr>
                <w:color w:val="auto"/>
              </w:rPr>
            </w:pPr>
            <w:r w:rsidRPr="00505A60">
              <w:rPr>
                <w:color w:val="auto"/>
              </w:rPr>
              <w:t>Mandatory (2)</w:t>
            </w:r>
          </w:p>
        </w:tc>
      </w:tr>
      <w:tr w:rsidR="009C27B8" w:rsidRPr="00505A60" w14:paraId="1B8804B4" w14:textId="77777777" w:rsidTr="009C27B8">
        <w:trPr>
          <w:cantSplit/>
        </w:trPr>
        <w:tc>
          <w:tcPr>
            <w:tcW w:w="4323" w:type="dxa"/>
          </w:tcPr>
          <w:p w14:paraId="72F460BD" w14:textId="77777777" w:rsidR="009C27B8" w:rsidRPr="00505A60" w:rsidRDefault="009C27B8" w:rsidP="009C27B8">
            <w:pPr>
              <w:pStyle w:val="Tabell"/>
              <w:rPr>
                <w:color w:val="auto"/>
              </w:rPr>
            </w:pPr>
            <w:proofErr w:type="spellStart"/>
            <w:r w:rsidRPr="00505A60">
              <w:rPr>
                <w:color w:val="auto"/>
              </w:rPr>
              <w:t>Linkage_descriptor</w:t>
            </w:r>
            <w:proofErr w:type="spellEnd"/>
          </w:p>
        </w:tc>
        <w:tc>
          <w:tcPr>
            <w:tcW w:w="1559" w:type="dxa"/>
          </w:tcPr>
          <w:p w14:paraId="24302228" w14:textId="77777777" w:rsidR="009C27B8" w:rsidRPr="00505A60" w:rsidRDefault="009C27B8" w:rsidP="009C27B8">
            <w:pPr>
              <w:pStyle w:val="Tabell"/>
              <w:rPr>
                <w:color w:val="auto"/>
              </w:rPr>
            </w:pPr>
            <w:r w:rsidRPr="00505A60">
              <w:rPr>
                <w:color w:val="auto"/>
              </w:rPr>
              <w:t>Mandatory</w:t>
            </w:r>
          </w:p>
        </w:tc>
        <w:tc>
          <w:tcPr>
            <w:tcW w:w="1559" w:type="dxa"/>
          </w:tcPr>
          <w:p w14:paraId="659B16CB" w14:textId="77777777" w:rsidR="009C27B8" w:rsidRPr="00505A60" w:rsidRDefault="009C27B8" w:rsidP="009C27B8">
            <w:pPr>
              <w:pStyle w:val="Tabell"/>
              <w:rPr>
                <w:color w:val="auto"/>
              </w:rPr>
            </w:pPr>
            <w:r w:rsidRPr="00505A60">
              <w:rPr>
                <w:color w:val="auto"/>
              </w:rPr>
              <w:t>Mandatory</w:t>
            </w:r>
          </w:p>
        </w:tc>
        <w:tc>
          <w:tcPr>
            <w:tcW w:w="1560" w:type="dxa"/>
          </w:tcPr>
          <w:p w14:paraId="09C667C7" w14:textId="77777777" w:rsidR="009C27B8" w:rsidRPr="00505A60" w:rsidRDefault="009C27B8" w:rsidP="009C27B8">
            <w:pPr>
              <w:pStyle w:val="Tabell"/>
              <w:rPr>
                <w:color w:val="auto"/>
              </w:rPr>
            </w:pPr>
            <w:r w:rsidRPr="00505A60">
              <w:rPr>
                <w:color w:val="auto"/>
              </w:rPr>
              <w:t>Mandatory</w:t>
            </w:r>
          </w:p>
        </w:tc>
      </w:tr>
      <w:tr w:rsidR="009C27B8" w:rsidRPr="00505A60" w14:paraId="142E0C80" w14:textId="77777777" w:rsidTr="009C27B8">
        <w:trPr>
          <w:cantSplit/>
        </w:trPr>
        <w:tc>
          <w:tcPr>
            <w:tcW w:w="4323" w:type="dxa"/>
          </w:tcPr>
          <w:p w14:paraId="4C2924D6" w14:textId="77777777" w:rsidR="009C27B8" w:rsidRPr="00505A60" w:rsidRDefault="009C27B8" w:rsidP="009C27B8">
            <w:pPr>
              <w:pStyle w:val="Tabell"/>
              <w:rPr>
                <w:color w:val="auto"/>
              </w:rPr>
            </w:pPr>
            <w:proofErr w:type="spellStart"/>
            <w:r w:rsidRPr="00505A60">
              <w:rPr>
                <w:color w:val="auto"/>
              </w:rPr>
              <w:t>Private_data_specifier_descriptor</w:t>
            </w:r>
            <w:proofErr w:type="spellEnd"/>
            <w:r w:rsidRPr="00505A60">
              <w:rPr>
                <w:color w:val="auto"/>
              </w:rPr>
              <w:t xml:space="preserve"> </w:t>
            </w:r>
          </w:p>
        </w:tc>
        <w:tc>
          <w:tcPr>
            <w:tcW w:w="1559" w:type="dxa"/>
          </w:tcPr>
          <w:p w14:paraId="61770F77" w14:textId="77777777" w:rsidR="009C27B8" w:rsidRPr="00505A60" w:rsidRDefault="009C27B8" w:rsidP="009C27B8">
            <w:pPr>
              <w:pStyle w:val="Tabell"/>
              <w:rPr>
                <w:color w:val="auto"/>
              </w:rPr>
            </w:pPr>
            <w:r w:rsidRPr="00505A60">
              <w:rPr>
                <w:color w:val="auto"/>
              </w:rPr>
              <w:t>Mandatory</w:t>
            </w:r>
          </w:p>
        </w:tc>
        <w:tc>
          <w:tcPr>
            <w:tcW w:w="1559" w:type="dxa"/>
          </w:tcPr>
          <w:p w14:paraId="2F992D63" w14:textId="77777777" w:rsidR="009C27B8" w:rsidRPr="00505A60" w:rsidRDefault="009C27B8" w:rsidP="009C27B8">
            <w:pPr>
              <w:pStyle w:val="Tabell"/>
              <w:rPr>
                <w:color w:val="auto"/>
              </w:rPr>
            </w:pPr>
            <w:r w:rsidRPr="00505A60">
              <w:rPr>
                <w:color w:val="auto"/>
              </w:rPr>
              <w:t>Mandatory</w:t>
            </w:r>
          </w:p>
        </w:tc>
        <w:tc>
          <w:tcPr>
            <w:tcW w:w="1560" w:type="dxa"/>
          </w:tcPr>
          <w:p w14:paraId="226EEAAF" w14:textId="77777777" w:rsidR="009C27B8" w:rsidRPr="00505A60" w:rsidRDefault="009C27B8" w:rsidP="009C27B8">
            <w:pPr>
              <w:pStyle w:val="Tabell"/>
              <w:rPr>
                <w:color w:val="auto"/>
              </w:rPr>
            </w:pPr>
            <w:r w:rsidRPr="00505A60">
              <w:rPr>
                <w:color w:val="auto"/>
              </w:rPr>
              <w:t>Mandatory</w:t>
            </w:r>
          </w:p>
        </w:tc>
      </w:tr>
      <w:tr w:rsidR="009C27B8" w:rsidRPr="00505A60" w14:paraId="34456625" w14:textId="77777777" w:rsidTr="009C27B8">
        <w:trPr>
          <w:cantSplit/>
        </w:trPr>
        <w:tc>
          <w:tcPr>
            <w:tcW w:w="4323" w:type="dxa"/>
          </w:tcPr>
          <w:p w14:paraId="45A24492" w14:textId="77777777" w:rsidR="009C27B8" w:rsidRPr="00505A60" w:rsidRDefault="009C27B8" w:rsidP="009C27B8">
            <w:pPr>
              <w:pStyle w:val="Tabell"/>
              <w:rPr>
                <w:color w:val="auto"/>
              </w:rPr>
            </w:pPr>
            <w:r w:rsidRPr="00505A60">
              <w:rPr>
                <w:color w:val="auto"/>
              </w:rPr>
              <w:t>Frequency_list_descriptor</w:t>
            </w:r>
          </w:p>
        </w:tc>
        <w:tc>
          <w:tcPr>
            <w:tcW w:w="1559" w:type="dxa"/>
          </w:tcPr>
          <w:p w14:paraId="7D2D661C" w14:textId="77777777" w:rsidR="009C27B8" w:rsidRPr="00505A60" w:rsidRDefault="009C27B8" w:rsidP="009C27B8">
            <w:pPr>
              <w:pStyle w:val="Tabell"/>
              <w:rPr>
                <w:color w:val="auto"/>
              </w:rPr>
            </w:pPr>
            <w:r w:rsidRPr="00505A60">
              <w:rPr>
                <w:color w:val="auto"/>
              </w:rPr>
              <w:t>Optional</w:t>
            </w:r>
          </w:p>
        </w:tc>
        <w:tc>
          <w:tcPr>
            <w:tcW w:w="1559" w:type="dxa"/>
          </w:tcPr>
          <w:p w14:paraId="51B32E8A" w14:textId="77777777" w:rsidR="009C27B8" w:rsidRPr="00505A60" w:rsidRDefault="009C27B8" w:rsidP="009C27B8">
            <w:pPr>
              <w:pStyle w:val="Tabell"/>
              <w:rPr>
                <w:color w:val="auto"/>
              </w:rPr>
            </w:pPr>
            <w:r w:rsidRPr="00505A60">
              <w:rPr>
                <w:color w:val="auto"/>
              </w:rPr>
              <w:t>Optional</w:t>
            </w:r>
          </w:p>
        </w:tc>
        <w:tc>
          <w:tcPr>
            <w:tcW w:w="1560" w:type="dxa"/>
          </w:tcPr>
          <w:p w14:paraId="620D5366" w14:textId="77777777" w:rsidR="009C27B8" w:rsidRPr="00505A60" w:rsidRDefault="009C27B8" w:rsidP="009C27B8">
            <w:pPr>
              <w:pStyle w:val="Tabell"/>
              <w:rPr>
                <w:color w:val="auto"/>
              </w:rPr>
            </w:pPr>
            <w:r w:rsidRPr="00505A60">
              <w:rPr>
                <w:color w:val="auto"/>
              </w:rPr>
              <w:t>Mandatory</w:t>
            </w:r>
          </w:p>
        </w:tc>
      </w:tr>
      <w:tr w:rsidR="009C27B8" w:rsidRPr="00505A60" w14:paraId="210411BD" w14:textId="77777777" w:rsidTr="009C27B8">
        <w:trPr>
          <w:cantSplit/>
        </w:trPr>
        <w:tc>
          <w:tcPr>
            <w:tcW w:w="4323" w:type="dxa"/>
          </w:tcPr>
          <w:p w14:paraId="656C571B" w14:textId="77777777" w:rsidR="009C27B8" w:rsidRPr="00505A60" w:rsidRDefault="009C27B8" w:rsidP="009C27B8">
            <w:pPr>
              <w:pStyle w:val="Tabell"/>
              <w:rPr>
                <w:color w:val="auto"/>
              </w:rPr>
            </w:pPr>
            <w:proofErr w:type="spellStart"/>
            <w:r w:rsidRPr="00505A60">
              <w:rPr>
                <w:color w:val="auto"/>
              </w:rPr>
              <w:t>default_authority_descriptor</w:t>
            </w:r>
            <w:proofErr w:type="spellEnd"/>
            <w:r w:rsidRPr="00505A60">
              <w:rPr>
                <w:color w:val="auto"/>
              </w:rPr>
              <w:t xml:space="preserve"> (3)</w:t>
            </w:r>
          </w:p>
        </w:tc>
        <w:tc>
          <w:tcPr>
            <w:tcW w:w="1559" w:type="dxa"/>
          </w:tcPr>
          <w:p w14:paraId="08569375" w14:textId="77777777" w:rsidR="009C27B8" w:rsidRPr="00505A60" w:rsidRDefault="009C27B8" w:rsidP="009C27B8">
            <w:pPr>
              <w:pStyle w:val="Tabell"/>
              <w:rPr>
                <w:color w:val="auto"/>
              </w:rPr>
            </w:pPr>
            <w:r w:rsidRPr="00505A60">
              <w:rPr>
                <w:color w:val="auto"/>
              </w:rPr>
              <w:t>Mandatory (3)</w:t>
            </w:r>
          </w:p>
        </w:tc>
        <w:tc>
          <w:tcPr>
            <w:tcW w:w="1559" w:type="dxa"/>
          </w:tcPr>
          <w:p w14:paraId="7C63B183" w14:textId="77777777" w:rsidR="009C27B8" w:rsidRPr="00505A60" w:rsidRDefault="009C27B8" w:rsidP="009C27B8">
            <w:pPr>
              <w:pStyle w:val="Tabell"/>
              <w:rPr>
                <w:color w:val="auto"/>
              </w:rPr>
            </w:pPr>
            <w:r w:rsidRPr="00505A60">
              <w:rPr>
                <w:color w:val="auto"/>
              </w:rPr>
              <w:t>Mandatory (3)</w:t>
            </w:r>
          </w:p>
        </w:tc>
        <w:tc>
          <w:tcPr>
            <w:tcW w:w="1560" w:type="dxa"/>
          </w:tcPr>
          <w:p w14:paraId="179DEFC5" w14:textId="77777777" w:rsidR="009C27B8" w:rsidRPr="00505A60" w:rsidRDefault="009C27B8" w:rsidP="009C27B8">
            <w:pPr>
              <w:pStyle w:val="Tabell"/>
              <w:rPr>
                <w:color w:val="auto"/>
              </w:rPr>
            </w:pPr>
            <w:r w:rsidRPr="00505A60">
              <w:rPr>
                <w:color w:val="auto"/>
              </w:rPr>
              <w:t>Mandatory (3)</w:t>
            </w:r>
          </w:p>
        </w:tc>
      </w:tr>
      <w:tr w:rsidR="009C27B8" w:rsidRPr="00505A60" w14:paraId="3EE1310F" w14:textId="77777777" w:rsidTr="009C27B8">
        <w:trPr>
          <w:cantSplit/>
        </w:trPr>
        <w:tc>
          <w:tcPr>
            <w:tcW w:w="4323" w:type="dxa"/>
          </w:tcPr>
          <w:p w14:paraId="342949D7" w14:textId="77777777" w:rsidR="009C27B8" w:rsidRPr="00505A60" w:rsidRDefault="009C27B8" w:rsidP="009C27B8">
            <w:pPr>
              <w:pStyle w:val="Tabell"/>
              <w:rPr>
                <w:color w:val="auto"/>
              </w:rPr>
            </w:pPr>
            <w:r w:rsidRPr="00505A60">
              <w:rPr>
                <w:color w:val="auto"/>
              </w:rPr>
              <w:t xml:space="preserve">(NorDig) logical_channel_descriptor </w:t>
            </w:r>
          </w:p>
          <w:p w14:paraId="2F029034" w14:textId="77777777" w:rsidR="009C27B8" w:rsidRPr="00505A60" w:rsidRDefault="009C27B8" w:rsidP="009C27B8">
            <w:pPr>
              <w:pStyle w:val="Tabell"/>
              <w:rPr>
                <w:color w:val="auto"/>
              </w:rPr>
            </w:pPr>
            <w:r w:rsidRPr="00505A60">
              <w:rPr>
                <w:color w:val="auto"/>
              </w:rPr>
              <w:t>(Version 1)</w:t>
            </w:r>
          </w:p>
        </w:tc>
        <w:tc>
          <w:tcPr>
            <w:tcW w:w="1559" w:type="dxa"/>
          </w:tcPr>
          <w:p w14:paraId="1062DF3A" w14:textId="77777777" w:rsidR="009C27B8" w:rsidRPr="00505A60" w:rsidRDefault="009C27B8" w:rsidP="009C27B8">
            <w:pPr>
              <w:pStyle w:val="Tabell"/>
              <w:rPr>
                <w:color w:val="auto"/>
              </w:rPr>
            </w:pPr>
            <w:r w:rsidRPr="00505A60">
              <w:rPr>
                <w:color w:val="auto"/>
              </w:rPr>
              <w:t>Mandatory</w:t>
            </w:r>
          </w:p>
        </w:tc>
        <w:tc>
          <w:tcPr>
            <w:tcW w:w="1559" w:type="dxa"/>
          </w:tcPr>
          <w:p w14:paraId="3C1A80B9" w14:textId="77777777" w:rsidR="009C27B8" w:rsidRPr="00505A60" w:rsidRDefault="009C27B8" w:rsidP="009C27B8">
            <w:pPr>
              <w:pStyle w:val="Tabell"/>
              <w:rPr>
                <w:color w:val="auto"/>
              </w:rPr>
            </w:pPr>
            <w:r w:rsidRPr="00505A60">
              <w:rPr>
                <w:color w:val="auto"/>
              </w:rPr>
              <w:t>Mandatory</w:t>
            </w:r>
          </w:p>
        </w:tc>
        <w:tc>
          <w:tcPr>
            <w:tcW w:w="1560" w:type="dxa"/>
          </w:tcPr>
          <w:p w14:paraId="5FC90C13" w14:textId="77777777" w:rsidR="009C27B8" w:rsidRPr="00505A60" w:rsidRDefault="009C27B8" w:rsidP="009C27B8">
            <w:pPr>
              <w:pStyle w:val="Tabell"/>
              <w:rPr>
                <w:color w:val="auto"/>
              </w:rPr>
            </w:pPr>
            <w:r w:rsidRPr="00505A60">
              <w:rPr>
                <w:color w:val="auto"/>
              </w:rPr>
              <w:t>Mandatory</w:t>
            </w:r>
          </w:p>
        </w:tc>
      </w:tr>
      <w:tr w:rsidR="009C27B8" w:rsidRPr="00505A60" w14:paraId="6F9D9F8A" w14:textId="77777777" w:rsidTr="009C27B8">
        <w:trPr>
          <w:cantSplit/>
        </w:trPr>
        <w:tc>
          <w:tcPr>
            <w:tcW w:w="4323" w:type="dxa"/>
          </w:tcPr>
          <w:p w14:paraId="6023E576" w14:textId="77777777" w:rsidR="009C27B8" w:rsidRPr="00505A60" w:rsidRDefault="009C27B8" w:rsidP="009C27B8">
            <w:pPr>
              <w:pStyle w:val="Tabell"/>
              <w:rPr>
                <w:color w:val="auto"/>
              </w:rPr>
            </w:pPr>
            <w:r w:rsidRPr="00505A60">
              <w:rPr>
                <w:color w:val="auto"/>
              </w:rPr>
              <w:t xml:space="preserve">(NorDig) logical_channel_descriptor </w:t>
            </w:r>
          </w:p>
          <w:p w14:paraId="5C26D7FA" w14:textId="77777777" w:rsidR="009C27B8" w:rsidRPr="00505A60" w:rsidRDefault="009C27B8" w:rsidP="009C27B8">
            <w:pPr>
              <w:pStyle w:val="Tabell"/>
              <w:rPr>
                <w:color w:val="auto"/>
              </w:rPr>
            </w:pPr>
            <w:r w:rsidRPr="00505A60">
              <w:rPr>
                <w:color w:val="auto"/>
              </w:rPr>
              <w:t>(Version 2)</w:t>
            </w:r>
          </w:p>
        </w:tc>
        <w:tc>
          <w:tcPr>
            <w:tcW w:w="1559" w:type="dxa"/>
          </w:tcPr>
          <w:p w14:paraId="5938722D" w14:textId="77777777" w:rsidR="009C27B8" w:rsidRPr="00505A60" w:rsidRDefault="009C27B8" w:rsidP="009C27B8">
            <w:pPr>
              <w:pStyle w:val="Tabell"/>
              <w:rPr>
                <w:color w:val="auto"/>
              </w:rPr>
            </w:pPr>
            <w:r w:rsidRPr="00505A60">
              <w:rPr>
                <w:color w:val="auto"/>
              </w:rPr>
              <w:t>Mandatory</w:t>
            </w:r>
          </w:p>
        </w:tc>
        <w:tc>
          <w:tcPr>
            <w:tcW w:w="1559" w:type="dxa"/>
          </w:tcPr>
          <w:p w14:paraId="658118D0" w14:textId="77777777" w:rsidR="009C27B8" w:rsidRPr="00505A60" w:rsidRDefault="009C27B8" w:rsidP="009C27B8">
            <w:pPr>
              <w:pStyle w:val="Tabell"/>
              <w:rPr>
                <w:color w:val="auto"/>
              </w:rPr>
            </w:pPr>
            <w:r w:rsidRPr="00505A60">
              <w:rPr>
                <w:color w:val="auto"/>
              </w:rPr>
              <w:t>Mandatory</w:t>
            </w:r>
          </w:p>
        </w:tc>
        <w:tc>
          <w:tcPr>
            <w:tcW w:w="1560" w:type="dxa"/>
          </w:tcPr>
          <w:p w14:paraId="24A1D60E" w14:textId="77777777" w:rsidR="009C27B8" w:rsidRPr="00505A60" w:rsidRDefault="009C27B8" w:rsidP="009C27B8">
            <w:pPr>
              <w:pStyle w:val="Tabell"/>
              <w:rPr>
                <w:color w:val="auto"/>
              </w:rPr>
            </w:pPr>
            <w:r w:rsidRPr="00505A60">
              <w:rPr>
                <w:color w:val="auto"/>
              </w:rPr>
              <w:t>Mandatory</w:t>
            </w:r>
          </w:p>
        </w:tc>
      </w:tr>
    </w:tbl>
    <w:p w14:paraId="0CFE63C7" w14:textId="2539D499" w:rsidR="009C27B8" w:rsidRPr="00505A60" w:rsidRDefault="009C27B8" w:rsidP="009C27B8">
      <w:pPr>
        <w:pStyle w:val="Billedtekst"/>
        <w:rPr>
          <w:b/>
          <w:bCs/>
          <w:i w:val="0"/>
          <w:iCs/>
        </w:rPr>
      </w:pPr>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r w:rsidR="00E71977">
        <w:rPr>
          <w:bCs/>
          <w:iCs/>
        </w:rPr>
        <w:t>5</w:t>
      </w:r>
      <w:r w:rsidR="005B0119" w:rsidRPr="00505A60">
        <w:rPr>
          <w:bCs/>
          <w:iCs/>
        </w:rPr>
        <w:t>:</w:t>
      </w:r>
      <w:r w:rsidRPr="00505A60">
        <w:rPr>
          <w:bCs/>
          <w:iCs/>
        </w:rPr>
        <w:t xml:space="preserve"> NIT descriptors</w:t>
      </w:r>
      <w:r w:rsidR="00C77F15" w:rsidRPr="00505A60">
        <w:rPr>
          <w:bCs/>
          <w:iCs/>
        </w:rPr>
        <w:t>.</w:t>
      </w:r>
    </w:p>
    <w:p w14:paraId="5848CA86" w14:textId="419F9DB0" w:rsidR="009C27B8" w:rsidRPr="00505A60" w:rsidRDefault="009C27B8" w:rsidP="009C27B8">
      <w:pPr>
        <w:pBdr>
          <w:top w:val="single" w:sz="4" w:space="1" w:color="auto"/>
          <w:left w:val="single" w:sz="4" w:space="4" w:color="auto"/>
          <w:bottom w:val="single" w:sz="4" w:space="1" w:color="auto"/>
          <w:right w:val="single" w:sz="4" w:space="4" w:color="auto"/>
        </w:pBdr>
        <w:rPr>
          <w:iCs/>
        </w:rPr>
      </w:pPr>
      <w:r w:rsidRPr="00505A60">
        <w:rPr>
          <w:iCs/>
        </w:rPr>
        <w:t>Note 1:</w:t>
      </w:r>
      <w:r w:rsidRPr="00505A60">
        <w:rPr>
          <w:iCs/>
        </w:rPr>
        <w:tab/>
        <w:t xml:space="preserve">The NIT is not used with NorDig </w:t>
      </w:r>
      <w:proofErr w:type="spellStart"/>
      <w:r w:rsidRPr="00505A60">
        <w:rPr>
          <w:iCs/>
        </w:rPr>
        <w:t>IRDs</w:t>
      </w:r>
      <w:proofErr w:type="spellEnd"/>
      <w:r w:rsidRPr="00505A60">
        <w:rPr>
          <w:iCs/>
        </w:rPr>
        <w:t xml:space="preserve"> with IP-based </w:t>
      </w:r>
      <w:proofErr w:type="gramStart"/>
      <w:r w:rsidRPr="00505A60">
        <w:rPr>
          <w:iCs/>
        </w:rPr>
        <w:t>front-ends</w:t>
      </w:r>
      <w:proofErr w:type="gramEnd"/>
      <w:r w:rsidRPr="00505A60">
        <w:rPr>
          <w:iCs/>
        </w:rPr>
        <w:t>.</w:t>
      </w:r>
      <w:r w:rsidRPr="00505A60">
        <w:rPr>
          <w:iCs/>
        </w:rPr>
        <w:br/>
        <w:t xml:space="preserve">Note 2: </w:t>
      </w:r>
      <w:r w:rsidRPr="00505A60">
        <w:rPr>
          <w:iCs/>
          <w:szCs w:val="22"/>
        </w:rPr>
        <w:t xml:space="preserve">Descriptor is signalled in </w:t>
      </w:r>
      <w:r w:rsidRPr="00505A60">
        <w:rPr>
          <w:szCs w:val="22"/>
        </w:rPr>
        <w:t xml:space="preserve">the </w:t>
      </w:r>
      <w:proofErr w:type="spellStart"/>
      <w:r w:rsidRPr="00505A60">
        <w:rPr>
          <w:szCs w:val="22"/>
        </w:rPr>
        <w:t>extension_descriptor</w:t>
      </w:r>
      <w:proofErr w:type="spellEnd"/>
      <w:r w:rsidRPr="00505A60">
        <w:rPr>
          <w:szCs w:val="22"/>
        </w:rPr>
        <w:t>.</w:t>
      </w:r>
      <w:r w:rsidR="00462647" w:rsidRPr="00505A60">
        <w:rPr>
          <w:szCs w:val="22"/>
        </w:rPr>
        <w:br/>
      </w:r>
      <w:r w:rsidRPr="00505A60">
        <w:rPr>
          <w:iCs/>
        </w:rPr>
        <w:t>Note 3:</w:t>
      </w:r>
      <w:r w:rsidRPr="00505A60">
        <w:rPr>
          <w:iCs/>
        </w:rPr>
        <w:tab/>
        <w:t>NorDig PVR only.</w:t>
      </w:r>
      <w:r w:rsidR="00462647" w:rsidRPr="00505A60">
        <w:rPr>
          <w:iCs/>
        </w:rPr>
        <w:br/>
      </w:r>
      <w:r w:rsidRPr="00505A60">
        <w:rPr>
          <w:iCs/>
        </w:rPr>
        <w:t xml:space="preserve">Note 4: only mandatory for satellite NorDig </w:t>
      </w:r>
      <w:proofErr w:type="spellStart"/>
      <w:r w:rsidRPr="00505A60">
        <w:rPr>
          <w:iCs/>
        </w:rPr>
        <w:t>HEVC</w:t>
      </w:r>
      <w:proofErr w:type="spellEnd"/>
      <w:r w:rsidRPr="00505A60">
        <w:rPr>
          <w:iCs/>
        </w:rPr>
        <w:t xml:space="preserve"> </w:t>
      </w:r>
      <w:proofErr w:type="spellStart"/>
      <w:r w:rsidRPr="00505A60">
        <w:rPr>
          <w:iCs/>
        </w:rPr>
        <w:t>IRDs</w:t>
      </w:r>
      <w:proofErr w:type="spellEnd"/>
      <w:r w:rsidRPr="00505A60">
        <w:rPr>
          <w:iCs/>
        </w:rPr>
        <w:t xml:space="preserve"> that support DVB-</w:t>
      </w:r>
      <w:proofErr w:type="spellStart"/>
      <w:r w:rsidRPr="00505A60">
        <w:rPr>
          <w:iCs/>
        </w:rPr>
        <w:t>S2X</w:t>
      </w:r>
      <w:proofErr w:type="spellEnd"/>
      <w:r w:rsidRPr="00505A60">
        <w:rPr>
          <w:iCs/>
        </w:rPr>
        <w:t>.</w:t>
      </w:r>
    </w:p>
    <w:p w14:paraId="290B1794" w14:textId="26DBB7F6" w:rsidR="00727E10" w:rsidRPr="00505A60" w:rsidRDefault="00462647" w:rsidP="009C27B8">
      <w:r w:rsidRPr="00505A60">
        <w:rPr>
          <w:b/>
          <w:bCs/>
        </w:rPr>
        <w:br/>
      </w:r>
      <w:r w:rsidR="009C27B8" w:rsidRPr="00505A60">
        <w:rPr>
          <w:b/>
          <w:bCs/>
        </w:rPr>
        <w:t xml:space="preserve">Additional information about descriptors not explicit described in the NorDig Unified IRD specification </w:t>
      </w:r>
      <w:r w:rsidR="009C27B8" w:rsidRPr="00505A60">
        <w:t>(this NorDig Rules of Operation follows the NorDig Unified</w:t>
      </w:r>
      <w:r w:rsidR="0008102F" w:rsidRPr="00505A60">
        <w:t xml:space="preserve"> </w:t>
      </w:r>
      <w:r w:rsidR="009C27B8" w:rsidRPr="00505A60">
        <w:t>IRD specification basic</w:t>
      </w:r>
      <w:r w:rsidR="009C27B8" w:rsidRPr="00505A60">
        <w:rPr>
          <w:b/>
          <w:bCs/>
        </w:rPr>
        <w:t xml:space="preserve"> </w:t>
      </w:r>
      <w:r w:rsidR="009C27B8" w:rsidRPr="00505A60">
        <w:t xml:space="preserve">chapter layout and to avoid changing layout here following descriptors are listed here below without giving each descriptor its own subsection). </w:t>
      </w:r>
    </w:p>
    <w:tbl>
      <w:tblPr>
        <w:tblpPr w:leftFromText="141" w:rightFromText="141" w:vertAnchor="text" w:horzAnchor="margin" w:tblpY="39"/>
        <w:tblW w:w="0" w:type="auto"/>
        <w:tblLayout w:type="fixed"/>
        <w:tblLook w:val="0000" w:firstRow="0" w:lastRow="0" w:firstColumn="0" w:lastColumn="0" w:noHBand="0" w:noVBand="0"/>
      </w:tblPr>
      <w:tblGrid>
        <w:gridCol w:w="3794"/>
        <w:gridCol w:w="4728"/>
      </w:tblGrid>
      <w:tr w:rsidR="00727E10" w:rsidRPr="00505A60" w14:paraId="23BC44A6" w14:textId="77777777" w:rsidTr="00520C0A">
        <w:trPr>
          <w:trHeight w:val="425"/>
        </w:trPr>
        <w:tc>
          <w:tcPr>
            <w:tcW w:w="3794" w:type="dxa"/>
          </w:tcPr>
          <w:p w14:paraId="1FA9E8DB" w14:textId="77777777" w:rsidR="00727E10" w:rsidRPr="00505A60" w:rsidRDefault="00727E10" w:rsidP="00727E10">
            <w:r w:rsidRPr="00505A60">
              <w:t>Network Name Descriptor:</w:t>
            </w:r>
          </w:p>
        </w:tc>
        <w:tc>
          <w:tcPr>
            <w:tcW w:w="4728" w:type="dxa"/>
          </w:tcPr>
          <w:p w14:paraId="5456DF2B" w14:textId="77777777" w:rsidR="00727E10" w:rsidRPr="00505A60" w:rsidRDefault="00727E10" w:rsidP="00727E10">
            <w:r w:rsidRPr="00505A60">
              <w:t xml:space="preserve">A </w:t>
            </w:r>
            <w:r w:rsidRPr="00505A60">
              <w:rPr>
                <w:i/>
              </w:rPr>
              <w:t xml:space="preserve">network_name_descriptor </w:t>
            </w:r>
            <w:r w:rsidRPr="00505A60">
              <w:t xml:space="preserve">(0x40) </w:t>
            </w:r>
            <w:r w:rsidRPr="00505A60">
              <w:rPr>
                <w:b/>
                <w:bCs/>
                <w:color w:val="FF0000"/>
              </w:rPr>
              <w:t>shall</w:t>
            </w:r>
            <w:r w:rsidRPr="00505A60">
              <w:rPr>
                <w:color w:val="FF0000"/>
              </w:rPr>
              <w:t xml:space="preserve"> </w:t>
            </w:r>
            <w:r w:rsidRPr="00505A60">
              <w:t xml:space="preserve">be inserted for each NIT sub table. </w:t>
            </w:r>
          </w:p>
        </w:tc>
      </w:tr>
      <w:tr w:rsidR="00727E10" w:rsidRPr="00505A60" w14:paraId="295BE958" w14:textId="77777777" w:rsidTr="00520C0A">
        <w:tc>
          <w:tcPr>
            <w:tcW w:w="3794" w:type="dxa"/>
          </w:tcPr>
          <w:p w14:paraId="08A2477C" w14:textId="77777777" w:rsidR="00727E10" w:rsidRPr="00505A60" w:rsidRDefault="00727E10" w:rsidP="00727E10">
            <w:r w:rsidRPr="00505A60">
              <w:t>Service list descriptor:</w:t>
            </w:r>
          </w:p>
        </w:tc>
        <w:tc>
          <w:tcPr>
            <w:tcW w:w="4728" w:type="dxa"/>
          </w:tcPr>
          <w:p w14:paraId="6B50C674" w14:textId="7C994458" w:rsidR="00727E10" w:rsidRPr="00505A60" w:rsidRDefault="00727E10" w:rsidP="00727E10">
            <w:r w:rsidRPr="00505A60">
              <w:t xml:space="preserve">A </w:t>
            </w:r>
            <w:r w:rsidRPr="00505A60">
              <w:rPr>
                <w:i/>
              </w:rPr>
              <w:t>service_list_descriptor</w:t>
            </w:r>
            <w:r w:rsidRPr="00505A60">
              <w:t xml:space="preserve"> (</w:t>
            </w:r>
            <w:proofErr w:type="spellStart"/>
            <w:r w:rsidRPr="00505A60">
              <w:t>0x41</w:t>
            </w:r>
            <w:proofErr w:type="spellEnd"/>
            <w:r w:rsidRPr="00505A60">
              <w:t xml:space="preserve">) may be inserted for each transport stream defined in each NIT section. The </w:t>
            </w:r>
            <w:r w:rsidRPr="00505A60">
              <w:rPr>
                <w:i/>
              </w:rPr>
              <w:t>service_list_descriptor</w:t>
            </w:r>
            <w:r w:rsidRPr="00505A60">
              <w:t xml:space="preserve"> could be applicable when the </w:t>
            </w:r>
            <w:r w:rsidRPr="00505A60">
              <w:rPr>
                <w:i/>
                <w:iCs/>
              </w:rPr>
              <w:t>NorDig logical channel descriptor</w:t>
            </w:r>
            <w:r w:rsidRPr="00505A60">
              <w:t xml:space="preserve"> is not used. If used, then all services targeted for the network in a transport stream shall be listed in the </w:t>
            </w:r>
            <w:r w:rsidRPr="00505A60">
              <w:rPr>
                <w:i/>
              </w:rPr>
              <w:t>service_list_descriptor</w:t>
            </w:r>
            <w:r w:rsidRPr="00505A60">
              <w:t>.</w:t>
            </w:r>
            <w:r w:rsidR="00CB481F" w:rsidRPr="00505A60">
              <w:t xml:space="preserve"> </w:t>
            </w:r>
            <w:r w:rsidR="008610E2" w:rsidRPr="00505A60">
              <w:t>However,</w:t>
            </w:r>
            <w:r w:rsidR="002A2B3C" w:rsidRPr="00505A60">
              <w:t xml:space="preserve"> the </w:t>
            </w:r>
            <w:r w:rsidRPr="00505A60">
              <w:t xml:space="preserve">NorDig </w:t>
            </w:r>
            <w:proofErr w:type="spellStart"/>
            <w:r w:rsidRPr="00505A60">
              <w:t>IRDs</w:t>
            </w:r>
            <w:proofErr w:type="spellEnd"/>
            <w:r w:rsidRPr="00505A60">
              <w:t xml:space="preserve"> use the </w:t>
            </w:r>
            <w:proofErr w:type="spellStart"/>
            <w:r w:rsidRPr="00505A60">
              <w:t>SDT</w:t>
            </w:r>
            <w:proofErr w:type="spellEnd"/>
            <w:r w:rsidRPr="00505A60">
              <w:t xml:space="preserve"> to build the service list. (The IRD expected behaviour of the service list </w:t>
            </w:r>
            <w:proofErr w:type="gramStart"/>
            <w:r w:rsidRPr="00505A60">
              <w:t>descriptor</w:t>
            </w:r>
            <w:proofErr w:type="gramEnd"/>
            <w:r w:rsidRPr="00505A60">
              <w:t xml:space="preserve"> and its content is not defined by NorDig</w:t>
            </w:r>
            <w:r w:rsidR="002A2B3C" w:rsidRPr="00505A60">
              <w:t xml:space="preserve"> Unified</w:t>
            </w:r>
            <w:r w:rsidRPr="00505A60">
              <w:t xml:space="preserve"> IRD spec</w:t>
            </w:r>
            <w:r w:rsidR="002A2B3C" w:rsidRPr="00505A60">
              <w:t>ification</w:t>
            </w:r>
            <w:r w:rsidR="00964012" w:rsidRPr="00505A60">
              <w:t xml:space="preserve"> </w:t>
            </w:r>
            <w:r w:rsidRPr="00505A60">
              <w:rPr>
                <w:lang w:val="en-US"/>
              </w:rPr>
              <w:t>and DVB SI guidelines</w:t>
            </w:r>
            <w:r w:rsidR="00964012" w:rsidRPr="00505A60">
              <w:rPr>
                <w:lang w:val="en-US"/>
              </w:rPr>
              <w:t xml:space="preserve"> </w:t>
            </w:r>
            <w:r w:rsidRPr="00505A60">
              <w:t xml:space="preserve">is not especially precise. Unless a network has defined IRD behaviour more exact, the service list descriptor may be omitted). </w:t>
            </w:r>
          </w:p>
          <w:p w14:paraId="549D15D8" w14:textId="240EEAC1" w:rsidR="00520C0A" w:rsidRPr="00505A60" w:rsidRDefault="00520C0A" w:rsidP="00727E10"/>
        </w:tc>
      </w:tr>
      <w:tr w:rsidR="00727E10" w:rsidRPr="00505A60" w14:paraId="78A63D88" w14:textId="77777777" w:rsidTr="00520C0A">
        <w:tc>
          <w:tcPr>
            <w:tcW w:w="3794" w:type="dxa"/>
          </w:tcPr>
          <w:p w14:paraId="4613A1B2" w14:textId="77777777" w:rsidR="00727E10" w:rsidRPr="00505A60" w:rsidRDefault="00727E10" w:rsidP="00727E10">
            <w:r w:rsidRPr="00505A60">
              <w:lastRenderedPageBreak/>
              <w:t>Satellite delivery system descriptor:</w:t>
            </w:r>
          </w:p>
        </w:tc>
        <w:tc>
          <w:tcPr>
            <w:tcW w:w="4728" w:type="dxa"/>
          </w:tcPr>
          <w:p w14:paraId="7A2F0380" w14:textId="77777777" w:rsidR="00727E10" w:rsidRPr="00505A60" w:rsidRDefault="00727E10" w:rsidP="00727E10">
            <w:r w:rsidRPr="00505A60">
              <w:t xml:space="preserve">A </w:t>
            </w:r>
            <w:proofErr w:type="spellStart"/>
            <w:r w:rsidRPr="00505A60">
              <w:rPr>
                <w:i/>
              </w:rPr>
              <w:t>satellite_delivery_system_descriptor</w:t>
            </w:r>
            <w:proofErr w:type="spellEnd"/>
            <w:r w:rsidRPr="00505A60">
              <w:t xml:space="preserve"> (</w:t>
            </w:r>
            <w:proofErr w:type="spellStart"/>
            <w:r w:rsidRPr="00505A60">
              <w:t>0x43</w:t>
            </w:r>
            <w:proofErr w:type="spellEnd"/>
            <w:r w:rsidRPr="00505A60">
              <w:t>) shall be inserted for each transport stream in a satellite network. All transport streams in a network shall be defined in the appropriate NIT section.</w:t>
            </w:r>
          </w:p>
        </w:tc>
      </w:tr>
      <w:tr w:rsidR="00520C0A" w:rsidRPr="00505A60" w14:paraId="446FA82C" w14:textId="77777777" w:rsidTr="000A14CF">
        <w:tc>
          <w:tcPr>
            <w:tcW w:w="3794" w:type="dxa"/>
          </w:tcPr>
          <w:p w14:paraId="07233F0E" w14:textId="30769753" w:rsidR="00520C0A" w:rsidRPr="00505A60" w:rsidRDefault="00520C0A" w:rsidP="00727E10">
            <w:r w:rsidRPr="00505A60">
              <w:t>Delivery system descriptor (S/</w:t>
            </w:r>
            <w:proofErr w:type="spellStart"/>
            <w:r w:rsidRPr="00505A60">
              <w:t>S2</w:t>
            </w:r>
            <w:proofErr w:type="spellEnd"/>
            <w:r w:rsidRPr="00505A60">
              <w:t>/</w:t>
            </w:r>
            <w:proofErr w:type="spellStart"/>
            <w:r w:rsidRPr="00505A60">
              <w:t>S2X</w:t>
            </w:r>
            <w:proofErr w:type="spellEnd"/>
            <w:r w:rsidRPr="00505A60">
              <w:t xml:space="preserve"> Satellite, Cable &amp; T/</w:t>
            </w:r>
            <w:proofErr w:type="spellStart"/>
            <w:r w:rsidRPr="00505A60">
              <w:t>T2</w:t>
            </w:r>
            <w:proofErr w:type="spellEnd"/>
            <w:r w:rsidRPr="00505A60">
              <w:t xml:space="preserve"> Terrestrial):</w:t>
            </w:r>
          </w:p>
        </w:tc>
        <w:tc>
          <w:tcPr>
            <w:tcW w:w="4728" w:type="dxa"/>
          </w:tcPr>
          <w:p w14:paraId="6E36B94D" w14:textId="616F0820" w:rsidR="00520C0A" w:rsidRPr="00505A60" w:rsidRDefault="00520C0A" w:rsidP="00727E10">
            <w:r w:rsidRPr="00505A60">
              <w:t xml:space="preserve">A </w:t>
            </w:r>
            <w:proofErr w:type="spellStart"/>
            <w:r w:rsidRPr="00505A60">
              <w:rPr>
                <w:i/>
              </w:rPr>
              <w:t>delivery_system_descriptor</w:t>
            </w:r>
            <w:proofErr w:type="spellEnd"/>
            <w:r w:rsidR="00E90909" w:rsidRPr="00505A60">
              <w:rPr>
                <w:i/>
              </w:rPr>
              <w:t xml:space="preserve"> </w:t>
            </w:r>
            <w:r w:rsidR="000A14CF" w:rsidRPr="00505A60">
              <w:rPr>
                <w:iCs/>
              </w:rPr>
              <w:t xml:space="preserve">(whichever delivery type that is applicable for the network, e.g. </w:t>
            </w:r>
            <w:proofErr w:type="gramStart"/>
            <w:r w:rsidR="000A14CF" w:rsidRPr="00505A60">
              <w:rPr>
                <w:iCs/>
              </w:rPr>
              <w:t>cable)</w:t>
            </w:r>
            <w:r w:rsidR="000A14CF" w:rsidRPr="00505A60">
              <w:rPr>
                <w:i/>
              </w:rPr>
              <w:t xml:space="preserve">  </w:t>
            </w:r>
            <w:r w:rsidRPr="00505A60">
              <w:t xml:space="preserve"> </w:t>
            </w:r>
            <w:proofErr w:type="gramEnd"/>
            <w:r w:rsidRPr="00505A60">
              <w:t>shall be inserted for each listed transport stream in the network. All transport streams in a network</w:t>
            </w:r>
            <w:r w:rsidR="00E90909" w:rsidRPr="00505A60">
              <w:t xml:space="preserve"> (i.e. all TS with same network_id) </w:t>
            </w:r>
            <w:r w:rsidRPr="00505A60">
              <w:rPr>
                <w:b/>
                <w:bCs/>
                <w:color w:val="FF0000"/>
              </w:rPr>
              <w:t>shall</w:t>
            </w:r>
            <w:r w:rsidRPr="00505A60">
              <w:rPr>
                <w:color w:val="FF0000"/>
              </w:rPr>
              <w:t xml:space="preserve"> </w:t>
            </w:r>
            <w:r w:rsidRPr="00505A60">
              <w:t>be defined in the appropriate NIT sectio</w:t>
            </w:r>
            <w:r w:rsidR="005C45F1" w:rsidRPr="00505A60">
              <w:t xml:space="preserve">n, see </w:t>
            </w:r>
            <w:r w:rsidRPr="00505A60">
              <w:t>12.1.10.3.</w:t>
            </w:r>
          </w:p>
        </w:tc>
      </w:tr>
      <w:tr w:rsidR="00727E10" w:rsidRPr="00505A60" w14:paraId="704EC5AA" w14:textId="77777777" w:rsidTr="00520C0A">
        <w:tc>
          <w:tcPr>
            <w:tcW w:w="3794" w:type="dxa"/>
          </w:tcPr>
          <w:p w14:paraId="1C938A50" w14:textId="77777777" w:rsidR="00727E10" w:rsidRPr="00505A60" w:rsidRDefault="00727E10" w:rsidP="00727E10">
            <w:r w:rsidRPr="00505A60">
              <w:t>Private data specifier descriptor:</w:t>
            </w:r>
          </w:p>
        </w:tc>
        <w:tc>
          <w:tcPr>
            <w:tcW w:w="4728" w:type="dxa"/>
          </w:tcPr>
          <w:p w14:paraId="0467CE60" w14:textId="77777777" w:rsidR="00727E10" w:rsidRPr="00505A60" w:rsidRDefault="00727E10" w:rsidP="00727E10">
            <w:r w:rsidRPr="00505A60">
              <w:t>A private_data_specifier with tag value(0x5F) shall be inserted in the secondary descriptor loop of the NIT. For NorDig Logical Channel Descriptor (</w:t>
            </w:r>
            <w:proofErr w:type="spellStart"/>
            <w:r w:rsidRPr="00505A60">
              <w:t>LCN</w:t>
            </w:r>
            <w:proofErr w:type="spellEnd"/>
            <w:r w:rsidRPr="00505A60">
              <w:t xml:space="preserve">) V1 &amp; V2 the </w:t>
            </w:r>
            <w:proofErr w:type="spellStart"/>
            <w:r w:rsidRPr="00505A60">
              <w:t>private_data_specifier_value</w:t>
            </w:r>
            <w:proofErr w:type="spellEnd"/>
            <w:r w:rsidRPr="00505A60">
              <w:t xml:space="preserve"> shall be </w:t>
            </w:r>
            <w:proofErr w:type="spellStart"/>
            <w:r w:rsidRPr="00505A60">
              <w:t>0x00000029</w:t>
            </w:r>
            <w:proofErr w:type="spellEnd"/>
            <w:r w:rsidRPr="00505A60">
              <w:t>.</w:t>
            </w:r>
          </w:p>
          <w:p w14:paraId="632DD4EF" w14:textId="7B97AA29" w:rsidR="005C45F1" w:rsidRPr="00505A60" w:rsidRDefault="005C45F1" w:rsidP="00727E10"/>
        </w:tc>
      </w:tr>
    </w:tbl>
    <w:p w14:paraId="10B535C0" w14:textId="38209977" w:rsidR="00727E10" w:rsidRPr="00505A60" w:rsidRDefault="00727E10" w:rsidP="009C27B8"/>
    <w:p w14:paraId="471D1B5B" w14:textId="77777777" w:rsidR="00727E10" w:rsidRPr="00505A60" w:rsidRDefault="00727E10" w:rsidP="009C27B8">
      <w:pPr>
        <w:rPr>
          <w:lang w:eastAsia="x-none"/>
        </w:rPr>
      </w:pPr>
    </w:p>
    <w:p w14:paraId="100955BE" w14:textId="77777777" w:rsidR="00727E10" w:rsidRPr="00505A60" w:rsidRDefault="00727E10" w:rsidP="0008102F"/>
    <w:p w14:paraId="46534505" w14:textId="77777777" w:rsidR="00727E10" w:rsidRPr="00505A60" w:rsidRDefault="00727E10" w:rsidP="00F4601D">
      <w:pPr>
        <w:pStyle w:val="Overskrift3"/>
      </w:pPr>
      <w:r w:rsidRPr="00505A60">
        <w:t>Metadata Pointer Descriptor (NorDig PVR only, Broadcast Record Lists)</w:t>
      </w:r>
    </w:p>
    <w:p w14:paraId="038B9814" w14:textId="77777777" w:rsidR="00727E10" w:rsidRPr="00505A60" w:rsidRDefault="00727E10" w:rsidP="00727E10">
      <w:r w:rsidRPr="00505A60">
        <w:t>See NorDig Unified IRD specification.</w:t>
      </w:r>
    </w:p>
    <w:p w14:paraId="23F968AC" w14:textId="77777777" w:rsidR="00EB4575" w:rsidRPr="00505A60" w:rsidRDefault="00EB4575" w:rsidP="00F4601D">
      <w:pPr>
        <w:pStyle w:val="Overskrift3"/>
      </w:pPr>
      <w:r w:rsidRPr="00505A60">
        <w:t>Cable Delivery System Descriptor</w:t>
      </w:r>
    </w:p>
    <w:p w14:paraId="2DACF556" w14:textId="77777777" w:rsidR="00462647" w:rsidRPr="00505A60" w:rsidRDefault="00462647" w:rsidP="00462647">
      <w:r w:rsidRPr="00505A60">
        <w:t xml:space="preserve">A </w:t>
      </w:r>
      <w:proofErr w:type="spellStart"/>
      <w:r w:rsidRPr="00505A60">
        <w:rPr>
          <w:i/>
        </w:rPr>
        <w:t>cable_delivery_system_descriptor</w:t>
      </w:r>
      <w:proofErr w:type="spellEnd"/>
      <w:r w:rsidRPr="00505A60">
        <w:t xml:space="preserve"> (</w:t>
      </w:r>
      <w:proofErr w:type="spellStart"/>
      <w:r w:rsidRPr="00505A60">
        <w:t>0x44</w:t>
      </w:r>
      <w:proofErr w:type="spellEnd"/>
      <w:r w:rsidRPr="00505A60">
        <w:t xml:space="preserve">) shall be inserted for each transport stream in a cable network. All transport streams in a network shall be defined in the appropriate NIT section. </w:t>
      </w:r>
    </w:p>
    <w:p w14:paraId="44120422" w14:textId="77777777" w:rsidR="00EB4575" w:rsidRPr="00505A60" w:rsidRDefault="00EB4575" w:rsidP="00F4601D">
      <w:pPr>
        <w:pStyle w:val="Overskrift3"/>
      </w:pPr>
      <w:bookmarkStart w:id="2685" w:name="_Toc130051437"/>
      <w:bookmarkStart w:id="2686" w:name="_Toc200727458"/>
      <w:bookmarkStart w:id="2687" w:name="_Toc200728249"/>
      <w:bookmarkStart w:id="2688" w:name="_Toc200729042"/>
      <w:bookmarkStart w:id="2689" w:name="_Toc201422908"/>
      <w:bookmarkStart w:id="2690" w:name="_Toc232171943"/>
      <w:bookmarkStart w:id="2691" w:name="_Toc232173019"/>
      <w:bookmarkStart w:id="2692" w:name="_Toc232177470"/>
      <w:bookmarkStart w:id="2693" w:name="_Toc256420006"/>
      <w:bookmarkStart w:id="2694" w:name="_Toc265440903"/>
      <w:bookmarkStart w:id="2695" w:name="_Toc338613862"/>
      <w:bookmarkStart w:id="2696" w:name="_Toc342658032"/>
      <w:bookmarkStart w:id="2697" w:name="_Toc342659610"/>
      <w:bookmarkStart w:id="2698" w:name="_Toc392073938"/>
      <w:bookmarkStart w:id="2699" w:name="_Toc392075589"/>
      <w:bookmarkStart w:id="2700" w:name="_Ref19044622"/>
      <w:r w:rsidRPr="00505A60">
        <w:t>Terrestrial Delivery System Descriptor</w:t>
      </w:r>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p>
    <w:p w14:paraId="35E0201C" w14:textId="77777777" w:rsidR="00462647" w:rsidRPr="00505A60" w:rsidRDefault="00462647" w:rsidP="00462647">
      <w:r w:rsidRPr="00505A60">
        <w:t xml:space="preserve">A </w:t>
      </w:r>
      <w:proofErr w:type="spellStart"/>
      <w:r w:rsidRPr="00505A60">
        <w:rPr>
          <w:i/>
        </w:rPr>
        <w:t>terrestrial_delivery_system_descriptor</w:t>
      </w:r>
      <w:proofErr w:type="spellEnd"/>
      <w:r w:rsidRPr="00505A60">
        <w:t xml:space="preserve"> (</w:t>
      </w:r>
      <w:proofErr w:type="spellStart"/>
      <w:r w:rsidRPr="00505A60">
        <w:t>0x5A</w:t>
      </w:r>
      <w:proofErr w:type="spellEnd"/>
      <w:r w:rsidRPr="00505A60">
        <w:t>) shall be inserted for each transport stream in a terrestrial network. All transport streams in a network shall be defined in the appropriate NIT section.</w:t>
      </w:r>
    </w:p>
    <w:p w14:paraId="1E0FB036" w14:textId="21C97C17" w:rsidR="00462647" w:rsidRPr="00505A60" w:rsidRDefault="00462647" w:rsidP="00462647">
      <w:r w:rsidRPr="00505A60">
        <w:t>Operators can broadcast the same transport stream in the same network using different modulation parameter settings. This allows for optimi</w:t>
      </w:r>
      <w:r w:rsidR="007B618C" w:rsidRPr="00505A60">
        <w:t>s</w:t>
      </w:r>
      <w:r w:rsidRPr="00505A60">
        <w:t xml:space="preserve">ation of the network coverage in frequency planning involving </w:t>
      </w:r>
      <w:proofErr w:type="spellStart"/>
      <w:r w:rsidRPr="00505A60">
        <w:t>SFN</w:t>
      </w:r>
      <w:proofErr w:type="spellEnd"/>
      <w:r w:rsidRPr="00505A60">
        <w:t xml:space="preserve"> and MFN combination networks.</w:t>
      </w:r>
    </w:p>
    <w:p w14:paraId="5C8B3436" w14:textId="675D1ABD" w:rsidR="00462647" w:rsidRPr="00505A60" w:rsidRDefault="00462647">
      <w:r w:rsidRPr="00505A60">
        <w:t xml:space="preserve">The modulation parameters carried in the </w:t>
      </w:r>
      <w:proofErr w:type="spellStart"/>
      <w:r w:rsidRPr="00505A60">
        <w:t>terrestrial_network_descriptor</w:t>
      </w:r>
      <w:proofErr w:type="spellEnd"/>
      <w:r w:rsidRPr="00505A60">
        <w:t xml:space="preserve"> </w:t>
      </w:r>
      <w:r w:rsidR="009D071D" w:rsidRPr="00505A60">
        <w:t>is</w:t>
      </w:r>
      <w:r w:rsidRPr="00505A60">
        <w:t xml:space="preserve"> recommended to be the one applicable to the majority of </w:t>
      </w:r>
      <w:proofErr w:type="spellStart"/>
      <w:r w:rsidR="007B618C" w:rsidRPr="00505A60">
        <w:t>IRDs</w:t>
      </w:r>
      <w:proofErr w:type="spellEnd"/>
      <w:r w:rsidRPr="00505A60">
        <w:t xml:space="preserve"> in that network. </w:t>
      </w:r>
    </w:p>
    <w:p w14:paraId="2F23BA01" w14:textId="51430BF0" w:rsidR="00F47177" w:rsidRPr="00505A60" w:rsidRDefault="00F47177" w:rsidP="00F4601D">
      <w:pPr>
        <w:pStyle w:val="Overskrift3"/>
      </w:pPr>
      <w:bookmarkStart w:id="2701" w:name="_Toc87254603"/>
      <w:bookmarkStart w:id="2702" w:name="_Toc232171944"/>
      <w:bookmarkStart w:id="2703" w:name="_Toc232173020"/>
      <w:bookmarkStart w:id="2704" w:name="_Toc232177471"/>
      <w:bookmarkStart w:id="2705" w:name="_Toc233273263"/>
      <w:bookmarkStart w:id="2706" w:name="_Toc256420007"/>
      <w:bookmarkStart w:id="2707" w:name="_Toc265440904"/>
      <w:bookmarkStart w:id="2708" w:name="_Toc338613863"/>
      <w:bookmarkStart w:id="2709" w:name="_Toc342658033"/>
      <w:bookmarkStart w:id="2710" w:name="_Toc342659611"/>
      <w:bookmarkStart w:id="2711" w:name="_Toc392073939"/>
      <w:bookmarkStart w:id="2712" w:name="_Toc392075590"/>
      <w:bookmarkStart w:id="2713" w:name="_Toc130051438"/>
      <w:bookmarkStart w:id="2714" w:name="_Toc200727459"/>
      <w:bookmarkStart w:id="2715" w:name="_Toc200728250"/>
      <w:bookmarkStart w:id="2716" w:name="_Toc200729043"/>
      <w:bookmarkStart w:id="2717" w:name="_Toc201422909"/>
      <w:bookmarkStart w:id="2718" w:name="_Toc232171945"/>
      <w:bookmarkStart w:id="2719" w:name="_Toc232173021"/>
      <w:bookmarkStart w:id="2720" w:name="_Toc232177472"/>
      <w:bookmarkEnd w:id="2701"/>
      <w:proofErr w:type="spellStart"/>
      <w:r w:rsidRPr="00505A60">
        <w:t>T2</w:t>
      </w:r>
      <w:proofErr w:type="spellEnd"/>
      <w:r w:rsidRPr="00505A60">
        <w:t xml:space="preserve"> Delivery System Descriptor</w:t>
      </w:r>
      <w:bookmarkEnd w:id="2702"/>
      <w:bookmarkEnd w:id="2703"/>
      <w:bookmarkEnd w:id="2704"/>
      <w:bookmarkEnd w:id="2705"/>
      <w:bookmarkEnd w:id="2706"/>
      <w:bookmarkEnd w:id="2707"/>
      <w:bookmarkEnd w:id="2708"/>
      <w:bookmarkEnd w:id="2709"/>
      <w:bookmarkEnd w:id="2710"/>
      <w:bookmarkEnd w:id="2711"/>
      <w:bookmarkEnd w:id="2712"/>
    </w:p>
    <w:p w14:paraId="445F01AA" w14:textId="07AF330A" w:rsidR="00462647" w:rsidRPr="00505A60" w:rsidRDefault="00462647" w:rsidP="00462647">
      <w:r w:rsidRPr="00505A60">
        <w:rPr>
          <w:rFonts w:ascii="Times New Roman Bold" w:hAnsi="Times New Roman Bold"/>
        </w:rPr>
        <w:t xml:space="preserve">Operators can broadcast the same transport stream in the same network using different system parameter settings, reflected in a different </w:t>
      </w:r>
      <w:proofErr w:type="spellStart"/>
      <w:r w:rsidRPr="00505A60">
        <w:rPr>
          <w:rFonts w:ascii="Times New Roman Bold" w:hAnsi="Times New Roman Bold"/>
        </w:rPr>
        <w:t>T2_system_id</w:t>
      </w:r>
      <w:proofErr w:type="spellEnd"/>
      <w:r w:rsidRPr="00505A60">
        <w:rPr>
          <w:rFonts w:ascii="Times New Roman Bold" w:hAnsi="Times New Roman Bold"/>
        </w:rPr>
        <w:t>. This allows for optimi</w:t>
      </w:r>
      <w:r w:rsidR="007B618C" w:rsidRPr="00505A60">
        <w:rPr>
          <w:rFonts w:ascii="Times New Roman Bold" w:hAnsi="Times New Roman Bold"/>
        </w:rPr>
        <w:t>s</w:t>
      </w:r>
      <w:r w:rsidRPr="00505A60">
        <w:rPr>
          <w:rFonts w:ascii="Times New Roman Bold" w:hAnsi="Times New Roman Bold"/>
        </w:rPr>
        <w:t xml:space="preserve">ation of the network coverage in frequency planning involving </w:t>
      </w:r>
      <w:proofErr w:type="spellStart"/>
      <w:r w:rsidRPr="00505A60">
        <w:rPr>
          <w:rFonts w:ascii="Times New Roman Bold" w:hAnsi="Times New Roman Bold"/>
        </w:rPr>
        <w:t>SFN</w:t>
      </w:r>
      <w:proofErr w:type="spellEnd"/>
      <w:r w:rsidRPr="00505A60">
        <w:rPr>
          <w:rFonts w:ascii="Times New Roman Bold" w:hAnsi="Times New Roman Bold"/>
        </w:rPr>
        <w:t xml:space="preserve"> and MFN combination networks</w:t>
      </w:r>
      <w:r w:rsidRPr="00505A60">
        <w:t>.</w:t>
      </w:r>
    </w:p>
    <w:p w14:paraId="62943D2B" w14:textId="77777777" w:rsidR="00EB4575" w:rsidRPr="00505A60" w:rsidRDefault="00EB4575" w:rsidP="00F4601D">
      <w:pPr>
        <w:pStyle w:val="Overskrift3"/>
      </w:pPr>
      <w:bookmarkStart w:id="2721" w:name="_Toc256420008"/>
      <w:bookmarkStart w:id="2722" w:name="_Ref264445562"/>
      <w:bookmarkStart w:id="2723" w:name="_Toc265440905"/>
      <w:bookmarkStart w:id="2724" w:name="_Toc338613864"/>
      <w:bookmarkStart w:id="2725" w:name="_Toc342658034"/>
      <w:bookmarkStart w:id="2726" w:name="_Toc342659612"/>
      <w:bookmarkStart w:id="2727" w:name="_Toc392073940"/>
      <w:bookmarkStart w:id="2728" w:name="_Toc392075591"/>
      <w:r w:rsidRPr="00505A60">
        <w:t>Linkage Descriptor</w:t>
      </w:r>
      <w:bookmarkEnd w:id="2700"/>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p>
    <w:p w14:paraId="5C41E9B6" w14:textId="1BD7852F" w:rsidR="00520C0A" w:rsidRPr="00505A60" w:rsidRDefault="00462647" w:rsidP="00462647">
      <w:r w:rsidRPr="00505A60">
        <w:t xml:space="preserve">The following subset of </w:t>
      </w:r>
      <w:proofErr w:type="spellStart"/>
      <w:r w:rsidRPr="00505A60">
        <w:t>linkage_type</w:t>
      </w:r>
      <w:proofErr w:type="spellEnd"/>
      <w:r w:rsidRPr="00505A60">
        <w:t xml:space="preserve"> values are defined by NorDig and may be used in NorDig networks, when used inside the NIT</w:t>
      </w:r>
      <w:r w:rsidR="005C565E" w:rsidRPr="00505A60">
        <w:t>.</w:t>
      </w:r>
    </w:p>
    <w:p w14:paraId="77882843" w14:textId="77777777" w:rsidR="00520C0A" w:rsidRPr="00505A60" w:rsidRDefault="00520C0A" w:rsidP="00794C7C">
      <w:pPr>
        <w:pStyle w:val="Opstilling-punkttegn3"/>
      </w:pPr>
      <w:proofErr w:type="spellStart"/>
      <w:r w:rsidRPr="00505A60">
        <w:t>0x01</w:t>
      </w:r>
      <w:proofErr w:type="spellEnd"/>
      <w:r w:rsidRPr="00505A60">
        <w:t xml:space="preserve">, linkage to a service that </w:t>
      </w:r>
      <w:proofErr w:type="gramStart"/>
      <w:r w:rsidRPr="00505A60">
        <w:t>contain</w:t>
      </w:r>
      <w:proofErr w:type="gramEnd"/>
      <w:r w:rsidRPr="00505A60">
        <w:t xml:space="preserve"> information about the network</w:t>
      </w:r>
    </w:p>
    <w:p w14:paraId="3D7D8F19" w14:textId="77777777" w:rsidR="00520C0A" w:rsidRPr="00505A60" w:rsidRDefault="00520C0A" w:rsidP="00794C7C">
      <w:pPr>
        <w:pStyle w:val="Opstilling-punkttegn3"/>
      </w:pPr>
      <w:proofErr w:type="spellStart"/>
      <w:r w:rsidRPr="00505A60">
        <w:t>0x02</w:t>
      </w:r>
      <w:proofErr w:type="spellEnd"/>
      <w:r w:rsidRPr="00505A60">
        <w:t xml:space="preserve">, linkage to an EPG service, one intension is that this EPG linkage refers to application-based EPG service (e.g. HbbTV based with images </w:t>
      </w:r>
      <w:proofErr w:type="spellStart"/>
      <w:r w:rsidRPr="00505A60">
        <w:t>etc</w:t>
      </w:r>
      <w:proofErr w:type="spellEnd"/>
      <w:r w:rsidRPr="00505A60">
        <w:t xml:space="preserve"> where the transmission/broadcaster side </w:t>
      </w:r>
      <w:proofErr w:type="gramStart"/>
      <w:r w:rsidRPr="00505A60">
        <w:t>control</w:t>
      </w:r>
      <w:proofErr w:type="gramEnd"/>
      <w:r w:rsidRPr="00505A60">
        <w:t xml:space="preserve"> the GUI look of the EPG), depends on support of the </w:t>
      </w:r>
      <w:proofErr w:type="spellStart"/>
      <w:r w:rsidRPr="00505A60">
        <w:t>IRDs</w:t>
      </w:r>
      <w:proofErr w:type="spellEnd"/>
      <w:r w:rsidRPr="00505A60">
        <w:t>.</w:t>
      </w:r>
    </w:p>
    <w:p w14:paraId="5AAF3273" w14:textId="77777777" w:rsidR="00520C0A" w:rsidRPr="00505A60" w:rsidRDefault="00520C0A" w:rsidP="00794C7C">
      <w:pPr>
        <w:pStyle w:val="Opstilling-punkttegn3"/>
      </w:pPr>
      <w:proofErr w:type="spellStart"/>
      <w:r w:rsidRPr="00505A60">
        <w:lastRenderedPageBreak/>
        <w:t>0x04</w:t>
      </w:r>
      <w:proofErr w:type="spellEnd"/>
      <w:r w:rsidRPr="00505A60">
        <w:t xml:space="preserve">, linkage to transport stream which carries EIT schedule information for all of the services in the network (i.e. “barker channel” service), one intension is that this EIT sch linkage refers to the use of a ESG function (Event </w:t>
      </w:r>
      <w:proofErr w:type="spellStart"/>
      <w:r w:rsidRPr="00505A60">
        <w:t>Schedulling</w:t>
      </w:r>
      <w:proofErr w:type="spellEnd"/>
      <w:r w:rsidRPr="00505A60">
        <w:t xml:space="preserve"> Guide) inside the viewers’ </w:t>
      </w:r>
      <w:proofErr w:type="spellStart"/>
      <w:r w:rsidRPr="00505A60">
        <w:t>IRDs</w:t>
      </w:r>
      <w:proofErr w:type="spellEnd"/>
      <w:r w:rsidRPr="00505A60">
        <w:t xml:space="preserve"> (where IRD manufacture or OS of IRD control the GUI look of the ESG and it is filled with the broadcasted EIT data).</w:t>
      </w:r>
    </w:p>
    <w:p w14:paraId="60D57220" w14:textId="1961DEDB" w:rsidR="00520C0A" w:rsidRPr="00505A60" w:rsidRDefault="00520C0A" w:rsidP="00794C7C">
      <w:pPr>
        <w:pStyle w:val="Opstilling-punkttegn3"/>
      </w:pPr>
      <w:proofErr w:type="spellStart"/>
      <w:r w:rsidRPr="00505A60">
        <w:t>0x09</w:t>
      </w:r>
      <w:proofErr w:type="spellEnd"/>
      <w:r w:rsidRPr="00505A60">
        <w:t>, linkage to DVB System Software Update service (SSU), see section 10. The linkage descriptor for SSU shall be inserted into the first NIT descriptor loop (NIT’s common descriptor loop) and shall only be broadcast when the SSU is available. Private Data within the descriptor will indicate originating manufacturer of the software or the generic “DVB SSU”</w:t>
      </w:r>
      <w:r w:rsidRPr="00505A60">
        <w:br/>
      </w:r>
    </w:p>
    <w:p w14:paraId="2C641659" w14:textId="77777777" w:rsidR="00520C0A" w:rsidRPr="00505A60" w:rsidRDefault="00520C0A" w:rsidP="00520C0A">
      <w:pPr>
        <w:pStyle w:val="Overskrift4"/>
        <w:numPr>
          <w:ilvl w:val="3"/>
          <w:numId w:val="1"/>
        </w:numPr>
        <w:rPr>
          <w:rFonts w:eastAsia="Arial Unicode MS"/>
        </w:rPr>
      </w:pPr>
      <w:bookmarkStart w:id="2729" w:name="_Toc130051440"/>
      <w:bookmarkStart w:id="2730" w:name="_Toc200727460"/>
      <w:bookmarkStart w:id="2731" w:name="_Toc200728251"/>
      <w:bookmarkStart w:id="2732" w:name="_Toc200729044"/>
      <w:bookmarkStart w:id="2733" w:name="_Toc201422910"/>
      <w:bookmarkStart w:id="2734" w:name="_Toc232171946"/>
      <w:bookmarkStart w:id="2735" w:name="_Toc232173022"/>
      <w:bookmarkStart w:id="2736" w:name="_Toc232177473"/>
      <w:bookmarkStart w:id="2737" w:name="_Toc256420009"/>
      <w:bookmarkStart w:id="2738" w:name="_Toc265440906"/>
      <w:bookmarkStart w:id="2739" w:name="_Toc338613865"/>
      <w:bookmarkStart w:id="2740" w:name="_Toc342658035"/>
      <w:bookmarkStart w:id="2741" w:name="_Toc342659613"/>
      <w:bookmarkStart w:id="2742" w:name="_Toc392073941"/>
      <w:bookmarkStart w:id="2743" w:name="_Toc392075592"/>
      <w:r w:rsidRPr="00505A60">
        <w:rPr>
          <w:rFonts w:eastAsia="Arial Unicode MS"/>
        </w:rPr>
        <w:t>Linkage to a TS carrying EIT schedule (</w:t>
      </w:r>
      <w:proofErr w:type="spellStart"/>
      <w:r w:rsidRPr="00505A60">
        <w:rPr>
          <w:rFonts w:eastAsia="Arial Unicode MS"/>
        </w:rPr>
        <w:t>0x04</w:t>
      </w:r>
      <w:proofErr w:type="spellEnd"/>
      <w:r w:rsidRPr="00505A60">
        <w:rPr>
          <w:rFonts w:eastAsia="Arial Unicode MS"/>
        </w:rPr>
        <w:t>)</w:t>
      </w:r>
    </w:p>
    <w:p w14:paraId="1E703FB1" w14:textId="1FE185A3" w:rsidR="00732DDC" w:rsidRPr="00505A60" w:rsidRDefault="00732DDC" w:rsidP="00964012">
      <w:pPr>
        <w:pStyle w:val="Opstilling-punkttegn3"/>
        <w:numPr>
          <w:ilvl w:val="0"/>
          <w:numId w:val="0"/>
        </w:numPr>
      </w:pPr>
      <w:r w:rsidRPr="00505A60">
        <w:t>There are two main methods for EIT schedule playout (</w:t>
      </w:r>
      <w:proofErr w:type="spellStart"/>
      <w:r w:rsidRPr="00505A60">
        <w:t>ethier</w:t>
      </w:r>
      <w:proofErr w:type="spellEnd"/>
      <w:r w:rsidRPr="00505A60">
        <w:t xml:space="preserve"> in all TSs for the Network or the EIT sch is only carried in one of the TSs for the Network, a “barker channel”), see 12.4.7 Event Information Table Schedule. This linkage is only for the “barker channel” method where the EIT schedule is only carried in one of the TS for the Network and all other TS points (using this Linkage) to the “barker channel” TS which carries the EIT schedule. Observe that all TS should carry EIT </w:t>
      </w:r>
      <w:proofErr w:type="spellStart"/>
      <w:r w:rsidRPr="00505A60">
        <w:t>present&amp;following</w:t>
      </w:r>
      <w:proofErr w:type="spellEnd"/>
      <w:r w:rsidRPr="00505A60">
        <w:t xml:space="preserve">, even for the EIT schedule “barker channel” method and that today it is recommended to </w:t>
      </w:r>
      <w:proofErr w:type="spellStart"/>
      <w:r w:rsidRPr="00505A60">
        <w:t>transmitt</w:t>
      </w:r>
      <w:proofErr w:type="spellEnd"/>
      <w:r w:rsidRPr="00505A60">
        <w:t xml:space="preserve"> EIT schedule in all TS.</w:t>
      </w:r>
    </w:p>
    <w:p w14:paraId="247B8998" w14:textId="1B6AEE29" w:rsidR="00520C0A" w:rsidRPr="00505A60" w:rsidRDefault="00520C0A" w:rsidP="00964012">
      <w:pPr>
        <w:pStyle w:val="Opstilling-punkttegn3"/>
        <w:numPr>
          <w:ilvl w:val="0"/>
          <w:numId w:val="0"/>
        </w:numPr>
      </w:pPr>
      <w:r w:rsidRPr="00505A60">
        <w:t xml:space="preserve">Generally, the linkage to the EIT schedule is implemented by inserting a </w:t>
      </w:r>
      <w:proofErr w:type="spellStart"/>
      <w:r w:rsidRPr="00505A60">
        <w:rPr>
          <w:i/>
        </w:rPr>
        <w:t>linkage_descriptor</w:t>
      </w:r>
      <w:proofErr w:type="spellEnd"/>
      <w:r w:rsidRPr="00505A60">
        <w:t xml:space="preserve"> (with linkage type </w:t>
      </w:r>
      <w:proofErr w:type="spellStart"/>
      <w:r w:rsidRPr="00505A60">
        <w:t>0x04</w:t>
      </w:r>
      <w:proofErr w:type="spellEnd"/>
      <w:r w:rsidRPr="00505A60">
        <w:t>) in the first descriptor loop in the NIT.</w:t>
      </w:r>
    </w:p>
    <w:p w14:paraId="038473DF" w14:textId="77777777" w:rsidR="00520C0A" w:rsidRPr="00505A60" w:rsidRDefault="00520C0A" w:rsidP="00964012">
      <w:pPr>
        <w:pStyle w:val="Opstilling-punkttegn3"/>
        <w:numPr>
          <w:ilvl w:val="0"/>
          <w:numId w:val="0"/>
        </w:numPr>
      </w:pPr>
    </w:p>
    <w:p w14:paraId="7D07FC97" w14:textId="65480C1C" w:rsidR="00EB4575" w:rsidRPr="00505A60" w:rsidRDefault="00EB4575" w:rsidP="00F4601D">
      <w:pPr>
        <w:pStyle w:val="Overskrift3"/>
      </w:pPr>
      <w:r w:rsidRPr="00505A60">
        <w:t>Frequency List Descriptor</w:t>
      </w:r>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p>
    <w:p w14:paraId="559AED9B" w14:textId="5EF052AA" w:rsidR="00462647" w:rsidRPr="00505A60" w:rsidRDefault="00462647" w:rsidP="00462647">
      <w:r w:rsidRPr="00505A60">
        <w:t xml:space="preserve">A </w:t>
      </w:r>
      <w:proofErr w:type="spellStart"/>
      <w:r w:rsidRPr="00505A60">
        <w:rPr>
          <w:i/>
        </w:rPr>
        <w:t>frequency_list_descriptor</w:t>
      </w:r>
      <w:proofErr w:type="spellEnd"/>
      <w:r w:rsidRPr="00505A60">
        <w:t xml:space="preserve"> (</w:t>
      </w:r>
      <w:proofErr w:type="spellStart"/>
      <w:r w:rsidRPr="00505A60">
        <w:t>0x62</w:t>
      </w:r>
      <w:proofErr w:type="spellEnd"/>
      <w:r w:rsidRPr="00505A60">
        <w:t>) may be inserted in the secondary descriptor loop of the NIT. The descriptor</w:t>
      </w:r>
      <w:r w:rsidR="00727E10" w:rsidRPr="00505A60">
        <w:t xml:space="preserve"> </w:t>
      </w:r>
      <w:r w:rsidRPr="00505A60">
        <w:t xml:space="preserve">should list all frequencies that the transport stream employed in the network uses. A guide can be to limit the frequencies to all frequencies that the transport stream has within that </w:t>
      </w:r>
      <w:r w:rsidRPr="00505A60">
        <w:rPr>
          <w:i/>
          <w:iCs/>
        </w:rPr>
        <w:t>network_id</w:t>
      </w:r>
      <w:r w:rsidRPr="00505A60">
        <w:t xml:space="preserve">. A transport stream may be divided into different regional versions where some of the service differs from region-to-region, </w:t>
      </w:r>
      <w:r w:rsidR="000F4212" w:rsidRPr="00505A60">
        <w:t>i.e.,</w:t>
      </w:r>
      <w:r w:rsidRPr="00505A60">
        <w:t xml:space="preserve"> regional/local services. Typically meaning same </w:t>
      </w:r>
      <w:proofErr w:type="spellStart"/>
      <w:r w:rsidRPr="00505A60">
        <w:t>transport_stream_id</w:t>
      </w:r>
      <w:proofErr w:type="spellEnd"/>
      <w:r w:rsidRPr="00505A60">
        <w:t xml:space="preserve"> but different network_id where some services differ from one version of the transport stream to the other (regional/local broadcast, </w:t>
      </w:r>
      <w:r w:rsidR="000F4212" w:rsidRPr="00505A60">
        <w:t>e.g.,</w:t>
      </w:r>
      <w:r w:rsidRPr="00505A60">
        <w:t xml:space="preserve"> could be a national service that in different regions has different regional program and/or ad insertion). </w:t>
      </w:r>
    </w:p>
    <w:p w14:paraId="3FCDD96E" w14:textId="45ABC00C" w:rsidR="00462647" w:rsidRPr="00505A60" w:rsidRDefault="00462647" w:rsidP="00462647">
      <w:r w:rsidRPr="00505A60">
        <w:t>If there are more than one frequency employed in the network</w:t>
      </w:r>
      <w:r w:rsidR="007B618C" w:rsidRPr="00505A60">
        <w:t>,</w:t>
      </w:r>
      <w:r w:rsidRPr="00505A60">
        <w:t xml:space="preserve"> the </w:t>
      </w:r>
      <w:proofErr w:type="spellStart"/>
      <w:r w:rsidRPr="00505A60">
        <w:t>other_frequency_flag</w:t>
      </w:r>
      <w:proofErr w:type="spellEnd"/>
      <w:r w:rsidRPr="00505A60">
        <w:t xml:space="preserve"> in the terrestrial_system_descriptor shall be set to “1” indicating that other frequencies are in use.</w:t>
      </w:r>
    </w:p>
    <w:p w14:paraId="4790B44B" w14:textId="41BA0B5A" w:rsidR="00462647" w:rsidRPr="00505A60" w:rsidRDefault="00462647" w:rsidP="00462647">
      <w:r w:rsidRPr="00505A60">
        <w:t>Within a broadcaster</w:t>
      </w:r>
      <w:r w:rsidR="007B618C" w:rsidRPr="00505A60">
        <w:t xml:space="preserve">’s </w:t>
      </w:r>
      <w:r w:rsidRPr="00505A60">
        <w:t xml:space="preserve">service area there will be many transmitters operating on different frequencies and bands, inevitably there will be overlaps between main transmitters and daughter relay stations. Inclusion of this descriptor is optional, but if it is present, then the list of frequencies shall be complete.  Broadcasters shall list additional frequencies for the same service multiplex in the </w:t>
      </w:r>
      <w:proofErr w:type="spellStart"/>
      <w:r w:rsidRPr="00505A60">
        <w:t>frequency_list_descriptor</w:t>
      </w:r>
      <w:proofErr w:type="spellEnd"/>
      <w:r w:rsidRPr="00505A60">
        <w:t xml:space="preserve"> of the secondary loop of the Network Information Table (NIT). As a consequence, the IRD may discriminate between services and </w:t>
      </w:r>
      <w:proofErr w:type="spellStart"/>
      <w:r w:rsidRPr="00505A60">
        <w:t>LCN</w:t>
      </w:r>
      <w:proofErr w:type="spellEnd"/>
      <w:r w:rsidRPr="00505A60">
        <w:t xml:space="preserve"> intentionally duplicated. Services which are duplicated but of a lower receiv</w:t>
      </w:r>
      <w:r w:rsidR="007B618C" w:rsidRPr="00505A60">
        <w:t>ing</w:t>
      </w:r>
      <w:r w:rsidRPr="00505A60">
        <w:t xml:space="preserve"> quality may be discarded by the IRD in favour of best quality service by examining the frequency list descriptor of the NIT.</w:t>
      </w:r>
    </w:p>
    <w:p w14:paraId="56547CD4" w14:textId="1D1DDA16" w:rsidR="00462647" w:rsidRPr="00505A60" w:rsidRDefault="00462647" w:rsidP="00462647">
      <w:r w:rsidRPr="00505A60">
        <w:t xml:space="preserve">A typical network information table tree is indicated below in Figure </w:t>
      </w:r>
      <w:r w:rsidR="00F05515" w:rsidRPr="00505A60">
        <w:t>12.1</w:t>
      </w:r>
      <w:r w:rsidRPr="00505A60">
        <w:t>:</w:t>
      </w:r>
    </w:p>
    <w:p w14:paraId="0245BAD2" w14:textId="77777777" w:rsidR="00462647" w:rsidRPr="00505A60" w:rsidRDefault="00462647" w:rsidP="00462647">
      <w:pPr>
        <w:rPr>
          <w:rFonts w:ascii="Calibri" w:hAnsi="Calibri"/>
        </w:rPr>
      </w:pPr>
    </w:p>
    <w:p w14:paraId="481CA9AF" w14:textId="75FE0A6B" w:rsidR="00462647" w:rsidRPr="00505A60" w:rsidRDefault="00462647" w:rsidP="00462647">
      <w:pPr>
        <w:rPr>
          <w:rFonts w:ascii="Calibri" w:hAnsi="Calibri"/>
        </w:rPr>
      </w:pPr>
      <w:r w:rsidRPr="00505A60">
        <w:rPr>
          <w:rFonts w:ascii="Calibri" w:hAnsi="Calibri"/>
          <w:noProof/>
          <w:lang w:eastAsia="en-IE"/>
        </w:rPr>
        <w:lastRenderedPageBreak/>
        <w:drawing>
          <wp:inline distT="0" distB="0" distL="0" distR="0" wp14:anchorId="5F5644BA" wp14:editId="5556977A">
            <wp:extent cx="3048000" cy="3914775"/>
            <wp:effectExtent l="0" t="0" r="0" b="9525"/>
            <wp:docPr id="454" name="Billed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48000" cy="3914775"/>
                    </a:xfrm>
                    <a:prstGeom prst="rect">
                      <a:avLst/>
                    </a:prstGeom>
                    <a:noFill/>
                    <a:ln>
                      <a:noFill/>
                    </a:ln>
                  </pic:spPr>
                </pic:pic>
              </a:graphicData>
            </a:graphic>
          </wp:inline>
        </w:drawing>
      </w:r>
    </w:p>
    <w:p w14:paraId="58B49D41" w14:textId="44492E06" w:rsidR="00462647" w:rsidRPr="00505A60" w:rsidRDefault="00462647" w:rsidP="00462647">
      <w:pPr>
        <w:rPr>
          <w:rFonts w:ascii="Calibri" w:hAnsi="Calibri"/>
        </w:rPr>
      </w:pPr>
      <w:r w:rsidRPr="00505A60">
        <w:rPr>
          <w:rFonts w:ascii="Calibri" w:hAnsi="Calibri"/>
          <w:noProof/>
          <w:lang w:eastAsia="en-IE"/>
        </w:rPr>
        <w:lastRenderedPageBreak/>
        <w:drawing>
          <wp:inline distT="0" distB="0" distL="0" distR="0" wp14:anchorId="0B978324" wp14:editId="0248F770">
            <wp:extent cx="3228975" cy="4162425"/>
            <wp:effectExtent l="0" t="0" r="9525" b="9525"/>
            <wp:docPr id="453" name="Billed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28975" cy="4162425"/>
                    </a:xfrm>
                    <a:prstGeom prst="rect">
                      <a:avLst/>
                    </a:prstGeom>
                    <a:noFill/>
                    <a:ln>
                      <a:noFill/>
                    </a:ln>
                  </pic:spPr>
                </pic:pic>
              </a:graphicData>
            </a:graphic>
          </wp:inline>
        </w:drawing>
      </w:r>
      <w:r w:rsidRPr="00505A60">
        <w:rPr>
          <w:rFonts w:ascii="Calibri" w:hAnsi="Calibri"/>
          <w:noProof/>
          <w:lang w:eastAsia="en-IE"/>
        </w:rPr>
        <w:drawing>
          <wp:inline distT="0" distB="0" distL="0" distR="0" wp14:anchorId="4E8EC150" wp14:editId="03764561">
            <wp:extent cx="3248025" cy="3933825"/>
            <wp:effectExtent l="0" t="0" r="9525" b="9525"/>
            <wp:docPr id="452" name="Billed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48025" cy="3933825"/>
                    </a:xfrm>
                    <a:prstGeom prst="rect">
                      <a:avLst/>
                    </a:prstGeom>
                    <a:noFill/>
                    <a:ln>
                      <a:noFill/>
                    </a:ln>
                  </pic:spPr>
                </pic:pic>
              </a:graphicData>
            </a:graphic>
          </wp:inline>
        </w:drawing>
      </w:r>
    </w:p>
    <w:p w14:paraId="70CDED45" w14:textId="5BFC9DA6" w:rsidR="00462647" w:rsidRPr="00505A60" w:rsidRDefault="00462647" w:rsidP="00462647">
      <w:pPr>
        <w:rPr>
          <w:i/>
        </w:rPr>
      </w:pPr>
      <w:r w:rsidRPr="00505A60">
        <w:rPr>
          <w:i/>
        </w:rPr>
        <w:t xml:space="preserve">Figure </w:t>
      </w:r>
      <w:r w:rsidR="00F05515" w:rsidRPr="00505A60">
        <w:rPr>
          <w:i/>
        </w:rPr>
        <w:t>12.</w:t>
      </w:r>
      <w:r w:rsidR="00E71977">
        <w:rPr>
          <w:i/>
        </w:rPr>
        <w:t>6</w:t>
      </w:r>
      <w:r w:rsidRPr="00505A60">
        <w:rPr>
          <w:i/>
        </w:rPr>
        <w:t>: Typical Network Information Table structure</w:t>
      </w:r>
      <w:r w:rsidR="00C77F15" w:rsidRPr="00505A60">
        <w:rPr>
          <w:i/>
        </w:rPr>
        <w:t>.</w:t>
      </w:r>
      <w:r w:rsidRPr="00505A60">
        <w:rPr>
          <w:i/>
        </w:rPr>
        <w:t xml:space="preserve"> </w:t>
      </w:r>
    </w:p>
    <w:p w14:paraId="549391A4" w14:textId="77777777" w:rsidR="00D56E5F" w:rsidRPr="00505A60" w:rsidRDefault="00D56E5F" w:rsidP="00F4601D">
      <w:pPr>
        <w:pStyle w:val="Overskrift3"/>
      </w:pPr>
      <w:bookmarkStart w:id="2744" w:name="_Toc227654902"/>
      <w:bookmarkStart w:id="2745" w:name="_Ref227688273"/>
      <w:bookmarkStart w:id="2746" w:name="_Toc232171948"/>
      <w:bookmarkStart w:id="2747" w:name="_Toc232173024"/>
      <w:bookmarkStart w:id="2748" w:name="_Toc232177475"/>
      <w:bookmarkStart w:id="2749" w:name="_Toc256420011"/>
      <w:bookmarkStart w:id="2750" w:name="_Toc265440907"/>
      <w:bookmarkStart w:id="2751" w:name="_Toc338613866"/>
      <w:bookmarkStart w:id="2752" w:name="_Toc342658036"/>
      <w:bookmarkStart w:id="2753" w:name="_Toc342659614"/>
      <w:bookmarkStart w:id="2754" w:name="_Toc392073942"/>
      <w:bookmarkStart w:id="2755" w:name="_Toc392075593"/>
      <w:r w:rsidRPr="00505A60">
        <w:lastRenderedPageBreak/>
        <w:t>Default authority descriptor (in NIT)</w:t>
      </w:r>
      <w:bookmarkEnd w:id="2744"/>
      <w:bookmarkEnd w:id="2745"/>
      <w:r w:rsidR="00EA14CA" w:rsidRPr="00505A60">
        <w:t xml:space="preserve"> (NorDig PVR only)</w:t>
      </w:r>
      <w:bookmarkEnd w:id="2746"/>
      <w:bookmarkEnd w:id="2747"/>
      <w:bookmarkEnd w:id="2748"/>
      <w:bookmarkEnd w:id="2749"/>
      <w:bookmarkEnd w:id="2750"/>
      <w:bookmarkEnd w:id="2751"/>
      <w:bookmarkEnd w:id="2752"/>
      <w:bookmarkEnd w:id="2753"/>
      <w:bookmarkEnd w:id="2754"/>
      <w:bookmarkEnd w:id="2755"/>
    </w:p>
    <w:p w14:paraId="6F380142" w14:textId="60C651C0" w:rsidR="00462647" w:rsidRPr="00505A60" w:rsidRDefault="00462647" w:rsidP="00462647">
      <w:pPr>
        <w:rPr>
          <w:lang w:eastAsia="x-none"/>
        </w:rPr>
      </w:pPr>
      <w:r w:rsidRPr="00505A60">
        <w:t>See NorDig Unified</w:t>
      </w:r>
      <w:r w:rsidR="00C97CA2" w:rsidRPr="00505A60">
        <w:t xml:space="preserve"> </w:t>
      </w:r>
      <w:r w:rsidRPr="00505A60">
        <w:t>IRD specification.</w:t>
      </w:r>
    </w:p>
    <w:p w14:paraId="50E7BB56" w14:textId="48FAA3B0" w:rsidR="00EB4575" w:rsidRPr="00505A60" w:rsidRDefault="00EB4575" w:rsidP="00F4601D">
      <w:pPr>
        <w:pStyle w:val="Overskrift3"/>
      </w:pPr>
      <w:r w:rsidRPr="00505A60">
        <w:t xml:space="preserve"> </w:t>
      </w:r>
      <w:bookmarkStart w:id="2756" w:name="_Ref21552439"/>
      <w:bookmarkStart w:id="2757" w:name="_Ref21552869"/>
      <w:bookmarkStart w:id="2758" w:name="_Toc130051445"/>
      <w:bookmarkStart w:id="2759" w:name="_Toc200727462"/>
      <w:bookmarkStart w:id="2760" w:name="_Toc200728253"/>
      <w:bookmarkStart w:id="2761" w:name="_Toc200729046"/>
      <w:bookmarkStart w:id="2762" w:name="_Toc201422912"/>
      <w:bookmarkStart w:id="2763" w:name="_Toc232171949"/>
      <w:bookmarkStart w:id="2764" w:name="_Toc232173025"/>
      <w:bookmarkStart w:id="2765" w:name="_Toc232177476"/>
      <w:bookmarkStart w:id="2766" w:name="_Ref241370946"/>
      <w:bookmarkStart w:id="2767" w:name="_Toc256420012"/>
      <w:bookmarkStart w:id="2768" w:name="_Toc265440908"/>
      <w:bookmarkStart w:id="2769" w:name="_Toc338613867"/>
      <w:bookmarkStart w:id="2770" w:name="_Toc342658037"/>
      <w:bookmarkStart w:id="2771" w:name="_Toc342659615"/>
      <w:bookmarkStart w:id="2772" w:name="_Toc392073943"/>
      <w:bookmarkStart w:id="2773" w:name="_Toc392075594"/>
      <w:r w:rsidRPr="00505A60">
        <w:t xml:space="preserve">NorDig private; </w:t>
      </w:r>
      <w:proofErr w:type="spellStart"/>
      <w:r w:rsidRPr="00505A60">
        <w:t>Logic</w:t>
      </w:r>
      <w:r w:rsidR="00AC5B05" w:rsidRPr="00505A60">
        <w:t>al</w:t>
      </w:r>
      <w:r w:rsidRPr="00505A60">
        <w:t>_Channel_descriptor</w:t>
      </w:r>
      <w:bookmarkEnd w:id="2756"/>
      <w:bookmarkEnd w:id="2757"/>
      <w:bookmarkEnd w:id="2758"/>
      <w:proofErr w:type="spellEnd"/>
      <w:r w:rsidRPr="00505A60">
        <w:t xml:space="preserve"> (LCD)</w:t>
      </w:r>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p>
    <w:p w14:paraId="650AA2F0" w14:textId="77777777" w:rsidR="000D2764" w:rsidRPr="00505A60" w:rsidRDefault="000D2764" w:rsidP="00F4601D">
      <w:pPr>
        <w:pStyle w:val="Overskrift4"/>
        <w:rPr>
          <w:rFonts w:eastAsia="Arial Unicode MS"/>
        </w:rPr>
      </w:pPr>
      <w:bookmarkStart w:id="2774" w:name="_Toc232171950"/>
      <w:bookmarkStart w:id="2775" w:name="_Toc392073944"/>
      <w:r w:rsidRPr="00505A60">
        <w:rPr>
          <w:rFonts w:eastAsia="Arial Unicode MS"/>
        </w:rPr>
        <w:t>General</w:t>
      </w:r>
      <w:bookmarkEnd w:id="2774"/>
      <w:bookmarkEnd w:id="2775"/>
    </w:p>
    <w:p w14:paraId="2C4C257D" w14:textId="77777777" w:rsidR="003A4087" w:rsidRPr="00505A60" w:rsidRDefault="003A4087" w:rsidP="003A4087">
      <w:pPr>
        <w:pStyle w:val="NormalBold"/>
        <w:rPr>
          <w:rFonts w:ascii="Times New Roman" w:hAnsi="Times New Roman"/>
          <w:b w:val="0"/>
        </w:rPr>
      </w:pPr>
      <w:r w:rsidRPr="00505A60">
        <w:rPr>
          <w:rFonts w:ascii="Times New Roman" w:hAnsi="Times New Roman"/>
          <w:b w:val="0"/>
        </w:rPr>
        <w:t xml:space="preserve">The NorDig logical_channel_descriptor (LCD) helps the consumer NorDig </w:t>
      </w:r>
      <w:proofErr w:type="spellStart"/>
      <w:r w:rsidRPr="00505A60">
        <w:rPr>
          <w:rFonts w:ascii="Times New Roman" w:hAnsi="Times New Roman"/>
          <w:b w:val="0"/>
        </w:rPr>
        <w:t>IRDs</w:t>
      </w:r>
      <w:proofErr w:type="spellEnd"/>
      <w:r w:rsidRPr="00505A60">
        <w:rPr>
          <w:rFonts w:ascii="Times New Roman" w:hAnsi="Times New Roman"/>
          <w:b w:val="0"/>
        </w:rPr>
        <w:t xml:space="preserve"> to: </w:t>
      </w:r>
    </w:p>
    <w:p w14:paraId="0046FB2A" w14:textId="7313EB88" w:rsidR="003A4087" w:rsidRPr="00505A60" w:rsidRDefault="003A4087" w:rsidP="00F4601D">
      <w:pPr>
        <w:pStyle w:val="NormalBold"/>
        <w:numPr>
          <w:ilvl w:val="0"/>
          <w:numId w:val="41"/>
        </w:numPr>
        <w:rPr>
          <w:rFonts w:ascii="Times New Roman" w:hAnsi="Times New Roman"/>
          <w:b w:val="0"/>
        </w:rPr>
      </w:pPr>
      <w:r w:rsidRPr="00505A60">
        <w:rPr>
          <w:rFonts w:ascii="Times New Roman" w:hAnsi="Times New Roman"/>
          <w:b w:val="0"/>
        </w:rPr>
        <w:t xml:space="preserve">Pre-sort all services within the network inside the consumer </w:t>
      </w:r>
      <w:proofErr w:type="spellStart"/>
      <w:r w:rsidRPr="00505A60">
        <w:rPr>
          <w:rFonts w:ascii="Times New Roman" w:hAnsi="Times New Roman"/>
          <w:b w:val="0"/>
        </w:rPr>
        <w:t>IRDs</w:t>
      </w:r>
      <w:proofErr w:type="spellEnd"/>
      <w:r w:rsidRPr="00505A60">
        <w:rPr>
          <w:rFonts w:ascii="Times New Roman" w:hAnsi="Times New Roman"/>
          <w:b w:val="0"/>
        </w:rPr>
        <w:t xml:space="preserve">’ service list after channel installation in a relative order that </w:t>
      </w:r>
      <w:r w:rsidR="007B618C" w:rsidRPr="00505A60">
        <w:rPr>
          <w:rFonts w:ascii="Times New Roman" w:hAnsi="Times New Roman"/>
          <w:b w:val="0"/>
        </w:rPr>
        <w:t xml:space="preserve">is </w:t>
      </w:r>
      <w:r w:rsidRPr="00505A60">
        <w:rPr>
          <w:rFonts w:ascii="Times New Roman" w:hAnsi="Times New Roman"/>
          <w:b w:val="0"/>
        </w:rPr>
        <w:t xml:space="preserve">set by the transmission defined by the operator/broadcaster/administrator of the network. All services are assigned unique a logical channel number </w:t>
      </w:r>
      <w:r w:rsidR="00732DDC" w:rsidRPr="00505A60">
        <w:rPr>
          <w:rFonts w:ascii="Times New Roman" w:hAnsi="Times New Roman"/>
          <w:b w:val="0"/>
        </w:rPr>
        <w:t>that viewer</w:t>
      </w:r>
      <w:r w:rsidRPr="00505A60">
        <w:rPr>
          <w:rFonts w:ascii="Times New Roman" w:hAnsi="Times New Roman"/>
          <w:b w:val="0"/>
        </w:rPr>
        <w:t xml:space="preserve"> may use to access the services via e.g. keying that number on the remote control. (Then most </w:t>
      </w:r>
      <w:proofErr w:type="spellStart"/>
      <w:r w:rsidRPr="00505A60">
        <w:rPr>
          <w:rFonts w:ascii="Times New Roman" w:hAnsi="Times New Roman"/>
          <w:b w:val="0"/>
        </w:rPr>
        <w:t>IRDs</w:t>
      </w:r>
      <w:proofErr w:type="spellEnd"/>
      <w:r w:rsidRPr="00505A60">
        <w:rPr>
          <w:rFonts w:ascii="Times New Roman" w:hAnsi="Times New Roman"/>
          <w:b w:val="0"/>
        </w:rPr>
        <w:t xml:space="preserve"> may typically allow users/viewers to create additional service lists and sort TV &amp; Radio services </w:t>
      </w:r>
      <w:r w:rsidR="007B618C" w:rsidRPr="00505A60">
        <w:rPr>
          <w:rFonts w:ascii="Times New Roman" w:hAnsi="Times New Roman"/>
          <w:b w:val="0"/>
        </w:rPr>
        <w:t xml:space="preserve">according to </w:t>
      </w:r>
      <w:r w:rsidRPr="00505A60">
        <w:rPr>
          <w:rFonts w:ascii="Times New Roman" w:hAnsi="Times New Roman"/>
          <w:b w:val="0"/>
        </w:rPr>
        <w:t xml:space="preserve">the users’/viewers’ own preferred order). </w:t>
      </w:r>
    </w:p>
    <w:p w14:paraId="3E1E2A10" w14:textId="5C1CD6CE" w:rsidR="003A4087" w:rsidRPr="00505A60" w:rsidRDefault="003A4087" w:rsidP="00F4601D">
      <w:pPr>
        <w:pStyle w:val="NormalBold"/>
        <w:numPr>
          <w:ilvl w:val="0"/>
          <w:numId w:val="41"/>
        </w:numPr>
        <w:rPr>
          <w:rFonts w:ascii="Times New Roman" w:hAnsi="Times New Roman"/>
          <w:b w:val="0"/>
        </w:rPr>
      </w:pPr>
      <w:r w:rsidRPr="00505A60">
        <w:rPr>
          <w:rFonts w:ascii="Times New Roman" w:hAnsi="Times New Roman"/>
          <w:b w:val="0"/>
        </w:rPr>
        <w:t xml:space="preserve">Hide services not intended to be listed/displayed for viewers in the IRD’s service list (i.e. background services). Example of Background/hided services could be services carrying new System Software Update streams within broadcast network to </w:t>
      </w:r>
      <w:proofErr w:type="spellStart"/>
      <w:r w:rsidRPr="00505A60">
        <w:rPr>
          <w:rFonts w:ascii="Times New Roman" w:hAnsi="Times New Roman"/>
          <w:b w:val="0"/>
        </w:rPr>
        <w:t>IRDs</w:t>
      </w:r>
      <w:proofErr w:type="spellEnd"/>
      <w:r w:rsidRPr="00505A60">
        <w:rPr>
          <w:rFonts w:ascii="Times New Roman" w:hAnsi="Times New Roman"/>
          <w:b w:val="0"/>
        </w:rPr>
        <w:t xml:space="preserve">, </w:t>
      </w:r>
      <w:r w:rsidR="007B618C" w:rsidRPr="00505A60">
        <w:rPr>
          <w:rFonts w:ascii="Times New Roman" w:hAnsi="Times New Roman"/>
          <w:b w:val="0"/>
        </w:rPr>
        <w:t xml:space="preserve">and </w:t>
      </w:r>
      <w:r w:rsidRPr="00505A60">
        <w:rPr>
          <w:rFonts w:ascii="Times New Roman" w:hAnsi="Times New Roman"/>
          <w:b w:val="0"/>
        </w:rPr>
        <w:t xml:space="preserve">services that have been moved to another transport streams but remain a shorter period in parallel within </w:t>
      </w:r>
      <w:proofErr w:type="gramStart"/>
      <w:r w:rsidRPr="00505A60">
        <w:rPr>
          <w:rFonts w:ascii="Times New Roman" w:hAnsi="Times New Roman"/>
          <w:b w:val="0"/>
        </w:rPr>
        <w:t>it</w:t>
      </w:r>
      <w:proofErr w:type="gramEnd"/>
      <w:r w:rsidRPr="00505A60">
        <w:rPr>
          <w:rFonts w:ascii="Times New Roman" w:hAnsi="Times New Roman"/>
          <w:b w:val="0"/>
        </w:rPr>
        <w:t xml:space="preserve"> old location to for example help with the transition. </w:t>
      </w:r>
    </w:p>
    <w:p w14:paraId="26407D4F" w14:textId="77777777" w:rsidR="003A4087" w:rsidRPr="00505A60" w:rsidRDefault="003A4087" w:rsidP="003A4087">
      <w:pPr>
        <w:pStyle w:val="NormalBold"/>
        <w:rPr>
          <w:rFonts w:ascii="Times New Roman" w:hAnsi="Times New Roman"/>
          <w:b w:val="0"/>
        </w:rPr>
      </w:pPr>
      <w:r w:rsidRPr="00505A60">
        <w:rPr>
          <w:rFonts w:ascii="Times New Roman" w:hAnsi="Times New Roman"/>
          <w:b w:val="0"/>
        </w:rPr>
        <w:t xml:space="preserve">In order to get all services listed in a defined order, then all services need to be listed in the LCD.  </w:t>
      </w:r>
    </w:p>
    <w:p w14:paraId="13140B3B" w14:textId="77777777" w:rsidR="003A4087" w:rsidRPr="00505A60" w:rsidRDefault="003A4087" w:rsidP="003A4087">
      <w:pPr>
        <w:pStyle w:val="NormalBold"/>
        <w:rPr>
          <w:rFonts w:ascii="Times New Roman" w:hAnsi="Times New Roman"/>
        </w:rPr>
      </w:pPr>
    </w:p>
    <w:p w14:paraId="20E47B1C" w14:textId="29F0A604" w:rsidR="003A4087" w:rsidRPr="00505A60" w:rsidRDefault="003A4087" w:rsidP="003A4087">
      <w:pPr>
        <w:pStyle w:val="NormalBold"/>
        <w:rPr>
          <w:rFonts w:ascii="Times New Roman" w:hAnsi="Times New Roman"/>
          <w:b w:val="0"/>
        </w:rPr>
      </w:pPr>
      <w:r w:rsidRPr="00505A60">
        <w:rPr>
          <w:rFonts w:ascii="Times New Roman" w:hAnsi="Times New Roman"/>
          <w:b w:val="0"/>
        </w:rPr>
        <w:t xml:space="preserve">The NorDig </w:t>
      </w:r>
      <w:r w:rsidRPr="00505A60">
        <w:rPr>
          <w:rFonts w:ascii="Times New Roman" w:hAnsi="Times New Roman"/>
          <w:b w:val="0"/>
          <w:i/>
        </w:rPr>
        <w:t>logical_channel_descriptor</w:t>
      </w:r>
      <w:r w:rsidRPr="00505A60">
        <w:rPr>
          <w:rFonts w:ascii="Times New Roman" w:hAnsi="Times New Roman"/>
          <w:b w:val="0"/>
        </w:rPr>
        <w:t xml:space="preserve"> is a privately defined descriptor intended for use in NorDig networks, it shall be inserted in the second descriptor loop of the NIT. </w:t>
      </w:r>
      <w:r w:rsidR="00255EB3" w:rsidRPr="00505A60">
        <w:rPr>
          <w:rFonts w:ascii="Times New Roman" w:hAnsi="Times New Roman"/>
          <w:b w:val="0"/>
        </w:rPr>
        <w:br/>
      </w:r>
    </w:p>
    <w:p w14:paraId="7853B491" w14:textId="0C6A102A" w:rsidR="003A4087" w:rsidRPr="00505A60" w:rsidRDefault="003A4087" w:rsidP="003A4087">
      <w:pPr>
        <w:pStyle w:val="NormalBold"/>
        <w:rPr>
          <w:rFonts w:ascii="Times New Roman" w:hAnsi="Times New Roman"/>
          <w:b w:val="0"/>
          <w:bCs/>
        </w:rPr>
      </w:pPr>
      <w:r w:rsidRPr="00505A60">
        <w:rPr>
          <w:rFonts w:ascii="Times New Roman" w:hAnsi="Times New Roman"/>
          <w:b w:val="0"/>
          <w:bCs/>
        </w:rPr>
        <w:t>The</w:t>
      </w:r>
      <w:r w:rsidRPr="00505A60">
        <w:rPr>
          <w:rFonts w:ascii="Times New Roman" w:hAnsi="Times New Roman"/>
          <w:b w:val="0"/>
          <w:i/>
        </w:rPr>
        <w:t xml:space="preserve"> logical_channel_descriptor </w:t>
      </w:r>
      <w:r w:rsidRPr="00505A60">
        <w:rPr>
          <w:rFonts w:ascii="Times New Roman" w:hAnsi="Times New Roman"/>
          <w:b w:val="0"/>
          <w:bCs/>
        </w:rPr>
        <w:t>should list all services contained within the transport stream and shall specify the logical channel number (</w:t>
      </w:r>
      <w:proofErr w:type="spellStart"/>
      <w:r w:rsidRPr="00505A60">
        <w:rPr>
          <w:rFonts w:ascii="Times New Roman" w:hAnsi="Times New Roman"/>
          <w:b w:val="0"/>
          <w:bCs/>
        </w:rPr>
        <w:t>LCN</w:t>
      </w:r>
      <w:proofErr w:type="spellEnd"/>
      <w:r w:rsidRPr="00505A60">
        <w:rPr>
          <w:rFonts w:ascii="Times New Roman" w:hAnsi="Times New Roman"/>
          <w:b w:val="0"/>
          <w:bCs/>
        </w:rPr>
        <w:t xml:space="preserve">) that is assigned to each of those services. All services NOT listed in any </w:t>
      </w:r>
      <w:r w:rsidRPr="00505A60">
        <w:rPr>
          <w:rFonts w:ascii="Times New Roman" w:hAnsi="Times New Roman"/>
          <w:b w:val="0"/>
          <w:i/>
        </w:rPr>
        <w:t xml:space="preserve">logical_channel_descriptor </w:t>
      </w:r>
      <w:r w:rsidR="008751A8" w:rsidRPr="00505A60">
        <w:rPr>
          <w:rFonts w:ascii="Times New Roman" w:hAnsi="Times New Roman"/>
          <w:b w:val="0"/>
          <w:iCs/>
        </w:rPr>
        <w:t>is</w:t>
      </w:r>
      <w:r w:rsidRPr="00505A60">
        <w:rPr>
          <w:rFonts w:ascii="Times New Roman" w:hAnsi="Times New Roman"/>
          <w:b w:val="0"/>
          <w:iCs/>
        </w:rPr>
        <w:t xml:space="preserve"> required to be listed and displayed in the NorDig IRD’s service list (but </w:t>
      </w:r>
      <w:r w:rsidR="007B618C" w:rsidRPr="00505A60">
        <w:rPr>
          <w:rFonts w:ascii="Times New Roman" w:hAnsi="Times New Roman"/>
          <w:b w:val="0"/>
          <w:iCs/>
        </w:rPr>
        <w:t xml:space="preserve">the </w:t>
      </w:r>
      <w:r w:rsidRPr="00505A60">
        <w:rPr>
          <w:rFonts w:ascii="Times New Roman" w:hAnsi="Times New Roman"/>
          <w:b w:val="0"/>
          <w:iCs/>
        </w:rPr>
        <w:t>IRD shall list these services last in the service list and in a mutual order defined by the IRD manufacture</w:t>
      </w:r>
      <w:r w:rsidR="007B618C" w:rsidRPr="00505A60">
        <w:rPr>
          <w:rFonts w:ascii="Times New Roman" w:hAnsi="Times New Roman"/>
          <w:b w:val="0"/>
          <w:iCs/>
        </w:rPr>
        <w:t>r</w:t>
      </w:r>
      <w:r w:rsidRPr="00505A60">
        <w:rPr>
          <w:rFonts w:ascii="Times New Roman" w:hAnsi="Times New Roman"/>
          <w:b w:val="0"/>
          <w:iCs/>
        </w:rPr>
        <w:t xml:space="preserve"> i.e. not </w:t>
      </w:r>
      <w:r w:rsidR="007B618C" w:rsidRPr="00505A60">
        <w:rPr>
          <w:rFonts w:ascii="Times New Roman" w:hAnsi="Times New Roman"/>
          <w:b w:val="0"/>
          <w:iCs/>
        </w:rPr>
        <w:t xml:space="preserve">a </w:t>
      </w:r>
      <w:r w:rsidRPr="00505A60">
        <w:rPr>
          <w:rFonts w:ascii="Times New Roman" w:hAnsi="Times New Roman"/>
          <w:b w:val="0"/>
          <w:iCs/>
        </w:rPr>
        <w:t>defined order among th</w:t>
      </w:r>
      <w:r w:rsidR="007B618C" w:rsidRPr="00505A60">
        <w:rPr>
          <w:rFonts w:ascii="Times New Roman" w:hAnsi="Times New Roman"/>
          <w:b w:val="0"/>
          <w:iCs/>
        </w:rPr>
        <w:t>ese</w:t>
      </w:r>
      <w:r w:rsidRPr="00505A60">
        <w:rPr>
          <w:rFonts w:ascii="Times New Roman" w:hAnsi="Times New Roman"/>
          <w:b w:val="0"/>
          <w:iCs/>
        </w:rPr>
        <w:t xml:space="preserve"> unlisted services and different </w:t>
      </w:r>
      <w:proofErr w:type="spellStart"/>
      <w:r w:rsidRPr="00505A60">
        <w:rPr>
          <w:rFonts w:ascii="Times New Roman" w:hAnsi="Times New Roman"/>
          <w:b w:val="0"/>
          <w:iCs/>
        </w:rPr>
        <w:t>IRDs</w:t>
      </w:r>
      <w:proofErr w:type="spellEnd"/>
      <w:r w:rsidRPr="00505A60">
        <w:rPr>
          <w:rFonts w:ascii="Times New Roman" w:hAnsi="Times New Roman"/>
          <w:b w:val="0"/>
          <w:iCs/>
        </w:rPr>
        <w:t xml:space="preserve"> may have different ordering algorithms).</w:t>
      </w:r>
    </w:p>
    <w:p w14:paraId="04342587" w14:textId="77777777" w:rsidR="003A4087" w:rsidRPr="00505A60" w:rsidRDefault="003A4087" w:rsidP="003A4087">
      <w:pPr>
        <w:pStyle w:val="NormalBold"/>
        <w:rPr>
          <w:rFonts w:ascii="Times New Roman" w:hAnsi="Times New Roman"/>
          <w:b w:val="0"/>
        </w:rPr>
      </w:pPr>
    </w:p>
    <w:p w14:paraId="5F906F8D" w14:textId="60655294" w:rsidR="003A4087" w:rsidRPr="00505A60" w:rsidRDefault="003A4087" w:rsidP="003A4087">
      <w:pPr>
        <w:pStyle w:val="NormalBold"/>
        <w:rPr>
          <w:rFonts w:ascii="Times New Roman" w:hAnsi="Times New Roman"/>
          <w:b w:val="0"/>
        </w:rPr>
      </w:pPr>
      <w:r w:rsidRPr="00505A60">
        <w:rPr>
          <w:rFonts w:ascii="Times New Roman" w:hAnsi="Times New Roman"/>
          <w:bCs/>
        </w:rPr>
        <w:t>Private data specifier</w:t>
      </w:r>
      <w:r w:rsidRPr="00505A60">
        <w:rPr>
          <w:rFonts w:ascii="Times New Roman" w:hAnsi="Times New Roman"/>
          <w:b w:val="0"/>
          <w:i/>
          <w:iCs/>
        </w:rPr>
        <w:t xml:space="preserve">: </w:t>
      </w:r>
      <w:r w:rsidRPr="00505A60">
        <w:rPr>
          <w:rFonts w:ascii="Times New Roman" w:hAnsi="Times New Roman"/>
          <w:b w:val="0"/>
        </w:rPr>
        <w:t xml:space="preserve">Other IRD specifications, like </w:t>
      </w:r>
      <w:proofErr w:type="spellStart"/>
      <w:r w:rsidRPr="00505A60">
        <w:rPr>
          <w:rFonts w:ascii="Times New Roman" w:hAnsi="Times New Roman"/>
          <w:b w:val="0"/>
        </w:rPr>
        <w:t>DTG</w:t>
      </w:r>
      <w:proofErr w:type="spellEnd"/>
      <w:r w:rsidRPr="00505A60">
        <w:rPr>
          <w:rFonts w:ascii="Times New Roman" w:hAnsi="Times New Roman"/>
          <w:b w:val="0"/>
        </w:rPr>
        <w:t xml:space="preserve"> D-book </w:t>
      </w:r>
      <w:r w:rsidR="00C015F6" w:rsidRPr="00C015F6">
        <w:rPr>
          <w:rFonts w:ascii="Times New Roman" w:hAnsi="Times New Roman"/>
          <w:b w:val="0"/>
          <w:highlight w:val="cyan"/>
        </w:rPr>
        <w:t>[65]</w:t>
      </w:r>
      <w:r w:rsidR="00C015F6">
        <w:rPr>
          <w:rFonts w:ascii="Times New Roman" w:hAnsi="Times New Roman"/>
          <w:b w:val="0"/>
        </w:rPr>
        <w:t xml:space="preserve"> </w:t>
      </w:r>
      <w:r w:rsidRPr="00505A60">
        <w:rPr>
          <w:rFonts w:ascii="Times New Roman" w:hAnsi="Times New Roman"/>
          <w:b w:val="0"/>
        </w:rPr>
        <w:t>and Digital Europe E-book</w:t>
      </w:r>
      <w:r w:rsidR="00C015F6">
        <w:rPr>
          <w:rFonts w:ascii="Times New Roman" w:hAnsi="Times New Roman"/>
          <w:b w:val="0"/>
        </w:rPr>
        <w:t xml:space="preserve"> </w:t>
      </w:r>
      <w:r w:rsidR="00C015F6" w:rsidRPr="00E71977">
        <w:rPr>
          <w:rFonts w:ascii="Times New Roman" w:hAnsi="Times New Roman"/>
          <w:b w:val="0"/>
          <w:highlight w:val="cyan"/>
        </w:rPr>
        <w:t>[x]</w:t>
      </w:r>
      <w:r w:rsidRPr="00505A60">
        <w:rPr>
          <w:rFonts w:ascii="Times New Roman" w:hAnsi="Times New Roman"/>
          <w:b w:val="0"/>
        </w:rPr>
        <w:t xml:space="preserve">, has also defined their logical channel descriptors, often using </w:t>
      </w:r>
      <w:r w:rsidR="007B618C" w:rsidRPr="00505A60">
        <w:rPr>
          <w:rFonts w:ascii="Times New Roman" w:hAnsi="Times New Roman"/>
          <w:b w:val="0"/>
        </w:rPr>
        <w:t xml:space="preserve">the </w:t>
      </w:r>
      <w:r w:rsidRPr="00505A60">
        <w:rPr>
          <w:rFonts w:ascii="Times New Roman" w:hAnsi="Times New Roman"/>
          <w:b w:val="0"/>
        </w:rPr>
        <w:t>same descriptor tag (</w:t>
      </w:r>
      <w:proofErr w:type="spellStart"/>
      <w:r w:rsidRPr="00505A60">
        <w:rPr>
          <w:rFonts w:ascii="Times New Roman" w:hAnsi="Times New Roman"/>
          <w:b w:val="0"/>
        </w:rPr>
        <w:t>0x83</w:t>
      </w:r>
      <w:proofErr w:type="spellEnd"/>
      <w:r w:rsidRPr="00505A60">
        <w:rPr>
          <w:rFonts w:ascii="Times New Roman" w:hAnsi="Times New Roman"/>
          <w:b w:val="0"/>
        </w:rPr>
        <w:t xml:space="preserve">). However, some of the others has slightly other syntax and slightly other IRD behaviour, for example has NorDig </w:t>
      </w:r>
      <w:r w:rsidR="007B618C" w:rsidRPr="00505A60">
        <w:rPr>
          <w:rFonts w:ascii="Times New Roman" w:hAnsi="Times New Roman"/>
          <w:b w:val="0"/>
        </w:rPr>
        <w:t xml:space="preserve">has </w:t>
      </w:r>
      <w:r w:rsidRPr="00505A60">
        <w:rPr>
          <w:rFonts w:ascii="Times New Roman" w:hAnsi="Times New Roman"/>
          <w:b w:val="0"/>
        </w:rPr>
        <w:t>defined a flag to hide or make services visible in IRD’s compiled service list. Therefore</w:t>
      </w:r>
      <w:r w:rsidR="00CB481F" w:rsidRPr="00505A60">
        <w:rPr>
          <w:rFonts w:ascii="Times New Roman" w:hAnsi="Times New Roman"/>
          <w:b w:val="0"/>
        </w:rPr>
        <w:t>,</w:t>
      </w:r>
      <w:r w:rsidRPr="00505A60">
        <w:rPr>
          <w:rFonts w:ascii="Times New Roman" w:hAnsi="Times New Roman"/>
          <w:b w:val="0"/>
        </w:rPr>
        <w:t xml:space="preserve"> it is important to include the </w:t>
      </w:r>
      <w:r w:rsidRPr="00505A60">
        <w:rPr>
          <w:rFonts w:ascii="Times New Roman" w:hAnsi="Times New Roman"/>
          <w:b w:val="0"/>
          <w:i/>
          <w:iCs/>
        </w:rPr>
        <w:t>private data specifier descriptor</w:t>
      </w:r>
      <w:r w:rsidRPr="00505A60">
        <w:rPr>
          <w:rFonts w:ascii="Times New Roman" w:hAnsi="Times New Roman"/>
          <w:b w:val="0"/>
        </w:rPr>
        <w:t xml:space="preserve"> (with NorDig’s value, i.e. </w:t>
      </w:r>
      <w:proofErr w:type="spellStart"/>
      <w:r w:rsidRPr="00505A60">
        <w:rPr>
          <w:rFonts w:ascii="Times New Roman" w:hAnsi="Times New Roman"/>
          <w:b w:val="0"/>
          <w:bCs/>
        </w:rPr>
        <w:t>0x00000029</w:t>
      </w:r>
      <w:proofErr w:type="spellEnd"/>
      <w:r w:rsidRPr="00505A60">
        <w:rPr>
          <w:rFonts w:ascii="Times New Roman" w:hAnsi="Times New Roman"/>
        </w:rPr>
        <w:t xml:space="preserve">) </w:t>
      </w:r>
      <w:r w:rsidRPr="00505A60">
        <w:rPr>
          <w:rFonts w:ascii="Times New Roman" w:hAnsi="Times New Roman"/>
          <w:b w:val="0"/>
        </w:rPr>
        <w:t xml:space="preserve">in front of the NorDig </w:t>
      </w:r>
      <w:r w:rsidRPr="00505A60">
        <w:rPr>
          <w:rFonts w:ascii="Times New Roman" w:hAnsi="Times New Roman"/>
          <w:b w:val="0"/>
          <w:i/>
        </w:rPr>
        <w:t>logical_channel_descriptor</w:t>
      </w:r>
      <w:r w:rsidRPr="00505A60">
        <w:rPr>
          <w:rFonts w:ascii="Times New Roman" w:hAnsi="Times New Roman"/>
          <w:b w:val="0"/>
        </w:rPr>
        <w:t xml:space="preserve"> in the descriptor loop</w:t>
      </w:r>
      <w:r w:rsidR="001A1859" w:rsidRPr="00505A60">
        <w:rPr>
          <w:rFonts w:ascii="Times New Roman" w:hAnsi="Times New Roman"/>
          <w:b w:val="0"/>
        </w:rPr>
        <w:t>. T</w:t>
      </w:r>
      <w:r w:rsidRPr="00505A60">
        <w:rPr>
          <w:rFonts w:ascii="Times New Roman" w:hAnsi="Times New Roman"/>
          <w:b w:val="0"/>
        </w:rPr>
        <w:t xml:space="preserve">his will inform the </w:t>
      </w:r>
      <w:proofErr w:type="spellStart"/>
      <w:r w:rsidRPr="00505A60">
        <w:rPr>
          <w:rFonts w:ascii="Times New Roman" w:hAnsi="Times New Roman"/>
          <w:b w:val="0"/>
        </w:rPr>
        <w:t>IRDs</w:t>
      </w:r>
      <w:proofErr w:type="spellEnd"/>
      <w:r w:rsidRPr="00505A60">
        <w:rPr>
          <w:rFonts w:ascii="Times New Roman" w:hAnsi="Times New Roman"/>
          <w:b w:val="0"/>
        </w:rPr>
        <w:t xml:space="preserve"> of which specification the </w:t>
      </w:r>
      <w:r w:rsidRPr="00505A60">
        <w:rPr>
          <w:rFonts w:ascii="Times New Roman" w:hAnsi="Times New Roman"/>
          <w:b w:val="0"/>
          <w:i/>
        </w:rPr>
        <w:t>logical_channel_descriptor</w:t>
      </w:r>
      <w:r w:rsidRPr="00505A60">
        <w:rPr>
          <w:rFonts w:ascii="Times New Roman" w:hAnsi="Times New Roman"/>
          <w:b w:val="0"/>
        </w:rPr>
        <w:t xml:space="preserve"> is using). </w:t>
      </w:r>
    </w:p>
    <w:p w14:paraId="43146750" w14:textId="77777777" w:rsidR="003A4087" w:rsidRPr="00505A60" w:rsidRDefault="003A4087" w:rsidP="003A4087">
      <w:pPr>
        <w:pStyle w:val="NormalBold"/>
        <w:rPr>
          <w:rFonts w:ascii="Times New Roman" w:hAnsi="Times New Roman"/>
          <w:b w:val="0"/>
        </w:rPr>
      </w:pPr>
    </w:p>
    <w:p w14:paraId="00CC41E8" w14:textId="1BDC7ACA" w:rsidR="003A4087" w:rsidRPr="00505A60" w:rsidRDefault="003A4087" w:rsidP="003A4087">
      <w:pPr>
        <w:pBdr>
          <w:top w:val="single" w:sz="4" w:space="1" w:color="auto"/>
          <w:left w:val="single" w:sz="4" w:space="4" w:color="auto"/>
          <w:bottom w:val="single" w:sz="4" w:space="1" w:color="auto"/>
          <w:right w:val="single" w:sz="4" w:space="4" w:color="auto"/>
        </w:pBdr>
        <w:rPr>
          <w:rFonts w:eastAsia="Arial Unicode MS"/>
        </w:rPr>
      </w:pPr>
      <w:r w:rsidRPr="00505A60">
        <w:t xml:space="preserve">Comment: </w:t>
      </w:r>
      <w:r w:rsidRPr="00505A60">
        <w:rPr>
          <w:i/>
        </w:rPr>
        <w:t xml:space="preserve">The wording ‘Channel List’ refers here to the transmission side and this LCD is used to transmit a Channel List, while the ‘Service List’ refers to the IRD’s stored list of services. The IRD uses the transmitted LCD Channel List data amongst other SI data to </w:t>
      </w:r>
      <w:r w:rsidR="000F322B" w:rsidRPr="00505A60">
        <w:rPr>
          <w:i/>
        </w:rPr>
        <w:t>create</w:t>
      </w:r>
      <w:r w:rsidRPr="00505A60">
        <w:rPr>
          <w:i/>
        </w:rPr>
        <w:t xml:space="preserve"> update and sort services of its own default Service List)</w:t>
      </w:r>
      <w:r w:rsidRPr="00505A60">
        <w:t>.</w:t>
      </w:r>
    </w:p>
    <w:p w14:paraId="7134D63E" w14:textId="7980FEE2" w:rsidR="003A4087" w:rsidRPr="00505A60" w:rsidRDefault="003A4087" w:rsidP="003A4087">
      <w:pPr>
        <w:pStyle w:val="NormalBold"/>
        <w:pBdr>
          <w:top w:val="single" w:sz="4" w:space="1" w:color="auto"/>
          <w:left w:val="single" w:sz="4" w:space="4" w:color="auto"/>
          <w:bottom w:val="single" w:sz="4" w:space="1" w:color="auto"/>
          <w:right w:val="single" w:sz="4" w:space="4" w:color="auto"/>
        </w:pBdr>
        <w:rPr>
          <w:rFonts w:ascii="Times New Roman" w:hAnsi="Times New Roman"/>
          <w:b w:val="0"/>
        </w:rPr>
      </w:pPr>
      <w:r w:rsidRPr="00505A60">
        <w:rPr>
          <w:rFonts w:ascii="Times New Roman" w:hAnsi="Times New Roman"/>
          <w:b w:val="0"/>
        </w:rPr>
        <w:t xml:space="preserve">Note: The list should be as neutral as possible relative to the different competitive broadcasters/services within the network, target to suit the majority of viewers and on each market </w:t>
      </w:r>
      <w:r w:rsidR="001A1859" w:rsidRPr="00505A60">
        <w:rPr>
          <w:rFonts w:ascii="Times New Roman" w:hAnsi="Times New Roman"/>
          <w:b w:val="0"/>
        </w:rPr>
        <w:t xml:space="preserve">relate to </w:t>
      </w:r>
      <w:r w:rsidRPr="00505A60">
        <w:rPr>
          <w:rFonts w:ascii="Times New Roman" w:hAnsi="Times New Roman"/>
          <w:b w:val="0"/>
        </w:rPr>
        <w:t>the common</w:t>
      </w:r>
      <w:r w:rsidR="001A1859" w:rsidRPr="00505A60">
        <w:rPr>
          <w:rFonts w:ascii="Times New Roman" w:hAnsi="Times New Roman"/>
          <w:b w:val="0"/>
        </w:rPr>
        <w:t>ly</w:t>
      </w:r>
      <w:r w:rsidRPr="00505A60">
        <w:rPr>
          <w:rFonts w:ascii="Times New Roman" w:hAnsi="Times New Roman"/>
          <w:b w:val="0"/>
        </w:rPr>
        <w:t xml:space="preserve"> used relative orders (</w:t>
      </w:r>
      <w:r w:rsidR="001A1859" w:rsidRPr="00505A60">
        <w:rPr>
          <w:rFonts w:ascii="Times New Roman" w:hAnsi="Times New Roman"/>
          <w:b w:val="0"/>
        </w:rPr>
        <w:t>a</w:t>
      </w:r>
      <w:r w:rsidRPr="00505A60">
        <w:rPr>
          <w:rFonts w:ascii="Times New Roman" w:hAnsi="Times New Roman"/>
          <w:b w:val="0"/>
        </w:rPr>
        <w:t xml:space="preserve"> guide could for example be that a </w:t>
      </w:r>
      <w:r w:rsidR="000F4212" w:rsidRPr="00505A60">
        <w:rPr>
          <w:rFonts w:ascii="Times New Roman" w:hAnsi="Times New Roman"/>
          <w:b w:val="0"/>
        </w:rPr>
        <w:t>countries</w:t>
      </w:r>
      <w:r w:rsidRPr="00505A60">
        <w:rPr>
          <w:rFonts w:ascii="Times New Roman" w:hAnsi="Times New Roman"/>
          <w:b w:val="0"/>
        </w:rPr>
        <w:t xml:space="preserve"> or networks biggest TV services are assign</w:t>
      </w:r>
      <w:r w:rsidR="001A1859" w:rsidRPr="00505A60">
        <w:rPr>
          <w:rFonts w:ascii="Times New Roman" w:hAnsi="Times New Roman"/>
          <w:b w:val="0"/>
        </w:rPr>
        <w:t>ed</w:t>
      </w:r>
      <w:r w:rsidRPr="00505A60">
        <w:rPr>
          <w:rFonts w:ascii="Times New Roman" w:hAnsi="Times New Roman"/>
          <w:b w:val="0"/>
        </w:rPr>
        <w:t xml:space="preserve"> the low/</w:t>
      </w:r>
      <w:r w:rsidR="000F4212" w:rsidRPr="00505A60">
        <w:rPr>
          <w:rFonts w:ascii="Times New Roman" w:hAnsi="Times New Roman"/>
          <w:b w:val="0"/>
        </w:rPr>
        <w:t>one-digit</w:t>
      </w:r>
      <w:r w:rsidRPr="00505A60">
        <w:rPr>
          <w:rFonts w:ascii="Times New Roman" w:hAnsi="Times New Roman"/>
          <w:b w:val="0"/>
        </w:rPr>
        <w:t xml:space="preserve"> numbers and if </w:t>
      </w:r>
      <w:r w:rsidR="000F4212" w:rsidRPr="00505A60">
        <w:rPr>
          <w:rFonts w:ascii="Times New Roman" w:hAnsi="Times New Roman"/>
          <w:b w:val="0"/>
        </w:rPr>
        <w:t>possible,</w:t>
      </w:r>
      <w:r w:rsidRPr="00505A60">
        <w:rPr>
          <w:rFonts w:ascii="Times New Roman" w:hAnsi="Times New Roman"/>
          <w:b w:val="0"/>
        </w:rPr>
        <w:t xml:space="preserve"> to service logical number, e.g. service </w:t>
      </w:r>
      <w:proofErr w:type="spellStart"/>
      <w:r w:rsidRPr="00505A60">
        <w:rPr>
          <w:rFonts w:ascii="Times New Roman" w:hAnsi="Times New Roman"/>
          <w:b w:val="0"/>
        </w:rPr>
        <w:t>SVT1</w:t>
      </w:r>
      <w:proofErr w:type="spellEnd"/>
      <w:r w:rsidRPr="00505A60">
        <w:rPr>
          <w:rFonts w:ascii="Times New Roman" w:hAnsi="Times New Roman"/>
          <w:b w:val="0"/>
        </w:rPr>
        <w:t xml:space="preserve"> to </w:t>
      </w:r>
      <w:proofErr w:type="spellStart"/>
      <w:r w:rsidRPr="00505A60">
        <w:rPr>
          <w:rFonts w:ascii="Times New Roman" w:hAnsi="Times New Roman"/>
          <w:b w:val="0"/>
        </w:rPr>
        <w:t>LCN</w:t>
      </w:r>
      <w:proofErr w:type="spellEnd"/>
      <w:r w:rsidRPr="00505A60">
        <w:rPr>
          <w:rFonts w:ascii="Times New Roman" w:hAnsi="Times New Roman"/>
          <w:b w:val="0"/>
        </w:rPr>
        <w:t xml:space="preserve"> 1, service </w:t>
      </w:r>
      <w:proofErr w:type="spellStart"/>
      <w:r w:rsidRPr="00505A60">
        <w:rPr>
          <w:rFonts w:ascii="Times New Roman" w:hAnsi="Times New Roman"/>
          <w:b w:val="0"/>
        </w:rPr>
        <w:t>TV3</w:t>
      </w:r>
      <w:proofErr w:type="spellEnd"/>
      <w:r w:rsidRPr="00505A60">
        <w:rPr>
          <w:rFonts w:ascii="Times New Roman" w:hAnsi="Times New Roman"/>
          <w:b w:val="0"/>
        </w:rPr>
        <w:t xml:space="preserve"> to </w:t>
      </w:r>
      <w:proofErr w:type="spellStart"/>
      <w:r w:rsidRPr="00505A60">
        <w:rPr>
          <w:rFonts w:ascii="Times New Roman" w:hAnsi="Times New Roman"/>
          <w:b w:val="0"/>
        </w:rPr>
        <w:t>LCN</w:t>
      </w:r>
      <w:proofErr w:type="spellEnd"/>
      <w:r w:rsidRPr="00505A60">
        <w:rPr>
          <w:rFonts w:ascii="Times New Roman" w:hAnsi="Times New Roman"/>
          <w:b w:val="0"/>
        </w:rPr>
        <w:t xml:space="preserve"> 3</w:t>
      </w:r>
      <w:r w:rsidR="001A1859" w:rsidRPr="00505A60">
        <w:rPr>
          <w:rFonts w:ascii="Times New Roman" w:hAnsi="Times New Roman"/>
          <w:b w:val="0"/>
        </w:rPr>
        <w:t>,</w:t>
      </w:r>
      <w:r w:rsidRPr="00505A60">
        <w:rPr>
          <w:rFonts w:ascii="Times New Roman" w:hAnsi="Times New Roman"/>
          <w:b w:val="0"/>
        </w:rPr>
        <w:t xml:space="preserve"> etc).</w:t>
      </w:r>
    </w:p>
    <w:p w14:paraId="0926CDDD" w14:textId="59D3AEA3" w:rsidR="00EB4575" w:rsidRPr="00505A60" w:rsidRDefault="00EB4575" w:rsidP="00F4601D">
      <w:pPr>
        <w:pStyle w:val="Overskrift4"/>
      </w:pPr>
      <w:bookmarkStart w:id="2776" w:name="_Ref118778691"/>
      <w:bookmarkStart w:id="2777" w:name="_Toc232171951"/>
      <w:bookmarkStart w:id="2778" w:name="_Ref392066127"/>
      <w:bookmarkStart w:id="2779" w:name="_Toc392073945"/>
      <w:r w:rsidRPr="00505A60">
        <w:t>NorDig Logical Channel Descriptor (version 1)</w:t>
      </w:r>
      <w:bookmarkEnd w:id="2776"/>
      <w:bookmarkEnd w:id="2777"/>
      <w:bookmarkEnd w:id="2778"/>
      <w:bookmarkEnd w:id="2779"/>
      <w:r w:rsidR="006D7010" w:rsidRPr="00505A60">
        <w:t xml:space="preserve"> syntax</w:t>
      </w:r>
    </w:p>
    <w:p w14:paraId="053F457D" w14:textId="263BFAA8" w:rsidR="003A4087" w:rsidRPr="00505A60" w:rsidRDefault="003A4087" w:rsidP="003A4087">
      <w:pPr>
        <w:pStyle w:val="NormalBold"/>
        <w:rPr>
          <w:rFonts w:ascii="Times New Roman" w:hAnsi="Times New Roman"/>
          <w:b w:val="0"/>
        </w:rPr>
      </w:pPr>
      <w:bookmarkStart w:id="2780" w:name="_Hlk50668817"/>
      <w:r w:rsidRPr="00505A60">
        <w:rPr>
          <w:rFonts w:ascii="Times New Roman" w:hAnsi="Times New Roman"/>
          <w:b w:val="0"/>
        </w:rPr>
        <w:t>See Syntax for NorDig Logical Channel descriptor (version 1) in NorDig Unified IRD specification.</w:t>
      </w:r>
    </w:p>
    <w:p w14:paraId="675974B8" w14:textId="77777777" w:rsidR="003A4087" w:rsidRPr="00505A60" w:rsidRDefault="003A4087" w:rsidP="003A4087">
      <w:pPr>
        <w:pStyle w:val="NormalBold"/>
        <w:rPr>
          <w:rFonts w:ascii="Times New Roman" w:hAnsi="Times New Roman"/>
          <w:b w:val="0"/>
        </w:rPr>
      </w:pPr>
      <w:r w:rsidRPr="00505A60">
        <w:rPr>
          <w:rFonts w:ascii="Times New Roman" w:hAnsi="Times New Roman"/>
          <w:b w:val="0"/>
        </w:rPr>
        <w:lastRenderedPageBreak/>
        <w:t xml:space="preserve">NorDig Logical Channel descriptor version 1 only allows for one single logical channel list for the Network i.e. one service shall only be assigned to one logical channel number and visible flag value. (Version 2 allows for multiple lists). </w:t>
      </w:r>
    </w:p>
    <w:p w14:paraId="6DDFAC67" w14:textId="77777777" w:rsidR="003A4087" w:rsidRPr="00505A60" w:rsidRDefault="003A4087" w:rsidP="003A4087">
      <w:pPr>
        <w:pStyle w:val="NormalBold"/>
        <w:rPr>
          <w:rFonts w:ascii="Times New Roman" w:hAnsi="Times New Roman"/>
          <w:b w:val="0"/>
        </w:rPr>
      </w:pPr>
    </w:p>
    <w:p w14:paraId="678464D2" w14:textId="1401C441" w:rsidR="003A4087" w:rsidRPr="00505A60" w:rsidRDefault="001A1859" w:rsidP="003A4087">
      <w:pPr>
        <w:pStyle w:val="NormalBold"/>
        <w:rPr>
          <w:rFonts w:ascii="Times New Roman" w:hAnsi="Times New Roman"/>
          <w:b w:val="0"/>
        </w:rPr>
      </w:pPr>
      <w:r w:rsidRPr="00505A60">
        <w:rPr>
          <w:rFonts w:ascii="Times New Roman" w:hAnsi="Times New Roman"/>
          <w:b w:val="0"/>
        </w:rPr>
        <w:t>The f</w:t>
      </w:r>
      <w:r w:rsidR="003A4087" w:rsidRPr="00505A60">
        <w:rPr>
          <w:rFonts w:ascii="Times New Roman" w:hAnsi="Times New Roman"/>
          <w:b w:val="0"/>
        </w:rPr>
        <w:t>ollowing gives extra guidelines for the transmission:</w:t>
      </w:r>
    </w:p>
    <w:p w14:paraId="5D1CB20A" w14:textId="57002EA2" w:rsidR="003A4087" w:rsidRPr="00505A60" w:rsidRDefault="003A4087" w:rsidP="003A4087">
      <w:pPr>
        <w:pStyle w:val="NormalBold"/>
        <w:rPr>
          <w:rFonts w:ascii="Times New Roman" w:hAnsi="Times New Roman"/>
          <w:b w:val="0"/>
        </w:rPr>
      </w:pPr>
      <w:proofErr w:type="spellStart"/>
      <w:r w:rsidRPr="00505A60">
        <w:rPr>
          <w:rFonts w:ascii="Times New Roman" w:hAnsi="Times New Roman"/>
          <w:bCs/>
        </w:rPr>
        <w:t>visible_service_flag</w:t>
      </w:r>
      <w:proofErr w:type="spellEnd"/>
      <w:r w:rsidRPr="00505A60">
        <w:rPr>
          <w:rFonts w:ascii="Times New Roman" w:hAnsi="Times New Roman"/>
          <w:bCs/>
        </w:rPr>
        <w:t>:</w:t>
      </w:r>
      <w:r w:rsidRPr="00505A60">
        <w:rPr>
          <w:rFonts w:ascii="Times New Roman" w:hAnsi="Times New Roman"/>
          <w:b w:val="0"/>
        </w:rPr>
        <w:t xml:space="preserve"> ‘1’/’true’ (visible) service will be visible and listed in consumer </w:t>
      </w:r>
      <w:proofErr w:type="spellStart"/>
      <w:r w:rsidRPr="00505A60">
        <w:rPr>
          <w:rFonts w:ascii="Times New Roman" w:hAnsi="Times New Roman"/>
          <w:b w:val="0"/>
        </w:rPr>
        <w:t>IRDs</w:t>
      </w:r>
      <w:proofErr w:type="spellEnd"/>
      <w:r w:rsidRPr="00505A60">
        <w:rPr>
          <w:rFonts w:ascii="Times New Roman" w:hAnsi="Times New Roman"/>
          <w:b w:val="0"/>
        </w:rPr>
        <w:t>, ‘0’/’false’ (non-visible</w:t>
      </w:r>
      <w:r w:rsidR="001522CA" w:rsidRPr="00505A60">
        <w:rPr>
          <w:rFonts w:ascii="Times New Roman" w:hAnsi="Times New Roman"/>
          <w:b w:val="0"/>
        </w:rPr>
        <w:t>/hidden</w:t>
      </w:r>
      <w:r w:rsidRPr="00505A60">
        <w:rPr>
          <w:rFonts w:ascii="Times New Roman" w:hAnsi="Times New Roman"/>
          <w:b w:val="0"/>
        </w:rPr>
        <w:t xml:space="preserve">) service will not be displayed for viewer in IRD service list. Guidelines </w:t>
      </w:r>
      <w:proofErr w:type="gramStart"/>
      <w:r w:rsidRPr="00505A60">
        <w:rPr>
          <w:rFonts w:ascii="Times New Roman" w:hAnsi="Times New Roman"/>
          <w:b w:val="0"/>
        </w:rPr>
        <w:t>is</w:t>
      </w:r>
      <w:proofErr w:type="gramEnd"/>
      <w:r w:rsidRPr="00505A60">
        <w:rPr>
          <w:rFonts w:ascii="Times New Roman" w:hAnsi="Times New Roman"/>
          <w:b w:val="0"/>
        </w:rPr>
        <w:t xml:space="preserve"> to set </w:t>
      </w:r>
      <w:r w:rsidR="001A1859" w:rsidRPr="00505A60">
        <w:rPr>
          <w:rFonts w:ascii="Times New Roman" w:hAnsi="Times New Roman"/>
          <w:b w:val="0"/>
        </w:rPr>
        <w:t xml:space="preserve">to </w:t>
      </w:r>
      <w:r w:rsidRPr="00505A60">
        <w:rPr>
          <w:rFonts w:ascii="Times New Roman" w:hAnsi="Times New Roman"/>
          <w:b w:val="0"/>
        </w:rPr>
        <w:t xml:space="preserve">visible (‘1’/’true’) for all normal TV &amp; Radio services that </w:t>
      </w:r>
      <w:r w:rsidR="001A1859" w:rsidRPr="00505A60">
        <w:rPr>
          <w:rFonts w:ascii="Times New Roman" w:hAnsi="Times New Roman"/>
          <w:b w:val="0"/>
        </w:rPr>
        <w:t>are</w:t>
      </w:r>
      <w:r w:rsidRPr="00505A60">
        <w:rPr>
          <w:rFonts w:ascii="Times New Roman" w:hAnsi="Times New Roman"/>
          <w:b w:val="0"/>
        </w:rPr>
        <w:t xml:space="preserve"> intended to be visible and selectable for viewers. Set to non-visible (‘0’/’false’) for “background” services like SSU and other data services etc. Non-visible (‘0’/’false’) can also be used for services that is moved from one service_id to a new one, where the new location/service id is signalled as visible and old location/service id as non-</w:t>
      </w:r>
      <w:r w:rsidR="000F4212" w:rsidRPr="00505A60">
        <w:rPr>
          <w:rFonts w:ascii="Times New Roman" w:hAnsi="Times New Roman"/>
          <w:b w:val="0"/>
        </w:rPr>
        <w:t>visible.</w:t>
      </w:r>
      <w:r w:rsidRPr="00505A60">
        <w:rPr>
          <w:rFonts w:ascii="Times New Roman" w:hAnsi="Times New Roman"/>
          <w:b w:val="0"/>
        </w:rPr>
        <w:t xml:space="preserve">  </w:t>
      </w:r>
    </w:p>
    <w:p w14:paraId="30E71D19" w14:textId="77777777" w:rsidR="003A4087" w:rsidRPr="00505A60" w:rsidRDefault="003A4087" w:rsidP="003A4087">
      <w:pPr>
        <w:pStyle w:val="NormalBold"/>
        <w:rPr>
          <w:rFonts w:ascii="Times New Roman" w:hAnsi="Times New Roman"/>
          <w:b w:val="0"/>
        </w:rPr>
      </w:pPr>
    </w:p>
    <w:p w14:paraId="2D541E67" w14:textId="38E00EB2" w:rsidR="003A4087" w:rsidRPr="00505A60" w:rsidRDefault="003A4087" w:rsidP="003A4087">
      <w:pPr>
        <w:widowControl w:val="0"/>
      </w:pPr>
      <w:r w:rsidRPr="00505A60">
        <w:rPr>
          <w:b/>
        </w:rPr>
        <w:t>logical_channel_number:</w:t>
      </w:r>
      <w:r w:rsidRPr="00505A60">
        <w:t xml:space="preserve"> </w:t>
      </w:r>
      <w:r w:rsidR="001A1859" w:rsidRPr="00505A60">
        <w:t>T</w:t>
      </w:r>
      <w:r w:rsidRPr="00505A60">
        <w:t>he broadcaster preference for ordering services. The logical channel numbers (</w:t>
      </w:r>
      <w:proofErr w:type="spellStart"/>
      <w:r w:rsidRPr="00505A60">
        <w:t>LCN</w:t>
      </w:r>
      <w:proofErr w:type="spellEnd"/>
      <w:r w:rsidRPr="00505A60">
        <w:t xml:space="preserve">) </w:t>
      </w:r>
      <w:proofErr w:type="gramStart"/>
      <w:r w:rsidRPr="00505A60">
        <w:t>is</w:t>
      </w:r>
      <w:proofErr w:type="gramEnd"/>
      <w:r w:rsidRPr="00505A60">
        <w:t xml:space="preserve"> intended to be assigned in combination with the service type category and </w:t>
      </w:r>
      <w:r w:rsidRPr="00505A60">
        <w:rPr>
          <w:b/>
          <w:color w:val="FF0000"/>
        </w:rPr>
        <w:t>shall</w:t>
      </w:r>
      <w:r w:rsidRPr="00505A60">
        <w:t xml:space="preserve"> be grouped into the </w:t>
      </w:r>
      <w:proofErr w:type="gramStart"/>
      <w:r w:rsidRPr="00505A60">
        <w:t>three service</w:t>
      </w:r>
      <w:proofErr w:type="gramEnd"/>
      <w:r w:rsidRPr="00505A60">
        <w:t xml:space="preserve"> type </w:t>
      </w:r>
      <w:proofErr w:type="gramStart"/>
      <w:r w:rsidRPr="00505A60">
        <w:t>categories;</w:t>
      </w:r>
      <w:proofErr w:type="gramEnd"/>
      <w:r w:rsidRPr="00505A60">
        <w:t xml:space="preserve"> TV, Radio and Others/data services as specified in NorDig Unified IRD specification section 12.1.5. </w:t>
      </w:r>
    </w:p>
    <w:p w14:paraId="0F1F127D" w14:textId="77777777" w:rsidR="003A4087" w:rsidRPr="00505A60" w:rsidRDefault="003A4087" w:rsidP="003A4087">
      <w:pPr>
        <w:widowControl w:val="0"/>
      </w:pPr>
      <w:r w:rsidRPr="00505A60">
        <w:t xml:space="preserve">Each Network/Broadcaster </w:t>
      </w:r>
      <w:r w:rsidRPr="00505A60">
        <w:rPr>
          <w:b/>
          <w:color w:val="FF0000"/>
        </w:rPr>
        <w:t>shall</w:t>
      </w:r>
      <w:r w:rsidRPr="00505A60">
        <w:t xml:space="preserve">, as far as possible, </w:t>
      </w:r>
      <w:r w:rsidRPr="00505A60">
        <w:rPr>
          <w:bCs/>
        </w:rPr>
        <w:t xml:space="preserve">for all services which are defined as unique on the network, </w:t>
      </w:r>
      <w:r w:rsidRPr="00505A60">
        <w:t xml:space="preserve">assign unique </w:t>
      </w:r>
      <w:proofErr w:type="spellStart"/>
      <w:r w:rsidRPr="00505A60">
        <w:t>LCN</w:t>
      </w:r>
      <w:proofErr w:type="spellEnd"/>
      <w:r w:rsidRPr="00505A60">
        <w:t xml:space="preserve"> within his </w:t>
      </w:r>
      <w:proofErr w:type="spellStart"/>
      <w:r w:rsidRPr="00505A60">
        <w:t>original_network_id</w:t>
      </w:r>
      <w:proofErr w:type="spellEnd"/>
      <w:r w:rsidRPr="00505A60">
        <w:t xml:space="preserve"> and within each service type category (TV, Radio and Others). </w:t>
      </w:r>
    </w:p>
    <w:p w14:paraId="3614FA4F" w14:textId="77777777" w:rsidR="003A4087" w:rsidRPr="00505A60" w:rsidRDefault="003A4087" w:rsidP="003A4087">
      <w:pPr>
        <w:widowControl w:val="0"/>
      </w:pPr>
      <w:r w:rsidRPr="00505A60">
        <w:rPr>
          <w:bCs/>
        </w:rPr>
        <w:t xml:space="preserve">Services which differ only in regional interstitials (local programming or advertising) is highly recommended to be assigned the same </w:t>
      </w:r>
      <w:proofErr w:type="spellStart"/>
      <w:r w:rsidRPr="00505A60">
        <w:rPr>
          <w:bCs/>
        </w:rPr>
        <w:t>LCN</w:t>
      </w:r>
      <w:proofErr w:type="spellEnd"/>
      <w:r w:rsidRPr="00505A60">
        <w:rPr>
          <w:bCs/>
        </w:rPr>
        <w:t>.</w:t>
      </w:r>
    </w:p>
    <w:p w14:paraId="17A26A08" w14:textId="77777777" w:rsidR="003A4087" w:rsidRPr="00505A60" w:rsidRDefault="003A4087" w:rsidP="003A4087">
      <w:pPr>
        <w:widowControl w:val="0"/>
      </w:pPr>
      <w:r w:rsidRPr="00505A60">
        <w:t xml:space="preserve">This means to achieve proper behaviour at consumer </w:t>
      </w:r>
      <w:proofErr w:type="spellStart"/>
      <w:r w:rsidRPr="00505A60">
        <w:t>IRDs</w:t>
      </w:r>
      <w:proofErr w:type="spellEnd"/>
      <w:r w:rsidRPr="00505A60">
        <w:t xml:space="preserve"> that (for ‘visible’ services with </w:t>
      </w:r>
      <w:proofErr w:type="spellStart"/>
      <w:r w:rsidRPr="00505A60">
        <w:t>LCN</w:t>
      </w:r>
      <w:proofErr w:type="spellEnd"/>
      <w:r w:rsidRPr="00505A60">
        <w:t xml:space="preserve"> &lt;&gt; 0):</w:t>
      </w:r>
    </w:p>
    <w:p w14:paraId="4CCA63E3" w14:textId="2786F852" w:rsidR="003A4087" w:rsidRPr="00505A60" w:rsidRDefault="001A1859" w:rsidP="00F4601D">
      <w:pPr>
        <w:widowControl w:val="0"/>
        <w:numPr>
          <w:ilvl w:val="0"/>
          <w:numId w:val="42"/>
        </w:numPr>
        <w:spacing w:after="0"/>
      </w:pPr>
      <w:r w:rsidRPr="00505A60">
        <w:t>The s</w:t>
      </w:r>
      <w:r w:rsidR="003A4087" w:rsidRPr="00505A60">
        <w:t xml:space="preserve">ame </w:t>
      </w:r>
      <w:proofErr w:type="spellStart"/>
      <w:r w:rsidR="003A4087" w:rsidRPr="00505A60">
        <w:t>LCN</w:t>
      </w:r>
      <w:proofErr w:type="spellEnd"/>
      <w:r w:rsidR="003A4087" w:rsidRPr="00505A60">
        <w:t xml:space="preserve"> </w:t>
      </w:r>
      <w:r w:rsidR="003A4087" w:rsidRPr="00505A60">
        <w:rPr>
          <w:b/>
          <w:bCs/>
          <w:color w:val="FF0000"/>
        </w:rPr>
        <w:t>shall</w:t>
      </w:r>
      <w:r w:rsidR="003A4087" w:rsidRPr="00505A60">
        <w:rPr>
          <w:color w:val="FF0000"/>
        </w:rPr>
        <w:t xml:space="preserve"> </w:t>
      </w:r>
      <w:r w:rsidR="003A4087" w:rsidRPr="00505A60">
        <w:t xml:space="preserve">not be assigned to two different services of same </w:t>
      </w:r>
      <w:proofErr w:type="spellStart"/>
      <w:r w:rsidR="003A4087" w:rsidRPr="00505A60">
        <w:t>service_type</w:t>
      </w:r>
      <w:proofErr w:type="spellEnd"/>
      <w:r w:rsidR="003A4087" w:rsidRPr="00505A60">
        <w:t xml:space="preserve">. </w:t>
      </w:r>
    </w:p>
    <w:p w14:paraId="0B66D109" w14:textId="1A56481C" w:rsidR="003A4087" w:rsidRPr="00505A60" w:rsidRDefault="001A1859" w:rsidP="00F4601D">
      <w:pPr>
        <w:widowControl w:val="0"/>
        <w:numPr>
          <w:ilvl w:val="0"/>
          <w:numId w:val="42"/>
        </w:numPr>
        <w:spacing w:after="0"/>
      </w:pPr>
      <w:r w:rsidRPr="00505A60">
        <w:t>The s</w:t>
      </w:r>
      <w:r w:rsidR="003A4087" w:rsidRPr="00505A60">
        <w:t xml:space="preserve">ame </w:t>
      </w:r>
      <w:proofErr w:type="spellStart"/>
      <w:r w:rsidR="003A4087" w:rsidRPr="00505A60">
        <w:t>LCN</w:t>
      </w:r>
      <w:proofErr w:type="spellEnd"/>
      <w:r w:rsidR="003A4087" w:rsidRPr="00505A60">
        <w:t xml:space="preserve"> </w:t>
      </w:r>
      <w:r w:rsidR="003A4087" w:rsidRPr="00505A60">
        <w:rPr>
          <w:b/>
          <w:bCs/>
          <w:color w:val="FF0000"/>
        </w:rPr>
        <w:t>shall</w:t>
      </w:r>
      <w:r w:rsidR="003A4087" w:rsidRPr="00505A60">
        <w:rPr>
          <w:color w:val="FF0000"/>
        </w:rPr>
        <w:t xml:space="preserve"> </w:t>
      </w:r>
      <w:r w:rsidR="003A4087" w:rsidRPr="00505A60">
        <w:t>not be assigned to two different services which are of same service category (</w:t>
      </w:r>
      <w:proofErr w:type="spellStart"/>
      <w:r w:rsidR="003A4087" w:rsidRPr="00505A60">
        <w:t>e.g</w:t>
      </w:r>
      <w:proofErr w:type="spellEnd"/>
      <w:r w:rsidR="003A4087" w:rsidRPr="00505A60">
        <w:t xml:space="preserve"> TV) but on different service types (e.g. service types of TV category: </w:t>
      </w:r>
      <w:proofErr w:type="spellStart"/>
      <w:r w:rsidR="003A4087" w:rsidRPr="00505A60">
        <w:t>0x01</w:t>
      </w:r>
      <w:proofErr w:type="spellEnd"/>
      <w:r w:rsidR="003A4087" w:rsidRPr="00505A60">
        <w:t xml:space="preserve">, </w:t>
      </w:r>
      <w:proofErr w:type="spellStart"/>
      <w:r w:rsidR="003A4087" w:rsidRPr="00505A60">
        <w:t>0x16</w:t>
      </w:r>
      <w:proofErr w:type="spellEnd"/>
      <w:r w:rsidR="003A4087" w:rsidRPr="00505A60">
        <w:t xml:space="preserve">, </w:t>
      </w:r>
      <w:proofErr w:type="spellStart"/>
      <w:r w:rsidR="003A4087" w:rsidRPr="00505A60">
        <w:t>0x19</w:t>
      </w:r>
      <w:proofErr w:type="spellEnd"/>
      <w:r w:rsidR="003A4087" w:rsidRPr="00505A60">
        <w:t xml:space="preserve">, </w:t>
      </w:r>
      <w:proofErr w:type="spellStart"/>
      <w:r w:rsidR="003A4087" w:rsidRPr="00505A60">
        <w:t>0x1F</w:t>
      </w:r>
      <w:proofErr w:type="spellEnd"/>
      <w:r w:rsidR="003A4087" w:rsidRPr="00505A60">
        <w:t xml:space="preserve"> or 0x20).  </w:t>
      </w:r>
    </w:p>
    <w:p w14:paraId="026E0A62" w14:textId="5CD94DF7" w:rsidR="003A4087" w:rsidRPr="00505A60" w:rsidRDefault="003A4087" w:rsidP="00F4601D">
      <w:pPr>
        <w:widowControl w:val="0"/>
        <w:numPr>
          <w:ilvl w:val="0"/>
          <w:numId w:val="42"/>
        </w:numPr>
        <w:spacing w:after="0"/>
      </w:pPr>
      <w:proofErr w:type="spellStart"/>
      <w:r w:rsidRPr="00505A60">
        <w:t>LCN</w:t>
      </w:r>
      <w:proofErr w:type="spellEnd"/>
      <w:r w:rsidRPr="00505A60">
        <w:t xml:space="preserve"> should be unique</w:t>
      </w:r>
      <w:r w:rsidR="001A1859" w:rsidRPr="00505A60">
        <w:t>ly</w:t>
      </w:r>
      <w:r w:rsidRPr="00505A60">
        <w:t xml:space="preserve"> assigned over all service categories/service types (TV, Radio and Data services) in the network. </w:t>
      </w:r>
      <w:proofErr w:type="spellStart"/>
      <w:r w:rsidRPr="00505A60">
        <w:t>LCN</w:t>
      </w:r>
      <w:proofErr w:type="spellEnd"/>
      <w:r w:rsidRPr="00505A60">
        <w:t xml:space="preserve"> may be r</w:t>
      </w:r>
      <w:r w:rsidR="001A1859" w:rsidRPr="00505A60">
        <w:t>e</w:t>
      </w:r>
      <w:r w:rsidRPr="00505A60">
        <w:t xml:space="preserve">used between TV category and Radio category of services, BUT it is recommended to not reuse the </w:t>
      </w:r>
      <w:proofErr w:type="spellStart"/>
      <w:r w:rsidRPr="00505A60">
        <w:t>LCN</w:t>
      </w:r>
      <w:proofErr w:type="spellEnd"/>
      <w:r w:rsidRPr="00505A60">
        <w:t xml:space="preserve"> between the service categories (some </w:t>
      </w:r>
      <w:proofErr w:type="spellStart"/>
      <w:r w:rsidRPr="00505A60">
        <w:t>IRDs</w:t>
      </w:r>
      <w:proofErr w:type="spellEnd"/>
      <w:r w:rsidRPr="00505A60">
        <w:t xml:space="preserve"> create separate list for TV and Radio category, while other </w:t>
      </w:r>
      <w:proofErr w:type="spellStart"/>
      <w:r w:rsidRPr="00505A60">
        <w:t>IRDs</w:t>
      </w:r>
      <w:proofErr w:type="spellEnd"/>
      <w:r w:rsidRPr="00505A60">
        <w:t xml:space="preserve"> creates a common list for TV and Radio).</w:t>
      </w:r>
    </w:p>
    <w:p w14:paraId="52910959" w14:textId="22146170" w:rsidR="003A4087" w:rsidRPr="00505A60" w:rsidRDefault="001A1859" w:rsidP="00F4601D">
      <w:pPr>
        <w:widowControl w:val="0"/>
        <w:numPr>
          <w:ilvl w:val="0"/>
          <w:numId w:val="42"/>
        </w:numPr>
        <w:spacing w:after="0"/>
      </w:pPr>
      <w:r w:rsidRPr="00505A60">
        <w:t>The s</w:t>
      </w:r>
      <w:r w:rsidR="003A4087" w:rsidRPr="00505A60">
        <w:t xml:space="preserve">ame </w:t>
      </w:r>
      <w:proofErr w:type="spellStart"/>
      <w:r w:rsidR="003A4087" w:rsidRPr="00505A60">
        <w:t>LCN</w:t>
      </w:r>
      <w:proofErr w:type="spellEnd"/>
      <w:r w:rsidR="003A4087" w:rsidRPr="00505A60">
        <w:t xml:space="preserve"> </w:t>
      </w:r>
      <w:r w:rsidR="003A4087" w:rsidRPr="00505A60">
        <w:rPr>
          <w:b/>
          <w:bCs/>
          <w:color w:val="FF0000"/>
        </w:rPr>
        <w:t>shall</w:t>
      </w:r>
      <w:r w:rsidR="003A4087" w:rsidRPr="00505A60">
        <w:rPr>
          <w:color w:val="FF0000"/>
        </w:rPr>
        <w:t xml:space="preserve"> </w:t>
      </w:r>
      <w:r w:rsidR="003A4087" w:rsidRPr="00505A60">
        <w:t>be assigned to all regional services of a national service that is split up into regional versions (with different service_id for each region), that most of its time broadcast same (national) program content in all regions</w:t>
      </w:r>
      <w:r w:rsidRPr="00505A60">
        <w:t>,</w:t>
      </w:r>
      <w:r w:rsidR="003A4087" w:rsidRPr="00505A60">
        <w:t xml:space="preserve"> but part of the time insert</w:t>
      </w:r>
      <w:r w:rsidR="00CB481F" w:rsidRPr="00505A60">
        <w:t>s</w:t>
      </w:r>
      <w:r w:rsidR="003A4087" w:rsidRPr="00505A60">
        <w:t xml:space="preserve"> different regional content into regions.  </w:t>
      </w:r>
    </w:p>
    <w:p w14:paraId="21207A92" w14:textId="57783C66" w:rsidR="003A4087" w:rsidRPr="00505A60" w:rsidRDefault="001A1859" w:rsidP="00F4601D">
      <w:pPr>
        <w:widowControl w:val="0"/>
        <w:numPr>
          <w:ilvl w:val="0"/>
          <w:numId w:val="42"/>
        </w:numPr>
        <w:spacing w:after="0"/>
      </w:pPr>
      <w:r w:rsidRPr="00505A60">
        <w:t>The s</w:t>
      </w:r>
      <w:r w:rsidR="003A4087" w:rsidRPr="00505A60">
        <w:t xml:space="preserve">ame </w:t>
      </w:r>
      <w:proofErr w:type="spellStart"/>
      <w:r w:rsidR="003A4087" w:rsidRPr="00505A60">
        <w:t>LCN</w:t>
      </w:r>
      <w:proofErr w:type="spellEnd"/>
      <w:r w:rsidR="003A4087" w:rsidRPr="00505A60">
        <w:t xml:space="preserve"> may be used for when same service is simulcasted in two or more formats/codecs on different service_ids (e.g. on one version in MPEG</w:t>
      </w:r>
      <w:r w:rsidRPr="00505A60">
        <w:t>-</w:t>
      </w:r>
      <w:r w:rsidR="003A4087" w:rsidRPr="00505A60">
        <w:t>4/</w:t>
      </w:r>
      <w:proofErr w:type="spellStart"/>
      <w:r w:rsidR="003A4087" w:rsidRPr="00505A60">
        <w:t>AVC</w:t>
      </w:r>
      <w:proofErr w:type="spellEnd"/>
      <w:r w:rsidR="003A4087" w:rsidRPr="00505A60">
        <w:t xml:space="preserve"> SD </w:t>
      </w:r>
      <w:proofErr w:type="spellStart"/>
      <w:r w:rsidR="003A4087" w:rsidRPr="00505A60">
        <w:t>0x16</w:t>
      </w:r>
      <w:proofErr w:type="spellEnd"/>
      <w:r w:rsidR="003A4087" w:rsidRPr="00505A60">
        <w:t xml:space="preserve"> and on another version in </w:t>
      </w:r>
      <w:proofErr w:type="spellStart"/>
      <w:r w:rsidR="003A4087" w:rsidRPr="00505A60">
        <w:t>HEVC</w:t>
      </w:r>
      <w:proofErr w:type="spellEnd"/>
      <w:r w:rsidR="003A4087" w:rsidRPr="00505A60">
        <w:t xml:space="preserve"> </w:t>
      </w:r>
      <w:proofErr w:type="spellStart"/>
      <w:r w:rsidR="003A4087" w:rsidRPr="00505A60">
        <w:t>FullHD</w:t>
      </w:r>
      <w:proofErr w:type="spellEnd"/>
      <w:r w:rsidR="003A4087" w:rsidRPr="00505A60">
        <w:t xml:space="preserve"> 0x20 format). NorDig </w:t>
      </w:r>
      <w:proofErr w:type="spellStart"/>
      <w:r w:rsidR="003A4087" w:rsidRPr="00505A60">
        <w:t>IRDs</w:t>
      </w:r>
      <w:proofErr w:type="spellEnd"/>
      <w:r w:rsidR="003A4087" w:rsidRPr="00505A60">
        <w:t xml:space="preserve"> will however prioritise </w:t>
      </w:r>
      <w:proofErr w:type="spellStart"/>
      <w:r w:rsidR="003A4087" w:rsidRPr="00505A60">
        <w:t>LCN</w:t>
      </w:r>
      <w:proofErr w:type="spellEnd"/>
      <w:r w:rsidR="003A4087" w:rsidRPr="00505A60">
        <w:t xml:space="preserve"> for the service with higher </w:t>
      </w:r>
      <w:proofErr w:type="spellStart"/>
      <w:r w:rsidR="003A4087" w:rsidRPr="00505A60">
        <w:t>service_type</w:t>
      </w:r>
      <w:proofErr w:type="spellEnd"/>
      <w:r w:rsidR="003A4087" w:rsidRPr="00505A60">
        <w:t xml:space="preserve"> value and list </w:t>
      </w:r>
      <w:r w:rsidRPr="00505A60">
        <w:t xml:space="preserve">other </w:t>
      </w:r>
      <w:r w:rsidR="003A4087" w:rsidRPr="00505A60">
        <w:t xml:space="preserve">lower prioritised services with same </w:t>
      </w:r>
      <w:proofErr w:type="spellStart"/>
      <w:r w:rsidR="003A4087" w:rsidRPr="00505A60">
        <w:t>LCN</w:t>
      </w:r>
      <w:proofErr w:type="spellEnd"/>
      <w:r w:rsidR="003A4087" w:rsidRPr="00505A60">
        <w:t xml:space="preserve"> last in the list. </w:t>
      </w:r>
    </w:p>
    <w:p w14:paraId="760AF858" w14:textId="70F67ECC" w:rsidR="003A4087" w:rsidRPr="00505A60" w:rsidRDefault="003A4087" w:rsidP="00F4601D">
      <w:pPr>
        <w:widowControl w:val="0"/>
        <w:numPr>
          <w:ilvl w:val="0"/>
          <w:numId w:val="42"/>
        </w:numPr>
        <w:spacing w:after="0"/>
      </w:pPr>
      <w:r w:rsidRPr="00505A60">
        <w:t xml:space="preserve">For Simulcast same service in two (or more) formats/codecs, the </w:t>
      </w:r>
      <w:r w:rsidRPr="00505A60">
        <w:rPr>
          <w:i/>
          <w:iCs/>
        </w:rPr>
        <w:t>NorDig Simulcast replacement service</w:t>
      </w:r>
      <w:r w:rsidRPr="00505A60">
        <w:t xml:space="preserve"> linkage (in </w:t>
      </w:r>
      <w:proofErr w:type="spellStart"/>
      <w:r w:rsidRPr="00505A60">
        <w:t>SDT</w:t>
      </w:r>
      <w:proofErr w:type="spellEnd"/>
      <w:r w:rsidRPr="00505A60">
        <w:t>) may be used in addition</w:t>
      </w:r>
      <w:r w:rsidR="001A1859" w:rsidRPr="00505A60">
        <w:t>.</w:t>
      </w:r>
      <w:r w:rsidRPr="00505A60">
        <w:t xml:space="preserve"> </w:t>
      </w:r>
      <w:r w:rsidR="001A1859" w:rsidRPr="00505A60">
        <w:t>T</w:t>
      </w:r>
      <w:r w:rsidRPr="00505A60">
        <w:t xml:space="preserve">hen older </w:t>
      </w:r>
      <w:proofErr w:type="spellStart"/>
      <w:r w:rsidRPr="00505A60">
        <w:t>IRDs</w:t>
      </w:r>
      <w:proofErr w:type="spellEnd"/>
      <w:r w:rsidRPr="00505A60">
        <w:t xml:space="preserve"> not supporting the latest format/codec only displays the service with the “old” format/codec and hides the service using format/codec not supported by that IRD, while newer </w:t>
      </w:r>
      <w:proofErr w:type="spellStart"/>
      <w:r w:rsidRPr="00505A60">
        <w:t>IRDs</w:t>
      </w:r>
      <w:proofErr w:type="spellEnd"/>
      <w:r w:rsidRPr="00505A60">
        <w:t xml:space="preserve"> (e.g. </w:t>
      </w:r>
      <w:proofErr w:type="spellStart"/>
      <w:r w:rsidRPr="00505A60">
        <w:t>HEVC</w:t>
      </w:r>
      <w:proofErr w:type="spellEnd"/>
      <w:r w:rsidRPr="00505A60">
        <w:t xml:space="preserve"> </w:t>
      </w:r>
      <w:proofErr w:type="spellStart"/>
      <w:r w:rsidRPr="00505A60">
        <w:t>IRDs</w:t>
      </w:r>
      <w:proofErr w:type="spellEnd"/>
      <w:r w:rsidRPr="00505A60">
        <w:t>) only displays the service/version with the “new” format/codec and hides the service/version using “old” format/codecs (see section 12.3.4).</w:t>
      </w:r>
    </w:p>
    <w:p w14:paraId="1DE648D9" w14:textId="6AEC6DD8" w:rsidR="003A4087" w:rsidRPr="00505A60" w:rsidRDefault="003A4087" w:rsidP="00F4601D">
      <w:pPr>
        <w:widowControl w:val="0"/>
        <w:numPr>
          <w:ilvl w:val="0"/>
          <w:numId w:val="42"/>
        </w:numPr>
        <w:spacing w:after="0"/>
      </w:pPr>
      <w:r w:rsidRPr="00505A60">
        <w:t>(All ‘non-visible’ services/background services shall of course use</w:t>
      </w:r>
      <w:r w:rsidR="001A1859" w:rsidRPr="00505A60">
        <w:t xml:space="preserve"> the</w:t>
      </w:r>
      <w:r w:rsidRPr="00505A60">
        <w:t xml:space="preserve"> same </w:t>
      </w:r>
      <w:proofErr w:type="spellStart"/>
      <w:r w:rsidRPr="00505A60">
        <w:t>LCN</w:t>
      </w:r>
      <w:proofErr w:type="spellEnd"/>
      <w:r w:rsidRPr="00505A60">
        <w:t xml:space="preserve"> = 0).    </w:t>
      </w:r>
    </w:p>
    <w:p w14:paraId="2685707F" w14:textId="77777777" w:rsidR="003A4087" w:rsidRPr="00505A60" w:rsidRDefault="003A4087" w:rsidP="003A4087">
      <w:pPr>
        <w:widowControl w:val="0"/>
      </w:pPr>
    </w:p>
    <w:p w14:paraId="52777A2B" w14:textId="71C92342" w:rsidR="002A7B8C" w:rsidRPr="00505A60" w:rsidRDefault="003A4087" w:rsidP="003A4087">
      <w:pPr>
        <w:widowControl w:val="0"/>
      </w:pPr>
      <w:r w:rsidRPr="00505A60">
        <w:t xml:space="preserve">The logical_channel_number use is defined in table below. </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944"/>
        <w:gridCol w:w="1466"/>
        <w:gridCol w:w="6518"/>
      </w:tblGrid>
      <w:tr w:rsidR="003A4087" w:rsidRPr="00505A60" w14:paraId="23A6C17A" w14:textId="77777777" w:rsidTr="006D14BB">
        <w:trPr>
          <w:cantSplit/>
        </w:trPr>
        <w:tc>
          <w:tcPr>
            <w:tcW w:w="944" w:type="dxa"/>
            <w:shd w:val="clear" w:color="auto" w:fill="D9D9D9" w:themeFill="background1" w:themeFillShade="D9"/>
          </w:tcPr>
          <w:p w14:paraId="278680F1" w14:textId="77777777" w:rsidR="003A4087" w:rsidRPr="00505A60" w:rsidRDefault="003A4087" w:rsidP="003A4087">
            <w:pPr>
              <w:rPr>
                <w:b/>
              </w:rPr>
            </w:pPr>
            <w:r w:rsidRPr="00505A60">
              <w:rPr>
                <w:b/>
              </w:rPr>
              <w:lastRenderedPageBreak/>
              <w:t>visible service flag</w:t>
            </w:r>
          </w:p>
        </w:tc>
        <w:tc>
          <w:tcPr>
            <w:tcW w:w="1466" w:type="dxa"/>
            <w:shd w:val="clear" w:color="auto" w:fill="D9D9D9" w:themeFill="background1" w:themeFillShade="D9"/>
          </w:tcPr>
          <w:p w14:paraId="6E0D6FE5" w14:textId="77777777" w:rsidR="003A4087" w:rsidRPr="00505A60" w:rsidRDefault="003A4087" w:rsidP="003A4087">
            <w:pPr>
              <w:rPr>
                <w:b/>
              </w:rPr>
            </w:pPr>
            <w:r w:rsidRPr="00505A60">
              <w:rPr>
                <w:b/>
              </w:rPr>
              <w:t>Logical channel number (decimal value)</w:t>
            </w:r>
          </w:p>
        </w:tc>
        <w:tc>
          <w:tcPr>
            <w:tcW w:w="6518" w:type="dxa"/>
            <w:shd w:val="clear" w:color="auto" w:fill="D9D9D9" w:themeFill="background1" w:themeFillShade="D9"/>
          </w:tcPr>
          <w:p w14:paraId="148A95EF" w14:textId="77777777" w:rsidR="003A4087" w:rsidRPr="00505A60" w:rsidRDefault="003A4087" w:rsidP="003A4087">
            <w:pPr>
              <w:rPr>
                <w:b/>
              </w:rPr>
            </w:pPr>
            <w:r w:rsidRPr="00505A60">
              <w:rPr>
                <w:b/>
              </w:rPr>
              <w:t>Description</w:t>
            </w:r>
          </w:p>
        </w:tc>
      </w:tr>
      <w:tr w:rsidR="003A4087" w:rsidRPr="00505A60" w14:paraId="0C3F904F" w14:textId="77777777" w:rsidTr="006D14BB">
        <w:tc>
          <w:tcPr>
            <w:tcW w:w="944" w:type="dxa"/>
          </w:tcPr>
          <w:p w14:paraId="4F591C04" w14:textId="77777777" w:rsidR="003A4087" w:rsidRPr="00505A60" w:rsidRDefault="003A4087" w:rsidP="003A4087">
            <w:r w:rsidRPr="00505A60">
              <w:t>0</w:t>
            </w:r>
          </w:p>
        </w:tc>
        <w:tc>
          <w:tcPr>
            <w:tcW w:w="1466" w:type="dxa"/>
          </w:tcPr>
          <w:p w14:paraId="2894B639" w14:textId="77777777" w:rsidR="003A4087" w:rsidRPr="00505A60" w:rsidRDefault="003A4087" w:rsidP="003A4087">
            <w:r w:rsidRPr="00505A60">
              <w:t>0</w:t>
            </w:r>
          </w:p>
        </w:tc>
        <w:tc>
          <w:tcPr>
            <w:tcW w:w="6518" w:type="dxa"/>
          </w:tcPr>
          <w:p w14:paraId="6C1F6A58" w14:textId="041413EF" w:rsidR="003A4087" w:rsidRPr="00505A60" w:rsidRDefault="003A4087" w:rsidP="003A4087">
            <w:r w:rsidRPr="00505A60">
              <w:t xml:space="preserve">Used for “non-visible” services that NorDig IRD </w:t>
            </w:r>
            <w:r w:rsidR="00660DCB" w:rsidRPr="00505A60">
              <w:t>is required to</w:t>
            </w:r>
            <w:r w:rsidRPr="00505A60">
              <w:t xml:space="preserve"> hide/not present in their service list for the viewers. Service not suitable for selection by the user. For example, the value zero may be used for data services only intended for selection from interactive applications or for firmware download services etc.</w:t>
            </w:r>
          </w:p>
        </w:tc>
      </w:tr>
      <w:tr w:rsidR="003A4087" w:rsidRPr="00505A60" w14:paraId="25CE7CAB" w14:textId="77777777" w:rsidTr="006D14BB">
        <w:tc>
          <w:tcPr>
            <w:tcW w:w="944" w:type="dxa"/>
          </w:tcPr>
          <w:p w14:paraId="7D8FCE2F" w14:textId="77777777" w:rsidR="003A4087" w:rsidRPr="00505A60" w:rsidRDefault="003A4087" w:rsidP="003A4087">
            <w:pPr>
              <w:rPr>
                <w:color w:val="7F7F7F"/>
              </w:rPr>
            </w:pPr>
            <w:r w:rsidRPr="00505A60">
              <w:rPr>
                <w:color w:val="7F7F7F"/>
              </w:rPr>
              <w:t>0</w:t>
            </w:r>
          </w:p>
          <w:p w14:paraId="10E5D6B7" w14:textId="77777777" w:rsidR="003A4087" w:rsidRPr="00505A60" w:rsidRDefault="003A4087" w:rsidP="003A4087">
            <w:pPr>
              <w:rPr>
                <w:color w:val="7F7F7F"/>
              </w:rPr>
            </w:pPr>
            <w:r w:rsidRPr="00505A60">
              <w:rPr>
                <w:color w:val="7F7F7F"/>
              </w:rPr>
              <w:t>1</w:t>
            </w:r>
          </w:p>
        </w:tc>
        <w:tc>
          <w:tcPr>
            <w:tcW w:w="1466" w:type="dxa"/>
          </w:tcPr>
          <w:p w14:paraId="5C6AE4D9" w14:textId="77777777" w:rsidR="003A4087" w:rsidRPr="00505A60" w:rsidRDefault="003A4087" w:rsidP="003A4087">
            <w:pPr>
              <w:rPr>
                <w:color w:val="7F7F7F"/>
              </w:rPr>
            </w:pPr>
            <w:r w:rsidRPr="00505A60">
              <w:rPr>
                <w:color w:val="7F7F7F"/>
              </w:rPr>
              <w:t>1 – 16383</w:t>
            </w:r>
          </w:p>
          <w:p w14:paraId="0BDA45C8" w14:textId="77777777" w:rsidR="003A4087" w:rsidRPr="00505A60" w:rsidRDefault="003A4087" w:rsidP="003A4087">
            <w:pPr>
              <w:rPr>
                <w:color w:val="7F7F7F"/>
              </w:rPr>
            </w:pPr>
            <w:r w:rsidRPr="00505A60">
              <w:rPr>
                <w:color w:val="7F7F7F"/>
              </w:rPr>
              <w:t>0</w:t>
            </w:r>
          </w:p>
        </w:tc>
        <w:tc>
          <w:tcPr>
            <w:tcW w:w="6518" w:type="dxa"/>
          </w:tcPr>
          <w:p w14:paraId="4FB3C12D" w14:textId="77777777" w:rsidR="003A4087" w:rsidRPr="00505A60" w:rsidRDefault="003A4087" w:rsidP="003A4087">
            <w:pPr>
              <w:rPr>
                <w:color w:val="7F7F7F"/>
              </w:rPr>
            </w:pPr>
            <w:r w:rsidRPr="00505A60">
              <w:rPr>
                <w:color w:val="7F7F7F"/>
              </w:rPr>
              <w:t>Reserved for future use (should not be used)</w:t>
            </w:r>
          </w:p>
          <w:p w14:paraId="3E06CC0A" w14:textId="77777777" w:rsidR="003A4087" w:rsidRPr="00505A60" w:rsidRDefault="003A4087" w:rsidP="003A4087">
            <w:pPr>
              <w:rPr>
                <w:color w:val="7F7F7F"/>
                <w:lang w:eastAsia="nb-NO"/>
              </w:rPr>
            </w:pPr>
            <w:r w:rsidRPr="00505A60">
              <w:rPr>
                <w:color w:val="7F7F7F"/>
              </w:rPr>
              <w:t>Reserved for future use (should not be used)</w:t>
            </w:r>
          </w:p>
        </w:tc>
      </w:tr>
      <w:tr w:rsidR="003A4087" w:rsidRPr="00505A60" w14:paraId="4F1988C7" w14:textId="77777777" w:rsidTr="006D14BB">
        <w:tc>
          <w:tcPr>
            <w:tcW w:w="944" w:type="dxa"/>
          </w:tcPr>
          <w:p w14:paraId="7D916836" w14:textId="77777777" w:rsidR="003A4087" w:rsidRPr="00505A60" w:rsidRDefault="003A4087" w:rsidP="003A4087">
            <w:r w:rsidRPr="00505A60">
              <w:t>1</w:t>
            </w:r>
          </w:p>
        </w:tc>
        <w:tc>
          <w:tcPr>
            <w:tcW w:w="1466" w:type="dxa"/>
          </w:tcPr>
          <w:p w14:paraId="4E57D361" w14:textId="77777777" w:rsidR="003A4087" w:rsidRPr="00505A60" w:rsidRDefault="003A4087" w:rsidP="003A4087">
            <w:r w:rsidRPr="00505A60">
              <w:t>1 – 9999</w:t>
            </w:r>
          </w:p>
        </w:tc>
        <w:tc>
          <w:tcPr>
            <w:tcW w:w="6518" w:type="dxa"/>
          </w:tcPr>
          <w:p w14:paraId="1A552282" w14:textId="29AB1911" w:rsidR="003A4087" w:rsidRPr="00505A60" w:rsidRDefault="003A4087" w:rsidP="003A4087">
            <w:r w:rsidRPr="00505A60">
              <w:t xml:space="preserve">Used for “visible” services that NorDig IRD will present in their service list for the viewers. Service will be displayed in service list and </w:t>
            </w:r>
            <w:r w:rsidR="001A1859" w:rsidRPr="00505A60">
              <w:t>EPG/</w:t>
            </w:r>
            <w:r w:rsidRPr="00505A60">
              <w:t>ESG. Accessible via P+/- keys or from numeric keys (same value as decimal value of logical_channel_number)</w:t>
            </w:r>
          </w:p>
        </w:tc>
      </w:tr>
      <w:tr w:rsidR="003A4087" w:rsidRPr="00505A60" w14:paraId="514E2D05" w14:textId="77777777" w:rsidTr="006D14BB">
        <w:tc>
          <w:tcPr>
            <w:tcW w:w="944" w:type="dxa"/>
          </w:tcPr>
          <w:p w14:paraId="21A112EF" w14:textId="77777777" w:rsidR="003A4087" w:rsidRPr="00505A60" w:rsidRDefault="003A4087" w:rsidP="003A4087">
            <w:pPr>
              <w:rPr>
                <w:color w:val="7F7F7F"/>
              </w:rPr>
            </w:pPr>
            <w:r w:rsidRPr="00505A60">
              <w:rPr>
                <w:color w:val="7F7F7F"/>
              </w:rPr>
              <w:t>1</w:t>
            </w:r>
          </w:p>
        </w:tc>
        <w:tc>
          <w:tcPr>
            <w:tcW w:w="1466" w:type="dxa"/>
          </w:tcPr>
          <w:p w14:paraId="3B603018" w14:textId="77777777" w:rsidR="003A4087" w:rsidRPr="00505A60" w:rsidRDefault="003A4087" w:rsidP="003A4087">
            <w:pPr>
              <w:rPr>
                <w:color w:val="7F7F7F"/>
              </w:rPr>
            </w:pPr>
            <w:r w:rsidRPr="00505A60">
              <w:rPr>
                <w:color w:val="7F7F7F"/>
              </w:rPr>
              <w:t>&gt; 9999</w:t>
            </w:r>
          </w:p>
        </w:tc>
        <w:tc>
          <w:tcPr>
            <w:tcW w:w="6518" w:type="dxa"/>
          </w:tcPr>
          <w:p w14:paraId="7421D751" w14:textId="77777777" w:rsidR="003A4087" w:rsidRPr="00505A60" w:rsidRDefault="003A4087" w:rsidP="003A4087">
            <w:pPr>
              <w:rPr>
                <w:color w:val="7F7F7F"/>
              </w:rPr>
            </w:pPr>
            <w:r w:rsidRPr="00505A60">
              <w:rPr>
                <w:color w:val="7F7F7F"/>
              </w:rPr>
              <w:t>Reserved for future use (should not be used)</w:t>
            </w:r>
          </w:p>
        </w:tc>
      </w:tr>
    </w:tbl>
    <w:p w14:paraId="3F21F68D" w14:textId="71A28612" w:rsidR="003A4087" w:rsidRPr="00505A60" w:rsidRDefault="003A4087" w:rsidP="003A4087">
      <w:pPr>
        <w:pStyle w:val="Billedtekst"/>
        <w:rPr>
          <w:b/>
          <w:bCs/>
          <w:i w:val="0"/>
          <w:iCs/>
        </w:rPr>
      </w:pPr>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r w:rsidR="00E71977">
        <w:rPr>
          <w:bCs/>
          <w:iCs/>
        </w:rPr>
        <w:t>7</w:t>
      </w:r>
      <w:r w:rsidR="005B0119" w:rsidRPr="00505A60">
        <w:rPr>
          <w:bCs/>
          <w:iCs/>
        </w:rPr>
        <w:t>:</w:t>
      </w:r>
      <w:r w:rsidRPr="00505A60">
        <w:rPr>
          <w:bCs/>
          <w:iCs/>
        </w:rPr>
        <w:t xml:space="preserve"> Logical_channel_number allocation (LCD </w:t>
      </w:r>
      <w:proofErr w:type="spellStart"/>
      <w:r w:rsidRPr="00505A60">
        <w:rPr>
          <w:bCs/>
          <w:iCs/>
        </w:rPr>
        <w:t>v1</w:t>
      </w:r>
      <w:proofErr w:type="spellEnd"/>
      <w:r w:rsidRPr="00505A60">
        <w:rPr>
          <w:bCs/>
          <w:iCs/>
        </w:rPr>
        <w:t>)</w:t>
      </w:r>
      <w:r w:rsidR="00C77F15" w:rsidRPr="00505A60">
        <w:rPr>
          <w:bCs/>
          <w:iCs/>
        </w:rPr>
        <w:t>.</w:t>
      </w:r>
    </w:p>
    <w:bookmarkEnd w:id="2780"/>
    <w:p w14:paraId="207ADE14" w14:textId="63DAC8C0" w:rsidR="003A4087" w:rsidRPr="00505A60" w:rsidRDefault="003A4087" w:rsidP="009D071D">
      <w:pPr>
        <w:pBdr>
          <w:top w:val="single" w:sz="4" w:space="1" w:color="auto"/>
          <w:left w:val="single" w:sz="4" w:space="4" w:color="auto"/>
          <w:bottom w:val="single" w:sz="4" w:space="1" w:color="auto"/>
          <w:right w:val="single" w:sz="4" w:space="4" w:color="auto"/>
        </w:pBdr>
      </w:pPr>
      <w:r w:rsidRPr="00505A60">
        <w:t>Note:</w:t>
      </w:r>
      <w:r w:rsidR="009D071D" w:rsidRPr="00505A60">
        <w:t xml:space="preserve"> </w:t>
      </w:r>
      <w:r w:rsidRPr="00505A60">
        <w:t xml:space="preserve">This older version of the NorDig Logical Channel Descriptor is in some NorDig Networks replaced by the newer version 2 below. </w:t>
      </w:r>
    </w:p>
    <w:p w14:paraId="2EA7408A" w14:textId="07FFBFDC" w:rsidR="00EB4575" w:rsidRPr="00505A60" w:rsidRDefault="00EB4575" w:rsidP="00F4601D">
      <w:pPr>
        <w:pStyle w:val="Overskrift4"/>
      </w:pPr>
      <w:bookmarkStart w:id="2781" w:name="_Ref116919924"/>
      <w:bookmarkStart w:id="2782" w:name="_Toc232171957"/>
      <w:bookmarkStart w:id="2783" w:name="_Toc392073946"/>
      <w:r w:rsidRPr="00505A60">
        <w:t xml:space="preserve">NorDig private; </w:t>
      </w:r>
      <w:bookmarkStart w:id="2784" w:name="_Toc73347771"/>
      <w:r w:rsidRPr="00505A60">
        <w:t>Logical Channel Descriptor</w:t>
      </w:r>
      <w:bookmarkEnd w:id="2784"/>
      <w:r w:rsidRPr="00505A60">
        <w:t xml:space="preserve"> (version 2)</w:t>
      </w:r>
      <w:bookmarkEnd w:id="2781"/>
      <w:bookmarkEnd w:id="2782"/>
      <w:bookmarkEnd w:id="2783"/>
      <w:r w:rsidR="006D7010" w:rsidRPr="00505A60">
        <w:t xml:space="preserve"> syntax</w:t>
      </w:r>
    </w:p>
    <w:p w14:paraId="5A1F04ED" w14:textId="66DEF849" w:rsidR="003A4087" w:rsidRPr="00505A60" w:rsidRDefault="003A4087" w:rsidP="003A4087">
      <w:pPr>
        <w:rPr>
          <w:bCs/>
        </w:rPr>
      </w:pPr>
      <w:r w:rsidRPr="00505A60">
        <w:rPr>
          <w:bCs/>
        </w:rPr>
        <w:t>See Syntax for NorDig Logical Channel descriptor (version 2) in NorDig Unified IRD specification.</w:t>
      </w:r>
    </w:p>
    <w:p w14:paraId="50A795C9" w14:textId="38E726BB" w:rsidR="003A4087" w:rsidRPr="00505A60" w:rsidRDefault="003A4087" w:rsidP="003A4087">
      <w:pPr>
        <w:pStyle w:val="NormalBold"/>
        <w:rPr>
          <w:rFonts w:ascii="Times New Roman" w:hAnsi="Times New Roman"/>
          <w:b w:val="0"/>
        </w:rPr>
      </w:pPr>
      <w:r w:rsidRPr="00505A60">
        <w:rPr>
          <w:rFonts w:ascii="Times New Roman" w:hAnsi="Times New Roman"/>
          <w:b w:val="0"/>
        </w:rPr>
        <w:t xml:space="preserve">NorDig Logical Channel </w:t>
      </w:r>
      <w:r w:rsidR="00CB481F" w:rsidRPr="00505A60">
        <w:rPr>
          <w:rFonts w:ascii="Times New Roman" w:hAnsi="Times New Roman"/>
          <w:b w:val="0"/>
        </w:rPr>
        <w:t>D</w:t>
      </w:r>
      <w:r w:rsidRPr="00505A60">
        <w:rPr>
          <w:rFonts w:ascii="Times New Roman" w:hAnsi="Times New Roman"/>
          <w:b w:val="0"/>
        </w:rPr>
        <w:t xml:space="preserve">escriptor Version 2 allows for multiple lists. Typically use cases for version 2 is satellite transmission covering and targeting multiple countries where each country their own list. (Version 1 only allows for one single logical channel list for the Network). </w:t>
      </w:r>
    </w:p>
    <w:p w14:paraId="482A2758" w14:textId="77777777" w:rsidR="003A4087" w:rsidRPr="00505A60" w:rsidRDefault="003A4087" w:rsidP="003A4087">
      <w:pPr>
        <w:pStyle w:val="NormalBold"/>
        <w:rPr>
          <w:rFonts w:ascii="Times New Roman" w:hAnsi="Times New Roman"/>
          <w:b w:val="0"/>
        </w:rPr>
      </w:pPr>
    </w:p>
    <w:p w14:paraId="34A0BAEE" w14:textId="3EEB6020" w:rsidR="003A4087" w:rsidRPr="00505A60" w:rsidRDefault="008610E2" w:rsidP="003A4087">
      <w:pPr>
        <w:pStyle w:val="NormalBold"/>
        <w:rPr>
          <w:rFonts w:ascii="Times New Roman" w:hAnsi="Times New Roman"/>
          <w:b w:val="0"/>
        </w:rPr>
      </w:pPr>
      <w:r w:rsidRPr="00505A60">
        <w:rPr>
          <w:rFonts w:ascii="Times New Roman" w:hAnsi="Times New Roman"/>
          <w:b w:val="0"/>
        </w:rPr>
        <w:t>The f</w:t>
      </w:r>
      <w:r w:rsidR="003A4087" w:rsidRPr="00505A60">
        <w:rPr>
          <w:rFonts w:ascii="Times New Roman" w:hAnsi="Times New Roman"/>
          <w:b w:val="0"/>
        </w:rPr>
        <w:t>ollowing gives extra guidelines for the transmission:</w:t>
      </w:r>
    </w:p>
    <w:p w14:paraId="15300166" w14:textId="69121CA3" w:rsidR="003A4087" w:rsidRPr="00505A60" w:rsidRDefault="003A4087" w:rsidP="003A4087">
      <w:pPr>
        <w:pStyle w:val="NormalBold"/>
        <w:rPr>
          <w:rFonts w:ascii="Times New Roman" w:hAnsi="Times New Roman"/>
          <w:b w:val="0"/>
        </w:rPr>
      </w:pPr>
      <w:r w:rsidRPr="00505A60">
        <w:rPr>
          <w:rFonts w:ascii="Times New Roman" w:hAnsi="Times New Roman"/>
          <w:b w:val="0"/>
        </w:rPr>
        <w:t xml:space="preserve">If multiple channel list is broadcasted/transmitted: NorDig </w:t>
      </w:r>
      <w:proofErr w:type="spellStart"/>
      <w:r w:rsidRPr="00505A60">
        <w:rPr>
          <w:rFonts w:ascii="Times New Roman" w:hAnsi="Times New Roman"/>
          <w:b w:val="0"/>
        </w:rPr>
        <w:t>IRDs</w:t>
      </w:r>
      <w:proofErr w:type="spellEnd"/>
      <w:r w:rsidRPr="00505A60">
        <w:rPr>
          <w:rFonts w:ascii="Times New Roman" w:hAnsi="Times New Roman"/>
          <w:b w:val="0"/>
        </w:rPr>
        <w:t xml:space="preserve"> as a minimum only store one of the logical channel lists (some </w:t>
      </w:r>
      <w:proofErr w:type="spellStart"/>
      <w:r w:rsidRPr="00505A60">
        <w:rPr>
          <w:rFonts w:ascii="Times New Roman" w:hAnsi="Times New Roman"/>
          <w:b w:val="0"/>
        </w:rPr>
        <w:t>IRDs</w:t>
      </w:r>
      <w:proofErr w:type="spellEnd"/>
      <w:r w:rsidRPr="00505A60">
        <w:rPr>
          <w:rFonts w:ascii="Times New Roman" w:hAnsi="Times New Roman"/>
          <w:b w:val="0"/>
        </w:rPr>
        <w:t xml:space="preserve"> might store all/several of the broadcasted lists). The IRD typically let the user decide during the installation phase which </w:t>
      </w:r>
      <w:r w:rsidR="008610E2" w:rsidRPr="00505A60">
        <w:rPr>
          <w:rFonts w:ascii="Times New Roman" w:hAnsi="Times New Roman"/>
          <w:b w:val="0"/>
        </w:rPr>
        <w:t xml:space="preserve">one </w:t>
      </w:r>
      <w:r w:rsidRPr="00505A60">
        <w:rPr>
          <w:rFonts w:ascii="Times New Roman" w:hAnsi="Times New Roman"/>
          <w:b w:val="0"/>
        </w:rPr>
        <w:t xml:space="preserve">of the received broadcasted channel lists that shall be used by the IRD and then the IRD may/typically skip the other lists (i.e. user/viewer may typically need to make a re-installation of the IRD to change channel list). The IRD is expected to only use one of the lists at the time and not to combine several lists. </w:t>
      </w:r>
    </w:p>
    <w:p w14:paraId="6DB25DB9" w14:textId="77777777" w:rsidR="003A4087" w:rsidRPr="00505A60" w:rsidRDefault="003A4087" w:rsidP="003A4087">
      <w:pPr>
        <w:pStyle w:val="NormalBold"/>
        <w:rPr>
          <w:rFonts w:ascii="Times New Roman" w:hAnsi="Times New Roman"/>
          <w:b w:val="0"/>
        </w:rPr>
      </w:pPr>
    </w:p>
    <w:p w14:paraId="6EC280D5" w14:textId="77777777" w:rsidR="003A4087" w:rsidRPr="00505A60" w:rsidRDefault="003A4087" w:rsidP="003A4087">
      <w:pPr>
        <w:pStyle w:val="NormalBold"/>
        <w:rPr>
          <w:rFonts w:ascii="Times New Roman" w:hAnsi="Times New Roman"/>
          <w:b w:val="0"/>
        </w:rPr>
      </w:pPr>
      <w:r w:rsidRPr="00505A60">
        <w:rPr>
          <w:rFonts w:ascii="Times New Roman" w:hAnsi="Times New Roman"/>
          <w:b w:val="0"/>
        </w:rPr>
        <w:t xml:space="preserve">This means that each channel list needs to be complete with all services intended for that list/area/country (including non-visible services), i.e. </w:t>
      </w:r>
      <w:r w:rsidRPr="00505A60">
        <w:rPr>
          <w:b w:val="0"/>
          <w:bCs/>
        </w:rPr>
        <w:t>it is up to the broadcaster/operator/network to ensure that all intended services are included in all lists</w:t>
      </w:r>
      <w:r w:rsidRPr="00505A60">
        <w:rPr>
          <w:rFonts w:ascii="Times New Roman" w:hAnsi="Times New Roman"/>
          <w:b w:val="0"/>
          <w:bCs/>
        </w:rPr>
        <w:t>.</w:t>
      </w:r>
      <w:r w:rsidRPr="00505A60">
        <w:rPr>
          <w:rFonts w:ascii="Times New Roman" w:hAnsi="Times New Roman"/>
          <w:b w:val="0"/>
        </w:rPr>
        <w:t xml:space="preserve"> </w:t>
      </w:r>
    </w:p>
    <w:p w14:paraId="36D56AAF" w14:textId="77777777" w:rsidR="003A4087" w:rsidRPr="00505A60" w:rsidRDefault="003A4087" w:rsidP="003A4087">
      <w:pPr>
        <w:pStyle w:val="NormalBold"/>
        <w:rPr>
          <w:rFonts w:ascii="Times New Roman" w:hAnsi="Times New Roman"/>
          <w:b w:val="0"/>
        </w:rPr>
      </w:pPr>
    </w:p>
    <w:p w14:paraId="346A866E" w14:textId="77777777" w:rsidR="003A4087" w:rsidRPr="00505A60" w:rsidRDefault="003A4087" w:rsidP="003A4087">
      <w:proofErr w:type="spellStart"/>
      <w:r w:rsidRPr="00505A60">
        <w:rPr>
          <w:b/>
          <w:bCs/>
        </w:rPr>
        <w:t>channel_list_name_length</w:t>
      </w:r>
      <w:proofErr w:type="spellEnd"/>
      <w:r w:rsidRPr="00505A60">
        <w:rPr>
          <w:b/>
          <w:bCs/>
        </w:rPr>
        <w:t>/char</w:t>
      </w:r>
      <w:r w:rsidRPr="00505A60">
        <w:t xml:space="preserve">: Maximal length is 23 bytes for the </w:t>
      </w:r>
      <w:proofErr w:type="spellStart"/>
      <w:r w:rsidRPr="00505A60">
        <w:t>channel_list_name</w:t>
      </w:r>
      <w:proofErr w:type="spellEnd"/>
      <w:r w:rsidRPr="00505A60">
        <w:t xml:space="preserve"> text string.</w:t>
      </w:r>
    </w:p>
    <w:p w14:paraId="12E664F9" w14:textId="4338640D" w:rsidR="003A4087" w:rsidRPr="00505A60" w:rsidRDefault="003A4087" w:rsidP="003A4087">
      <w:pPr>
        <w:pStyle w:val="NormalBold"/>
        <w:rPr>
          <w:rFonts w:ascii="Times New Roman" w:hAnsi="Times New Roman"/>
          <w:b w:val="0"/>
        </w:rPr>
      </w:pPr>
      <w:proofErr w:type="spellStart"/>
      <w:r w:rsidRPr="00505A60">
        <w:rPr>
          <w:rFonts w:ascii="Times New Roman" w:hAnsi="Times New Roman"/>
          <w:bCs/>
        </w:rPr>
        <w:t>visible_service_flag</w:t>
      </w:r>
      <w:proofErr w:type="spellEnd"/>
      <w:r w:rsidRPr="00505A60">
        <w:rPr>
          <w:rFonts w:ascii="Times New Roman" w:hAnsi="Times New Roman"/>
          <w:bCs/>
        </w:rPr>
        <w:t>:</w:t>
      </w:r>
      <w:r w:rsidRPr="00505A60">
        <w:rPr>
          <w:rFonts w:ascii="Times New Roman" w:hAnsi="Times New Roman"/>
          <w:b w:val="0"/>
        </w:rPr>
        <w:t xml:space="preserve"> </w:t>
      </w:r>
      <w:r w:rsidR="0089740D" w:rsidRPr="00505A60">
        <w:rPr>
          <w:rFonts w:ascii="Times New Roman" w:hAnsi="Times New Roman"/>
          <w:b w:val="0"/>
        </w:rPr>
        <w:t>S</w:t>
      </w:r>
      <w:r w:rsidRPr="00505A60">
        <w:rPr>
          <w:rFonts w:ascii="Times New Roman" w:hAnsi="Times New Roman"/>
          <w:b w:val="0"/>
        </w:rPr>
        <w:t xml:space="preserve">ee guidelines for NorDig Logical Channel descriptor version 1 above.  </w:t>
      </w:r>
    </w:p>
    <w:p w14:paraId="2BBC4E32" w14:textId="77777777" w:rsidR="003A4087" w:rsidRPr="00505A60" w:rsidRDefault="003A4087" w:rsidP="003A4087">
      <w:pPr>
        <w:pStyle w:val="NormalBold"/>
        <w:rPr>
          <w:b w:val="0"/>
        </w:rPr>
      </w:pPr>
    </w:p>
    <w:p w14:paraId="72108E4E" w14:textId="333D16CD" w:rsidR="003A4087" w:rsidRPr="00505A60" w:rsidRDefault="003A4087" w:rsidP="003A4087">
      <w:pPr>
        <w:rPr>
          <w:bCs/>
        </w:rPr>
      </w:pPr>
      <w:r w:rsidRPr="00505A60">
        <w:rPr>
          <w:b/>
        </w:rPr>
        <w:t>logical_channel_number:</w:t>
      </w:r>
      <w:r w:rsidRPr="00505A60">
        <w:t xml:space="preserve"> </w:t>
      </w:r>
      <w:r w:rsidR="0089740D" w:rsidRPr="00505A60">
        <w:rPr>
          <w:bCs/>
        </w:rPr>
        <w:t>S</w:t>
      </w:r>
      <w:r w:rsidRPr="00505A60">
        <w:rPr>
          <w:bCs/>
        </w:rPr>
        <w:t>ee guidelines for NorDig Logical Channel descriptor version 1 above (observe that version 1 has four digits (</w:t>
      </w:r>
      <w:proofErr w:type="spellStart"/>
      <w:r w:rsidRPr="00505A60">
        <w:rPr>
          <w:bCs/>
        </w:rPr>
        <w:t>LCN</w:t>
      </w:r>
      <w:proofErr w:type="spellEnd"/>
      <w:r w:rsidRPr="00505A60">
        <w:rPr>
          <w:bCs/>
        </w:rPr>
        <w:t xml:space="preserve"> between 1-9999)</w:t>
      </w:r>
      <w:r w:rsidR="0089740D" w:rsidRPr="00505A60">
        <w:rPr>
          <w:bCs/>
        </w:rPr>
        <w:t>,</w:t>
      </w:r>
      <w:r w:rsidRPr="00505A60">
        <w:rPr>
          <w:bCs/>
        </w:rPr>
        <w:t xml:space="preserve"> while version 2 </w:t>
      </w:r>
      <w:r w:rsidR="0089740D" w:rsidRPr="00505A60">
        <w:rPr>
          <w:bCs/>
        </w:rPr>
        <w:t xml:space="preserve">has </w:t>
      </w:r>
      <w:r w:rsidRPr="00505A60">
        <w:rPr>
          <w:bCs/>
        </w:rPr>
        <w:t>only three digits (</w:t>
      </w:r>
      <w:proofErr w:type="spellStart"/>
      <w:r w:rsidRPr="00505A60">
        <w:rPr>
          <w:bCs/>
        </w:rPr>
        <w:t>LCN</w:t>
      </w:r>
      <w:proofErr w:type="spellEnd"/>
      <w:r w:rsidRPr="00505A60">
        <w:rPr>
          <w:bCs/>
        </w:rPr>
        <w:t xml:space="preserve"> between 1-999).</w:t>
      </w:r>
    </w:p>
    <w:p w14:paraId="56C9F0FB" w14:textId="77777777" w:rsidR="003A4087" w:rsidRPr="00505A60" w:rsidRDefault="003A4087" w:rsidP="003A4087">
      <w:pPr>
        <w:pStyle w:val="NormalBold"/>
        <w:rPr>
          <w:rFonts w:ascii="Times New Roman" w:hAnsi="Times New Roman"/>
          <w:b w:val="0"/>
        </w:rPr>
      </w:pPr>
      <w:r w:rsidRPr="00505A60">
        <w:rPr>
          <w:rFonts w:ascii="Times New Roman" w:hAnsi="Times New Roman"/>
          <w:b w:val="0"/>
        </w:rPr>
        <w:lastRenderedPageBreak/>
        <w:t xml:space="preserve">It could for example be that some services is only applicable for one of the lists/areas/countries and should not be listed/displayed in </w:t>
      </w:r>
      <w:proofErr w:type="spellStart"/>
      <w:r w:rsidRPr="00505A60">
        <w:rPr>
          <w:rFonts w:ascii="Times New Roman" w:hAnsi="Times New Roman"/>
          <w:b w:val="0"/>
        </w:rPr>
        <w:t>IRDs</w:t>
      </w:r>
      <w:proofErr w:type="spellEnd"/>
      <w:r w:rsidRPr="00505A60">
        <w:rPr>
          <w:rFonts w:ascii="Times New Roman" w:hAnsi="Times New Roman"/>
          <w:b w:val="0"/>
        </w:rPr>
        <w:t xml:space="preserve"> located in other areas/countries, this service shall be listed in all lists (in the intended area/country set as ‘visible’ with a </w:t>
      </w:r>
      <w:proofErr w:type="spellStart"/>
      <w:r w:rsidRPr="00505A60">
        <w:rPr>
          <w:rFonts w:ascii="Times New Roman" w:hAnsi="Times New Roman"/>
          <w:b w:val="0"/>
        </w:rPr>
        <w:t>LCN</w:t>
      </w:r>
      <w:proofErr w:type="spellEnd"/>
      <w:r w:rsidRPr="00505A60">
        <w:rPr>
          <w:rFonts w:ascii="Times New Roman" w:hAnsi="Times New Roman"/>
          <w:b w:val="0"/>
        </w:rPr>
        <w:t xml:space="preserve"> &lt;&gt; 0 and in the other areas/countries set as ‘non-visible’ and the </w:t>
      </w:r>
      <w:proofErr w:type="spellStart"/>
      <w:r w:rsidRPr="00505A60">
        <w:rPr>
          <w:rFonts w:ascii="Times New Roman" w:hAnsi="Times New Roman"/>
          <w:b w:val="0"/>
        </w:rPr>
        <w:t>LCN</w:t>
      </w:r>
      <w:proofErr w:type="spellEnd"/>
      <w:r w:rsidRPr="00505A60">
        <w:rPr>
          <w:rFonts w:ascii="Times New Roman" w:hAnsi="Times New Roman"/>
          <w:b w:val="0"/>
        </w:rPr>
        <w:t xml:space="preserve"> = 0).  </w:t>
      </w:r>
    </w:p>
    <w:p w14:paraId="7AF23CD6" w14:textId="541F881D" w:rsidR="0088156F" w:rsidRPr="00505A60" w:rsidRDefault="00EE2897" w:rsidP="00F4601D">
      <w:pPr>
        <w:pStyle w:val="Overskrift4"/>
      </w:pPr>
      <w:bookmarkStart w:id="2785" w:name="_Toc232171959"/>
      <w:r w:rsidRPr="00505A60">
        <w:t>Handling of multiple Channel lists from same network</w:t>
      </w:r>
      <w:bookmarkEnd w:id="2785"/>
      <w:r w:rsidRPr="00505A60">
        <w:t xml:space="preserve"> (LCD </w:t>
      </w:r>
      <w:proofErr w:type="spellStart"/>
      <w:r w:rsidRPr="00505A60">
        <w:t>v2</w:t>
      </w:r>
      <w:proofErr w:type="spellEnd"/>
      <w:r w:rsidRPr="00505A60">
        <w:t xml:space="preserve"> only)</w:t>
      </w:r>
    </w:p>
    <w:p w14:paraId="1A50395D" w14:textId="051A6943" w:rsidR="00037056" w:rsidRPr="00505A60" w:rsidRDefault="000F322B" w:rsidP="00037056">
      <w:pPr>
        <w:rPr>
          <w:lang w:eastAsia="x-none"/>
        </w:rPr>
      </w:pPr>
      <w:r w:rsidRPr="00505A60">
        <w:rPr>
          <w:lang w:eastAsia="x-none"/>
        </w:rPr>
        <w:t>S</w:t>
      </w:r>
      <w:r w:rsidR="00037056" w:rsidRPr="00505A60">
        <w:rPr>
          <w:lang w:eastAsia="x-none"/>
        </w:rPr>
        <w:t xml:space="preserve">ee NorDig </w:t>
      </w:r>
      <w:r w:rsidRPr="00505A60">
        <w:rPr>
          <w:lang w:eastAsia="x-none"/>
        </w:rPr>
        <w:t xml:space="preserve">Unified </w:t>
      </w:r>
      <w:r w:rsidR="00037056" w:rsidRPr="00505A60">
        <w:rPr>
          <w:lang w:eastAsia="x-none"/>
        </w:rPr>
        <w:t>IRD specificatio</w:t>
      </w:r>
      <w:r w:rsidR="00F05515" w:rsidRPr="00505A60">
        <w:rPr>
          <w:lang w:eastAsia="x-none"/>
        </w:rPr>
        <w:t>n</w:t>
      </w:r>
      <w:r w:rsidRPr="00505A60">
        <w:rPr>
          <w:lang w:eastAsia="x-none"/>
        </w:rPr>
        <w:t>.</w:t>
      </w:r>
    </w:p>
    <w:p w14:paraId="44C3D49B" w14:textId="5D06CDD7" w:rsidR="0088156F" w:rsidRPr="00505A60" w:rsidRDefault="0088156F" w:rsidP="00F4601D">
      <w:pPr>
        <w:pStyle w:val="Overskrift4"/>
      </w:pPr>
      <w:bookmarkStart w:id="2786" w:name="_Toc232171960"/>
      <w:r w:rsidRPr="00505A60">
        <w:t>Sorting of services inside a Channel list</w:t>
      </w:r>
      <w:bookmarkEnd w:id="2786"/>
    </w:p>
    <w:p w14:paraId="567D72DA" w14:textId="738AF599" w:rsidR="00037056" w:rsidRPr="00505A60" w:rsidRDefault="000F322B" w:rsidP="0088156F">
      <w:r w:rsidRPr="00505A60">
        <w:rPr>
          <w:lang w:eastAsia="x-none"/>
        </w:rPr>
        <w:t>S</w:t>
      </w:r>
      <w:r w:rsidR="00037056" w:rsidRPr="00505A60">
        <w:rPr>
          <w:lang w:eastAsia="x-none"/>
        </w:rPr>
        <w:t xml:space="preserve">ee NorDig </w:t>
      </w:r>
      <w:r w:rsidRPr="00505A60">
        <w:rPr>
          <w:lang w:eastAsia="x-none"/>
        </w:rPr>
        <w:t xml:space="preserve">Unified </w:t>
      </w:r>
      <w:r w:rsidR="00037056" w:rsidRPr="00505A60">
        <w:rPr>
          <w:lang w:eastAsia="x-none"/>
        </w:rPr>
        <w:t>IRD specification</w:t>
      </w:r>
      <w:r w:rsidRPr="00505A60">
        <w:rPr>
          <w:lang w:eastAsia="x-none"/>
        </w:rPr>
        <w:t>.</w:t>
      </w:r>
    </w:p>
    <w:p w14:paraId="1B1B3FE7" w14:textId="5940679C" w:rsidR="0088156F" w:rsidRPr="00505A60" w:rsidRDefault="0088156F" w:rsidP="00F4601D">
      <w:pPr>
        <w:pStyle w:val="Overskrift4"/>
      </w:pPr>
      <w:bookmarkStart w:id="2787" w:name="_Toc232171961"/>
      <w:r w:rsidRPr="00505A60">
        <w:t>Conflict handling of Logical_channel_number</w:t>
      </w:r>
      <w:bookmarkEnd w:id="2787"/>
    </w:p>
    <w:p w14:paraId="41BCD314" w14:textId="0CB930A3" w:rsidR="00037056" w:rsidRPr="00505A60" w:rsidRDefault="000F322B" w:rsidP="0088156F">
      <w:r w:rsidRPr="00505A60">
        <w:rPr>
          <w:lang w:eastAsia="x-none"/>
        </w:rPr>
        <w:t>S</w:t>
      </w:r>
      <w:r w:rsidR="00037056" w:rsidRPr="00505A60">
        <w:rPr>
          <w:lang w:eastAsia="x-none"/>
        </w:rPr>
        <w:t xml:space="preserve">ee NorDig </w:t>
      </w:r>
      <w:r w:rsidRPr="00505A60">
        <w:rPr>
          <w:lang w:eastAsia="x-none"/>
        </w:rPr>
        <w:t xml:space="preserve">Unified </w:t>
      </w:r>
      <w:r w:rsidR="00037056" w:rsidRPr="00505A60">
        <w:rPr>
          <w:lang w:eastAsia="x-none"/>
        </w:rPr>
        <w:t>IRD specification</w:t>
      </w:r>
      <w:r w:rsidRPr="00505A60">
        <w:rPr>
          <w:lang w:eastAsia="x-none"/>
        </w:rPr>
        <w:t>.</w:t>
      </w:r>
    </w:p>
    <w:p w14:paraId="187D4D4F" w14:textId="77777777" w:rsidR="00EB4575" w:rsidRPr="00505A60" w:rsidRDefault="00EB4575" w:rsidP="00F4601D">
      <w:pPr>
        <w:pStyle w:val="Overskrift4"/>
      </w:pPr>
      <w:bookmarkStart w:id="2788" w:name="_Toc232171963"/>
      <w:bookmarkStart w:id="2789" w:name="_Toc392073947"/>
      <w:r w:rsidRPr="00505A60">
        <w:t>NorDig LCD simultaneous version 1 and version 2 transmissions</w:t>
      </w:r>
      <w:bookmarkEnd w:id="2788"/>
      <w:bookmarkEnd w:id="2789"/>
    </w:p>
    <w:p w14:paraId="43BE749D" w14:textId="1EFEEA5E" w:rsidR="00037056" w:rsidRPr="00505A60" w:rsidRDefault="00037056" w:rsidP="00037056">
      <w:r w:rsidRPr="00505A60">
        <w:t xml:space="preserve">NorDig has defined two version of the LCD (version 1 and version 2). Version 2 allows for multiple lists and typically use cases is for (satellite) transmission covering and targeting multiple countries where each country </w:t>
      </w:r>
      <w:r w:rsidR="001A1859" w:rsidRPr="00505A60">
        <w:t xml:space="preserve">has </w:t>
      </w:r>
      <w:r w:rsidRPr="00505A60">
        <w:t>their own list.</w:t>
      </w:r>
    </w:p>
    <w:p w14:paraId="360BD476" w14:textId="02731628" w:rsidR="00037056" w:rsidRPr="00505A60" w:rsidRDefault="001A1859" w:rsidP="00037056">
      <w:r w:rsidRPr="00505A60">
        <w:t>The n</w:t>
      </w:r>
      <w:r w:rsidR="00037056" w:rsidRPr="00505A60">
        <w:t>etwork should normally select only one of the LCD versions to broadcast</w:t>
      </w:r>
      <w:r w:rsidR="00EE3A9C" w:rsidRPr="00505A60">
        <w:t>ed</w:t>
      </w:r>
      <w:r w:rsidR="00037056" w:rsidRPr="00505A60">
        <w:t xml:space="preserve">. For some Networks which has some legacy </w:t>
      </w:r>
      <w:proofErr w:type="spellStart"/>
      <w:r w:rsidR="00037056" w:rsidRPr="00505A60">
        <w:t>IRDs</w:t>
      </w:r>
      <w:proofErr w:type="spellEnd"/>
      <w:r w:rsidR="00037056" w:rsidRPr="00505A60">
        <w:t xml:space="preserve"> not support</w:t>
      </w:r>
      <w:r w:rsidRPr="00505A60">
        <w:t xml:space="preserve">ing </w:t>
      </w:r>
      <w:r w:rsidR="00037056" w:rsidRPr="00505A60">
        <w:t xml:space="preserve">LCD </w:t>
      </w:r>
      <w:proofErr w:type="spellStart"/>
      <w:r w:rsidR="00037056" w:rsidRPr="00505A60">
        <w:t>v2</w:t>
      </w:r>
      <w:proofErr w:type="spellEnd"/>
      <w:r w:rsidR="00037056" w:rsidRPr="00505A60">
        <w:t xml:space="preserve">, it might be necessary to broadcast both </w:t>
      </w:r>
      <w:proofErr w:type="spellStart"/>
      <w:r w:rsidR="00037056" w:rsidRPr="00505A60">
        <w:t>v1</w:t>
      </w:r>
      <w:proofErr w:type="spellEnd"/>
      <w:r w:rsidR="00037056" w:rsidRPr="00505A60">
        <w:t xml:space="preserve"> and </w:t>
      </w:r>
      <w:proofErr w:type="spellStart"/>
      <w:r w:rsidR="00037056" w:rsidRPr="00505A60">
        <w:t>v2</w:t>
      </w:r>
      <w:proofErr w:type="spellEnd"/>
      <w:r w:rsidR="00037056" w:rsidRPr="00505A60">
        <w:t xml:space="preserve">. When broadcasting both LCD version 1 and version 2 within one Original Network ID, the NorDig IRD supporting both versions will only sort according to the version 2 (i.e. NorDig LCD version 2 has higher priority). </w:t>
      </w:r>
    </w:p>
    <w:p w14:paraId="47C25ADD" w14:textId="51120790" w:rsidR="00EB4575" w:rsidRPr="00505A60" w:rsidRDefault="00EB4575" w:rsidP="00F4601D">
      <w:pPr>
        <w:pStyle w:val="Overskrift4"/>
      </w:pPr>
      <w:bookmarkStart w:id="2790" w:name="_Toc232171964"/>
      <w:bookmarkStart w:id="2791" w:name="_Toc392073948"/>
      <w:r w:rsidRPr="00505A60">
        <w:t>Reception of multiple (</w:t>
      </w:r>
      <w:proofErr w:type="spellStart"/>
      <w:r w:rsidRPr="00505A60">
        <w:t>DTT</w:t>
      </w:r>
      <w:proofErr w:type="spellEnd"/>
      <w:r w:rsidRPr="00505A60">
        <w:t>) networks and NorDig LCD</w:t>
      </w:r>
      <w:bookmarkEnd w:id="2790"/>
      <w:bookmarkEnd w:id="2791"/>
    </w:p>
    <w:p w14:paraId="79EFAD95" w14:textId="589F8218" w:rsidR="00037056" w:rsidRPr="00505A60" w:rsidRDefault="00F05515" w:rsidP="00037056">
      <w:pPr>
        <w:rPr>
          <w:lang w:eastAsia="x-none"/>
        </w:rPr>
      </w:pPr>
      <w:r w:rsidRPr="00505A60">
        <w:rPr>
          <w:lang w:eastAsia="x-none"/>
        </w:rPr>
        <w:t>S</w:t>
      </w:r>
      <w:r w:rsidR="00037056" w:rsidRPr="00505A60">
        <w:rPr>
          <w:lang w:eastAsia="x-none"/>
        </w:rPr>
        <w:t xml:space="preserve">ee NorDig </w:t>
      </w:r>
      <w:r w:rsidRPr="00505A60">
        <w:rPr>
          <w:lang w:eastAsia="x-none"/>
        </w:rPr>
        <w:t xml:space="preserve">Unified </w:t>
      </w:r>
      <w:r w:rsidR="00037056" w:rsidRPr="00505A60">
        <w:rPr>
          <w:lang w:eastAsia="x-none"/>
        </w:rPr>
        <w:t>IRD specification.</w:t>
      </w:r>
    </w:p>
    <w:p w14:paraId="77F00BF7" w14:textId="3A054D8E" w:rsidR="00037056" w:rsidRPr="00505A60" w:rsidRDefault="00037056" w:rsidP="00037056">
      <w:pPr>
        <w:rPr>
          <w:i/>
          <w:iCs/>
        </w:rPr>
      </w:pPr>
      <w:r w:rsidRPr="00505A60">
        <w:rPr>
          <w:i/>
          <w:iCs/>
        </w:rPr>
        <w:t xml:space="preserve">Informative: Some consumer </w:t>
      </w:r>
      <w:proofErr w:type="spellStart"/>
      <w:r w:rsidRPr="00505A60">
        <w:rPr>
          <w:i/>
          <w:iCs/>
        </w:rPr>
        <w:t>IRDs</w:t>
      </w:r>
      <w:proofErr w:type="spellEnd"/>
      <w:r w:rsidRPr="00505A60">
        <w:rPr>
          <w:i/>
          <w:iCs/>
        </w:rPr>
        <w:t xml:space="preserve"> might be located in areas/situations so </w:t>
      </w:r>
      <w:r w:rsidR="00EE3A9C" w:rsidRPr="00505A60">
        <w:rPr>
          <w:i/>
          <w:iCs/>
        </w:rPr>
        <w:t xml:space="preserve">that </w:t>
      </w:r>
      <w:proofErr w:type="spellStart"/>
      <w:r w:rsidR="00EE3A9C" w:rsidRPr="00505A60">
        <w:rPr>
          <w:i/>
          <w:iCs/>
        </w:rPr>
        <w:t>the</w:t>
      </w:r>
      <w:proofErr w:type="spellEnd"/>
      <w:r w:rsidR="00EE3A9C" w:rsidRPr="00505A60">
        <w:rPr>
          <w:i/>
          <w:iCs/>
        </w:rPr>
        <w:t xml:space="preserve"> are </w:t>
      </w:r>
      <w:r w:rsidRPr="00505A60">
        <w:rPr>
          <w:i/>
          <w:iCs/>
        </w:rPr>
        <w:t>able to receive DVB signals from multiple original networks (</w:t>
      </w:r>
      <w:proofErr w:type="spellStart"/>
      <w:r w:rsidRPr="00505A60">
        <w:rPr>
          <w:i/>
          <w:iCs/>
        </w:rPr>
        <w:t>original_network_ids</w:t>
      </w:r>
      <w:proofErr w:type="spellEnd"/>
      <w:r w:rsidRPr="00505A60">
        <w:rPr>
          <w:i/>
          <w:iCs/>
        </w:rPr>
        <w:t xml:space="preserve">), for examples </w:t>
      </w:r>
      <w:proofErr w:type="spellStart"/>
      <w:r w:rsidRPr="00505A60">
        <w:rPr>
          <w:i/>
          <w:iCs/>
        </w:rPr>
        <w:t>DTT</w:t>
      </w:r>
      <w:proofErr w:type="spellEnd"/>
      <w:r w:rsidRPr="00505A60">
        <w:rPr>
          <w:i/>
          <w:iCs/>
        </w:rPr>
        <w:t>/terrestrial viewers l</w:t>
      </w:r>
      <w:r w:rsidR="00EE3A9C" w:rsidRPr="00505A60">
        <w:rPr>
          <w:i/>
          <w:iCs/>
        </w:rPr>
        <w:t>iving</w:t>
      </w:r>
      <w:r w:rsidRPr="00505A60">
        <w:rPr>
          <w:i/>
          <w:iCs/>
        </w:rPr>
        <w:t xml:space="preserve"> close to </w:t>
      </w:r>
      <w:r w:rsidR="00EE3A9C" w:rsidRPr="00505A60">
        <w:rPr>
          <w:i/>
          <w:iCs/>
        </w:rPr>
        <w:t xml:space="preserve">a </w:t>
      </w:r>
      <w:r w:rsidRPr="00505A60">
        <w:rPr>
          <w:i/>
          <w:iCs/>
        </w:rPr>
        <w:t xml:space="preserve">neighbouring country. For NorDig </w:t>
      </w:r>
      <w:proofErr w:type="spellStart"/>
      <w:r w:rsidRPr="00505A60">
        <w:rPr>
          <w:i/>
          <w:iCs/>
        </w:rPr>
        <w:t>IRDs</w:t>
      </w:r>
      <w:proofErr w:type="spellEnd"/>
      <w:r w:rsidRPr="00505A60">
        <w:rPr>
          <w:i/>
          <w:iCs/>
        </w:rPr>
        <w:t xml:space="preserve"> that receive DVB signals from multiple original networks, they will make one of the original networks as its “</w:t>
      </w:r>
      <w:r w:rsidRPr="00505A60">
        <w:rPr>
          <w:i/>
          <w:iCs/>
          <w:u w:val="single"/>
        </w:rPr>
        <w:t>primary network”</w:t>
      </w:r>
      <w:r w:rsidRPr="00505A60">
        <w:rPr>
          <w:i/>
          <w:iCs/>
        </w:rPr>
        <w:t xml:space="preserve"> and the other received original networks are referred to as “</w:t>
      </w:r>
      <w:r w:rsidRPr="00505A60">
        <w:rPr>
          <w:i/>
          <w:iCs/>
          <w:u w:val="single"/>
        </w:rPr>
        <w:t>secondary network(s)”. It is typica</w:t>
      </w:r>
      <w:r w:rsidR="00EE3A9C" w:rsidRPr="00505A60">
        <w:rPr>
          <w:i/>
          <w:iCs/>
          <w:u w:val="single"/>
        </w:rPr>
        <w:t xml:space="preserve">l </w:t>
      </w:r>
      <w:r w:rsidRPr="00505A60">
        <w:rPr>
          <w:i/>
          <w:iCs/>
          <w:u w:val="single"/>
        </w:rPr>
        <w:t xml:space="preserve">that the </w:t>
      </w:r>
      <w:r w:rsidRPr="00505A60">
        <w:rPr>
          <w:i/>
          <w:iCs/>
        </w:rPr>
        <w:t>“</w:t>
      </w:r>
      <w:r w:rsidRPr="00505A60">
        <w:rPr>
          <w:i/>
          <w:iCs/>
          <w:u w:val="single"/>
        </w:rPr>
        <w:t>primary network” is selected to match viewers preferred home network/country.</w:t>
      </w:r>
      <w:r w:rsidRPr="00505A60">
        <w:rPr>
          <w:i/>
          <w:iCs/>
        </w:rPr>
        <w:t xml:space="preserve"> NorDig </w:t>
      </w:r>
      <w:proofErr w:type="spellStart"/>
      <w:r w:rsidRPr="00505A60">
        <w:rPr>
          <w:i/>
          <w:iCs/>
        </w:rPr>
        <w:t>IRDs</w:t>
      </w:r>
      <w:proofErr w:type="spellEnd"/>
      <w:r w:rsidRPr="00505A60">
        <w:rPr>
          <w:i/>
          <w:iCs/>
        </w:rPr>
        <w:t xml:space="preserve"> will first sort/list all services from one original network (its “primary network”) according to that LCD, before sorting/listing the next original network (“</w:t>
      </w:r>
      <w:r w:rsidRPr="00505A60">
        <w:rPr>
          <w:i/>
          <w:iCs/>
          <w:u w:val="single"/>
        </w:rPr>
        <w:t>secondary network”</w:t>
      </w:r>
      <w:r w:rsidRPr="00505A60">
        <w:rPr>
          <w:i/>
          <w:iCs/>
        </w:rPr>
        <w:t>) last in the IRD’s service list. This means that NorDig IRD will not mix services from different original networks in the service list or use empty gaps in the “primary network” list to fill with services from “secondary network</w:t>
      </w:r>
      <w:proofErr w:type="gramStart"/>
      <w:r w:rsidRPr="00505A60">
        <w:rPr>
          <w:i/>
          <w:iCs/>
        </w:rPr>
        <w:t xml:space="preserve">”, </w:t>
      </w:r>
      <w:r w:rsidR="00EE3A9C" w:rsidRPr="00505A60">
        <w:rPr>
          <w:i/>
          <w:iCs/>
        </w:rPr>
        <w:t>and</w:t>
      </w:r>
      <w:proofErr w:type="gramEnd"/>
      <w:r w:rsidR="00EE3A9C" w:rsidRPr="00505A60">
        <w:rPr>
          <w:i/>
          <w:iCs/>
        </w:rPr>
        <w:t xml:space="preserve"> </w:t>
      </w:r>
      <w:r w:rsidRPr="00505A60">
        <w:rPr>
          <w:i/>
          <w:iCs/>
        </w:rPr>
        <w:t>instead lists them after each other’s.</w:t>
      </w:r>
      <w:r w:rsidRPr="00505A60">
        <w:rPr>
          <w:i/>
          <w:iCs/>
          <w:u w:val="single"/>
        </w:rPr>
        <w:t xml:space="preserve"> </w:t>
      </w:r>
      <w:r w:rsidRPr="00505A60">
        <w:rPr>
          <w:i/>
          <w:iCs/>
        </w:rPr>
        <w:t xml:space="preserve">    </w:t>
      </w:r>
    </w:p>
    <w:p w14:paraId="2253ABC1" w14:textId="77777777" w:rsidR="0084084D" w:rsidRPr="00505A60" w:rsidRDefault="0084084D" w:rsidP="00F4601D">
      <w:pPr>
        <w:pStyle w:val="Overskrift4"/>
      </w:pPr>
      <w:bookmarkStart w:id="2792" w:name="_Toc232171965"/>
      <w:bookmarkStart w:id="2793" w:name="_Toc392073949"/>
      <w:r w:rsidRPr="00505A60">
        <w:t>Guidelines of number of services to be handled (Informative)</w:t>
      </w:r>
      <w:bookmarkEnd w:id="2792"/>
      <w:bookmarkEnd w:id="2793"/>
    </w:p>
    <w:p w14:paraId="28F9DB7F" w14:textId="7960EE7F" w:rsidR="00037056" w:rsidRPr="00505A60" w:rsidRDefault="00037056" w:rsidP="001457B0">
      <w:r w:rsidRPr="00505A60">
        <w:t xml:space="preserve">Informative about </w:t>
      </w:r>
      <w:proofErr w:type="spellStart"/>
      <w:r w:rsidRPr="00505A60">
        <w:t>IRDs</w:t>
      </w:r>
      <w:proofErr w:type="spellEnd"/>
      <w:r w:rsidRPr="00505A60">
        <w:t xml:space="preserve">: It is recommended that NorDig IRD with terrestrial front-end are able to handle up to 400 services identities during installation mode and 200 services. It is recommended that NorDig IRD with satellite, cable and IP front-end are able to handle up to 600 services identities during installation mode and 400 services </w:t>
      </w:r>
      <w:r w:rsidR="00BF5291" w:rsidRPr="00505A60">
        <w:t>afterwards.</w:t>
      </w:r>
    </w:p>
    <w:p w14:paraId="03BE8544" w14:textId="77777777" w:rsidR="00726359" w:rsidRPr="00505A60" w:rsidRDefault="00726359" w:rsidP="00F4601D">
      <w:pPr>
        <w:pStyle w:val="Overskrift4"/>
      </w:pPr>
      <w:r w:rsidRPr="00505A60">
        <w:t>Examples of Logical Channel descriptor</w:t>
      </w:r>
    </w:p>
    <w:p w14:paraId="4FEC4237" w14:textId="08F7AA19" w:rsidR="00037056" w:rsidRPr="00505A60" w:rsidRDefault="00037056" w:rsidP="00037056">
      <w:pPr>
        <w:pStyle w:val="Overskrift5"/>
        <w:ind w:left="1691" w:firstLine="720"/>
        <w:rPr>
          <w:i w:val="0"/>
          <w:iCs/>
          <w:sz w:val="22"/>
          <w:szCs w:val="22"/>
        </w:rPr>
      </w:pPr>
      <w:r w:rsidRPr="00505A60">
        <w:rPr>
          <w:i w:val="0"/>
          <w:iCs/>
          <w:sz w:val="22"/>
          <w:szCs w:val="22"/>
        </w:rPr>
        <w:t xml:space="preserve">12.2.9.10.1 Example of </w:t>
      </w:r>
      <w:proofErr w:type="spellStart"/>
      <w:r w:rsidRPr="00505A60">
        <w:rPr>
          <w:i w:val="0"/>
          <w:iCs/>
          <w:sz w:val="22"/>
          <w:szCs w:val="22"/>
        </w:rPr>
        <w:t>Logical_Channel_descriptor</w:t>
      </w:r>
      <w:proofErr w:type="spellEnd"/>
      <w:r w:rsidRPr="00505A60">
        <w:rPr>
          <w:i w:val="0"/>
          <w:iCs/>
          <w:sz w:val="22"/>
          <w:szCs w:val="22"/>
        </w:rPr>
        <w:t xml:space="preserve"> (LCD) (version 1)</w:t>
      </w:r>
    </w:p>
    <w:p w14:paraId="35B52740" w14:textId="2DAF0796" w:rsidR="00037056" w:rsidRPr="00505A60" w:rsidRDefault="00EE3A9C" w:rsidP="00037056">
      <w:pPr>
        <w:tabs>
          <w:tab w:val="left" w:pos="1747"/>
        </w:tabs>
      </w:pPr>
      <w:r w:rsidRPr="00505A60">
        <w:t>The t</w:t>
      </w:r>
      <w:r w:rsidR="00037056" w:rsidRPr="00505A60">
        <w:t xml:space="preserve">able below illustrates </w:t>
      </w:r>
      <w:r w:rsidRPr="00505A60">
        <w:t xml:space="preserve">an </w:t>
      </w:r>
      <w:r w:rsidR="00037056" w:rsidRPr="00505A60">
        <w:t xml:space="preserve">example of broadcast and services and mainly includes different complex combinations that an IRD might receive (example for a terrestrial network, but other networks are similar). The service name is not included in this example (but is of course included in real cases). The abbreviations are defined as: SID; service_id, </w:t>
      </w:r>
      <w:proofErr w:type="spellStart"/>
      <w:r w:rsidR="00037056" w:rsidRPr="00505A60">
        <w:t>ONID</w:t>
      </w:r>
      <w:proofErr w:type="spellEnd"/>
      <w:r w:rsidR="00037056" w:rsidRPr="00505A60">
        <w:t xml:space="preserve">; </w:t>
      </w:r>
      <w:proofErr w:type="spellStart"/>
      <w:r w:rsidR="00037056" w:rsidRPr="00505A60">
        <w:t>original_network_id</w:t>
      </w:r>
      <w:proofErr w:type="spellEnd"/>
      <w:r w:rsidR="00037056" w:rsidRPr="00505A60">
        <w:t xml:space="preserve">; </w:t>
      </w:r>
      <w:proofErr w:type="spellStart"/>
      <w:r w:rsidR="00037056" w:rsidRPr="00505A60">
        <w:t>TSID</w:t>
      </w:r>
      <w:proofErr w:type="spellEnd"/>
      <w:r w:rsidR="00037056" w:rsidRPr="00505A60">
        <w:t xml:space="preserve">; </w:t>
      </w:r>
      <w:proofErr w:type="spellStart"/>
      <w:r w:rsidR="00037056" w:rsidRPr="00505A60">
        <w:t>transport_stream_id</w:t>
      </w:r>
      <w:proofErr w:type="spellEnd"/>
      <w:r w:rsidR="00037056" w:rsidRPr="00505A60">
        <w:t xml:space="preserve">, </w:t>
      </w:r>
      <w:r w:rsidR="00037056" w:rsidRPr="00505A60">
        <w:lastRenderedPageBreak/>
        <w:t>NID; network_id,</w:t>
      </w:r>
      <w:r w:rsidR="00037056" w:rsidRPr="00505A60">
        <w:br/>
        <w:t xml:space="preserve">VSF; </w:t>
      </w:r>
      <w:proofErr w:type="spellStart"/>
      <w:r w:rsidR="00037056" w:rsidRPr="00505A60">
        <w:t>visible_service_flag</w:t>
      </w:r>
      <w:proofErr w:type="spellEnd"/>
      <w:r w:rsidR="00037056" w:rsidRPr="00505A60">
        <w:t xml:space="preserve">, </w:t>
      </w:r>
      <w:proofErr w:type="spellStart"/>
      <w:r w:rsidR="00037056" w:rsidRPr="00505A60">
        <w:t>LCN</w:t>
      </w:r>
      <w:proofErr w:type="spellEnd"/>
      <w:r w:rsidR="00037056" w:rsidRPr="00505A60">
        <w:t>; logical_channel_number.</w:t>
      </w:r>
    </w:p>
    <w:tbl>
      <w:tblPr>
        <w:tblW w:w="991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04"/>
        <w:gridCol w:w="709"/>
        <w:gridCol w:w="709"/>
        <w:gridCol w:w="708"/>
        <w:gridCol w:w="567"/>
        <w:gridCol w:w="709"/>
        <w:gridCol w:w="1559"/>
        <w:gridCol w:w="4253"/>
      </w:tblGrid>
      <w:tr w:rsidR="00037056" w:rsidRPr="00505A60" w14:paraId="259E3E70" w14:textId="77777777" w:rsidTr="006D14BB">
        <w:trPr>
          <w:cantSplit/>
        </w:trPr>
        <w:tc>
          <w:tcPr>
            <w:tcW w:w="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80E3F5" w14:textId="77777777" w:rsidR="00037056" w:rsidRPr="00505A60" w:rsidRDefault="00037056" w:rsidP="00037056">
            <w:pPr>
              <w:pStyle w:val="Tabell"/>
              <w:jc w:val="center"/>
              <w:rPr>
                <w:b/>
                <w:bCs/>
                <w:color w:val="auto"/>
                <w:sz w:val="20"/>
                <w:szCs w:val="20"/>
              </w:rPr>
            </w:pPr>
            <w:proofErr w:type="spellStart"/>
            <w:r w:rsidRPr="00505A60">
              <w:rPr>
                <w:b/>
                <w:bCs/>
                <w:color w:val="auto"/>
                <w:sz w:val="20"/>
                <w:szCs w:val="20"/>
              </w:rPr>
              <w:t>ONID</w:t>
            </w:r>
            <w:proofErr w:type="spellEnd"/>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B60E5C" w14:textId="77777777" w:rsidR="00037056" w:rsidRPr="00505A60" w:rsidRDefault="00037056" w:rsidP="00037056">
            <w:pPr>
              <w:pStyle w:val="Tabell"/>
              <w:jc w:val="center"/>
              <w:rPr>
                <w:b/>
                <w:bCs/>
                <w:color w:val="auto"/>
                <w:sz w:val="20"/>
                <w:szCs w:val="20"/>
              </w:rPr>
            </w:pPr>
            <w:proofErr w:type="spellStart"/>
            <w:r w:rsidRPr="00505A60">
              <w:rPr>
                <w:b/>
                <w:bCs/>
                <w:color w:val="auto"/>
                <w:sz w:val="20"/>
                <w:szCs w:val="20"/>
              </w:rPr>
              <w:t>TSID</w:t>
            </w:r>
            <w:proofErr w:type="spellEnd"/>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51CFE3" w14:textId="77777777" w:rsidR="00037056" w:rsidRPr="00505A60" w:rsidRDefault="00037056" w:rsidP="00037056">
            <w:pPr>
              <w:pStyle w:val="Tabell"/>
              <w:jc w:val="center"/>
              <w:rPr>
                <w:b/>
                <w:bCs/>
                <w:color w:val="auto"/>
                <w:sz w:val="20"/>
                <w:szCs w:val="20"/>
              </w:rPr>
            </w:pPr>
            <w:r w:rsidRPr="00505A60">
              <w:rPr>
                <w:b/>
                <w:bCs/>
                <w:color w:val="auto"/>
                <w:sz w:val="20"/>
                <w:szCs w:val="20"/>
              </w:rPr>
              <w:t>SID</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A129F5" w14:textId="77777777" w:rsidR="00037056" w:rsidRPr="00505A60" w:rsidRDefault="00037056" w:rsidP="00037056">
            <w:pPr>
              <w:pStyle w:val="Tabell"/>
              <w:jc w:val="center"/>
              <w:rPr>
                <w:b/>
                <w:bCs/>
                <w:color w:val="auto"/>
                <w:sz w:val="20"/>
                <w:szCs w:val="20"/>
              </w:rPr>
            </w:pPr>
            <w:r w:rsidRPr="00505A60">
              <w:rPr>
                <w:b/>
                <w:bCs/>
                <w:color w:val="auto"/>
                <w:sz w:val="20"/>
                <w:szCs w:val="20"/>
              </w:rPr>
              <w:t>NID</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D36476" w14:textId="77777777" w:rsidR="00037056" w:rsidRPr="00505A60" w:rsidRDefault="00037056" w:rsidP="00037056">
            <w:pPr>
              <w:pStyle w:val="Tabell"/>
              <w:jc w:val="center"/>
              <w:rPr>
                <w:b/>
                <w:bCs/>
                <w:color w:val="auto"/>
                <w:sz w:val="20"/>
                <w:szCs w:val="20"/>
              </w:rPr>
            </w:pPr>
            <w:r w:rsidRPr="00505A60">
              <w:rPr>
                <w:b/>
                <w:bCs/>
                <w:color w:val="auto"/>
                <w:sz w:val="20"/>
                <w:szCs w:val="20"/>
              </w:rPr>
              <w:t>VSF</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C1CF25" w14:textId="77777777" w:rsidR="00037056" w:rsidRPr="00505A60" w:rsidRDefault="00037056" w:rsidP="00037056">
            <w:pPr>
              <w:pStyle w:val="Tabell"/>
              <w:jc w:val="center"/>
              <w:rPr>
                <w:b/>
                <w:bCs/>
                <w:color w:val="auto"/>
                <w:sz w:val="20"/>
                <w:szCs w:val="20"/>
              </w:rPr>
            </w:pPr>
            <w:proofErr w:type="spellStart"/>
            <w:r w:rsidRPr="00505A60">
              <w:rPr>
                <w:b/>
                <w:bCs/>
                <w:color w:val="auto"/>
                <w:sz w:val="20"/>
                <w:szCs w:val="20"/>
              </w:rPr>
              <w:t>LCN</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3494D6" w14:textId="77777777" w:rsidR="00037056" w:rsidRPr="00505A60" w:rsidRDefault="00037056" w:rsidP="00037056">
            <w:pPr>
              <w:pStyle w:val="Tabell"/>
              <w:rPr>
                <w:b/>
                <w:bCs/>
                <w:color w:val="auto"/>
                <w:sz w:val="20"/>
                <w:szCs w:val="20"/>
              </w:rPr>
            </w:pPr>
            <w:r w:rsidRPr="00505A60">
              <w:rPr>
                <w:b/>
                <w:bCs/>
                <w:color w:val="auto"/>
                <w:sz w:val="20"/>
                <w:szCs w:val="20"/>
              </w:rPr>
              <w:t>Service type</w:t>
            </w:r>
          </w:p>
        </w:tc>
        <w:tc>
          <w:tcPr>
            <w:tcW w:w="4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3E99C7" w14:textId="77777777" w:rsidR="00037056" w:rsidRPr="00505A60" w:rsidRDefault="00037056" w:rsidP="00037056">
            <w:pPr>
              <w:pStyle w:val="Tabell"/>
              <w:rPr>
                <w:b/>
                <w:bCs/>
                <w:color w:val="auto"/>
                <w:sz w:val="20"/>
                <w:szCs w:val="20"/>
              </w:rPr>
            </w:pPr>
            <w:r w:rsidRPr="00505A60">
              <w:rPr>
                <w:b/>
                <w:bCs/>
                <w:color w:val="auto"/>
                <w:sz w:val="20"/>
                <w:szCs w:val="20"/>
              </w:rPr>
              <w:t>Comment</w:t>
            </w:r>
          </w:p>
        </w:tc>
      </w:tr>
      <w:tr w:rsidR="00037056" w:rsidRPr="00505A60" w14:paraId="36B63192" w14:textId="77777777" w:rsidTr="00037056">
        <w:trPr>
          <w:cantSplit/>
        </w:trPr>
        <w:tc>
          <w:tcPr>
            <w:tcW w:w="704" w:type="dxa"/>
            <w:tcBorders>
              <w:top w:val="single" w:sz="4" w:space="0" w:color="auto"/>
              <w:left w:val="single" w:sz="4" w:space="0" w:color="auto"/>
              <w:bottom w:val="nil"/>
              <w:right w:val="single" w:sz="4" w:space="0" w:color="auto"/>
            </w:tcBorders>
          </w:tcPr>
          <w:p w14:paraId="42CE0BAE"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single" w:sz="4" w:space="0" w:color="auto"/>
              <w:left w:val="single" w:sz="4" w:space="0" w:color="auto"/>
              <w:bottom w:val="nil"/>
              <w:right w:val="single" w:sz="4" w:space="0" w:color="auto"/>
            </w:tcBorders>
          </w:tcPr>
          <w:p w14:paraId="75A2E681" w14:textId="77777777" w:rsidR="00037056" w:rsidRPr="00505A60" w:rsidRDefault="00037056" w:rsidP="00037056">
            <w:pPr>
              <w:pStyle w:val="Tabell"/>
              <w:jc w:val="center"/>
              <w:rPr>
                <w:color w:val="auto"/>
                <w:sz w:val="20"/>
                <w:szCs w:val="20"/>
              </w:rPr>
            </w:pPr>
            <w:r w:rsidRPr="00505A60">
              <w:rPr>
                <w:color w:val="auto"/>
                <w:sz w:val="20"/>
                <w:szCs w:val="20"/>
              </w:rPr>
              <w:t>10</w:t>
            </w:r>
          </w:p>
        </w:tc>
        <w:tc>
          <w:tcPr>
            <w:tcW w:w="709" w:type="dxa"/>
            <w:tcBorders>
              <w:top w:val="single" w:sz="4" w:space="0" w:color="auto"/>
              <w:left w:val="single" w:sz="4" w:space="0" w:color="auto"/>
              <w:bottom w:val="nil"/>
              <w:right w:val="single" w:sz="4" w:space="0" w:color="auto"/>
            </w:tcBorders>
          </w:tcPr>
          <w:p w14:paraId="0571C9F8"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8" w:type="dxa"/>
            <w:tcBorders>
              <w:top w:val="single" w:sz="4" w:space="0" w:color="auto"/>
              <w:left w:val="single" w:sz="4" w:space="0" w:color="auto"/>
              <w:bottom w:val="nil"/>
              <w:right w:val="single" w:sz="4" w:space="0" w:color="auto"/>
            </w:tcBorders>
          </w:tcPr>
          <w:p w14:paraId="795DE02B" w14:textId="77777777" w:rsidR="00037056" w:rsidRPr="00505A60" w:rsidRDefault="00037056" w:rsidP="00037056">
            <w:pPr>
              <w:pStyle w:val="Tabell"/>
              <w:jc w:val="center"/>
              <w:rPr>
                <w:color w:val="auto"/>
                <w:sz w:val="20"/>
                <w:szCs w:val="20"/>
              </w:rPr>
            </w:pPr>
            <w:r w:rsidRPr="00505A60">
              <w:rPr>
                <w:color w:val="auto"/>
                <w:sz w:val="20"/>
                <w:szCs w:val="20"/>
              </w:rPr>
              <w:t>101</w:t>
            </w:r>
          </w:p>
        </w:tc>
        <w:tc>
          <w:tcPr>
            <w:tcW w:w="567" w:type="dxa"/>
            <w:tcBorders>
              <w:top w:val="single" w:sz="4" w:space="0" w:color="auto"/>
              <w:left w:val="single" w:sz="4" w:space="0" w:color="auto"/>
              <w:bottom w:val="nil"/>
              <w:right w:val="single" w:sz="4" w:space="0" w:color="auto"/>
            </w:tcBorders>
          </w:tcPr>
          <w:p w14:paraId="216DD0DA" w14:textId="77777777" w:rsidR="00037056" w:rsidRPr="00505A60" w:rsidRDefault="00037056" w:rsidP="00037056">
            <w:pPr>
              <w:pStyle w:val="Tabell"/>
              <w:jc w:val="center"/>
              <w:rPr>
                <w:color w:val="auto"/>
                <w:sz w:val="20"/>
                <w:szCs w:val="20"/>
              </w:rPr>
            </w:pPr>
            <w:r w:rsidRPr="00505A60">
              <w:rPr>
                <w:color w:val="auto"/>
                <w:sz w:val="20"/>
                <w:szCs w:val="20"/>
              </w:rPr>
              <w:t>1</w:t>
            </w:r>
          </w:p>
        </w:tc>
        <w:tc>
          <w:tcPr>
            <w:tcW w:w="709" w:type="dxa"/>
            <w:tcBorders>
              <w:top w:val="single" w:sz="4" w:space="0" w:color="auto"/>
              <w:left w:val="single" w:sz="4" w:space="0" w:color="auto"/>
              <w:bottom w:val="nil"/>
              <w:right w:val="single" w:sz="4" w:space="0" w:color="auto"/>
            </w:tcBorders>
          </w:tcPr>
          <w:p w14:paraId="0CF1FF29" w14:textId="77777777" w:rsidR="00037056" w:rsidRPr="00505A60" w:rsidRDefault="00037056" w:rsidP="00037056">
            <w:pPr>
              <w:pStyle w:val="Tabell"/>
              <w:jc w:val="center"/>
              <w:rPr>
                <w:color w:val="auto"/>
                <w:sz w:val="20"/>
                <w:szCs w:val="20"/>
              </w:rPr>
            </w:pPr>
            <w:r w:rsidRPr="00505A60">
              <w:rPr>
                <w:color w:val="auto"/>
                <w:sz w:val="20"/>
                <w:szCs w:val="20"/>
              </w:rPr>
              <w:t>10</w:t>
            </w:r>
          </w:p>
        </w:tc>
        <w:tc>
          <w:tcPr>
            <w:tcW w:w="1559" w:type="dxa"/>
            <w:tcBorders>
              <w:top w:val="single" w:sz="4" w:space="0" w:color="auto"/>
              <w:left w:val="single" w:sz="4" w:space="0" w:color="auto"/>
              <w:bottom w:val="nil"/>
              <w:right w:val="single" w:sz="4" w:space="0" w:color="auto"/>
            </w:tcBorders>
          </w:tcPr>
          <w:p w14:paraId="3AD671B5" w14:textId="77777777" w:rsidR="00037056" w:rsidRPr="00505A60" w:rsidRDefault="00037056" w:rsidP="00037056">
            <w:pPr>
              <w:pStyle w:val="Tabell"/>
              <w:rPr>
                <w:color w:val="auto"/>
                <w:sz w:val="20"/>
                <w:szCs w:val="20"/>
              </w:rPr>
            </w:pPr>
            <w:proofErr w:type="spellStart"/>
            <w:r w:rsidRPr="00505A60">
              <w:rPr>
                <w:color w:val="auto"/>
                <w:sz w:val="20"/>
                <w:szCs w:val="20"/>
              </w:rPr>
              <w:t>0x01</w:t>
            </w:r>
            <w:proofErr w:type="spellEnd"/>
            <w:r w:rsidRPr="00505A60">
              <w:rPr>
                <w:color w:val="auto"/>
                <w:sz w:val="20"/>
                <w:szCs w:val="20"/>
              </w:rPr>
              <w:t xml:space="preserve"> (TV)</w:t>
            </w:r>
          </w:p>
        </w:tc>
        <w:tc>
          <w:tcPr>
            <w:tcW w:w="4253" w:type="dxa"/>
            <w:tcBorders>
              <w:top w:val="single" w:sz="4" w:space="0" w:color="auto"/>
              <w:left w:val="single" w:sz="4" w:space="0" w:color="auto"/>
              <w:bottom w:val="nil"/>
              <w:right w:val="single" w:sz="4" w:space="0" w:color="auto"/>
            </w:tcBorders>
          </w:tcPr>
          <w:p w14:paraId="4FD4EDDE" w14:textId="77777777" w:rsidR="00037056" w:rsidRPr="00505A60" w:rsidRDefault="00037056" w:rsidP="00037056">
            <w:pPr>
              <w:pStyle w:val="Tabell"/>
              <w:rPr>
                <w:color w:val="auto"/>
                <w:sz w:val="20"/>
                <w:szCs w:val="20"/>
              </w:rPr>
            </w:pPr>
            <w:r w:rsidRPr="00505A60">
              <w:rPr>
                <w:color w:val="auto"/>
                <w:sz w:val="20"/>
                <w:szCs w:val="20"/>
              </w:rPr>
              <w:t>SD service with linkage to NorDig Simulcast replacement service at SID 140</w:t>
            </w:r>
          </w:p>
        </w:tc>
      </w:tr>
      <w:tr w:rsidR="00037056" w:rsidRPr="00505A60" w14:paraId="4BE7453F" w14:textId="77777777" w:rsidTr="00037056">
        <w:trPr>
          <w:cantSplit/>
        </w:trPr>
        <w:tc>
          <w:tcPr>
            <w:tcW w:w="704" w:type="dxa"/>
            <w:tcBorders>
              <w:top w:val="nil"/>
              <w:left w:val="single" w:sz="4" w:space="0" w:color="auto"/>
              <w:bottom w:val="nil"/>
              <w:right w:val="single" w:sz="4" w:space="0" w:color="auto"/>
            </w:tcBorders>
          </w:tcPr>
          <w:p w14:paraId="0698724D"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nil"/>
              <w:left w:val="single" w:sz="4" w:space="0" w:color="auto"/>
              <w:bottom w:val="nil"/>
              <w:right w:val="single" w:sz="4" w:space="0" w:color="auto"/>
            </w:tcBorders>
          </w:tcPr>
          <w:p w14:paraId="2165B9A8" w14:textId="77777777" w:rsidR="00037056" w:rsidRPr="00505A60" w:rsidRDefault="00037056" w:rsidP="00037056">
            <w:pPr>
              <w:pStyle w:val="Tabell"/>
              <w:jc w:val="center"/>
              <w:rPr>
                <w:color w:val="auto"/>
                <w:sz w:val="20"/>
                <w:szCs w:val="20"/>
              </w:rPr>
            </w:pPr>
            <w:r w:rsidRPr="00505A60">
              <w:rPr>
                <w:color w:val="auto"/>
                <w:sz w:val="20"/>
                <w:szCs w:val="20"/>
              </w:rPr>
              <w:t>10</w:t>
            </w:r>
          </w:p>
        </w:tc>
        <w:tc>
          <w:tcPr>
            <w:tcW w:w="709" w:type="dxa"/>
            <w:tcBorders>
              <w:top w:val="nil"/>
              <w:left w:val="single" w:sz="4" w:space="0" w:color="auto"/>
              <w:bottom w:val="nil"/>
              <w:right w:val="single" w:sz="4" w:space="0" w:color="auto"/>
            </w:tcBorders>
          </w:tcPr>
          <w:p w14:paraId="56903906" w14:textId="77777777" w:rsidR="00037056" w:rsidRPr="00505A60" w:rsidRDefault="00037056" w:rsidP="00037056">
            <w:pPr>
              <w:pStyle w:val="Tabell"/>
              <w:jc w:val="center"/>
              <w:rPr>
                <w:color w:val="auto"/>
                <w:sz w:val="20"/>
                <w:szCs w:val="20"/>
              </w:rPr>
            </w:pPr>
            <w:r w:rsidRPr="00505A60">
              <w:rPr>
                <w:color w:val="auto"/>
                <w:sz w:val="20"/>
                <w:szCs w:val="20"/>
              </w:rPr>
              <w:t>110</w:t>
            </w:r>
          </w:p>
        </w:tc>
        <w:tc>
          <w:tcPr>
            <w:tcW w:w="708" w:type="dxa"/>
            <w:tcBorders>
              <w:top w:val="nil"/>
              <w:left w:val="single" w:sz="4" w:space="0" w:color="auto"/>
              <w:bottom w:val="nil"/>
              <w:right w:val="single" w:sz="4" w:space="0" w:color="auto"/>
            </w:tcBorders>
          </w:tcPr>
          <w:p w14:paraId="75E87098" w14:textId="77777777" w:rsidR="00037056" w:rsidRPr="00505A60" w:rsidRDefault="00037056" w:rsidP="00037056">
            <w:pPr>
              <w:pStyle w:val="Tabell"/>
              <w:jc w:val="center"/>
              <w:rPr>
                <w:color w:val="auto"/>
                <w:sz w:val="20"/>
                <w:szCs w:val="20"/>
              </w:rPr>
            </w:pPr>
            <w:r w:rsidRPr="00505A60">
              <w:rPr>
                <w:color w:val="auto"/>
                <w:sz w:val="20"/>
                <w:szCs w:val="20"/>
              </w:rPr>
              <w:t>101</w:t>
            </w:r>
          </w:p>
        </w:tc>
        <w:tc>
          <w:tcPr>
            <w:tcW w:w="567" w:type="dxa"/>
            <w:tcBorders>
              <w:top w:val="nil"/>
              <w:left w:val="single" w:sz="4" w:space="0" w:color="auto"/>
              <w:bottom w:val="nil"/>
              <w:right w:val="single" w:sz="4" w:space="0" w:color="auto"/>
            </w:tcBorders>
          </w:tcPr>
          <w:p w14:paraId="71347A1E" w14:textId="77777777" w:rsidR="00037056" w:rsidRPr="00505A60" w:rsidRDefault="00037056" w:rsidP="00037056">
            <w:pPr>
              <w:pStyle w:val="Tabell"/>
              <w:jc w:val="center"/>
              <w:rPr>
                <w:color w:val="auto"/>
                <w:sz w:val="20"/>
                <w:szCs w:val="20"/>
              </w:rPr>
            </w:pPr>
            <w:r w:rsidRPr="00505A60">
              <w:rPr>
                <w:color w:val="auto"/>
                <w:sz w:val="20"/>
                <w:szCs w:val="20"/>
              </w:rPr>
              <w:t>1</w:t>
            </w:r>
          </w:p>
        </w:tc>
        <w:tc>
          <w:tcPr>
            <w:tcW w:w="709" w:type="dxa"/>
            <w:tcBorders>
              <w:top w:val="nil"/>
              <w:left w:val="single" w:sz="4" w:space="0" w:color="auto"/>
              <w:bottom w:val="nil"/>
              <w:right w:val="single" w:sz="4" w:space="0" w:color="auto"/>
            </w:tcBorders>
          </w:tcPr>
          <w:p w14:paraId="053DB754" w14:textId="77777777" w:rsidR="00037056" w:rsidRPr="00505A60" w:rsidRDefault="00037056" w:rsidP="00037056">
            <w:pPr>
              <w:pStyle w:val="Tabell"/>
              <w:jc w:val="center"/>
              <w:rPr>
                <w:color w:val="auto"/>
                <w:sz w:val="20"/>
                <w:szCs w:val="20"/>
              </w:rPr>
            </w:pPr>
            <w:r w:rsidRPr="00505A60">
              <w:rPr>
                <w:color w:val="auto"/>
                <w:sz w:val="20"/>
                <w:szCs w:val="20"/>
              </w:rPr>
              <w:t>11</w:t>
            </w:r>
          </w:p>
        </w:tc>
        <w:tc>
          <w:tcPr>
            <w:tcW w:w="1559" w:type="dxa"/>
            <w:tcBorders>
              <w:top w:val="nil"/>
              <w:left w:val="single" w:sz="4" w:space="0" w:color="auto"/>
              <w:bottom w:val="nil"/>
              <w:right w:val="single" w:sz="4" w:space="0" w:color="auto"/>
            </w:tcBorders>
          </w:tcPr>
          <w:p w14:paraId="2BAED0AF" w14:textId="77777777" w:rsidR="00037056" w:rsidRPr="00505A60" w:rsidRDefault="00037056" w:rsidP="00037056">
            <w:pPr>
              <w:pStyle w:val="Tabell"/>
              <w:rPr>
                <w:color w:val="auto"/>
                <w:sz w:val="20"/>
                <w:szCs w:val="20"/>
              </w:rPr>
            </w:pPr>
            <w:proofErr w:type="spellStart"/>
            <w:r w:rsidRPr="00505A60">
              <w:rPr>
                <w:color w:val="auto"/>
                <w:sz w:val="20"/>
                <w:szCs w:val="20"/>
              </w:rPr>
              <w:t>0x01</w:t>
            </w:r>
            <w:proofErr w:type="spellEnd"/>
            <w:r w:rsidRPr="00505A60">
              <w:rPr>
                <w:color w:val="auto"/>
                <w:sz w:val="20"/>
                <w:szCs w:val="20"/>
              </w:rPr>
              <w:t xml:space="preserve"> (TV)</w:t>
            </w:r>
          </w:p>
        </w:tc>
        <w:tc>
          <w:tcPr>
            <w:tcW w:w="4253" w:type="dxa"/>
            <w:tcBorders>
              <w:top w:val="nil"/>
              <w:left w:val="single" w:sz="4" w:space="0" w:color="auto"/>
              <w:bottom w:val="nil"/>
              <w:right w:val="single" w:sz="4" w:space="0" w:color="auto"/>
            </w:tcBorders>
          </w:tcPr>
          <w:p w14:paraId="6C8881C5" w14:textId="77777777" w:rsidR="00037056" w:rsidRPr="00505A60" w:rsidRDefault="00037056" w:rsidP="00037056">
            <w:pPr>
              <w:pStyle w:val="Tabell"/>
              <w:rPr>
                <w:color w:val="auto"/>
                <w:sz w:val="20"/>
                <w:szCs w:val="20"/>
              </w:rPr>
            </w:pPr>
          </w:p>
        </w:tc>
      </w:tr>
      <w:tr w:rsidR="00037056" w:rsidRPr="00505A60" w14:paraId="0AB1B560" w14:textId="77777777" w:rsidTr="00037056">
        <w:trPr>
          <w:cantSplit/>
        </w:trPr>
        <w:tc>
          <w:tcPr>
            <w:tcW w:w="704" w:type="dxa"/>
            <w:tcBorders>
              <w:top w:val="nil"/>
              <w:left w:val="single" w:sz="4" w:space="0" w:color="auto"/>
              <w:bottom w:val="nil"/>
              <w:right w:val="single" w:sz="4" w:space="0" w:color="auto"/>
            </w:tcBorders>
          </w:tcPr>
          <w:p w14:paraId="02586446"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nil"/>
              <w:left w:val="single" w:sz="4" w:space="0" w:color="auto"/>
              <w:bottom w:val="nil"/>
              <w:right w:val="single" w:sz="4" w:space="0" w:color="auto"/>
            </w:tcBorders>
          </w:tcPr>
          <w:p w14:paraId="140B7181" w14:textId="77777777" w:rsidR="00037056" w:rsidRPr="00505A60" w:rsidRDefault="00037056" w:rsidP="00037056">
            <w:pPr>
              <w:pStyle w:val="Tabell"/>
              <w:jc w:val="center"/>
              <w:rPr>
                <w:color w:val="auto"/>
                <w:sz w:val="20"/>
                <w:szCs w:val="20"/>
              </w:rPr>
            </w:pPr>
            <w:r w:rsidRPr="00505A60">
              <w:rPr>
                <w:color w:val="auto"/>
                <w:sz w:val="20"/>
                <w:szCs w:val="20"/>
              </w:rPr>
              <w:t>10</w:t>
            </w:r>
          </w:p>
        </w:tc>
        <w:tc>
          <w:tcPr>
            <w:tcW w:w="709" w:type="dxa"/>
            <w:tcBorders>
              <w:top w:val="nil"/>
              <w:left w:val="single" w:sz="4" w:space="0" w:color="auto"/>
              <w:bottom w:val="nil"/>
              <w:right w:val="single" w:sz="4" w:space="0" w:color="auto"/>
            </w:tcBorders>
          </w:tcPr>
          <w:p w14:paraId="160E0B74" w14:textId="77777777" w:rsidR="00037056" w:rsidRPr="00505A60" w:rsidRDefault="00037056" w:rsidP="00037056">
            <w:pPr>
              <w:pStyle w:val="Tabell"/>
              <w:jc w:val="center"/>
              <w:rPr>
                <w:color w:val="auto"/>
                <w:sz w:val="20"/>
                <w:szCs w:val="20"/>
              </w:rPr>
            </w:pPr>
            <w:r w:rsidRPr="00505A60">
              <w:rPr>
                <w:color w:val="auto"/>
                <w:sz w:val="20"/>
                <w:szCs w:val="20"/>
              </w:rPr>
              <w:t>90</w:t>
            </w:r>
          </w:p>
        </w:tc>
        <w:tc>
          <w:tcPr>
            <w:tcW w:w="708" w:type="dxa"/>
            <w:tcBorders>
              <w:top w:val="nil"/>
              <w:left w:val="single" w:sz="4" w:space="0" w:color="auto"/>
              <w:bottom w:val="nil"/>
              <w:right w:val="single" w:sz="4" w:space="0" w:color="auto"/>
            </w:tcBorders>
          </w:tcPr>
          <w:p w14:paraId="33DA245A" w14:textId="77777777" w:rsidR="00037056" w:rsidRPr="00505A60" w:rsidRDefault="00037056" w:rsidP="00037056">
            <w:pPr>
              <w:pStyle w:val="Tabell"/>
              <w:jc w:val="center"/>
              <w:rPr>
                <w:color w:val="auto"/>
                <w:sz w:val="20"/>
                <w:szCs w:val="20"/>
              </w:rPr>
            </w:pPr>
            <w:r w:rsidRPr="00505A60">
              <w:rPr>
                <w:color w:val="auto"/>
                <w:sz w:val="20"/>
                <w:szCs w:val="20"/>
              </w:rPr>
              <w:t>101</w:t>
            </w:r>
          </w:p>
        </w:tc>
        <w:tc>
          <w:tcPr>
            <w:tcW w:w="567" w:type="dxa"/>
            <w:tcBorders>
              <w:top w:val="nil"/>
              <w:left w:val="single" w:sz="4" w:space="0" w:color="auto"/>
              <w:bottom w:val="nil"/>
              <w:right w:val="single" w:sz="4" w:space="0" w:color="auto"/>
            </w:tcBorders>
          </w:tcPr>
          <w:p w14:paraId="52B167E9" w14:textId="77777777" w:rsidR="00037056" w:rsidRPr="00505A60" w:rsidRDefault="00037056" w:rsidP="00037056">
            <w:pPr>
              <w:pStyle w:val="Tabell"/>
              <w:jc w:val="center"/>
              <w:rPr>
                <w:color w:val="auto"/>
                <w:sz w:val="20"/>
                <w:szCs w:val="20"/>
              </w:rPr>
            </w:pPr>
            <w:r w:rsidRPr="00505A60">
              <w:rPr>
                <w:color w:val="auto"/>
                <w:sz w:val="20"/>
                <w:szCs w:val="20"/>
              </w:rPr>
              <w:t>-</w:t>
            </w:r>
          </w:p>
        </w:tc>
        <w:tc>
          <w:tcPr>
            <w:tcW w:w="709" w:type="dxa"/>
            <w:tcBorders>
              <w:top w:val="nil"/>
              <w:left w:val="single" w:sz="4" w:space="0" w:color="auto"/>
              <w:bottom w:val="nil"/>
              <w:right w:val="single" w:sz="4" w:space="0" w:color="auto"/>
            </w:tcBorders>
          </w:tcPr>
          <w:p w14:paraId="7AEC3FF7" w14:textId="77777777" w:rsidR="00037056" w:rsidRPr="00505A60" w:rsidRDefault="00037056" w:rsidP="00037056">
            <w:pPr>
              <w:pStyle w:val="Tabell"/>
              <w:jc w:val="center"/>
              <w:rPr>
                <w:color w:val="auto"/>
                <w:sz w:val="20"/>
                <w:szCs w:val="20"/>
              </w:rPr>
            </w:pPr>
            <w:r w:rsidRPr="00505A60">
              <w:rPr>
                <w:color w:val="auto"/>
                <w:sz w:val="20"/>
                <w:szCs w:val="20"/>
              </w:rPr>
              <w:t>-</w:t>
            </w:r>
          </w:p>
        </w:tc>
        <w:tc>
          <w:tcPr>
            <w:tcW w:w="1559" w:type="dxa"/>
            <w:tcBorders>
              <w:top w:val="nil"/>
              <w:left w:val="single" w:sz="4" w:space="0" w:color="auto"/>
              <w:bottom w:val="nil"/>
              <w:right w:val="single" w:sz="4" w:space="0" w:color="auto"/>
            </w:tcBorders>
          </w:tcPr>
          <w:p w14:paraId="545EDD44" w14:textId="77777777" w:rsidR="00037056" w:rsidRPr="00505A60" w:rsidRDefault="00037056" w:rsidP="00037056">
            <w:pPr>
              <w:pStyle w:val="Tabell"/>
              <w:rPr>
                <w:color w:val="auto"/>
                <w:sz w:val="20"/>
                <w:szCs w:val="20"/>
              </w:rPr>
            </w:pPr>
            <w:proofErr w:type="spellStart"/>
            <w:r w:rsidRPr="00505A60">
              <w:rPr>
                <w:color w:val="auto"/>
                <w:sz w:val="20"/>
                <w:szCs w:val="20"/>
              </w:rPr>
              <w:t>0x01</w:t>
            </w:r>
            <w:proofErr w:type="spellEnd"/>
            <w:r w:rsidRPr="00505A60">
              <w:rPr>
                <w:color w:val="auto"/>
                <w:sz w:val="20"/>
                <w:szCs w:val="20"/>
              </w:rPr>
              <w:t xml:space="preserve"> (TV)</w:t>
            </w:r>
          </w:p>
        </w:tc>
        <w:tc>
          <w:tcPr>
            <w:tcW w:w="4253" w:type="dxa"/>
            <w:tcBorders>
              <w:top w:val="nil"/>
              <w:left w:val="single" w:sz="4" w:space="0" w:color="auto"/>
              <w:bottom w:val="nil"/>
              <w:right w:val="single" w:sz="4" w:space="0" w:color="auto"/>
            </w:tcBorders>
          </w:tcPr>
          <w:p w14:paraId="565B6154" w14:textId="2CE4A03B" w:rsidR="00037056" w:rsidRPr="00505A60" w:rsidRDefault="0089740D" w:rsidP="00037056">
            <w:pPr>
              <w:pStyle w:val="Tabell"/>
              <w:rPr>
                <w:color w:val="auto"/>
                <w:sz w:val="20"/>
                <w:szCs w:val="20"/>
              </w:rPr>
            </w:pPr>
            <w:r w:rsidRPr="00505A60">
              <w:rPr>
                <w:color w:val="auto"/>
                <w:sz w:val="20"/>
                <w:szCs w:val="20"/>
              </w:rPr>
              <w:t>N</w:t>
            </w:r>
            <w:r w:rsidR="00037056" w:rsidRPr="00505A60">
              <w:rPr>
                <w:color w:val="auto"/>
                <w:sz w:val="20"/>
                <w:szCs w:val="20"/>
              </w:rPr>
              <w:t xml:space="preserve">o </w:t>
            </w:r>
            <w:proofErr w:type="spellStart"/>
            <w:r w:rsidR="00037056" w:rsidRPr="00505A60">
              <w:rPr>
                <w:color w:val="auto"/>
                <w:sz w:val="20"/>
                <w:szCs w:val="20"/>
              </w:rPr>
              <w:t>logical_channel_descr</w:t>
            </w:r>
            <w:proofErr w:type="spellEnd"/>
            <w:r w:rsidR="00037056" w:rsidRPr="00505A60">
              <w:rPr>
                <w:color w:val="auto"/>
                <w:sz w:val="20"/>
                <w:szCs w:val="20"/>
              </w:rPr>
              <w:t xml:space="preserve"> attached to this service</w:t>
            </w:r>
          </w:p>
        </w:tc>
      </w:tr>
      <w:tr w:rsidR="00037056" w:rsidRPr="00505A60" w14:paraId="0E683313" w14:textId="77777777" w:rsidTr="00037056">
        <w:trPr>
          <w:cantSplit/>
        </w:trPr>
        <w:tc>
          <w:tcPr>
            <w:tcW w:w="704" w:type="dxa"/>
            <w:tcBorders>
              <w:top w:val="nil"/>
              <w:left w:val="single" w:sz="4" w:space="0" w:color="auto"/>
              <w:bottom w:val="nil"/>
              <w:right w:val="single" w:sz="4" w:space="0" w:color="auto"/>
            </w:tcBorders>
          </w:tcPr>
          <w:p w14:paraId="5E87DFE4"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nil"/>
              <w:left w:val="single" w:sz="4" w:space="0" w:color="auto"/>
              <w:bottom w:val="nil"/>
              <w:right w:val="single" w:sz="4" w:space="0" w:color="auto"/>
            </w:tcBorders>
          </w:tcPr>
          <w:p w14:paraId="1DA51AA0" w14:textId="77777777" w:rsidR="00037056" w:rsidRPr="00505A60" w:rsidRDefault="00037056" w:rsidP="00037056">
            <w:pPr>
              <w:pStyle w:val="Tabell"/>
              <w:jc w:val="center"/>
              <w:rPr>
                <w:color w:val="auto"/>
                <w:sz w:val="20"/>
                <w:szCs w:val="20"/>
              </w:rPr>
            </w:pPr>
            <w:r w:rsidRPr="00505A60">
              <w:rPr>
                <w:color w:val="auto"/>
                <w:sz w:val="20"/>
                <w:szCs w:val="20"/>
              </w:rPr>
              <w:t>20</w:t>
            </w:r>
          </w:p>
        </w:tc>
        <w:tc>
          <w:tcPr>
            <w:tcW w:w="709" w:type="dxa"/>
            <w:tcBorders>
              <w:top w:val="nil"/>
              <w:left w:val="single" w:sz="4" w:space="0" w:color="auto"/>
              <w:bottom w:val="nil"/>
              <w:right w:val="single" w:sz="4" w:space="0" w:color="auto"/>
            </w:tcBorders>
          </w:tcPr>
          <w:p w14:paraId="61FB3C12" w14:textId="77777777" w:rsidR="00037056" w:rsidRPr="00505A60" w:rsidRDefault="00037056" w:rsidP="00037056">
            <w:pPr>
              <w:pStyle w:val="Tabell"/>
              <w:jc w:val="center"/>
              <w:rPr>
                <w:color w:val="auto"/>
                <w:sz w:val="20"/>
                <w:szCs w:val="20"/>
              </w:rPr>
            </w:pPr>
            <w:r w:rsidRPr="00505A60">
              <w:rPr>
                <w:color w:val="auto"/>
                <w:sz w:val="20"/>
                <w:szCs w:val="20"/>
              </w:rPr>
              <w:t>120</w:t>
            </w:r>
          </w:p>
        </w:tc>
        <w:tc>
          <w:tcPr>
            <w:tcW w:w="708" w:type="dxa"/>
            <w:tcBorders>
              <w:top w:val="nil"/>
              <w:left w:val="single" w:sz="4" w:space="0" w:color="auto"/>
              <w:bottom w:val="nil"/>
              <w:right w:val="single" w:sz="4" w:space="0" w:color="auto"/>
            </w:tcBorders>
          </w:tcPr>
          <w:p w14:paraId="7E3C7778" w14:textId="77777777" w:rsidR="00037056" w:rsidRPr="00505A60" w:rsidRDefault="00037056" w:rsidP="00037056">
            <w:pPr>
              <w:pStyle w:val="Tabell"/>
              <w:jc w:val="center"/>
              <w:rPr>
                <w:color w:val="auto"/>
                <w:sz w:val="20"/>
                <w:szCs w:val="20"/>
              </w:rPr>
            </w:pPr>
            <w:r w:rsidRPr="00505A60">
              <w:rPr>
                <w:color w:val="auto"/>
                <w:sz w:val="20"/>
                <w:szCs w:val="20"/>
              </w:rPr>
              <w:t>101</w:t>
            </w:r>
          </w:p>
        </w:tc>
        <w:tc>
          <w:tcPr>
            <w:tcW w:w="567" w:type="dxa"/>
            <w:tcBorders>
              <w:top w:val="nil"/>
              <w:left w:val="single" w:sz="4" w:space="0" w:color="auto"/>
              <w:bottom w:val="nil"/>
              <w:right w:val="single" w:sz="4" w:space="0" w:color="auto"/>
            </w:tcBorders>
          </w:tcPr>
          <w:p w14:paraId="70C03D3D" w14:textId="77777777" w:rsidR="00037056" w:rsidRPr="00505A60" w:rsidRDefault="00037056" w:rsidP="00037056">
            <w:pPr>
              <w:pStyle w:val="Tabell"/>
              <w:jc w:val="center"/>
              <w:rPr>
                <w:color w:val="auto"/>
                <w:sz w:val="20"/>
                <w:szCs w:val="20"/>
              </w:rPr>
            </w:pPr>
            <w:r w:rsidRPr="00505A60">
              <w:rPr>
                <w:color w:val="auto"/>
                <w:sz w:val="20"/>
                <w:szCs w:val="20"/>
              </w:rPr>
              <w:t>1</w:t>
            </w:r>
          </w:p>
        </w:tc>
        <w:tc>
          <w:tcPr>
            <w:tcW w:w="709" w:type="dxa"/>
            <w:tcBorders>
              <w:top w:val="nil"/>
              <w:left w:val="single" w:sz="4" w:space="0" w:color="auto"/>
              <w:bottom w:val="nil"/>
              <w:right w:val="single" w:sz="4" w:space="0" w:color="auto"/>
            </w:tcBorders>
          </w:tcPr>
          <w:p w14:paraId="19FA36BD" w14:textId="77777777" w:rsidR="00037056" w:rsidRPr="00505A60" w:rsidRDefault="00037056" w:rsidP="00037056">
            <w:pPr>
              <w:pStyle w:val="Tabell"/>
              <w:jc w:val="center"/>
              <w:rPr>
                <w:color w:val="auto"/>
                <w:sz w:val="20"/>
                <w:szCs w:val="20"/>
              </w:rPr>
            </w:pPr>
            <w:r w:rsidRPr="00505A60">
              <w:rPr>
                <w:color w:val="auto"/>
                <w:sz w:val="20"/>
                <w:szCs w:val="20"/>
              </w:rPr>
              <w:t>23</w:t>
            </w:r>
          </w:p>
        </w:tc>
        <w:tc>
          <w:tcPr>
            <w:tcW w:w="1559" w:type="dxa"/>
            <w:tcBorders>
              <w:top w:val="nil"/>
              <w:left w:val="single" w:sz="4" w:space="0" w:color="auto"/>
              <w:bottom w:val="nil"/>
              <w:right w:val="single" w:sz="4" w:space="0" w:color="auto"/>
            </w:tcBorders>
          </w:tcPr>
          <w:p w14:paraId="2F12A197" w14:textId="77777777" w:rsidR="00037056" w:rsidRPr="00505A60" w:rsidRDefault="00037056" w:rsidP="00037056">
            <w:pPr>
              <w:pStyle w:val="Tabell"/>
              <w:rPr>
                <w:color w:val="auto"/>
                <w:sz w:val="20"/>
                <w:szCs w:val="20"/>
              </w:rPr>
            </w:pPr>
            <w:proofErr w:type="spellStart"/>
            <w:r w:rsidRPr="00505A60">
              <w:rPr>
                <w:color w:val="auto"/>
                <w:sz w:val="20"/>
                <w:szCs w:val="20"/>
              </w:rPr>
              <w:t>0x01</w:t>
            </w:r>
            <w:proofErr w:type="spellEnd"/>
            <w:r w:rsidRPr="00505A60">
              <w:rPr>
                <w:color w:val="auto"/>
                <w:sz w:val="20"/>
                <w:szCs w:val="20"/>
              </w:rPr>
              <w:t xml:space="preserve"> (TV)</w:t>
            </w:r>
          </w:p>
        </w:tc>
        <w:tc>
          <w:tcPr>
            <w:tcW w:w="4253" w:type="dxa"/>
            <w:tcBorders>
              <w:top w:val="nil"/>
              <w:left w:val="single" w:sz="4" w:space="0" w:color="auto"/>
              <w:bottom w:val="nil"/>
              <w:right w:val="single" w:sz="4" w:space="0" w:color="auto"/>
            </w:tcBorders>
          </w:tcPr>
          <w:p w14:paraId="78CDE8C8" w14:textId="77777777" w:rsidR="00037056" w:rsidRPr="00505A60" w:rsidRDefault="00037056" w:rsidP="00037056">
            <w:pPr>
              <w:pStyle w:val="Tabell"/>
              <w:rPr>
                <w:color w:val="auto"/>
                <w:sz w:val="20"/>
                <w:szCs w:val="20"/>
              </w:rPr>
            </w:pPr>
            <w:r w:rsidRPr="00505A60">
              <w:rPr>
                <w:color w:val="auto"/>
                <w:sz w:val="20"/>
                <w:szCs w:val="20"/>
              </w:rPr>
              <w:t xml:space="preserve">same service but with lower reception quality than NID 102 below </w:t>
            </w:r>
          </w:p>
        </w:tc>
      </w:tr>
      <w:tr w:rsidR="00037056" w:rsidRPr="00505A60" w14:paraId="5A5E8E6B" w14:textId="77777777" w:rsidTr="00037056">
        <w:trPr>
          <w:cantSplit/>
        </w:trPr>
        <w:tc>
          <w:tcPr>
            <w:tcW w:w="704" w:type="dxa"/>
            <w:tcBorders>
              <w:top w:val="nil"/>
              <w:left w:val="single" w:sz="4" w:space="0" w:color="auto"/>
              <w:bottom w:val="nil"/>
              <w:right w:val="single" w:sz="4" w:space="0" w:color="auto"/>
            </w:tcBorders>
          </w:tcPr>
          <w:p w14:paraId="4E7C2177"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nil"/>
              <w:left w:val="single" w:sz="4" w:space="0" w:color="auto"/>
              <w:bottom w:val="nil"/>
              <w:right w:val="single" w:sz="4" w:space="0" w:color="auto"/>
            </w:tcBorders>
          </w:tcPr>
          <w:p w14:paraId="0B1CA99A" w14:textId="77777777" w:rsidR="00037056" w:rsidRPr="00505A60" w:rsidRDefault="00037056" w:rsidP="00037056">
            <w:pPr>
              <w:pStyle w:val="Tabell"/>
              <w:jc w:val="center"/>
              <w:rPr>
                <w:color w:val="auto"/>
                <w:sz w:val="20"/>
                <w:szCs w:val="20"/>
              </w:rPr>
            </w:pPr>
            <w:r w:rsidRPr="00505A60">
              <w:rPr>
                <w:color w:val="auto"/>
                <w:sz w:val="20"/>
                <w:szCs w:val="20"/>
              </w:rPr>
              <w:t>20</w:t>
            </w:r>
          </w:p>
        </w:tc>
        <w:tc>
          <w:tcPr>
            <w:tcW w:w="709" w:type="dxa"/>
            <w:tcBorders>
              <w:top w:val="nil"/>
              <w:left w:val="single" w:sz="4" w:space="0" w:color="auto"/>
              <w:bottom w:val="nil"/>
              <w:right w:val="single" w:sz="4" w:space="0" w:color="auto"/>
            </w:tcBorders>
          </w:tcPr>
          <w:p w14:paraId="65A3247A" w14:textId="77777777" w:rsidR="00037056" w:rsidRPr="00505A60" w:rsidRDefault="00037056" w:rsidP="00037056">
            <w:pPr>
              <w:pStyle w:val="Tabell"/>
              <w:jc w:val="center"/>
              <w:rPr>
                <w:b/>
                <w:bCs/>
                <w:color w:val="auto"/>
                <w:sz w:val="20"/>
                <w:szCs w:val="20"/>
              </w:rPr>
            </w:pPr>
            <w:r w:rsidRPr="00505A60">
              <w:rPr>
                <w:color w:val="auto"/>
                <w:sz w:val="20"/>
                <w:szCs w:val="20"/>
              </w:rPr>
              <w:t>120</w:t>
            </w:r>
          </w:p>
        </w:tc>
        <w:tc>
          <w:tcPr>
            <w:tcW w:w="708" w:type="dxa"/>
            <w:tcBorders>
              <w:top w:val="nil"/>
              <w:left w:val="single" w:sz="4" w:space="0" w:color="auto"/>
              <w:bottom w:val="nil"/>
              <w:right w:val="single" w:sz="4" w:space="0" w:color="auto"/>
            </w:tcBorders>
          </w:tcPr>
          <w:p w14:paraId="3EBB4A9D" w14:textId="77777777" w:rsidR="00037056" w:rsidRPr="00505A60" w:rsidRDefault="00037056" w:rsidP="00037056">
            <w:pPr>
              <w:pStyle w:val="Tabell"/>
              <w:jc w:val="center"/>
              <w:rPr>
                <w:color w:val="auto"/>
                <w:sz w:val="20"/>
                <w:szCs w:val="20"/>
              </w:rPr>
            </w:pPr>
            <w:r w:rsidRPr="00505A60">
              <w:rPr>
                <w:color w:val="auto"/>
                <w:sz w:val="20"/>
                <w:szCs w:val="20"/>
              </w:rPr>
              <w:t>102</w:t>
            </w:r>
          </w:p>
        </w:tc>
        <w:tc>
          <w:tcPr>
            <w:tcW w:w="567" w:type="dxa"/>
            <w:tcBorders>
              <w:top w:val="nil"/>
              <w:left w:val="single" w:sz="4" w:space="0" w:color="auto"/>
              <w:bottom w:val="nil"/>
              <w:right w:val="single" w:sz="4" w:space="0" w:color="auto"/>
            </w:tcBorders>
          </w:tcPr>
          <w:p w14:paraId="322A5143" w14:textId="77777777" w:rsidR="00037056" w:rsidRPr="00505A60" w:rsidRDefault="00037056" w:rsidP="00037056">
            <w:pPr>
              <w:pStyle w:val="Tabell"/>
              <w:jc w:val="center"/>
              <w:rPr>
                <w:color w:val="auto"/>
                <w:sz w:val="20"/>
                <w:szCs w:val="20"/>
              </w:rPr>
            </w:pPr>
            <w:r w:rsidRPr="00505A60">
              <w:rPr>
                <w:color w:val="auto"/>
                <w:sz w:val="20"/>
                <w:szCs w:val="20"/>
              </w:rPr>
              <w:t>1</w:t>
            </w:r>
          </w:p>
        </w:tc>
        <w:tc>
          <w:tcPr>
            <w:tcW w:w="709" w:type="dxa"/>
            <w:tcBorders>
              <w:top w:val="nil"/>
              <w:left w:val="single" w:sz="4" w:space="0" w:color="auto"/>
              <w:bottom w:val="nil"/>
              <w:right w:val="single" w:sz="4" w:space="0" w:color="auto"/>
            </w:tcBorders>
          </w:tcPr>
          <w:p w14:paraId="1C7C4438" w14:textId="77777777" w:rsidR="00037056" w:rsidRPr="00505A60" w:rsidRDefault="00037056" w:rsidP="00037056">
            <w:pPr>
              <w:pStyle w:val="Tabell"/>
              <w:jc w:val="center"/>
              <w:rPr>
                <w:color w:val="auto"/>
                <w:sz w:val="20"/>
                <w:szCs w:val="20"/>
              </w:rPr>
            </w:pPr>
            <w:r w:rsidRPr="00505A60">
              <w:rPr>
                <w:color w:val="auto"/>
                <w:sz w:val="20"/>
                <w:szCs w:val="20"/>
              </w:rPr>
              <w:t>23</w:t>
            </w:r>
          </w:p>
        </w:tc>
        <w:tc>
          <w:tcPr>
            <w:tcW w:w="1559" w:type="dxa"/>
            <w:tcBorders>
              <w:top w:val="nil"/>
              <w:left w:val="single" w:sz="4" w:space="0" w:color="auto"/>
              <w:bottom w:val="nil"/>
              <w:right w:val="single" w:sz="4" w:space="0" w:color="auto"/>
            </w:tcBorders>
          </w:tcPr>
          <w:p w14:paraId="6651D9C1" w14:textId="77777777" w:rsidR="00037056" w:rsidRPr="00505A60" w:rsidRDefault="00037056" w:rsidP="00037056">
            <w:pPr>
              <w:pStyle w:val="Tabell"/>
              <w:rPr>
                <w:color w:val="auto"/>
                <w:sz w:val="20"/>
                <w:szCs w:val="20"/>
              </w:rPr>
            </w:pPr>
            <w:proofErr w:type="spellStart"/>
            <w:r w:rsidRPr="00505A60">
              <w:rPr>
                <w:color w:val="auto"/>
                <w:sz w:val="20"/>
                <w:szCs w:val="20"/>
              </w:rPr>
              <w:t>0x01</w:t>
            </w:r>
            <w:proofErr w:type="spellEnd"/>
            <w:r w:rsidRPr="00505A60">
              <w:rPr>
                <w:color w:val="auto"/>
                <w:sz w:val="20"/>
                <w:szCs w:val="20"/>
              </w:rPr>
              <w:t xml:space="preserve"> (TV)</w:t>
            </w:r>
          </w:p>
        </w:tc>
        <w:tc>
          <w:tcPr>
            <w:tcW w:w="4253" w:type="dxa"/>
            <w:tcBorders>
              <w:top w:val="nil"/>
              <w:left w:val="single" w:sz="4" w:space="0" w:color="auto"/>
              <w:bottom w:val="nil"/>
              <w:right w:val="single" w:sz="4" w:space="0" w:color="auto"/>
            </w:tcBorders>
          </w:tcPr>
          <w:p w14:paraId="6D1BB0E7" w14:textId="5D1F78E1" w:rsidR="00037056" w:rsidRPr="00505A60" w:rsidRDefault="00037056" w:rsidP="00037056">
            <w:pPr>
              <w:pStyle w:val="Tabell"/>
              <w:rPr>
                <w:color w:val="auto"/>
                <w:sz w:val="20"/>
                <w:szCs w:val="20"/>
              </w:rPr>
            </w:pPr>
            <w:r w:rsidRPr="00505A60">
              <w:rPr>
                <w:color w:val="auto"/>
                <w:sz w:val="20"/>
                <w:szCs w:val="20"/>
              </w:rPr>
              <w:t xml:space="preserve">same service from another transmitter </w:t>
            </w:r>
            <w:proofErr w:type="gramStart"/>
            <w:r w:rsidR="00A612C5" w:rsidRPr="00505A60">
              <w:rPr>
                <w:color w:val="auto"/>
                <w:sz w:val="20"/>
                <w:szCs w:val="20"/>
              </w:rPr>
              <w:t>point</w:t>
            </w:r>
            <w:proofErr w:type="gramEnd"/>
            <w:r w:rsidR="00A612C5" w:rsidRPr="00505A60">
              <w:rPr>
                <w:color w:val="auto"/>
                <w:sz w:val="20"/>
                <w:szCs w:val="20"/>
              </w:rPr>
              <w:t xml:space="preserve"> </w:t>
            </w:r>
            <w:r w:rsidRPr="00505A60">
              <w:rPr>
                <w:color w:val="auto"/>
                <w:sz w:val="20"/>
                <w:szCs w:val="20"/>
              </w:rPr>
              <w:t>with better reception quality than NID 101</w:t>
            </w:r>
          </w:p>
        </w:tc>
      </w:tr>
      <w:tr w:rsidR="00037056" w:rsidRPr="00505A60" w14:paraId="60E3669E" w14:textId="77777777" w:rsidTr="00037056">
        <w:trPr>
          <w:cantSplit/>
        </w:trPr>
        <w:tc>
          <w:tcPr>
            <w:tcW w:w="704" w:type="dxa"/>
            <w:tcBorders>
              <w:top w:val="nil"/>
              <w:left w:val="single" w:sz="4" w:space="0" w:color="auto"/>
              <w:bottom w:val="nil"/>
              <w:right w:val="single" w:sz="4" w:space="0" w:color="auto"/>
            </w:tcBorders>
          </w:tcPr>
          <w:p w14:paraId="788A8C7D"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nil"/>
              <w:left w:val="single" w:sz="4" w:space="0" w:color="auto"/>
              <w:bottom w:val="nil"/>
              <w:right w:val="single" w:sz="4" w:space="0" w:color="auto"/>
            </w:tcBorders>
          </w:tcPr>
          <w:p w14:paraId="763C8DA5" w14:textId="77777777" w:rsidR="00037056" w:rsidRPr="00505A60" w:rsidRDefault="00037056" w:rsidP="00037056">
            <w:pPr>
              <w:pStyle w:val="Tabell"/>
              <w:jc w:val="center"/>
              <w:rPr>
                <w:color w:val="auto"/>
                <w:sz w:val="20"/>
                <w:szCs w:val="20"/>
              </w:rPr>
            </w:pPr>
            <w:r w:rsidRPr="00505A60">
              <w:rPr>
                <w:color w:val="auto"/>
                <w:sz w:val="20"/>
                <w:szCs w:val="20"/>
              </w:rPr>
              <w:t>20</w:t>
            </w:r>
          </w:p>
        </w:tc>
        <w:tc>
          <w:tcPr>
            <w:tcW w:w="709" w:type="dxa"/>
            <w:tcBorders>
              <w:top w:val="nil"/>
              <w:left w:val="single" w:sz="4" w:space="0" w:color="auto"/>
              <w:bottom w:val="nil"/>
              <w:right w:val="single" w:sz="4" w:space="0" w:color="auto"/>
            </w:tcBorders>
          </w:tcPr>
          <w:p w14:paraId="0C12E510" w14:textId="77777777" w:rsidR="00037056" w:rsidRPr="00505A60" w:rsidRDefault="00037056" w:rsidP="00037056">
            <w:pPr>
              <w:pStyle w:val="Tabell"/>
              <w:jc w:val="center"/>
              <w:rPr>
                <w:color w:val="auto"/>
                <w:sz w:val="20"/>
                <w:szCs w:val="20"/>
              </w:rPr>
            </w:pPr>
            <w:r w:rsidRPr="00505A60">
              <w:rPr>
                <w:color w:val="auto"/>
                <w:sz w:val="20"/>
                <w:szCs w:val="20"/>
              </w:rPr>
              <w:t>200</w:t>
            </w:r>
          </w:p>
        </w:tc>
        <w:tc>
          <w:tcPr>
            <w:tcW w:w="708" w:type="dxa"/>
            <w:tcBorders>
              <w:top w:val="nil"/>
              <w:left w:val="single" w:sz="4" w:space="0" w:color="auto"/>
              <w:bottom w:val="nil"/>
              <w:right w:val="single" w:sz="4" w:space="0" w:color="auto"/>
            </w:tcBorders>
          </w:tcPr>
          <w:p w14:paraId="4BEA3C80" w14:textId="77777777" w:rsidR="00037056" w:rsidRPr="00505A60" w:rsidRDefault="00037056" w:rsidP="00037056">
            <w:pPr>
              <w:pStyle w:val="Tabell"/>
              <w:jc w:val="center"/>
              <w:rPr>
                <w:color w:val="auto"/>
                <w:sz w:val="20"/>
                <w:szCs w:val="20"/>
              </w:rPr>
            </w:pPr>
            <w:r w:rsidRPr="00505A60">
              <w:rPr>
                <w:color w:val="auto"/>
                <w:sz w:val="20"/>
                <w:szCs w:val="20"/>
              </w:rPr>
              <w:t>101</w:t>
            </w:r>
          </w:p>
        </w:tc>
        <w:tc>
          <w:tcPr>
            <w:tcW w:w="567" w:type="dxa"/>
            <w:tcBorders>
              <w:top w:val="nil"/>
              <w:left w:val="single" w:sz="4" w:space="0" w:color="auto"/>
              <w:bottom w:val="nil"/>
              <w:right w:val="single" w:sz="4" w:space="0" w:color="auto"/>
            </w:tcBorders>
          </w:tcPr>
          <w:p w14:paraId="741FE259" w14:textId="77777777" w:rsidR="00037056" w:rsidRPr="00505A60" w:rsidRDefault="00037056" w:rsidP="00037056">
            <w:pPr>
              <w:pStyle w:val="Tabell"/>
              <w:jc w:val="center"/>
              <w:rPr>
                <w:color w:val="auto"/>
                <w:sz w:val="20"/>
                <w:szCs w:val="20"/>
              </w:rPr>
            </w:pPr>
            <w:r w:rsidRPr="00505A60">
              <w:rPr>
                <w:color w:val="auto"/>
                <w:sz w:val="20"/>
                <w:szCs w:val="20"/>
              </w:rPr>
              <w:t>1</w:t>
            </w:r>
          </w:p>
        </w:tc>
        <w:tc>
          <w:tcPr>
            <w:tcW w:w="709" w:type="dxa"/>
            <w:tcBorders>
              <w:top w:val="nil"/>
              <w:left w:val="single" w:sz="4" w:space="0" w:color="auto"/>
              <w:bottom w:val="nil"/>
              <w:right w:val="single" w:sz="4" w:space="0" w:color="auto"/>
            </w:tcBorders>
          </w:tcPr>
          <w:p w14:paraId="063B6719" w14:textId="77777777" w:rsidR="00037056" w:rsidRPr="00505A60" w:rsidRDefault="00037056" w:rsidP="00037056">
            <w:pPr>
              <w:pStyle w:val="Tabell"/>
              <w:jc w:val="center"/>
              <w:rPr>
                <w:color w:val="auto"/>
                <w:sz w:val="20"/>
                <w:szCs w:val="20"/>
              </w:rPr>
            </w:pPr>
            <w:r w:rsidRPr="00505A60">
              <w:rPr>
                <w:color w:val="auto"/>
                <w:sz w:val="20"/>
                <w:szCs w:val="20"/>
              </w:rPr>
              <w:t>23</w:t>
            </w:r>
          </w:p>
        </w:tc>
        <w:tc>
          <w:tcPr>
            <w:tcW w:w="1559" w:type="dxa"/>
            <w:tcBorders>
              <w:top w:val="nil"/>
              <w:left w:val="single" w:sz="4" w:space="0" w:color="auto"/>
              <w:bottom w:val="nil"/>
              <w:right w:val="single" w:sz="4" w:space="0" w:color="auto"/>
            </w:tcBorders>
          </w:tcPr>
          <w:p w14:paraId="2FEED9D0" w14:textId="77777777" w:rsidR="00037056" w:rsidRPr="00505A60" w:rsidRDefault="00037056" w:rsidP="00037056">
            <w:pPr>
              <w:pStyle w:val="Tabell"/>
              <w:rPr>
                <w:color w:val="auto"/>
                <w:sz w:val="20"/>
                <w:szCs w:val="20"/>
              </w:rPr>
            </w:pPr>
            <w:proofErr w:type="spellStart"/>
            <w:r w:rsidRPr="00505A60">
              <w:rPr>
                <w:color w:val="auto"/>
                <w:sz w:val="20"/>
                <w:szCs w:val="20"/>
              </w:rPr>
              <w:t>0x02</w:t>
            </w:r>
            <w:proofErr w:type="spellEnd"/>
            <w:r w:rsidRPr="00505A60">
              <w:rPr>
                <w:color w:val="auto"/>
                <w:sz w:val="20"/>
                <w:szCs w:val="20"/>
              </w:rPr>
              <w:t xml:space="preserve"> (Radio)</w:t>
            </w:r>
          </w:p>
        </w:tc>
        <w:tc>
          <w:tcPr>
            <w:tcW w:w="4253" w:type="dxa"/>
            <w:tcBorders>
              <w:top w:val="nil"/>
              <w:left w:val="single" w:sz="4" w:space="0" w:color="auto"/>
              <w:bottom w:val="nil"/>
              <w:right w:val="single" w:sz="4" w:space="0" w:color="auto"/>
            </w:tcBorders>
          </w:tcPr>
          <w:p w14:paraId="7926CF16" w14:textId="77777777" w:rsidR="00037056" w:rsidRPr="00505A60" w:rsidRDefault="00037056" w:rsidP="00037056">
            <w:pPr>
              <w:pStyle w:val="Tabell"/>
              <w:rPr>
                <w:color w:val="auto"/>
                <w:sz w:val="20"/>
                <w:szCs w:val="20"/>
              </w:rPr>
            </w:pPr>
            <w:r w:rsidRPr="00505A60">
              <w:rPr>
                <w:color w:val="auto"/>
                <w:sz w:val="20"/>
                <w:szCs w:val="20"/>
              </w:rPr>
              <w:t>Radio service</w:t>
            </w:r>
          </w:p>
        </w:tc>
      </w:tr>
      <w:tr w:rsidR="00037056" w:rsidRPr="00505A60" w14:paraId="7E844CEE" w14:textId="77777777" w:rsidTr="00037056">
        <w:trPr>
          <w:cantSplit/>
        </w:trPr>
        <w:tc>
          <w:tcPr>
            <w:tcW w:w="704" w:type="dxa"/>
            <w:tcBorders>
              <w:top w:val="nil"/>
              <w:left w:val="single" w:sz="4" w:space="0" w:color="auto"/>
              <w:bottom w:val="nil"/>
              <w:right w:val="single" w:sz="4" w:space="0" w:color="auto"/>
            </w:tcBorders>
          </w:tcPr>
          <w:p w14:paraId="0EE49D55" w14:textId="77777777" w:rsidR="00037056" w:rsidRPr="00505A60" w:rsidRDefault="00037056" w:rsidP="00037056">
            <w:pPr>
              <w:pStyle w:val="Tabell"/>
              <w:jc w:val="center"/>
              <w:rPr>
                <w:color w:val="auto"/>
                <w:sz w:val="20"/>
                <w:szCs w:val="20"/>
              </w:rPr>
            </w:pPr>
            <w:r w:rsidRPr="00505A60">
              <w:rPr>
                <w:sz w:val="20"/>
                <w:szCs w:val="20"/>
              </w:rPr>
              <w:t>100</w:t>
            </w:r>
          </w:p>
        </w:tc>
        <w:tc>
          <w:tcPr>
            <w:tcW w:w="709" w:type="dxa"/>
            <w:tcBorders>
              <w:top w:val="nil"/>
              <w:left w:val="single" w:sz="4" w:space="0" w:color="auto"/>
              <w:bottom w:val="nil"/>
              <w:right w:val="single" w:sz="4" w:space="0" w:color="auto"/>
            </w:tcBorders>
          </w:tcPr>
          <w:p w14:paraId="737488DD" w14:textId="77777777" w:rsidR="00037056" w:rsidRPr="00505A60" w:rsidRDefault="00037056" w:rsidP="00037056">
            <w:pPr>
              <w:pStyle w:val="Tabell"/>
              <w:jc w:val="center"/>
              <w:rPr>
                <w:color w:val="auto"/>
                <w:sz w:val="20"/>
                <w:szCs w:val="20"/>
              </w:rPr>
            </w:pPr>
            <w:r w:rsidRPr="00505A60">
              <w:rPr>
                <w:sz w:val="20"/>
                <w:szCs w:val="20"/>
              </w:rPr>
              <w:t>20</w:t>
            </w:r>
          </w:p>
        </w:tc>
        <w:tc>
          <w:tcPr>
            <w:tcW w:w="709" w:type="dxa"/>
            <w:tcBorders>
              <w:top w:val="nil"/>
              <w:left w:val="single" w:sz="4" w:space="0" w:color="auto"/>
              <w:bottom w:val="nil"/>
              <w:right w:val="single" w:sz="4" w:space="0" w:color="auto"/>
            </w:tcBorders>
          </w:tcPr>
          <w:p w14:paraId="58B36EF5" w14:textId="77777777" w:rsidR="00037056" w:rsidRPr="00505A60" w:rsidRDefault="00037056" w:rsidP="00037056">
            <w:pPr>
              <w:pStyle w:val="Tabell"/>
              <w:jc w:val="center"/>
              <w:rPr>
                <w:color w:val="auto"/>
                <w:sz w:val="20"/>
                <w:szCs w:val="20"/>
              </w:rPr>
            </w:pPr>
            <w:r w:rsidRPr="00505A60">
              <w:rPr>
                <w:sz w:val="20"/>
                <w:szCs w:val="20"/>
              </w:rPr>
              <w:t>210</w:t>
            </w:r>
          </w:p>
        </w:tc>
        <w:tc>
          <w:tcPr>
            <w:tcW w:w="708" w:type="dxa"/>
            <w:tcBorders>
              <w:top w:val="nil"/>
              <w:left w:val="single" w:sz="4" w:space="0" w:color="auto"/>
              <w:bottom w:val="nil"/>
              <w:right w:val="single" w:sz="4" w:space="0" w:color="auto"/>
            </w:tcBorders>
          </w:tcPr>
          <w:p w14:paraId="76B4A3C3" w14:textId="77777777" w:rsidR="00037056" w:rsidRPr="00505A60" w:rsidRDefault="00037056" w:rsidP="00037056">
            <w:pPr>
              <w:pStyle w:val="Tabell"/>
              <w:jc w:val="center"/>
              <w:rPr>
                <w:color w:val="auto"/>
                <w:sz w:val="20"/>
                <w:szCs w:val="20"/>
              </w:rPr>
            </w:pPr>
            <w:r w:rsidRPr="00505A60">
              <w:rPr>
                <w:sz w:val="20"/>
                <w:szCs w:val="20"/>
              </w:rPr>
              <w:t>101</w:t>
            </w:r>
          </w:p>
        </w:tc>
        <w:tc>
          <w:tcPr>
            <w:tcW w:w="567" w:type="dxa"/>
            <w:tcBorders>
              <w:top w:val="nil"/>
              <w:left w:val="single" w:sz="4" w:space="0" w:color="auto"/>
              <w:bottom w:val="nil"/>
              <w:right w:val="single" w:sz="4" w:space="0" w:color="auto"/>
            </w:tcBorders>
          </w:tcPr>
          <w:p w14:paraId="0AFB6C39" w14:textId="77777777" w:rsidR="00037056" w:rsidRPr="00505A60" w:rsidRDefault="00037056" w:rsidP="00037056">
            <w:pPr>
              <w:pStyle w:val="Tabell"/>
              <w:jc w:val="center"/>
              <w:rPr>
                <w:color w:val="auto"/>
                <w:sz w:val="20"/>
                <w:szCs w:val="20"/>
              </w:rPr>
            </w:pPr>
            <w:r w:rsidRPr="00505A60">
              <w:rPr>
                <w:sz w:val="20"/>
                <w:szCs w:val="20"/>
              </w:rPr>
              <w:t>1</w:t>
            </w:r>
          </w:p>
        </w:tc>
        <w:tc>
          <w:tcPr>
            <w:tcW w:w="709" w:type="dxa"/>
            <w:tcBorders>
              <w:top w:val="nil"/>
              <w:left w:val="single" w:sz="4" w:space="0" w:color="auto"/>
              <w:bottom w:val="nil"/>
              <w:right w:val="single" w:sz="4" w:space="0" w:color="auto"/>
            </w:tcBorders>
          </w:tcPr>
          <w:p w14:paraId="6A738E43" w14:textId="77777777" w:rsidR="00037056" w:rsidRPr="00505A60" w:rsidRDefault="00037056" w:rsidP="00037056">
            <w:pPr>
              <w:pStyle w:val="Tabell"/>
              <w:jc w:val="center"/>
              <w:rPr>
                <w:color w:val="auto"/>
                <w:sz w:val="20"/>
                <w:szCs w:val="20"/>
              </w:rPr>
            </w:pPr>
            <w:r w:rsidRPr="00505A60">
              <w:rPr>
                <w:sz w:val="20"/>
                <w:szCs w:val="20"/>
              </w:rPr>
              <w:t>25</w:t>
            </w:r>
          </w:p>
        </w:tc>
        <w:tc>
          <w:tcPr>
            <w:tcW w:w="1559" w:type="dxa"/>
            <w:tcBorders>
              <w:top w:val="nil"/>
              <w:left w:val="single" w:sz="4" w:space="0" w:color="auto"/>
              <w:bottom w:val="nil"/>
              <w:right w:val="single" w:sz="4" w:space="0" w:color="auto"/>
            </w:tcBorders>
          </w:tcPr>
          <w:p w14:paraId="6E258C16" w14:textId="77777777" w:rsidR="00037056" w:rsidRPr="00505A60" w:rsidRDefault="00037056" w:rsidP="00037056">
            <w:pPr>
              <w:pStyle w:val="Tabell"/>
              <w:rPr>
                <w:color w:val="auto"/>
                <w:sz w:val="20"/>
                <w:szCs w:val="20"/>
              </w:rPr>
            </w:pPr>
            <w:proofErr w:type="spellStart"/>
            <w:r w:rsidRPr="00505A60">
              <w:rPr>
                <w:sz w:val="20"/>
                <w:szCs w:val="20"/>
              </w:rPr>
              <w:t>0x0A</w:t>
            </w:r>
            <w:proofErr w:type="spellEnd"/>
            <w:r w:rsidRPr="00505A60">
              <w:rPr>
                <w:sz w:val="20"/>
                <w:szCs w:val="20"/>
              </w:rPr>
              <w:t xml:space="preserve"> (Radio)</w:t>
            </w:r>
          </w:p>
        </w:tc>
        <w:tc>
          <w:tcPr>
            <w:tcW w:w="4253" w:type="dxa"/>
            <w:tcBorders>
              <w:top w:val="nil"/>
              <w:left w:val="single" w:sz="4" w:space="0" w:color="auto"/>
              <w:bottom w:val="nil"/>
              <w:right w:val="single" w:sz="4" w:space="0" w:color="auto"/>
            </w:tcBorders>
          </w:tcPr>
          <w:p w14:paraId="317C097A" w14:textId="77777777" w:rsidR="00037056" w:rsidRPr="00505A60" w:rsidRDefault="00037056" w:rsidP="00037056">
            <w:pPr>
              <w:pStyle w:val="Tabell"/>
              <w:rPr>
                <w:color w:val="auto"/>
                <w:sz w:val="20"/>
                <w:szCs w:val="20"/>
              </w:rPr>
            </w:pPr>
            <w:r w:rsidRPr="00505A60">
              <w:rPr>
                <w:sz w:val="20"/>
                <w:szCs w:val="20"/>
              </w:rPr>
              <w:t>Radio service (adv codec)</w:t>
            </w:r>
          </w:p>
        </w:tc>
      </w:tr>
      <w:tr w:rsidR="00037056" w:rsidRPr="00505A60" w14:paraId="11716344" w14:textId="77777777" w:rsidTr="00037056">
        <w:trPr>
          <w:cantSplit/>
        </w:trPr>
        <w:tc>
          <w:tcPr>
            <w:tcW w:w="704" w:type="dxa"/>
            <w:tcBorders>
              <w:top w:val="nil"/>
              <w:left w:val="single" w:sz="4" w:space="0" w:color="auto"/>
              <w:bottom w:val="nil"/>
              <w:right w:val="single" w:sz="4" w:space="0" w:color="auto"/>
            </w:tcBorders>
          </w:tcPr>
          <w:p w14:paraId="34884ED5"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nil"/>
              <w:left w:val="single" w:sz="4" w:space="0" w:color="auto"/>
              <w:bottom w:val="nil"/>
              <w:right w:val="single" w:sz="4" w:space="0" w:color="auto"/>
            </w:tcBorders>
          </w:tcPr>
          <w:p w14:paraId="6C450B55" w14:textId="77777777" w:rsidR="00037056" w:rsidRPr="00505A60" w:rsidRDefault="00037056" w:rsidP="00037056">
            <w:pPr>
              <w:pStyle w:val="Tabell"/>
              <w:jc w:val="center"/>
              <w:rPr>
                <w:color w:val="auto"/>
                <w:sz w:val="20"/>
                <w:szCs w:val="20"/>
              </w:rPr>
            </w:pPr>
            <w:r w:rsidRPr="00505A60">
              <w:rPr>
                <w:color w:val="auto"/>
                <w:sz w:val="20"/>
                <w:szCs w:val="20"/>
              </w:rPr>
              <w:t>20</w:t>
            </w:r>
          </w:p>
        </w:tc>
        <w:tc>
          <w:tcPr>
            <w:tcW w:w="709" w:type="dxa"/>
            <w:tcBorders>
              <w:top w:val="nil"/>
              <w:left w:val="single" w:sz="4" w:space="0" w:color="auto"/>
              <w:bottom w:val="nil"/>
              <w:right w:val="single" w:sz="4" w:space="0" w:color="auto"/>
            </w:tcBorders>
          </w:tcPr>
          <w:p w14:paraId="2FD0A06F" w14:textId="77777777" w:rsidR="00037056" w:rsidRPr="00505A60" w:rsidRDefault="00037056" w:rsidP="00037056">
            <w:pPr>
              <w:pStyle w:val="Tabell"/>
              <w:jc w:val="center"/>
              <w:rPr>
                <w:color w:val="auto"/>
                <w:sz w:val="20"/>
                <w:szCs w:val="20"/>
              </w:rPr>
            </w:pPr>
            <w:r w:rsidRPr="00505A60">
              <w:rPr>
                <w:color w:val="auto"/>
                <w:sz w:val="20"/>
                <w:szCs w:val="20"/>
              </w:rPr>
              <w:t>130</w:t>
            </w:r>
          </w:p>
        </w:tc>
        <w:tc>
          <w:tcPr>
            <w:tcW w:w="708" w:type="dxa"/>
            <w:tcBorders>
              <w:top w:val="nil"/>
              <w:left w:val="single" w:sz="4" w:space="0" w:color="auto"/>
              <w:bottom w:val="nil"/>
              <w:right w:val="single" w:sz="4" w:space="0" w:color="auto"/>
            </w:tcBorders>
          </w:tcPr>
          <w:p w14:paraId="71A7932B" w14:textId="77777777" w:rsidR="00037056" w:rsidRPr="00505A60" w:rsidRDefault="00037056" w:rsidP="00037056">
            <w:pPr>
              <w:pStyle w:val="Tabell"/>
              <w:jc w:val="center"/>
              <w:rPr>
                <w:color w:val="auto"/>
                <w:sz w:val="20"/>
                <w:szCs w:val="20"/>
              </w:rPr>
            </w:pPr>
            <w:r w:rsidRPr="00505A60">
              <w:rPr>
                <w:color w:val="auto"/>
                <w:sz w:val="20"/>
                <w:szCs w:val="20"/>
              </w:rPr>
              <w:t>101</w:t>
            </w:r>
          </w:p>
        </w:tc>
        <w:tc>
          <w:tcPr>
            <w:tcW w:w="567" w:type="dxa"/>
            <w:tcBorders>
              <w:top w:val="nil"/>
              <w:left w:val="single" w:sz="4" w:space="0" w:color="auto"/>
              <w:bottom w:val="nil"/>
              <w:right w:val="single" w:sz="4" w:space="0" w:color="auto"/>
            </w:tcBorders>
          </w:tcPr>
          <w:p w14:paraId="44C5D873" w14:textId="77777777" w:rsidR="00037056" w:rsidRPr="00505A60" w:rsidRDefault="00037056" w:rsidP="00037056">
            <w:pPr>
              <w:pStyle w:val="Tabell"/>
              <w:jc w:val="center"/>
              <w:rPr>
                <w:color w:val="auto"/>
                <w:sz w:val="20"/>
                <w:szCs w:val="20"/>
              </w:rPr>
            </w:pPr>
            <w:r w:rsidRPr="00505A60">
              <w:rPr>
                <w:color w:val="auto"/>
                <w:sz w:val="20"/>
                <w:szCs w:val="20"/>
              </w:rPr>
              <w:t>1</w:t>
            </w:r>
          </w:p>
        </w:tc>
        <w:tc>
          <w:tcPr>
            <w:tcW w:w="709" w:type="dxa"/>
            <w:tcBorders>
              <w:top w:val="nil"/>
              <w:left w:val="single" w:sz="4" w:space="0" w:color="auto"/>
              <w:bottom w:val="nil"/>
              <w:right w:val="single" w:sz="4" w:space="0" w:color="auto"/>
            </w:tcBorders>
          </w:tcPr>
          <w:p w14:paraId="750D891E" w14:textId="77777777" w:rsidR="00037056" w:rsidRPr="00505A60" w:rsidRDefault="00037056" w:rsidP="00037056">
            <w:pPr>
              <w:pStyle w:val="Tabell"/>
              <w:jc w:val="center"/>
              <w:rPr>
                <w:color w:val="auto"/>
                <w:sz w:val="20"/>
                <w:szCs w:val="20"/>
              </w:rPr>
            </w:pPr>
            <w:r w:rsidRPr="00505A60">
              <w:rPr>
                <w:color w:val="auto"/>
                <w:sz w:val="20"/>
                <w:szCs w:val="20"/>
              </w:rPr>
              <w:t>24</w:t>
            </w:r>
          </w:p>
        </w:tc>
        <w:tc>
          <w:tcPr>
            <w:tcW w:w="1559" w:type="dxa"/>
            <w:tcBorders>
              <w:top w:val="nil"/>
              <w:left w:val="single" w:sz="4" w:space="0" w:color="auto"/>
              <w:bottom w:val="nil"/>
              <w:right w:val="single" w:sz="4" w:space="0" w:color="auto"/>
            </w:tcBorders>
          </w:tcPr>
          <w:p w14:paraId="23523FD5" w14:textId="77777777" w:rsidR="00037056" w:rsidRPr="00505A60" w:rsidRDefault="00037056" w:rsidP="00037056">
            <w:pPr>
              <w:pStyle w:val="Tabell"/>
              <w:rPr>
                <w:color w:val="auto"/>
                <w:sz w:val="20"/>
                <w:szCs w:val="20"/>
              </w:rPr>
            </w:pPr>
            <w:proofErr w:type="spellStart"/>
            <w:r w:rsidRPr="00505A60">
              <w:rPr>
                <w:color w:val="auto"/>
                <w:sz w:val="20"/>
                <w:szCs w:val="20"/>
              </w:rPr>
              <w:t>0x01</w:t>
            </w:r>
            <w:proofErr w:type="spellEnd"/>
            <w:r w:rsidRPr="00505A60">
              <w:rPr>
                <w:color w:val="auto"/>
                <w:sz w:val="20"/>
                <w:szCs w:val="20"/>
              </w:rPr>
              <w:t xml:space="preserve"> (TV)</w:t>
            </w:r>
          </w:p>
        </w:tc>
        <w:tc>
          <w:tcPr>
            <w:tcW w:w="4253" w:type="dxa"/>
            <w:tcBorders>
              <w:top w:val="nil"/>
              <w:left w:val="single" w:sz="4" w:space="0" w:color="auto"/>
              <w:bottom w:val="nil"/>
              <w:right w:val="single" w:sz="4" w:space="0" w:color="auto"/>
            </w:tcBorders>
          </w:tcPr>
          <w:p w14:paraId="256792A4" w14:textId="77777777" w:rsidR="00037056" w:rsidRPr="00505A60" w:rsidRDefault="00037056" w:rsidP="00037056">
            <w:pPr>
              <w:pStyle w:val="Tabell"/>
              <w:rPr>
                <w:color w:val="auto"/>
                <w:sz w:val="20"/>
                <w:szCs w:val="20"/>
              </w:rPr>
            </w:pPr>
          </w:p>
        </w:tc>
      </w:tr>
      <w:tr w:rsidR="00037056" w:rsidRPr="00505A60" w14:paraId="68505009" w14:textId="77777777" w:rsidTr="00037056">
        <w:trPr>
          <w:cantSplit/>
        </w:trPr>
        <w:tc>
          <w:tcPr>
            <w:tcW w:w="704" w:type="dxa"/>
            <w:tcBorders>
              <w:top w:val="nil"/>
              <w:left w:val="single" w:sz="4" w:space="0" w:color="auto"/>
              <w:bottom w:val="nil"/>
              <w:right w:val="single" w:sz="4" w:space="0" w:color="auto"/>
            </w:tcBorders>
          </w:tcPr>
          <w:p w14:paraId="45F9D855"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nil"/>
              <w:left w:val="single" w:sz="4" w:space="0" w:color="auto"/>
              <w:bottom w:val="nil"/>
              <w:right w:val="single" w:sz="4" w:space="0" w:color="auto"/>
            </w:tcBorders>
          </w:tcPr>
          <w:p w14:paraId="1CED0A4D" w14:textId="77777777" w:rsidR="00037056" w:rsidRPr="00505A60" w:rsidRDefault="00037056" w:rsidP="00037056">
            <w:pPr>
              <w:pStyle w:val="Tabell"/>
              <w:jc w:val="center"/>
              <w:rPr>
                <w:color w:val="auto"/>
                <w:sz w:val="20"/>
                <w:szCs w:val="20"/>
              </w:rPr>
            </w:pPr>
            <w:r w:rsidRPr="00505A60">
              <w:rPr>
                <w:color w:val="auto"/>
                <w:sz w:val="20"/>
                <w:szCs w:val="20"/>
              </w:rPr>
              <w:t>30</w:t>
            </w:r>
          </w:p>
        </w:tc>
        <w:tc>
          <w:tcPr>
            <w:tcW w:w="709" w:type="dxa"/>
            <w:tcBorders>
              <w:top w:val="nil"/>
              <w:left w:val="single" w:sz="4" w:space="0" w:color="auto"/>
              <w:bottom w:val="nil"/>
              <w:right w:val="single" w:sz="4" w:space="0" w:color="auto"/>
            </w:tcBorders>
          </w:tcPr>
          <w:p w14:paraId="4CB0E225" w14:textId="77777777" w:rsidR="00037056" w:rsidRPr="00505A60" w:rsidRDefault="00037056" w:rsidP="00037056">
            <w:pPr>
              <w:pStyle w:val="Tabell"/>
              <w:jc w:val="center"/>
              <w:rPr>
                <w:color w:val="auto"/>
                <w:sz w:val="20"/>
                <w:szCs w:val="20"/>
              </w:rPr>
            </w:pPr>
            <w:r w:rsidRPr="00505A60">
              <w:rPr>
                <w:color w:val="auto"/>
                <w:sz w:val="20"/>
                <w:szCs w:val="20"/>
              </w:rPr>
              <w:t>140</w:t>
            </w:r>
          </w:p>
        </w:tc>
        <w:tc>
          <w:tcPr>
            <w:tcW w:w="708" w:type="dxa"/>
            <w:tcBorders>
              <w:top w:val="nil"/>
              <w:left w:val="single" w:sz="4" w:space="0" w:color="auto"/>
              <w:bottom w:val="nil"/>
              <w:right w:val="single" w:sz="4" w:space="0" w:color="auto"/>
            </w:tcBorders>
          </w:tcPr>
          <w:p w14:paraId="38E08BCB" w14:textId="77777777" w:rsidR="00037056" w:rsidRPr="00505A60" w:rsidRDefault="00037056" w:rsidP="00037056">
            <w:pPr>
              <w:pStyle w:val="Tabell"/>
              <w:jc w:val="center"/>
              <w:rPr>
                <w:color w:val="auto"/>
                <w:sz w:val="20"/>
                <w:szCs w:val="20"/>
              </w:rPr>
            </w:pPr>
            <w:r w:rsidRPr="00505A60">
              <w:rPr>
                <w:color w:val="auto"/>
                <w:sz w:val="20"/>
                <w:szCs w:val="20"/>
              </w:rPr>
              <w:t>101</w:t>
            </w:r>
          </w:p>
        </w:tc>
        <w:tc>
          <w:tcPr>
            <w:tcW w:w="567" w:type="dxa"/>
            <w:tcBorders>
              <w:top w:val="nil"/>
              <w:left w:val="single" w:sz="4" w:space="0" w:color="auto"/>
              <w:bottom w:val="nil"/>
              <w:right w:val="single" w:sz="4" w:space="0" w:color="auto"/>
            </w:tcBorders>
          </w:tcPr>
          <w:p w14:paraId="195FC93C" w14:textId="77777777" w:rsidR="00037056" w:rsidRPr="00505A60" w:rsidRDefault="00037056" w:rsidP="00037056">
            <w:pPr>
              <w:pStyle w:val="Tabell"/>
              <w:jc w:val="center"/>
              <w:rPr>
                <w:color w:val="auto"/>
                <w:sz w:val="20"/>
                <w:szCs w:val="20"/>
              </w:rPr>
            </w:pPr>
            <w:r w:rsidRPr="00505A60">
              <w:rPr>
                <w:color w:val="auto"/>
                <w:sz w:val="20"/>
                <w:szCs w:val="20"/>
              </w:rPr>
              <w:t>1</w:t>
            </w:r>
          </w:p>
        </w:tc>
        <w:tc>
          <w:tcPr>
            <w:tcW w:w="709" w:type="dxa"/>
            <w:tcBorders>
              <w:top w:val="nil"/>
              <w:left w:val="single" w:sz="4" w:space="0" w:color="auto"/>
              <w:bottom w:val="nil"/>
              <w:right w:val="single" w:sz="4" w:space="0" w:color="auto"/>
            </w:tcBorders>
          </w:tcPr>
          <w:p w14:paraId="0AB7B826" w14:textId="77777777" w:rsidR="00037056" w:rsidRPr="00505A60" w:rsidRDefault="00037056" w:rsidP="00037056">
            <w:pPr>
              <w:pStyle w:val="Tabell"/>
              <w:jc w:val="center"/>
              <w:rPr>
                <w:color w:val="auto"/>
                <w:sz w:val="20"/>
                <w:szCs w:val="20"/>
              </w:rPr>
            </w:pPr>
            <w:r w:rsidRPr="00505A60">
              <w:rPr>
                <w:color w:val="auto"/>
                <w:sz w:val="20"/>
                <w:szCs w:val="20"/>
              </w:rPr>
              <w:t>10</w:t>
            </w:r>
          </w:p>
        </w:tc>
        <w:tc>
          <w:tcPr>
            <w:tcW w:w="1559" w:type="dxa"/>
            <w:tcBorders>
              <w:top w:val="nil"/>
              <w:left w:val="single" w:sz="4" w:space="0" w:color="auto"/>
              <w:bottom w:val="nil"/>
              <w:right w:val="single" w:sz="4" w:space="0" w:color="auto"/>
            </w:tcBorders>
          </w:tcPr>
          <w:p w14:paraId="452049DE" w14:textId="77777777" w:rsidR="00037056" w:rsidRPr="00505A60" w:rsidRDefault="00037056" w:rsidP="00037056">
            <w:pPr>
              <w:pStyle w:val="Tabell"/>
              <w:rPr>
                <w:color w:val="auto"/>
                <w:sz w:val="20"/>
                <w:szCs w:val="20"/>
              </w:rPr>
            </w:pPr>
            <w:proofErr w:type="spellStart"/>
            <w:r w:rsidRPr="00505A60">
              <w:rPr>
                <w:color w:val="auto"/>
                <w:sz w:val="20"/>
                <w:szCs w:val="20"/>
              </w:rPr>
              <w:t>0x19</w:t>
            </w:r>
            <w:proofErr w:type="spellEnd"/>
            <w:r w:rsidRPr="00505A60">
              <w:rPr>
                <w:color w:val="auto"/>
                <w:sz w:val="20"/>
                <w:szCs w:val="20"/>
              </w:rPr>
              <w:t xml:space="preserve"> (HDTV)</w:t>
            </w:r>
          </w:p>
        </w:tc>
        <w:tc>
          <w:tcPr>
            <w:tcW w:w="4253" w:type="dxa"/>
            <w:tcBorders>
              <w:top w:val="nil"/>
              <w:left w:val="single" w:sz="4" w:space="0" w:color="auto"/>
              <w:bottom w:val="nil"/>
              <w:right w:val="single" w:sz="4" w:space="0" w:color="auto"/>
            </w:tcBorders>
          </w:tcPr>
          <w:p w14:paraId="02BEAF1B" w14:textId="77777777" w:rsidR="00037056" w:rsidRPr="00505A60" w:rsidRDefault="00037056" w:rsidP="00037056">
            <w:pPr>
              <w:pStyle w:val="Tabell"/>
              <w:rPr>
                <w:color w:val="auto"/>
                <w:sz w:val="20"/>
                <w:szCs w:val="20"/>
              </w:rPr>
            </w:pPr>
            <w:r w:rsidRPr="00505A60">
              <w:rPr>
                <w:color w:val="auto"/>
                <w:sz w:val="20"/>
                <w:szCs w:val="20"/>
              </w:rPr>
              <w:t xml:space="preserve">HD service (takes </w:t>
            </w:r>
            <w:proofErr w:type="spellStart"/>
            <w:r w:rsidRPr="00505A60">
              <w:rPr>
                <w:color w:val="auto"/>
                <w:sz w:val="20"/>
                <w:szCs w:val="20"/>
              </w:rPr>
              <w:t>LCN</w:t>
            </w:r>
            <w:proofErr w:type="spellEnd"/>
            <w:r w:rsidRPr="00505A60">
              <w:rPr>
                <w:color w:val="auto"/>
                <w:sz w:val="20"/>
                <w:szCs w:val="20"/>
              </w:rPr>
              <w:t xml:space="preserve"> 10 as simulcast of 100 10 100)</w:t>
            </w:r>
          </w:p>
        </w:tc>
      </w:tr>
      <w:tr w:rsidR="00037056" w:rsidRPr="00505A60" w14:paraId="644FDE09" w14:textId="77777777" w:rsidTr="00037056">
        <w:trPr>
          <w:cantSplit/>
        </w:trPr>
        <w:tc>
          <w:tcPr>
            <w:tcW w:w="704" w:type="dxa"/>
            <w:tcBorders>
              <w:top w:val="nil"/>
              <w:left w:val="single" w:sz="4" w:space="0" w:color="auto"/>
              <w:bottom w:val="nil"/>
              <w:right w:val="single" w:sz="4" w:space="0" w:color="auto"/>
            </w:tcBorders>
          </w:tcPr>
          <w:p w14:paraId="6C1B5012"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nil"/>
              <w:left w:val="single" w:sz="4" w:space="0" w:color="auto"/>
              <w:bottom w:val="nil"/>
              <w:right w:val="single" w:sz="4" w:space="0" w:color="auto"/>
            </w:tcBorders>
          </w:tcPr>
          <w:p w14:paraId="6EDBBB79" w14:textId="77777777" w:rsidR="00037056" w:rsidRPr="00505A60" w:rsidRDefault="00037056" w:rsidP="00037056">
            <w:pPr>
              <w:pStyle w:val="Tabell"/>
              <w:jc w:val="center"/>
              <w:rPr>
                <w:color w:val="auto"/>
                <w:sz w:val="20"/>
                <w:szCs w:val="20"/>
              </w:rPr>
            </w:pPr>
            <w:r w:rsidRPr="00505A60">
              <w:rPr>
                <w:color w:val="auto"/>
                <w:sz w:val="20"/>
                <w:szCs w:val="20"/>
              </w:rPr>
              <w:t>30</w:t>
            </w:r>
          </w:p>
        </w:tc>
        <w:tc>
          <w:tcPr>
            <w:tcW w:w="709" w:type="dxa"/>
            <w:tcBorders>
              <w:top w:val="nil"/>
              <w:left w:val="single" w:sz="4" w:space="0" w:color="auto"/>
              <w:bottom w:val="nil"/>
              <w:right w:val="single" w:sz="4" w:space="0" w:color="auto"/>
            </w:tcBorders>
          </w:tcPr>
          <w:p w14:paraId="7EB3F163" w14:textId="77777777" w:rsidR="00037056" w:rsidRPr="00505A60" w:rsidRDefault="00037056" w:rsidP="00037056">
            <w:pPr>
              <w:pStyle w:val="Tabell"/>
              <w:jc w:val="center"/>
              <w:rPr>
                <w:color w:val="auto"/>
                <w:sz w:val="20"/>
                <w:szCs w:val="20"/>
              </w:rPr>
            </w:pPr>
            <w:r w:rsidRPr="00505A60">
              <w:rPr>
                <w:color w:val="auto"/>
                <w:sz w:val="20"/>
                <w:szCs w:val="20"/>
              </w:rPr>
              <w:t>150</w:t>
            </w:r>
          </w:p>
        </w:tc>
        <w:tc>
          <w:tcPr>
            <w:tcW w:w="708" w:type="dxa"/>
            <w:tcBorders>
              <w:top w:val="nil"/>
              <w:left w:val="single" w:sz="4" w:space="0" w:color="auto"/>
              <w:bottom w:val="nil"/>
              <w:right w:val="single" w:sz="4" w:space="0" w:color="auto"/>
            </w:tcBorders>
          </w:tcPr>
          <w:p w14:paraId="58405A79" w14:textId="77777777" w:rsidR="00037056" w:rsidRPr="00505A60" w:rsidRDefault="00037056" w:rsidP="00037056">
            <w:pPr>
              <w:pStyle w:val="Tabell"/>
              <w:jc w:val="center"/>
              <w:rPr>
                <w:color w:val="auto"/>
                <w:sz w:val="20"/>
                <w:szCs w:val="20"/>
              </w:rPr>
            </w:pPr>
            <w:r w:rsidRPr="00505A60">
              <w:rPr>
                <w:color w:val="auto"/>
                <w:sz w:val="20"/>
                <w:szCs w:val="20"/>
              </w:rPr>
              <w:t>101</w:t>
            </w:r>
          </w:p>
        </w:tc>
        <w:tc>
          <w:tcPr>
            <w:tcW w:w="567" w:type="dxa"/>
            <w:tcBorders>
              <w:top w:val="nil"/>
              <w:left w:val="single" w:sz="4" w:space="0" w:color="auto"/>
              <w:bottom w:val="nil"/>
              <w:right w:val="single" w:sz="4" w:space="0" w:color="auto"/>
            </w:tcBorders>
          </w:tcPr>
          <w:p w14:paraId="37DBC95F" w14:textId="77777777" w:rsidR="00037056" w:rsidRPr="00505A60" w:rsidRDefault="00037056" w:rsidP="00037056">
            <w:pPr>
              <w:pStyle w:val="Tabell"/>
              <w:jc w:val="center"/>
              <w:rPr>
                <w:color w:val="auto"/>
                <w:sz w:val="20"/>
                <w:szCs w:val="20"/>
              </w:rPr>
            </w:pPr>
            <w:r w:rsidRPr="00505A60">
              <w:rPr>
                <w:color w:val="auto"/>
                <w:sz w:val="20"/>
                <w:szCs w:val="20"/>
              </w:rPr>
              <w:t>1</w:t>
            </w:r>
          </w:p>
        </w:tc>
        <w:tc>
          <w:tcPr>
            <w:tcW w:w="709" w:type="dxa"/>
            <w:tcBorders>
              <w:top w:val="nil"/>
              <w:left w:val="single" w:sz="4" w:space="0" w:color="auto"/>
              <w:bottom w:val="nil"/>
              <w:right w:val="single" w:sz="4" w:space="0" w:color="auto"/>
            </w:tcBorders>
          </w:tcPr>
          <w:p w14:paraId="05C90D31" w14:textId="77777777" w:rsidR="00037056" w:rsidRPr="00505A60" w:rsidRDefault="00037056" w:rsidP="00037056">
            <w:pPr>
              <w:pStyle w:val="Tabell"/>
              <w:jc w:val="center"/>
              <w:rPr>
                <w:color w:val="auto"/>
                <w:sz w:val="20"/>
                <w:szCs w:val="20"/>
              </w:rPr>
            </w:pPr>
            <w:r w:rsidRPr="00505A60">
              <w:rPr>
                <w:color w:val="auto"/>
                <w:sz w:val="20"/>
                <w:szCs w:val="20"/>
              </w:rPr>
              <w:t>11</w:t>
            </w:r>
          </w:p>
        </w:tc>
        <w:tc>
          <w:tcPr>
            <w:tcW w:w="1559" w:type="dxa"/>
            <w:tcBorders>
              <w:top w:val="nil"/>
              <w:left w:val="single" w:sz="4" w:space="0" w:color="auto"/>
              <w:bottom w:val="nil"/>
              <w:right w:val="single" w:sz="4" w:space="0" w:color="auto"/>
            </w:tcBorders>
          </w:tcPr>
          <w:p w14:paraId="0D0BD5D0" w14:textId="77777777" w:rsidR="00037056" w:rsidRPr="00505A60" w:rsidRDefault="00037056" w:rsidP="00037056">
            <w:pPr>
              <w:pStyle w:val="Tabell"/>
              <w:rPr>
                <w:color w:val="auto"/>
                <w:sz w:val="20"/>
                <w:szCs w:val="20"/>
              </w:rPr>
            </w:pPr>
            <w:proofErr w:type="spellStart"/>
            <w:r w:rsidRPr="00505A60">
              <w:rPr>
                <w:color w:val="auto"/>
                <w:sz w:val="20"/>
                <w:szCs w:val="20"/>
              </w:rPr>
              <w:t>0x19</w:t>
            </w:r>
            <w:proofErr w:type="spellEnd"/>
            <w:r w:rsidRPr="00505A60">
              <w:rPr>
                <w:color w:val="auto"/>
                <w:sz w:val="20"/>
                <w:szCs w:val="20"/>
              </w:rPr>
              <w:t xml:space="preserve"> (HDTV)</w:t>
            </w:r>
          </w:p>
        </w:tc>
        <w:tc>
          <w:tcPr>
            <w:tcW w:w="4253" w:type="dxa"/>
            <w:tcBorders>
              <w:top w:val="nil"/>
              <w:left w:val="single" w:sz="4" w:space="0" w:color="auto"/>
              <w:bottom w:val="nil"/>
              <w:right w:val="single" w:sz="4" w:space="0" w:color="auto"/>
            </w:tcBorders>
          </w:tcPr>
          <w:p w14:paraId="1A164B35" w14:textId="77777777" w:rsidR="00037056" w:rsidRPr="00505A60" w:rsidRDefault="00037056" w:rsidP="00037056">
            <w:pPr>
              <w:pStyle w:val="Tabell"/>
              <w:rPr>
                <w:color w:val="auto"/>
                <w:sz w:val="20"/>
                <w:szCs w:val="20"/>
              </w:rPr>
            </w:pPr>
            <w:r w:rsidRPr="00505A60">
              <w:rPr>
                <w:color w:val="auto"/>
                <w:sz w:val="20"/>
                <w:szCs w:val="20"/>
              </w:rPr>
              <w:t xml:space="preserve">HD service (no simulcast, only </w:t>
            </w:r>
            <w:proofErr w:type="spellStart"/>
            <w:r w:rsidRPr="00505A60">
              <w:rPr>
                <w:color w:val="auto"/>
                <w:sz w:val="20"/>
                <w:szCs w:val="20"/>
              </w:rPr>
              <w:t>prio</w:t>
            </w:r>
            <w:proofErr w:type="spellEnd"/>
            <w:r w:rsidRPr="00505A60">
              <w:rPr>
                <w:color w:val="auto"/>
                <w:sz w:val="20"/>
                <w:szCs w:val="20"/>
              </w:rPr>
              <w:t xml:space="preserve"> to </w:t>
            </w:r>
            <w:proofErr w:type="spellStart"/>
            <w:r w:rsidRPr="00505A60">
              <w:rPr>
                <w:color w:val="auto"/>
                <w:sz w:val="20"/>
                <w:szCs w:val="20"/>
              </w:rPr>
              <w:t>LCN</w:t>
            </w:r>
            <w:proofErr w:type="spellEnd"/>
            <w:r w:rsidRPr="00505A60">
              <w:rPr>
                <w:color w:val="auto"/>
                <w:sz w:val="20"/>
                <w:szCs w:val="20"/>
              </w:rPr>
              <w:t xml:space="preserve"> 11 due to its </w:t>
            </w:r>
            <w:proofErr w:type="spellStart"/>
            <w:r w:rsidRPr="00505A60">
              <w:rPr>
                <w:color w:val="auto"/>
                <w:sz w:val="20"/>
                <w:szCs w:val="20"/>
              </w:rPr>
              <w:t>service_type</w:t>
            </w:r>
            <w:proofErr w:type="spellEnd"/>
            <w:r w:rsidRPr="00505A60">
              <w:rPr>
                <w:color w:val="auto"/>
                <w:sz w:val="20"/>
                <w:szCs w:val="20"/>
              </w:rPr>
              <w:t>)</w:t>
            </w:r>
          </w:p>
        </w:tc>
      </w:tr>
      <w:tr w:rsidR="00037056" w:rsidRPr="00505A60" w14:paraId="2B5FDADB" w14:textId="77777777" w:rsidTr="00037056">
        <w:trPr>
          <w:cantSplit/>
        </w:trPr>
        <w:tc>
          <w:tcPr>
            <w:tcW w:w="704" w:type="dxa"/>
            <w:tcBorders>
              <w:top w:val="nil"/>
              <w:left w:val="single" w:sz="4" w:space="0" w:color="auto"/>
              <w:bottom w:val="nil"/>
              <w:right w:val="single" w:sz="4" w:space="0" w:color="auto"/>
            </w:tcBorders>
          </w:tcPr>
          <w:p w14:paraId="6705D86F"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nil"/>
              <w:left w:val="single" w:sz="4" w:space="0" w:color="auto"/>
              <w:bottom w:val="nil"/>
              <w:right w:val="single" w:sz="4" w:space="0" w:color="auto"/>
            </w:tcBorders>
          </w:tcPr>
          <w:p w14:paraId="664CFA01" w14:textId="77777777" w:rsidR="00037056" w:rsidRPr="00505A60" w:rsidRDefault="00037056" w:rsidP="00037056">
            <w:pPr>
              <w:pStyle w:val="Tabell"/>
              <w:jc w:val="center"/>
              <w:rPr>
                <w:color w:val="auto"/>
                <w:sz w:val="20"/>
                <w:szCs w:val="20"/>
              </w:rPr>
            </w:pPr>
            <w:r w:rsidRPr="00505A60">
              <w:rPr>
                <w:color w:val="auto"/>
                <w:sz w:val="20"/>
                <w:szCs w:val="20"/>
              </w:rPr>
              <w:t>30</w:t>
            </w:r>
          </w:p>
        </w:tc>
        <w:tc>
          <w:tcPr>
            <w:tcW w:w="709" w:type="dxa"/>
            <w:tcBorders>
              <w:top w:val="nil"/>
              <w:left w:val="single" w:sz="4" w:space="0" w:color="auto"/>
              <w:bottom w:val="nil"/>
              <w:right w:val="single" w:sz="4" w:space="0" w:color="auto"/>
            </w:tcBorders>
          </w:tcPr>
          <w:p w14:paraId="321FF6D8" w14:textId="77777777" w:rsidR="00037056" w:rsidRPr="00505A60" w:rsidRDefault="00037056" w:rsidP="00037056">
            <w:pPr>
              <w:pStyle w:val="Tabell"/>
              <w:jc w:val="center"/>
              <w:rPr>
                <w:color w:val="auto"/>
                <w:sz w:val="20"/>
                <w:szCs w:val="20"/>
              </w:rPr>
            </w:pPr>
            <w:r w:rsidRPr="00505A60">
              <w:rPr>
                <w:color w:val="auto"/>
                <w:sz w:val="20"/>
                <w:szCs w:val="20"/>
              </w:rPr>
              <w:t>160</w:t>
            </w:r>
          </w:p>
        </w:tc>
        <w:tc>
          <w:tcPr>
            <w:tcW w:w="708" w:type="dxa"/>
            <w:tcBorders>
              <w:top w:val="nil"/>
              <w:left w:val="single" w:sz="4" w:space="0" w:color="auto"/>
              <w:bottom w:val="nil"/>
              <w:right w:val="single" w:sz="4" w:space="0" w:color="auto"/>
            </w:tcBorders>
          </w:tcPr>
          <w:p w14:paraId="0F4D8753" w14:textId="77777777" w:rsidR="00037056" w:rsidRPr="00505A60" w:rsidRDefault="00037056" w:rsidP="00037056">
            <w:pPr>
              <w:pStyle w:val="Tabell"/>
              <w:jc w:val="center"/>
              <w:rPr>
                <w:color w:val="auto"/>
                <w:sz w:val="20"/>
                <w:szCs w:val="20"/>
              </w:rPr>
            </w:pPr>
            <w:r w:rsidRPr="00505A60">
              <w:rPr>
                <w:color w:val="auto"/>
                <w:sz w:val="20"/>
                <w:szCs w:val="20"/>
              </w:rPr>
              <w:t>101</w:t>
            </w:r>
          </w:p>
        </w:tc>
        <w:tc>
          <w:tcPr>
            <w:tcW w:w="567" w:type="dxa"/>
            <w:tcBorders>
              <w:top w:val="nil"/>
              <w:left w:val="single" w:sz="4" w:space="0" w:color="auto"/>
              <w:bottom w:val="nil"/>
              <w:right w:val="single" w:sz="4" w:space="0" w:color="auto"/>
            </w:tcBorders>
          </w:tcPr>
          <w:p w14:paraId="2C4D403D" w14:textId="77777777" w:rsidR="00037056" w:rsidRPr="00505A60" w:rsidRDefault="00037056" w:rsidP="00037056">
            <w:pPr>
              <w:pStyle w:val="Tabell"/>
              <w:jc w:val="center"/>
              <w:rPr>
                <w:color w:val="auto"/>
                <w:sz w:val="20"/>
                <w:szCs w:val="20"/>
              </w:rPr>
            </w:pPr>
            <w:r w:rsidRPr="00505A60">
              <w:rPr>
                <w:color w:val="auto"/>
                <w:sz w:val="20"/>
                <w:szCs w:val="20"/>
              </w:rPr>
              <w:t>1</w:t>
            </w:r>
          </w:p>
        </w:tc>
        <w:tc>
          <w:tcPr>
            <w:tcW w:w="709" w:type="dxa"/>
            <w:tcBorders>
              <w:top w:val="nil"/>
              <w:left w:val="single" w:sz="4" w:space="0" w:color="auto"/>
              <w:bottom w:val="nil"/>
              <w:right w:val="single" w:sz="4" w:space="0" w:color="auto"/>
            </w:tcBorders>
          </w:tcPr>
          <w:p w14:paraId="2AA629C5" w14:textId="77777777" w:rsidR="00037056" w:rsidRPr="00505A60" w:rsidRDefault="00037056" w:rsidP="00037056">
            <w:pPr>
              <w:pStyle w:val="Tabell"/>
              <w:jc w:val="center"/>
              <w:rPr>
                <w:color w:val="auto"/>
                <w:sz w:val="20"/>
                <w:szCs w:val="20"/>
              </w:rPr>
            </w:pPr>
            <w:r w:rsidRPr="00505A60">
              <w:rPr>
                <w:color w:val="auto"/>
                <w:sz w:val="20"/>
                <w:szCs w:val="20"/>
              </w:rPr>
              <w:t>12</w:t>
            </w:r>
          </w:p>
        </w:tc>
        <w:tc>
          <w:tcPr>
            <w:tcW w:w="1559" w:type="dxa"/>
            <w:tcBorders>
              <w:top w:val="nil"/>
              <w:left w:val="single" w:sz="4" w:space="0" w:color="auto"/>
              <w:bottom w:val="nil"/>
              <w:right w:val="single" w:sz="4" w:space="0" w:color="auto"/>
            </w:tcBorders>
          </w:tcPr>
          <w:p w14:paraId="439D3A97" w14:textId="77777777" w:rsidR="00037056" w:rsidRPr="00505A60" w:rsidRDefault="00037056" w:rsidP="00037056">
            <w:pPr>
              <w:pStyle w:val="Tabell"/>
              <w:rPr>
                <w:color w:val="auto"/>
                <w:sz w:val="20"/>
                <w:szCs w:val="20"/>
              </w:rPr>
            </w:pPr>
            <w:proofErr w:type="spellStart"/>
            <w:r w:rsidRPr="00505A60">
              <w:rPr>
                <w:color w:val="auto"/>
                <w:sz w:val="20"/>
                <w:szCs w:val="20"/>
              </w:rPr>
              <w:t>0x19</w:t>
            </w:r>
            <w:proofErr w:type="spellEnd"/>
            <w:r w:rsidRPr="00505A60">
              <w:rPr>
                <w:color w:val="auto"/>
                <w:sz w:val="20"/>
                <w:szCs w:val="20"/>
              </w:rPr>
              <w:t xml:space="preserve"> (HDTV)</w:t>
            </w:r>
          </w:p>
        </w:tc>
        <w:tc>
          <w:tcPr>
            <w:tcW w:w="4253" w:type="dxa"/>
            <w:tcBorders>
              <w:top w:val="nil"/>
              <w:left w:val="single" w:sz="4" w:space="0" w:color="auto"/>
              <w:bottom w:val="nil"/>
              <w:right w:val="single" w:sz="4" w:space="0" w:color="auto"/>
            </w:tcBorders>
          </w:tcPr>
          <w:p w14:paraId="01DD8C66" w14:textId="77777777" w:rsidR="00037056" w:rsidRPr="00505A60" w:rsidRDefault="00037056" w:rsidP="00037056">
            <w:pPr>
              <w:pStyle w:val="Tabell"/>
              <w:rPr>
                <w:color w:val="auto"/>
                <w:sz w:val="20"/>
                <w:szCs w:val="20"/>
              </w:rPr>
            </w:pPr>
            <w:r w:rsidRPr="00505A60">
              <w:rPr>
                <w:color w:val="auto"/>
                <w:sz w:val="20"/>
                <w:szCs w:val="20"/>
              </w:rPr>
              <w:t>HD service with linkage to NorDig Simulcast replacement service at SID 170</w:t>
            </w:r>
          </w:p>
        </w:tc>
      </w:tr>
      <w:tr w:rsidR="00037056" w:rsidRPr="00505A60" w14:paraId="1BBDFCD4" w14:textId="77777777" w:rsidTr="00037056">
        <w:trPr>
          <w:cantSplit/>
        </w:trPr>
        <w:tc>
          <w:tcPr>
            <w:tcW w:w="704" w:type="dxa"/>
            <w:tcBorders>
              <w:top w:val="nil"/>
              <w:left w:val="single" w:sz="4" w:space="0" w:color="auto"/>
              <w:bottom w:val="nil"/>
              <w:right w:val="single" w:sz="4" w:space="0" w:color="auto"/>
            </w:tcBorders>
          </w:tcPr>
          <w:p w14:paraId="175BC713"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nil"/>
              <w:left w:val="single" w:sz="4" w:space="0" w:color="auto"/>
              <w:bottom w:val="nil"/>
              <w:right w:val="single" w:sz="4" w:space="0" w:color="auto"/>
            </w:tcBorders>
          </w:tcPr>
          <w:p w14:paraId="36F0E145" w14:textId="77777777" w:rsidR="00037056" w:rsidRPr="00505A60" w:rsidRDefault="00037056" w:rsidP="00037056">
            <w:pPr>
              <w:pStyle w:val="Tabell"/>
              <w:jc w:val="center"/>
              <w:rPr>
                <w:color w:val="auto"/>
                <w:sz w:val="20"/>
                <w:szCs w:val="20"/>
              </w:rPr>
            </w:pPr>
            <w:r w:rsidRPr="00505A60">
              <w:rPr>
                <w:color w:val="auto"/>
                <w:sz w:val="20"/>
                <w:szCs w:val="20"/>
              </w:rPr>
              <w:t>30</w:t>
            </w:r>
          </w:p>
        </w:tc>
        <w:tc>
          <w:tcPr>
            <w:tcW w:w="709" w:type="dxa"/>
            <w:tcBorders>
              <w:top w:val="nil"/>
              <w:left w:val="single" w:sz="4" w:space="0" w:color="auto"/>
              <w:bottom w:val="nil"/>
              <w:right w:val="single" w:sz="4" w:space="0" w:color="auto"/>
            </w:tcBorders>
          </w:tcPr>
          <w:p w14:paraId="51FEE4D7" w14:textId="77777777" w:rsidR="00037056" w:rsidRPr="00505A60" w:rsidRDefault="00037056" w:rsidP="00037056">
            <w:pPr>
              <w:pStyle w:val="Tabell"/>
              <w:jc w:val="center"/>
              <w:rPr>
                <w:color w:val="auto"/>
                <w:sz w:val="20"/>
                <w:szCs w:val="20"/>
              </w:rPr>
            </w:pPr>
            <w:r w:rsidRPr="00505A60">
              <w:rPr>
                <w:color w:val="auto"/>
                <w:sz w:val="20"/>
                <w:szCs w:val="20"/>
              </w:rPr>
              <w:t>170</w:t>
            </w:r>
          </w:p>
        </w:tc>
        <w:tc>
          <w:tcPr>
            <w:tcW w:w="708" w:type="dxa"/>
            <w:tcBorders>
              <w:top w:val="nil"/>
              <w:left w:val="single" w:sz="4" w:space="0" w:color="auto"/>
              <w:bottom w:val="nil"/>
              <w:right w:val="single" w:sz="4" w:space="0" w:color="auto"/>
            </w:tcBorders>
          </w:tcPr>
          <w:p w14:paraId="3A9DDE9A" w14:textId="77777777" w:rsidR="00037056" w:rsidRPr="00505A60" w:rsidRDefault="00037056" w:rsidP="00037056">
            <w:pPr>
              <w:pStyle w:val="Tabell"/>
              <w:jc w:val="center"/>
              <w:rPr>
                <w:color w:val="auto"/>
                <w:sz w:val="20"/>
                <w:szCs w:val="20"/>
              </w:rPr>
            </w:pPr>
            <w:r w:rsidRPr="00505A60">
              <w:rPr>
                <w:color w:val="auto"/>
                <w:sz w:val="20"/>
                <w:szCs w:val="20"/>
              </w:rPr>
              <w:t>101</w:t>
            </w:r>
          </w:p>
        </w:tc>
        <w:tc>
          <w:tcPr>
            <w:tcW w:w="567" w:type="dxa"/>
            <w:tcBorders>
              <w:top w:val="nil"/>
              <w:left w:val="single" w:sz="4" w:space="0" w:color="auto"/>
              <w:bottom w:val="nil"/>
              <w:right w:val="single" w:sz="4" w:space="0" w:color="auto"/>
            </w:tcBorders>
          </w:tcPr>
          <w:p w14:paraId="55719342" w14:textId="77777777" w:rsidR="00037056" w:rsidRPr="00505A60" w:rsidRDefault="00037056" w:rsidP="00037056">
            <w:pPr>
              <w:pStyle w:val="Tabell"/>
              <w:jc w:val="center"/>
              <w:rPr>
                <w:color w:val="auto"/>
                <w:sz w:val="20"/>
                <w:szCs w:val="20"/>
              </w:rPr>
            </w:pPr>
            <w:r w:rsidRPr="00505A60">
              <w:rPr>
                <w:color w:val="auto"/>
                <w:sz w:val="20"/>
                <w:szCs w:val="20"/>
              </w:rPr>
              <w:t>1</w:t>
            </w:r>
          </w:p>
        </w:tc>
        <w:tc>
          <w:tcPr>
            <w:tcW w:w="709" w:type="dxa"/>
            <w:tcBorders>
              <w:top w:val="nil"/>
              <w:left w:val="single" w:sz="4" w:space="0" w:color="auto"/>
              <w:bottom w:val="nil"/>
              <w:right w:val="single" w:sz="4" w:space="0" w:color="auto"/>
            </w:tcBorders>
          </w:tcPr>
          <w:p w14:paraId="012B389A" w14:textId="77777777" w:rsidR="00037056" w:rsidRPr="00505A60" w:rsidRDefault="00037056" w:rsidP="00037056">
            <w:pPr>
              <w:pStyle w:val="Tabell"/>
              <w:jc w:val="center"/>
              <w:rPr>
                <w:color w:val="auto"/>
                <w:sz w:val="20"/>
                <w:szCs w:val="20"/>
              </w:rPr>
            </w:pPr>
            <w:r w:rsidRPr="00505A60">
              <w:rPr>
                <w:color w:val="auto"/>
                <w:sz w:val="20"/>
                <w:szCs w:val="20"/>
              </w:rPr>
              <w:t>12</w:t>
            </w:r>
          </w:p>
        </w:tc>
        <w:tc>
          <w:tcPr>
            <w:tcW w:w="1559" w:type="dxa"/>
            <w:tcBorders>
              <w:top w:val="nil"/>
              <w:left w:val="single" w:sz="4" w:space="0" w:color="auto"/>
              <w:bottom w:val="nil"/>
              <w:right w:val="single" w:sz="4" w:space="0" w:color="auto"/>
            </w:tcBorders>
          </w:tcPr>
          <w:p w14:paraId="72271574" w14:textId="77777777" w:rsidR="00037056" w:rsidRPr="00505A60" w:rsidRDefault="00037056" w:rsidP="00037056">
            <w:pPr>
              <w:pStyle w:val="Tabell"/>
              <w:rPr>
                <w:color w:val="auto"/>
                <w:sz w:val="20"/>
                <w:szCs w:val="20"/>
              </w:rPr>
            </w:pPr>
            <w:proofErr w:type="spellStart"/>
            <w:r w:rsidRPr="00505A60">
              <w:rPr>
                <w:color w:val="auto"/>
                <w:sz w:val="20"/>
                <w:szCs w:val="20"/>
              </w:rPr>
              <w:t>0x1F</w:t>
            </w:r>
            <w:proofErr w:type="spellEnd"/>
            <w:r w:rsidRPr="00505A60">
              <w:rPr>
                <w:color w:val="auto"/>
                <w:sz w:val="20"/>
                <w:szCs w:val="20"/>
              </w:rPr>
              <w:t xml:space="preserve"> (</w:t>
            </w:r>
            <w:proofErr w:type="spellStart"/>
            <w:r w:rsidRPr="00505A60">
              <w:rPr>
                <w:color w:val="auto"/>
                <w:sz w:val="20"/>
                <w:szCs w:val="20"/>
              </w:rPr>
              <w:t>UHDTV</w:t>
            </w:r>
            <w:proofErr w:type="spellEnd"/>
            <w:r w:rsidRPr="00505A60">
              <w:rPr>
                <w:color w:val="auto"/>
                <w:sz w:val="20"/>
                <w:szCs w:val="20"/>
              </w:rPr>
              <w:t>)</w:t>
            </w:r>
          </w:p>
        </w:tc>
        <w:tc>
          <w:tcPr>
            <w:tcW w:w="4253" w:type="dxa"/>
            <w:tcBorders>
              <w:top w:val="nil"/>
              <w:left w:val="single" w:sz="4" w:space="0" w:color="auto"/>
              <w:bottom w:val="nil"/>
              <w:right w:val="single" w:sz="4" w:space="0" w:color="auto"/>
            </w:tcBorders>
          </w:tcPr>
          <w:p w14:paraId="606EF51B" w14:textId="77777777" w:rsidR="00037056" w:rsidRPr="00505A60" w:rsidRDefault="00037056" w:rsidP="00037056">
            <w:pPr>
              <w:pStyle w:val="Tabell"/>
              <w:rPr>
                <w:color w:val="auto"/>
                <w:sz w:val="20"/>
                <w:szCs w:val="20"/>
              </w:rPr>
            </w:pPr>
            <w:r w:rsidRPr="00505A60">
              <w:rPr>
                <w:color w:val="auto"/>
                <w:sz w:val="20"/>
                <w:szCs w:val="20"/>
              </w:rPr>
              <w:t xml:space="preserve">UHD service (takes </w:t>
            </w:r>
            <w:proofErr w:type="spellStart"/>
            <w:r w:rsidRPr="00505A60">
              <w:rPr>
                <w:color w:val="auto"/>
                <w:sz w:val="20"/>
                <w:szCs w:val="20"/>
              </w:rPr>
              <w:t>LCN</w:t>
            </w:r>
            <w:proofErr w:type="spellEnd"/>
            <w:r w:rsidRPr="00505A60">
              <w:rPr>
                <w:color w:val="auto"/>
                <w:sz w:val="20"/>
                <w:szCs w:val="20"/>
              </w:rPr>
              <w:t xml:space="preserve"> 12 as simulcast of 100 30 160)</w:t>
            </w:r>
          </w:p>
        </w:tc>
      </w:tr>
      <w:tr w:rsidR="00037056" w:rsidRPr="00505A60" w14:paraId="5331C7D2" w14:textId="77777777" w:rsidTr="00037056">
        <w:trPr>
          <w:cantSplit/>
        </w:trPr>
        <w:tc>
          <w:tcPr>
            <w:tcW w:w="704" w:type="dxa"/>
            <w:tcBorders>
              <w:top w:val="nil"/>
              <w:left w:val="single" w:sz="4" w:space="0" w:color="auto"/>
              <w:bottom w:val="single" w:sz="4" w:space="0" w:color="auto"/>
              <w:right w:val="single" w:sz="4" w:space="0" w:color="auto"/>
            </w:tcBorders>
          </w:tcPr>
          <w:p w14:paraId="629919B2"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9" w:type="dxa"/>
            <w:tcBorders>
              <w:top w:val="nil"/>
              <w:left w:val="single" w:sz="4" w:space="0" w:color="auto"/>
              <w:bottom w:val="single" w:sz="4" w:space="0" w:color="auto"/>
              <w:right w:val="single" w:sz="4" w:space="0" w:color="auto"/>
            </w:tcBorders>
          </w:tcPr>
          <w:p w14:paraId="267BA2D9" w14:textId="77777777" w:rsidR="00037056" w:rsidRPr="00505A60" w:rsidRDefault="00037056" w:rsidP="00037056">
            <w:pPr>
              <w:pStyle w:val="Tabell"/>
              <w:jc w:val="center"/>
              <w:rPr>
                <w:color w:val="auto"/>
                <w:sz w:val="20"/>
                <w:szCs w:val="20"/>
              </w:rPr>
            </w:pPr>
            <w:r w:rsidRPr="00505A60">
              <w:rPr>
                <w:color w:val="auto"/>
                <w:sz w:val="20"/>
                <w:szCs w:val="20"/>
              </w:rPr>
              <w:t>10</w:t>
            </w:r>
          </w:p>
        </w:tc>
        <w:tc>
          <w:tcPr>
            <w:tcW w:w="709" w:type="dxa"/>
            <w:tcBorders>
              <w:top w:val="nil"/>
              <w:left w:val="single" w:sz="4" w:space="0" w:color="auto"/>
              <w:bottom w:val="single" w:sz="4" w:space="0" w:color="auto"/>
              <w:right w:val="single" w:sz="4" w:space="0" w:color="auto"/>
            </w:tcBorders>
          </w:tcPr>
          <w:p w14:paraId="702328DC" w14:textId="77777777" w:rsidR="00037056" w:rsidRPr="00505A60" w:rsidRDefault="00037056" w:rsidP="00037056">
            <w:pPr>
              <w:pStyle w:val="Tabell"/>
              <w:jc w:val="center"/>
              <w:rPr>
                <w:color w:val="auto"/>
                <w:sz w:val="20"/>
                <w:szCs w:val="20"/>
              </w:rPr>
            </w:pPr>
            <w:r w:rsidRPr="00505A60">
              <w:rPr>
                <w:color w:val="auto"/>
                <w:sz w:val="20"/>
                <w:szCs w:val="20"/>
              </w:rPr>
              <w:t>500</w:t>
            </w:r>
          </w:p>
        </w:tc>
        <w:tc>
          <w:tcPr>
            <w:tcW w:w="708" w:type="dxa"/>
            <w:tcBorders>
              <w:top w:val="nil"/>
              <w:left w:val="single" w:sz="4" w:space="0" w:color="auto"/>
              <w:bottom w:val="single" w:sz="4" w:space="0" w:color="auto"/>
              <w:right w:val="single" w:sz="4" w:space="0" w:color="auto"/>
            </w:tcBorders>
          </w:tcPr>
          <w:p w14:paraId="0FE36B72" w14:textId="77777777" w:rsidR="00037056" w:rsidRPr="00505A60" w:rsidRDefault="00037056" w:rsidP="00037056">
            <w:pPr>
              <w:pStyle w:val="Tabell"/>
              <w:jc w:val="center"/>
              <w:rPr>
                <w:color w:val="auto"/>
                <w:sz w:val="20"/>
                <w:szCs w:val="20"/>
              </w:rPr>
            </w:pPr>
            <w:r w:rsidRPr="00505A60">
              <w:rPr>
                <w:color w:val="auto"/>
                <w:sz w:val="20"/>
                <w:szCs w:val="20"/>
              </w:rPr>
              <w:t>101</w:t>
            </w:r>
          </w:p>
        </w:tc>
        <w:tc>
          <w:tcPr>
            <w:tcW w:w="567" w:type="dxa"/>
            <w:tcBorders>
              <w:top w:val="nil"/>
              <w:left w:val="single" w:sz="4" w:space="0" w:color="auto"/>
              <w:bottom w:val="single" w:sz="4" w:space="0" w:color="auto"/>
              <w:right w:val="single" w:sz="4" w:space="0" w:color="auto"/>
            </w:tcBorders>
          </w:tcPr>
          <w:p w14:paraId="229DC111" w14:textId="77777777" w:rsidR="00037056" w:rsidRPr="00505A60" w:rsidRDefault="00037056" w:rsidP="00037056">
            <w:pPr>
              <w:pStyle w:val="Tabell"/>
              <w:jc w:val="center"/>
              <w:rPr>
                <w:color w:val="auto"/>
                <w:sz w:val="20"/>
                <w:szCs w:val="20"/>
              </w:rPr>
            </w:pPr>
            <w:r w:rsidRPr="00505A60">
              <w:rPr>
                <w:color w:val="auto"/>
                <w:sz w:val="20"/>
                <w:szCs w:val="20"/>
              </w:rPr>
              <w:t>0</w:t>
            </w:r>
          </w:p>
        </w:tc>
        <w:tc>
          <w:tcPr>
            <w:tcW w:w="709" w:type="dxa"/>
            <w:tcBorders>
              <w:top w:val="nil"/>
              <w:left w:val="single" w:sz="4" w:space="0" w:color="auto"/>
              <w:bottom w:val="single" w:sz="4" w:space="0" w:color="auto"/>
              <w:right w:val="single" w:sz="4" w:space="0" w:color="auto"/>
            </w:tcBorders>
          </w:tcPr>
          <w:p w14:paraId="19047C0D" w14:textId="77777777" w:rsidR="00037056" w:rsidRPr="00505A60" w:rsidRDefault="00037056" w:rsidP="00037056">
            <w:pPr>
              <w:pStyle w:val="Tabell"/>
              <w:jc w:val="center"/>
              <w:rPr>
                <w:color w:val="auto"/>
                <w:sz w:val="20"/>
                <w:szCs w:val="20"/>
              </w:rPr>
            </w:pPr>
            <w:r w:rsidRPr="00505A60">
              <w:rPr>
                <w:color w:val="auto"/>
                <w:sz w:val="20"/>
                <w:szCs w:val="20"/>
              </w:rPr>
              <w:t>0</w:t>
            </w:r>
          </w:p>
        </w:tc>
        <w:tc>
          <w:tcPr>
            <w:tcW w:w="1559" w:type="dxa"/>
            <w:tcBorders>
              <w:top w:val="nil"/>
              <w:left w:val="single" w:sz="4" w:space="0" w:color="auto"/>
              <w:bottom w:val="single" w:sz="4" w:space="0" w:color="auto"/>
              <w:right w:val="single" w:sz="4" w:space="0" w:color="auto"/>
            </w:tcBorders>
          </w:tcPr>
          <w:p w14:paraId="5C17AE27" w14:textId="77777777" w:rsidR="00037056" w:rsidRPr="00505A60" w:rsidRDefault="00037056" w:rsidP="00037056">
            <w:pPr>
              <w:pStyle w:val="Tabell"/>
              <w:rPr>
                <w:color w:val="auto"/>
                <w:sz w:val="20"/>
                <w:szCs w:val="20"/>
              </w:rPr>
            </w:pPr>
            <w:proofErr w:type="spellStart"/>
            <w:r w:rsidRPr="00505A60">
              <w:rPr>
                <w:color w:val="auto"/>
                <w:sz w:val="20"/>
                <w:szCs w:val="20"/>
              </w:rPr>
              <w:t>0x0C</w:t>
            </w:r>
            <w:proofErr w:type="spellEnd"/>
            <w:r w:rsidRPr="00505A60">
              <w:rPr>
                <w:color w:val="auto"/>
                <w:sz w:val="20"/>
                <w:szCs w:val="20"/>
              </w:rPr>
              <w:t xml:space="preserve"> (Data)</w:t>
            </w:r>
          </w:p>
        </w:tc>
        <w:tc>
          <w:tcPr>
            <w:tcW w:w="4253" w:type="dxa"/>
            <w:tcBorders>
              <w:top w:val="nil"/>
              <w:left w:val="single" w:sz="4" w:space="0" w:color="auto"/>
              <w:bottom w:val="single" w:sz="4" w:space="0" w:color="auto"/>
              <w:right w:val="single" w:sz="4" w:space="0" w:color="auto"/>
            </w:tcBorders>
          </w:tcPr>
          <w:p w14:paraId="1380E730" w14:textId="4AE12ABE" w:rsidR="00037056" w:rsidRPr="00505A60" w:rsidRDefault="00EE3A9C" w:rsidP="00037056">
            <w:pPr>
              <w:pStyle w:val="Tabell"/>
              <w:rPr>
                <w:color w:val="auto"/>
                <w:sz w:val="20"/>
                <w:szCs w:val="20"/>
              </w:rPr>
            </w:pPr>
            <w:r w:rsidRPr="00505A60">
              <w:rPr>
                <w:color w:val="auto"/>
                <w:sz w:val="20"/>
                <w:szCs w:val="20"/>
              </w:rPr>
              <w:t>E</w:t>
            </w:r>
            <w:r w:rsidR="00037056" w:rsidRPr="00505A60">
              <w:rPr>
                <w:color w:val="auto"/>
                <w:sz w:val="20"/>
                <w:szCs w:val="20"/>
              </w:rPr>
              <w:t>.g. SSU/Bootloader or EPG service</w:t>
            </w:r>
          </w:p>
        </w:tc>
      </w:tr>
      <w:tr w:rsidR="00037056" w:rsidRPr="00505A60" w14:paraId="38B78697" w14:textId="77777777" w:rsidTr="00037056">
        <w:trPr>
          <w:cantSplit/>
        </w:trPr>
        <w:tc>
          <w:tcPr>
            <w:tcW w:w="704" w:type="dxa"/>
            <w:tcBorders>
              <w:top w:val="nil"/>
              <w:left w:val="single" w:sz="4" w:space="0" w:color="auto"/>
              <w:bottom w:val="nil"/>
              <w:right w:val="single" w:sz="4" w:space="0" w:color="auto"/>
            </w:tcBorders>
          </w:tcPr>
          <w:p w14:paraId="37CBA3A6" w14:textId="77777777" w:rsidR="00037056" w:rsidRPr="00505A60" w:rsidRDefault="00037056" w:rsidP="00037056">
            <w:pPr>
              <w:pStyle w:val="Tabell"/>
              <w:jc w:val="center"/>
              <w:rPr>
                <w:b/>
                <w:bCs/>
                <w:color w:val="auto"/>
                <w:sz w:val="20"/>
                <w:szCs w:val="20"/>
              </w:rPr>
            </w:pPr>
            <w:r w:rsidRPr="00505A60">
              <w:rPr>
                <w:b/>
                <w:bCs/>
                <w:color w:val="auto"/>
                <w:sz w:val="20"/>
                <w:szCs w:val="20"/>
              </w:rPr>
              <w:t>200</w:t>
            </w:r>
          </w:p>
        </w:tc>
        <w:tc>
          <w:tcPr>
            <w:tcW w:w="709" w:type="dxa"/>
            <w:tcBorders>
              <w:top w:val="nil"/>
              <w:left w:val="single" w:sz="4" w:space="0" w:color="auto"/>
              <w:bottom w:val="nil"/>
              <w:right w:val="single" w:sz="4" w:space="0" w:color="auto"/>
            </w:tcBorders>
          </w:tcPr>
          <w:p w14:paraId="1A51E169" w14:textId="77777777" w:rsidR="00037056" w:rsidRPr="00505A60" w:rsidRDefault="00037056" w:rsidP="00037056">
            <w:pPr>
              <w:pStyle w:val="Tabell"/>
              <w:jc w:val="center"/>
              <w:rPr>
                <w:color w:val="auto"/>
                <w:sz w:val="20"/>
                <w:szCs w:val="20"/>
              </w:rPr>
            </w:pPr>
            <w:r w:rsidRPr="00505A60">
              <w:rPr>
                <w:color w:val="auto"/>
                <w:sz w:val="20"/>
                <w:szCs w:val="20"/>
              </w:rPr>
              <w:t>10</w:t>
            </w:r>
          </w:p>
        </w:tc>
        <w:tc>
          <w:tcPr>
            <w:tcW w:w="709" w:type="dxa"/>
            <w:tcBorders>
              <w:top w:val="nil"/>
              <w:left w:val="single" w:sz="4" w:space="0" w:color="auto"/>
              <w:bottom w:val="nil"/>
              <w:right w:val="single" w:sz="4" w:space="0" w:color="auto"/>
            </w:tcBorders>
          </w:tcPr>
          <w:p w14:paraId="52414545" w14:textId="77777777" w:rsidR="00037056" w:rsidRPr="00505A60" w:rsidRDefault="00037056" w:rsidP="00037056">
            <w:pPr>
              <w:pStyle w:val="Tabell"/>
              <w:jc w:val="center"/>
              <w:rPr>
                <w:color w:val="auto"/>
                <w:sz w:val="20"/>
                <w:szCs w:val="20"/>
              </w:rPr>
            </w:pPr>
            <w:r w:rsidRPr="00505A60">
              <w:rPr>
                <w:color w:val="auto"/>
                <w:sz w:val="20"/>
                <w:szCs w:val="20"/>
              </w:rPr>
              <w:t>100</w:t>
            </w:r>
          </w:p>
        </w:tc>
        <w:tc>
          <w:tcPr>
            <w:tcW w:w="708" w:type="dxa"/>
            <w:tcBorders>
              <w:top w:val="nil"/>
              <w:left w:val="single" w:sz="4" w:space="0" w:color="auto"/>
              <w:bottom w:val="nil"/>
              <w:right w:val="single" w:sz="4" w:space="0" w:color="auto"/>
            </w:tcBorders>
          </w:tcPr>
          <w:p w14:paraId="2D0B56E3" w14:textId="77777777" w:rsidR="00037056" w:rsidRPr="00505A60" w:rsidRDefault="00037056" w:rsidP="00037056">
            <w:pPr>
              <w:pStyle w:val="Tabell"/>
              <w:jc w:val="center"/>
              <w:rPr>
                <w:color w:val="auto"/>
                <w:sz w:val="20"/>
                <w:szCs w:val="20"/>
              </w:rPr>
            </w:pPr>
            <w:r w:rsidRPr="00505A60">
              <w:rPr>
                <w:color w:val="auto"/>
                <w:sz w:val="20"/>
                <w:szCs w:val="20"/>
              </w:rPr>
              <w:t>200</w:t>
            </w:r>
          </w:p>
        </w:tc>
        <w:tc>
          <w:tcPr>
            <w:tcW w:w="567" w:type="dxa"/>
            <w:tcBorders>
              <w:top w:val="nil"/>
              <w:left w:val="single" w:sz="4" w:space="0" w:color="auto"/>
              <w:bottom w:val="nil"/>
              <w:right w:val="single" w:sz="4" w:space="0" w:color="auto"/>
            </w:tcBorders>
          </w:tcPr>
          <w:p w14:paraId="27110EBE" w14:textId="77777777" w:rsidR="00037056" w:rsidRPr="00505A60" w:rsidRDefault="00037056" w:rsidP="00037056">
            <w:pPr>
              <w:pStyle w:val="Tabell"/>
              <w:jc w:val="center"/>
              <w:rPr>
                <w:color w:val="auto"/>
                <w:sz w:val="20"/>
                <w:szCs w:val="20"/>
              </w:rPr>
            </w:pPr>
            <w:r w:rsidRPr="00505A60">
              <w:rPr>
                <w:color w:val="auto"/>
                <w:sz w:val="20"/>
                <w:szCs w:val="20"/>
              </w:rPr>
              <w:t>1</w:t>
            </w:r>
          </w:p>
        </w:tc>
        <w:tc>
          <w:tcPr>
            <w:tcW w:w="709" w:type="dxa"/>
            <w:tcBorders>
              <w:top w:val="nil"/>
              <w:left w:val="single" w:sz="4" w:space="0" w:color="auto"/>
              <w:bottom w:val="nil"/>
              <w:right w:val="single" w:sz="4" w:space="0" w:color="auto"/>
            </w:tcBorders>
          </w:tcPr>
          <w:p w14:paraId="546F656A" w14:textId="77777777" w:rsidR="00037056" w:rsidRPr="00505A60" w:rsidRDefault="00037056" w:rsidP="00037056">
            <w:pPr>
              <w:pStyle w:val="Tabell"/>
              <w:jc w:val="center"/>
              <w:rPr>
                <w:color w:val="auto"/>
                <w:sz w:val="20"/>
                <w:szCs w:val="20"/>
              </w:rPr>
            </w:pPr>
            <w:r w:rsidRPr="00505A60">
              <w:rPr>
                <w:color w:val="auto"/>
                <w:sz w:val="20"/>
                <w:szCs w:val="20"/>
              </w:rPr>
              <w:t>10</w:t>
            </w:r>
          </w:p>
        </w:tc>
        <w:tc>
          <w:tcPr>
            <w:tcW w:w="1559" w:type="dxa"/>
            <w:tcBorders>
              <w:top w:val="nil"/>
              <w:left w:val="single" w:sz="4" w:space="0" w:color="auto"/>
              <w:bottom w:val="nil"/>
              <w:right w:val="single" w:sz="4" w:space="0" w:color="auto"/>
            </w:tcBorders>
          </w:tcPr>
          <w:p w14:paraId="50927DE8" w14:textId="77777777" w:rsidR="00037056" w:rsidRPr="00505A60" w:rsidRDefault="00037056" w:rsidP="00037056">
            <w:pPr>
              <w:pStyle w:val="Tabell"/>
              <w:rPr>
                <w:color w:val="auto"/>
                <w:sz w:val="20"/>
                <w:szCs w:val="20"/>
              </w:rPr>
            </w:pPr>
            <w:proofErr w:type="spellStart"/>
            <w:r w:rsidRPr="00505A60">
              <w:rPr>
                <w:color w:val="auto"/>
                <w:sz w:val="20"/>
                <w:szCs w:val="20"/>
              </w:rPr>
              <w:t>0x01</w:t>
            </w:r>
            <w:proofErr w:type="spellEnd"/>
            <w:r w:rsidRPr="00505A60">
              <w:rPr>
                <w:color w:val="auto"/>
                <w:sz w:val="20"/>
                <w:szCs w:val="20"/>
              </w:rPr>
              <w:t xml:space="preserve"> (TV)</w:t>
            </w:r>
          </w:p>
        </w:tc>
        <w:tc>
          <w:tcPr>
            <w:tcW w:w="4253" w:type="dxa"/>
            <w:tcBorders>
              <w:top w:val="nil"/>
              <w:left w:val="single" w:sz="4" w:space="0" w:color="auto"/>
              <w:bottom w:val="nil"/>
              <w:right w:val="single" w:sz="4" w:space="0" w:color="auto"/>
            </w:tcBorders>
          </w:tcPr>
          <w:p w14:paraId="1EF5046D" w14:textId="77203FDA" w:rsidR="00037056" w:rsidRPr="00505A60" w:rsidRDefault="00EE3A9C" w:rsidP="00037056">
            <w:pPr>
              <w:pStyle w:val="Tabell"/>
              <w:rPr>
                <w:color w:val="auto"/>
                <w:sz w:val="20"/>
                <w:szCs w:val="20"/>
              </w:rPr>
            </w:pPr>
            <w:proofErr w:type="gramStart"/>
            <w:r w:rsidRPr="00505A60">
              <w:rPr>
                <w:color w:val="auto"/>
                <w:sz w:val="20"/>
                <w:szCs w:val="20"/>
              </w:rPr>
              <w:t>O</w:t>
            </w:r>
            <w:r w:rsidR="00037056" w:rsidRPr="00505A60">
              <w:rPr>
                <w:color w:val="auto"/>
                <w:sz w:val="20"/>
                <w:szCs w:val="20"/>
              </w:rPr>
              <w:t>ther</w:t>
            </w:r>
            <w:proofErr w:type="gramEnd"/>
            <w:r w:rsidR="00037056" w:rsidRPr="00505A60">
              <w:rPr>
                <w:color w:val="auto"/>
                <w:sz w:val="20"/>
                <w:szCs w:val="20"/>
              </w:rPr>
              <w:t xml:space="preserve"> network provider</w:t>
            </w:r>
          </w:p>
        </w:tc>
      </w:tr>
      <w:tr w:rsidR="00037056" w:rsidRPr="00505A60" w14:paraId="08616F9D" w14:textId="77777777" w:rsidTr="00037056">
        <w:trPr>
          <w:cantSplit/>
        </w:trPr>
        <w:tc>
          <w:tcPr>
            <w:tcW w:w="704" w:type="dxa"/>
            <w:tcBorders>
              <w:top w:val="nil"/>
              <w:left w:val="single" w:sz="4" w:space="0" w:color="auto"/>
              <w:bottom w:val="single" w:sz="4" w:space="0" w:color="auto"/>
              <w:right w:val="single" w:sz="4" w:space="0" w:color="auto"/>
            </w:tcBorders>
          </w:tcPr>
          <w:p w14:paraId="73B32326" w14:textId="77777777" w:rsidR="00037056" w:rsidRPr="00505A60" w:rsidRDefault="00037056" w:rsidP="00037056">
            <w:pPr>
              <w:pStyle w:val="Tabell"/>
              <w:jc w:val="center"/>
              <w:rPr>
                <w:color w:val="auto"/>
                <w:sz w:val="20"/>
                <w:szCs w:val="20"/>
              </w:rPr>
            </w:pPr>
          </w:p>
        </w:tc>
        <w:tc>
          <w:tcPr>
            <w:tcW w:w="709" w:type="dxa"/>
            <w:tcBorders>
              <w:top w:val="nil"/>
              <w:left w:val="single" w:sz="4" w:space="0" w:color="auto"/>
              <w:bottom w:val="single" w:sz="4" w:space="0" w:color="auto"/>
              <w:right w:val="single" w:sz="4" w:space="0" w:color="auto"/>
            </w:tcBorders>
          </w:tcPr>
          <w:p w14:paraId="3A584FE8" w14:textId="77777777" w:rsidR="00037056" w:rsidRPr="00505A60" w:rsidRDefault="00037056" w:rsidP="00037056">
            <w:pPr>
              <w:pStyle w:val="Tabell"/>
              <w:jc w:val="center"/>
              <w:rPr>
                <w:color w:val="auto"/>
                <w:sz w:val="20"/>
                <w:szCs w:val="20"/>
              </w:rPr>
            </w:pPr>
          </w:p>
        </w:tc>
        <w:tc>
          <w:tcPr>
            <w:tcW w:w="709" w:type="dxa"/>
            <w:tcBorders>
              <w:top w:val="nil"/>
              <w:left w:val="single" w:sz="4" w:space="0" w:color="auto"/>
              <w:bottom w:val="single" w:sz="4" w:space="0" w:color="auto"/>
              <w:right w:val="single" w:sz="4" w:space="0" w:color="auto"/>
            </w:tcBorders>
          </w:tcPr>
          <w:p w14:paraId="68FE4EB8" w14:textId="77777777" w:rsidR="00037056" w:rsidRPr="00505A60" w:rsidRDefault="00037056" w:rsidP="00037056">
            <w:pPr>
              <w:pStyle w:val="Tabell"/>
              <w:jc w:val="center"/>
              <w:rPr>
                <w:color w:val="auto"/>
                <w:sz w:val="20"/>
                <w:szCs w:val="20"/>
              </w:rPr>
            </w:pPr>
          </w:p>
        </w:tc>
        <w:tc>
          <w:tcPr>
            <w:tcW w:w="708" w:type="dxa"/>
            <w:tcBorders>
              <w:top w:val="nil"/>
              <w:left w:val="single" w:sz="4" w:space="0" w:color="auto"/>
              <w:bottom w:val="single" w:sz="4" w:space="0" w:color="auto"/>
              <w:right w:val="single" w:sz="4" w:space="0" w:color="auto"/>
            </w:tcBorders>
          </w:tcPr>
          <w:p w14:paraId="7F1EE812" w14:textId="77777777" w:rsidR="00037056" w:rsidRPr="00505A60" w:rsidRDefault="00037056" w:rsidP="00037056">
            <w:pPr>
              <w:pStyle w:val="Tabell"/>
              <w:jc w:val="center"/>
              <w:rPr>
                <w:color w:val="auto"/>
                <w:sz w:val="20"/>
                <w:szCs w:val="20"/>
              </w:rPr>
            </w:pPr>
          </w:p>
        </w:tc>
        <w:tc>
          <w:tcPr>
            <w:tcW w:w="567" w:type="dxa"/>
            <w:tcBorders>
              <w:top w:val="nil"/>
              <w:left w:val="single" w:sz="4" w:space="0" w:color="auto"/>
              <w:bottom w:val="single" w:sz="4" w:space="0" w:color="auto"/>
              <w:right w:val="single" w:sz="4" w:space="0" w:color="auto"/>
            </w:tcBorders>
          </w:tcPr>
          <w:p w14:paraId="5FB9E4B6" w14:textId="77777777" w:rsidR="00037056" w:rsidRPr="00505A60" w:rsidRDefault="00037056" w:rsidP="00037056">
            <w:pPr>
              <w:pStyle w:val="Tabell"/>
              <w:jc w:val="center"/>
              <w:rPr>
                <w:color w:val="auto"/>
                <w:sz w:val="20"/>
                <w:szCs w:val="20"/>
              </w:rPr>
            </w:pPr>
          </w:p>
        </w:tc>
        <w:tc>
          <w:tcPr>
            <w:tcW w:w="709" w:type="dxa"/>
            <w:tcBorders>
              <w:top w:val="nil"/>
              <w:left w:val="single" w:sz="4" w:space="0" w:color="auto"/>
              <w:bottom w:val="single" w:sz="4" w:space="0" w:color="auto"/>
              <w:right w:val="single" w:sz="4" w:space="0" w:color="auto"/>
            </w:tcBorders>
          </w:tcPr>
          <w:p w14:paraId="798802CA" w14:textId="77777777" w:rsidR="00037056" w:rsidRPr="00505A60" w:rsidRDefault="00037056" w:rsidP="00037056">
            <w:pPr>
              <w:pStyle w:val="Tabell"/>
              <w:jc w:val="center"/>
              <w:rPr>
                <w:color w:val="auto"/>
                <w:sz w:val="20"/>
                <w:szCs w:val="20"/>
              </w:rPr>
            </w:pPr>
          </w:p>
        </w:tc>
        <w:tc>
          <w:tcPr>
            <w:tcW w:w="1559" w:type="dxa"/>
            <w:tcBorders>
              <w:top w:val="nil"/>
              <w:left w:val="single" w:sz="4" w:space="0" w:color="auto"/>
              <w:bottom w:val="single" w:sz="4" w:space="0" w:color="auto"/>
              <w:right w:val="single" w:sz="4" w:space="0" w:color="auto"/>
            </w:tcBorders>
          </w:tcPr>
          <w:p w14:paraId="71DFF611" w14:textId="77777777" w:rsidR="00037056" w:rsidRPr="00505A60" w:rsidRDefault="00037056" w:rsidP="00037056">
            <w:pPr>
              <w:pStyle w:val="Tabell"/>
              <w:rPr>
                <w:color w:val="auto"/>
                <w:sz w:val="20"/>
                <w:szCs w:val="20"/>
              </w:rPr>
            </w:pPr>
          </w:p>
        </w:tc>
        <w:tc>
          <w:tcPr>
            <w:tcW w:w="4253" w:type="dxa"/>
            <w:tcBorders>
              <w:top w:val="nil"/>
              <w:left w:val="single" w:sz="4" w:space="0" w:color="auto"/>
              <w:bottom w:val="single" w:sz="4" w:space="0" w:color="auto"/>
              <w:right w:val="single" w:sz="4" w:space="0" w:color="auto"/>
            </w:tcBorders>
          </w:tcPr>
          <w:p w14:paraId="37EFDF97" w14:textId="77777777" w:rsidR="00037056" w:rsidRPr="00505A60" w:rsidRDefault="00037056" w:rsidP="00037056">
            <w:pPr>
              <w:pStyle w:val="Tabell"/>
              <w:rPr>
                <w:color w:val="auto"/>
                <w:sz w:val="20"/>
                <w:szCs w:val="20"/>
              </w:rPr>
            </w:pPr>
          </w:p>
        </w:tc>
      </w:tr>
    </w:tbl>
    <w:p w14:paraId="1D037FA7" w14:textId="725C7B94" w:rsidR="00037056" w:rsidRPr="00505A60" w:rsidRDefault="00037056" w:rsidP="00037056">
      <w:pPr>
        <w:pStyle w:val="Billedtekst"/>
        <w:rPr>
          <w:b/>
          <w:bCs/>
          <w:i w:val="0"/>
          <w:iCs/>
        </w:rPr>
      </w:pPr>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r w:rsidR="00E71977">
        <w:rPr>
          <w:bCs/>
          <w:iCs/>
        </w:rPr>
        <w:t>8</w:t>
      </w:r>
      <w:r w:rsidR="005B0119" w:rsidRPr="00505A60">
        <w:rPr>
          <w:bCs/>
          <w:iCs/>
        </w:rPr>
        <w:t>:</w:t>
      </w:r>
      <w:r w:rsidRPr="00505A60">
        <w:rPr>
          <w:bCs/>
          <w:iCs/>
        </w:rPr>
        <w:t xml:space="preserve"> Example of broadcast of SI and services using NorDig logical channel descriptor version 1.</w:t>
      </w:r>
    </w:p>
    <w:p w14:paraId="2A44E430" w14:textId="7C8BBEFA" w:rsidR="00037056" w:rsidRPr="00505A60" w:rsidRDefault="00037056" w:rsidP="00037056">
      <w:pPr>
        <w:rPr>
          <w:iCs/>
        </w:rPr>
      </w:pPr>
      <w:r w:rsidRPr="00505A60">
        <w:t xml:space="preserve">From above example, the tables below show how NorDig </w:t>
      </w:r>
      <w:proofErr w:type="spellStart"/>
      <w:r w:rsidRPr="00505A60">
        <w:t>IRDs</w:t>
      </w:r>
      <w:proofErr w:type="spellEnd"/>
      <w:r w:rsidRPr="00505A60">
        <w:t xml:space="preserve"> would sort these services into the IRD’s Service List. </w:t>
      </w:r>
      <w:r w:rsidR="00EE3A9C" w:rsidRPr="00505A60">
        <w:t>The f</w:t>
      </w:r>
      <w:r w:rsidRPr="00505A60">
        <w:t xml:space="preserve">irst table below </w:t>
      </w:r>
      <w:r w:rsidR="00EE3A9C" w:rsidRPr="00505A60">
        <w:t xml:space="preserve">is </w:t>
      </w:r>
      <w:r w:rsidRPr="00505A60">
        <w:t>for</w:t>
      </w:r>
      <w:r w:rsidRPr="00505A60">
        <w:rPr>
          <w:iCs/>
        </w:rPr>
        <w:t xml:space="preserve"> NorDig </w:t>
      </w:r>
      <w:proofErr w:type="spellStart"/>
      <w:r w:rsidRPr="00505A60">
        <w:rPr>
          <w:iCs/>
        </w:rPr>
        <w:t>IRDs</w:t>
      </w:r>
      <w:proofErr w:type="spellEnd"/>
      <w:r w:rsidRPr="00505A60">
        <w:rPr>
          <w:iCs/>
        </w:rPr>
        <w:t xml:space="preserve"> </w:t>
      </w:r>
      <w:r w:rsidR="00EE3A9C" w:rsidRPr="00505A60">
        <w:rPr>
          <w:iCs/>
        </w:rPr>
        <w:t>that</w:t>
      </w:r>
      <w:r w:rsidRPr="00505A60">
        <w:rPr>
          <w:iCs/>
        </w:rPr>
        <w:t xml:space="preserve"> create two service lists, one for TV and one for Radio services and </w:t>
      </w:r>
      <w:r w:rsidR="00EE3A9C" w:rsidRPr="00505A60">
        <w:rPr>
          <w:iCs/>
        </w:rPr>
        <w:t xml:space="preserve">the </w:t>
      </w:r>
      <w:r w:rsidRPr="00505A60">
        <w:rPr>
          <w:iCs/>
        </w:rPr>
        <w:t>second</w:t>
      </w:r>
      <w:r w:rsidRPr="00505A60">
        <w:t xml:space="preserve"> table below for</w:t>
      </w:r>
      <w:r w:rsidRPr="00505A60">
        <w:rPr>
          <w:iCs/>
        </w:rPr>
        <w:t xml:space="preserve"> NorDig </w:t>
      </w:r>
      <w:proofErr w:type="spellStart"/>
      <w:r w:rsidRPr="00505A60">
        <w:rPr>
          <w:iCs/>
        </w:rPr>
        <w:t>IRDs</w:t>
      </w:r>
      <w:proofErr w:type="spellEnd"/>
      <w:r w:rsidRPr="00505A60">
        <w:rPr>
          <w:iCs/>
        </w:rPr>
        <w:t xml:space="preserve"> </w:t>
      </w:r>
      <w:r w:rsidR="00EE3A9C" w:rsidRPr="00505A60">
        <w:rPr>
          <w:iCs/>
        </w:rPr>
        <w:t>that</w:t>
      </w:r>
      <w:r w:rsidRPr="00505A60">
        <w:rPr>
          <w:iCs/>
        </w:rPr>
        <w:t xml:space="preserve"> create one </w:t>
      </w:r>
      <w:proofErr w:type="spellStart"/>
      <w:r w:rsidRPr="00505A60">
        <w:rPr>
          <w:iCs/>
        </w:rPr>
        <w:t>sig</w:t>
      </w:r>
      <w:r w:rsidR="00EE3A9C" w:rsidRPr="00505A60">
        <w:rPr>
          <w:iCs/>
        </w:rPr>
        <w:t>le</w:t>
      </w:r>
      <w:proofErr w:type="spellEnd"/>
      <w:r w:rsidRPr="00505A60">
        <w:rPr>
          <w:iCs/>
        </w:rPr>
        <w:t xml:space="preserve"> service list for both TV and Radio services (both alternatives </w:t>
      </w:r>
      <w:r w:rsidR="00EE3A9C" w:rsidRPr="00505A60">
        <w:rPr>
          <w:iCs/>
        </w:rPr>
        <w:t>are</w:t>
      </w:r>
      <w:r w:rsidRPr="00505A60">
        <w:rPr>
          <w:iCs/>
        </w:rPr>
        <w:t xml:space="preserve"> allowed in NorDig. Operator/Network may have additional requirements). </w:t>
      </w:r>
      <w:r w:rsidR="00EE3A9C" w:rsidRPr="00505A60">
        <w:rPr>
          <w:iCs/>
        </w:rPr>
        <w:t>The services list d</w:t>
      </w:r>
      <w:r w:rsidRPr="00505A60">
        <w:rPr>
          <w:iCs/>
        </w:rPr>
        <w:t>isplayed for the viewer</w:t>
      </w:r>
      <w:r w:rsidR="00EE3A9C" w:rsidRPr="00505A60">
        <w:rPr>
          <w:iCs/>
        </w:rPr>
        <w:t>,</w:t>
      </w:r>
      <w:r w:rsidRPr="00505A60">
        <w:rPr>
          <w:iCs/>
        </w:rPr>
        <w:t xml:space="preserve"> will typically be the number (</w:t>
      </w:r>
      <w:proofErr w:type="spellStart"/>
      <w:r w:rsidRPr="00505A60">
        <w:rPr>
          <w:iCs/>
        </w:rPr>
        <w:t>LCN</w:t>
      </w:r>
      <w:proofErr w:type="spellEnd"/>
      <w:r w:rsidRPr="00505A60">
        <w:rPr>
          <w:iCs/>
        </w:rPr>
        <w:t xml:space="preserve">) and the </w:t>
      </w:r>
      <w:proofErr w:type="spellStart"/>
      <w:r w:rsidRPr="00505A60">
        <w:rPr>
          <w:iCs/>
        </w:rPr>
        <w:t>service_name</w:t>
      </w:r>
      <w:proofErr w:type="spellEnd"/>
      <w:r w:rsidRPr="00505A60">
        <w:rPr>
          <w:iCs/>
        </w:rPr>
        <w:t>.</w:t>
      </w:r>
    </w:p>
    <w:p w14:paraId="2FF2D9F5" w14:textId="1BDC3DF3" w:rsidR="00037056" w:rsidRPr="00505A60" w:rsidRDefault="00037056" w:rsidP="00037056">
      <w:pPr>
        <w:rPr>
          <w:iCs/>
        </w:rPr>
      </w:pPr>
    </w:p>
    <w:tbl>
      <w:tblPr>
        <w:tblW w:w="0" w:type="auto"/>
        <w:tblInd w:w="567"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962"/>
        <w:gridCol w:w="567"/>
        <w:gridCol w:w="242"/>
        <w:gridCol w:w="932"/>
        <w:gridCol w:w="851"/>
        <w:gridCol w:w="768"/>
        <w:gridCol w:w="850"/>
        <w:gridCol w:w="992"/>
      </w:tblGrid>
      <w:tr w:rsidR="00037056" w:rsidRPr="00505A60" w14:paraId="2DCEE862" w14:textId="77777777" w:rsidTr="00037056">
        <w:tc>
          <w:tcPr>
            <w:tcW w:w="8746" w:type="dxa"/>
            <w:gridSpan w:val="11"/>
            <w:tcBorders>
              <w:top w:val="nil"/>
              <w:left w:val="nil"/>
              <w:bottom w:val="single" w:sz="4" w:space="0" w:color="auto"/>
              <w:right w:val="nil"/>
            </w:tcBorders>
          </w:tcPr>
          <w:p w14:paraId="12A061A6" w14:textId="77777777" w:rsidR="00037056" w:rsidRPr="00505A60" w:rsidRDefault="00037056" w:rsidP="00037056">
            <w:pPr>
              <w:pStyle w:val="Tabell"/>
              <w:rPr>
                <w:b/>
                <w:color w:val="auto"/>
              </w:rPr>
            </w:pPr>
            <w:r w:rsidRPr="00505A60">
              <w:rPr>
                <w:b/>
                <w:color w:val="auto"/>
              </w:rPr>
              <w:t>NorDig IRD, service list installation example (IRD with separate lists for TV and radio)</w:t>
            </w:r>
          </w:p>
        </w:tc>
      </w:tr>
      <w:tr w:rsidR="00037056" w:rsidRPr="00505A60" w14:paraId="21163B37" w14:textId="77777777" w:rsidTr="006D14BB">
        <w:tc>
          <w:tcPr>
            <w:tcW w:w="411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B5D196" w14:textId="77777777" w:rsidR="00037056" w:rsidRPr="00505A60" w:rsidRDefault="00037056" w:rsidP="00037056">
            <w:pPr>
              <w:pStyle w:val="Tabell"/>
              <w:jc w:val="center"/>
              <w:rPr>
                <w:color w:val="auto"/>
              </w:rPr>
            </w:pPr>
            <w:r w:rsidRPr="00505A60">
              <w:rPr>
                <w:b/>
                <w:color w:val="auto"/>
              </w:rPr>
              <w:t>TV service list</w:t>
            </w:r>
          </w:p>
        </w:tc>
        <w:tc>
          <w:tcPr>
            <w:tcW w:w="242" w:type="dxa"/>
            <w:tcBorders>
              <w:top w:val="nil"/>
              <w:left w:val="single" w:sz="4" w:space="0" w:color="auto"/>
              <w:bottom w:val="nil"/>
              <w:right w:val="single" w:sz="4" w:space="0" w:color="auto"/>
            </w:tcBorders>
          </w:tcPr>
          <w:p w14:paraId="5B366D76" w14:textId="77777777" w:rsidR="00037056" w:rsidRPr="00505A60" w:rsidRDefault="00037056" w:rsidP="00037056">
            <w:pPr>
              <w:pStyle w:val="Tabell"/>
              <w:jc w:val="center"/>
              <w:rPr>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123F61" w14:textId="77777777" w:rsidR="00037056" w:rsidRPr="00505A60" w:rsidRDefault="00037056" w:rsidP="00037056">
            <w:pPr>
              <w:pStyle w:val="Tabell"/>
              <w:jc w:val="center"/>
              <w:rPr>
                <w:color w:val="auto"/>
              </w:rPr>
            </w:pPr>
            <w:r w:rsidRPr="00505A60">
              <w:rPr>
                <w:b/>
                <w:color w:val="auto"/>
              </w:rPr>
              <w:t>Radio service list</w:t>
            </w:r>
          </w:p>
        </w:tc>
      </w:tr>
      <w:tr w:rsidR="00037056" w:rsidRPr="00505A60" w14:paraId="33439808" w14:textId="77777777" w:rsidTr="00037056">
        <w:tc>
          <w:tcPr>
            <w:tcW w:w="1033" w:type="dxa"/>
            <w:tcBorders>
              <w:top w:val="single" w:sz="4" w:space="0" w:color="auto"/>
              <w:left w:val="single" w:sz="4" w:space="0" w:color="auto"/>
              <w:bottom w:val="single" w:sz="4" w:space="0" w:color="auto"/>
              <w:right w:val="single" w:sz="4" w:space="0" w:color="auto"/>
            </w:tcBorders>
          </w:tcPr>
          <w:p w14:paraId="6CEA71B0" w14:textId="77777777" w:rsidR="00037056" w:rsidRPr="00505A60" w:rsidRDefault="00037056" w:rsidP="00037056">
            <w:pPr>
              <w:pStyle w:val="Tabell"/>
              <w:jc w:val="center"/>
              <w:rPr>
                <w:b/>
                <w:color w:val="auto"/>
              </w:rPr>
            </w:pPr>
            <w:r w:rsidRPr="00505A60">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79185C6D" w14:textId="77777777" w:rsidR="00037056" w:rsidRPr="00505A60" w:rsidRDefault="00037056" w:rsidP="00037056">
            <w:pPr>
              <w:pStyle w:val="Tabell"/>
              <w:jc w:val="center"/>
              <w:rPr>
                <w:b/>
                <w:color w:val="auto"/>
              </w:rPr>
            </w:pPr>
            <w:proofErr w:type="spellStart"/>
            <w:r w:rsidRPr="00505A60">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369ECC97" w14:textId="77777777" w:rsidR="00037056" w:rsidRPr="00505A60" w:rsidRDefault="00037056" w:rsidP="00037056">
            <w:pPr>
              <w:pStyle w:val="Tabell"/>
              <w:jc w:val="center"/>
              <w:rPr>
                <w:b/>
                <w:color w:val="auto"/>
              </w:rPr>
            </w:pPr>
            <w:proofErr w:type="spellStart"/>
            <w:r w:rsidRPr="00505A60">
              <w:rPr>
                <w:b/>
                <w:color w:val="auto"/>
              </w:rPr>
              <w:t>TSID</w:t>
            </w:r>
            <w:proofErr w:type="spellEnd"/>
          </w:p>
        </w:tc>
        <w:tc>
          <w:tcPr>
            <w:tcW w:w="962" w:type="dxa"/>
            <w:tcBorders>
              <w:top w:val="single" w:sz="4" w:space="0" w:color="auto"/>
              <w:left w:val="single" w:sz="4" w:space="0" w:color="auto"/>
              <w:bottom w:val="single" w:sz="4" w:space="0" w:color="auto"/>
              <w:right w:val="single" w:sz="4" w:space="0" w:color="auto"/>
            </w:tcBorders>
          </w:tcPr>
          <w:p w14:paraId="051B949A" w14:textId="77777777" w:rsidR="00037056" w:rsidRPr="00505A60" w:rsidRDefault="00037056" w:rsidP="00037056">
            <w:pPr>
              <w:pStyle w:val="Tabell"/>
              <w:jc w:val="center"/>
              <w:rPr>
                <w:b/>
                <w:color w:val="auto"/>
              </w:rPr>
            </w:pPr>
            <w:r w:rsidRPr="00505A60">
              <w:rPr>
                <w:b/>
                <w:color w:val="auto"/>
              </w:rPr>
              <w:t>SID</w:t>
            </w:r>
          </w:p>
        </w:tc>
        <w:tc>
          <w:tcPr>
            <w:tcW w:w="567" w:type="dxa"/>
            <w:tcBorders>
              <w:top w:val="single" w:sz="4" w:space="0" w:color="auto"/>
              <w:left w:val="single" w:sz="4" w:space="0" w:color="auto"/>
              <w:bottom w:val="single" w:sz="4" w:space="0" w:color="auto"/>
              <w:right w:val="single" w:sz="4" w:space="0" w:color="auto"/>
            </w:tcBorders>
          </w:tcPr>
          <w:p w14:paraId="0E207FF6" w14:textId="77777777" w:rsidR="00037056" w:rsidRPr="00505A60" w:rsidRDefault="00037056" w:rsidP="00037056">
            <w:pPr>
              <w:pStyle w:val="Tabell"/>
              <w:jc w:val="center"/>
              <w:rPr>
                <w:b/>
                <w:color w:val="auto"/>
              </w:rPr>
            </w:pPr>
            <w:r w:rsidRPr="00505A60">
              <w:rPr>
                <w:b/>
                <w:color w:val="auto"/>
              </w:rPr>
              <w:t>NID</w:t>
            </w:r>
          </w:p>
        </w:tc>
        <w:tc>
          <w:tcPr>
            <w:tcW w:w="242" w:type="dxa"/>
            <w:tcBorders>
              <w:top w:val="nil"/>
              <w:left w:val="single" w:sz="4" w:space="0" w:color="auto"/>
              <w:bottom w:val="nil"/>
              <w:right w:val="single" w:sz="4" w:space="0" w:color="auto"/>
            </w:tcBorders>
          </w:tcPr>
          <w:p w14:paraId="0FD9B3B2" w14:textId="77777777" w:rsidR="00037056" w:rsidRPr="00505A60" w:rsidRDefault="00037056" w:rsidP="00037056">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2DCF7767" w14:textId="77777777" w:rsidR="00037056" w:rsidRPr="00505A60" w:rsidRDefault="00037056" w:rsidP="00037056">
            <w:pPr>
              <w:pStyle w:val="Tabell"/>
              <w:jc w:val="center"/>
              <w:rPr>
                <w:b/>
                <w:color w:val="auto"/>
              </w:rPr>
            </w:pPr>
            <w:r w:rsidRPr="00505A60">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0B2465B1" w14:textId="77777777" w:rsidR="00037056" w:rsidRPr="00505A60" w:rsidRDefault="00037056" w:rsidP="00037056">
            <w:pPr>
              <w:pStyle w:val="Tabell"/>
              <w:jc w:val="center"/>
              <w:rPr>
                <w:b/>
                <w:color w:val="auto"/>
              </w:rPr>
            </w:pPr>
            <w:proofErr w:type="spellStart"/>
            <w:r w:rsidRPr="00505A60">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0E5DDE6B" w14:textId="77777777" w:rsidR="00037056" w:rsidRPr="00505A60" w:rsidRDefault="00037056" w:rsidP="00037056">
            <w:pPr>
              <w:pStyle w:val="Tabell"/>
              <w:jc w:val="center"/>
              <w:rPr>
                <w:b/>
                <w:color w:val="auto"/>
              </w:rPr>
            </w:pPr>
            <w:proofErr w:type="spellStart"/>
            <w:r w:rsidRPr="00505A60">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422A5B4E" w14:textId="77777777" w:rsidR="00037056" w:rsidRPr="00505A60" w:rsidRDefault="00037056" w:rsidP="00037056">
            <w:pPr>
              <w:pStyle w:val="Tabell"/>
              <w:jc w:val="center"/>
              <w:rPr>
                <w:b/>
                <w:color w:val="auto"/>
              </w:rPr>
            </w:pPr>
            <w:r w:rsidRPr="00505A60">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6DFD8E28" w14:textId="77777777" w:rsidR="00037056" w:rsidRPr="00505A60" w:rsidRDefault="00037056" w:rsidP="00037056">
            <w:pPr>
              <w:pStyle w:val="Tabell"/>
              <w:jc w:val="center"/>
              <w:rPr>
                <w:b/>
                <w:color w:val="auto"/>
              </w:rPr>
            </w:pPr>
            <w:r w:rsidRPr="00505A60">
              <w:rPr>
                <w:b/>
                <w:color w:val="auto"/>
              </w:rPr>
              <w:t>NID</w:t>
            </w:r>
          </w:p>
        </w:tc>
      </w:tr>
      <w:tr w:rsidR="00037056" w:rsidRPr="00505A60" w14:paraId="7F8D6C6B" w14:textId="77777777" w:rsidTr="00037056">
        <w:tc>
          <w:tcPr>
            <w:tcW w:w="1033" w:type="dxa"/>
            <w:tcBorders>
              <w:top w:val="single" w:sz="4" w:space="0" w:color="auto"/>
              <w:left w:val="single" w:sz="4" w:space="0" w:color="auto"/>
              <w:bottom w:val="single" w:sz="4" w:space="0" w:color="auto"/>
              <w:right w:val="single" w:sz="4" w:space="0" w:color="auto"/>
            </w:tcBorders>
          </w:tcPr>
          <w:p w14:paraId="432C3C5A" w14:textId="77777777" w:rsidR="00037056" w:rsidRPr="00505A60" w:rsidRDefault="00037056" w:rsidP="00037056">
            <w:pPr>
              <w:pStyle w:val="Tabell"/>
              <w:jc w:val="center"/>
              <w:rPr>
                <w:color w:val="auto"/>
              </w:rPr>
            </w:pPr>
            <w:r w:rsidRPr="00505A60">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1314338C"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090A3617" w14:textId="77777777" w:rsidR="00037056" w:rsidRPr="00505A60" w:rsidRDefault="00037056" w:rsidP="00037056">
            <w:pPr>
              <w:pStyle w:val="Tabell"/>
              <w:jc w:val="center"/>
              <w:rPr>
                <w:color w:val="auto"/>
              </w:rPr>
            </w:pPr>
            <w:r w:rsidRPr="00505A60">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67C9B49E" w14:textId="77777777" w:rsidR="00037056" w:rsidRPr="00505A60" w:rsidRDefault="00037056" w:rsidP="00037056">
            <w:pPr>
              <w:pStyle w:val="Tabell"/>
              <w:jc w:val="center"/>
              <w:rPr>
                <w:color w:val="auto"/>
              </w:rPr>
            </w:pPr>
            <w:r w:rsidRPr="00505A60">
              <w:rPr>
                <w:color w:val="auto"/>
              </w:rPr>
              <w:t>140</w:t>
            </w:r>
          </w:p>
        </w:tc>
        <w:tc>
          <w:tcPr>
            <w:tcW w:w="567" w:type="dxa"/>
            <w:tcBorders>
              <w:top w:val="single" w:sz="4" w:space="0" w:color="auto"/>
              <w:left w:val="single" w:sz="4" w:space="0" w:color="auto"/>
              <w:bottom w:val="single" w:sz="4" w:space="0" w:color="auto"/>
              <w:right w:val="single" w:sz="4" w:space="0" w:color="auto"/>
            </w:tcBorders>
          </w:tcPr>
          <w:p w14:paraId="40230E4E" w14:textId="77777777" w:rsidR="00037056" w:rsidRPr="00505A60" w:rsidRDefault="00037056" w:rsidP="00037056">
            <w:pPr>
              <w:pStyle w:val="Tabell"/>
              <w:jc w:val="center"/>
              <w:rPr>
                <w:color w:val="auto"/>
              </w:rPr>
            </w:pPr>
            <w:r w:rsidRPr="00505A60">
              <w:rPr>
                <w:color w:val="auto"/>
              </w:rPr>
              <w:t>101</w:t>
            </w:r>
          </w:p>
        </w:tc>
        <w:tc>
          <w:tcPr>
            <w:tcW w:w="242" w:type="dxa"/>
            <w:tcBorders>
              <w:top w:val="nil"/>
              <w:left w:val="single" w:sz="4" w:space="0" w:color="auto"/>
              <w:bottom w:val="nil"/>
              <w:right w:val="single" w:sz="4" w:space="0" w:color="auto"/>
            </w:tcBorders>
          </w:tcPr>
          <w:p w14:paraId="1BE8984F" w14:textId="77777777" w:rsidR="00037056" w:rsidRPr="00505A60"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4527DD99" w14:textId="77777777" w:rsidR="00037056" w:rsidRPr="00505A60" w:rsidRDefault="00037056" w:rsidP="00037056">
            <w:pPr>
              <w:pStyle w:val="Tabell"/>
              <w:jc w:val="center"/>
              <w:rPr>
                <w:color w:val="auto"/>
              </w:rPr>
            </w:pPr>
            <w:r w:rsidRPr="00505A60">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256D1AB0" w14:textId="77777777" w:rsidR="00037056" w:rsidRPr="00505A60" w:rsidRDefault="00037056" w:rsidP="00037056">
            <w:pPr>
              <w:pStyle w:val="Tabell"/>
              <w:jc w:val="center"/>
              <w:rPr>
                <w:color w:val="auto"/>
              </w:rPr>
            </w:pPr>
            <w:r w:rsidRPr="00505A60">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65A59F30" w14:textId="77777777" w:rsidR="00037056" w:rsidRPr="00505A60" w:rsidRDefault="00037056" w:rsidP="00037056">
            <w:pPr>
              <w:pStyle w:val="Tabell"/>
              <w:jc w:val="center"/>
              <w:rPr>
                <w:color w:val="auto"/>
              </w:rPr>
            </w:pPr>
            <w:r w:rsidRPr="00505A60">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1DD8D8B2" w14:textId="77777777" w:rsidR="00037056" w:rsidRPr="00505A60" w:rsidRDefault="00037056" w:rsidP="00037056">
            <w:pPr>
              <w:pStyle w:val="Tabell"/>
              <w:jc w:val="center"/>
              <w:rPr>
                <w:color w:val="auto"/>
              </w:rPr>
            </w:pPr>
            <w:r w:rsidRPr="00505A60">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22FDD97E" w14:textId="77777777" w:rsidR="00037056" w:rsidRPr="00505A60" w:rsidRDefault="00037056" w:rsidP="00037056">
            <w:pPr>
              <w:pStyle w:val="Tabell"/>
              <w:jc w:val="center"/>
              <w:rPr>
                <w:color w:val="auto"/>
              </w:rPr>
            </w:pPr>
            <w:r w:rsidRPr="00505A60">
              <w:rPr>
                <w:color w:val="auto"/>
              </w:rPr>
              <w:t>101</w:t>
            </w:r>
          </w:p>
        </w:tc>
      </w:tr>
      <w:tr w:rsidR="00037056" w:rsidRPr="00505A60" w14:paraId="3A0E1276" w14:textId="77777777" w:rsidTr="00037056">
        <w:tc>
          <w:tcPr>
            <w:tcW w:w="1033" w:type="dxa"/>
            <w:tcBorders>
              <w:top w:val="single" w:sz="4" w:space="0" w:color="auto"/>
              <w:left w:val="single" w:sz="4" w:space="0" w:color="auto"/>
              <w:bottom w:val="single" w:sz="4" w:space="0" w:color="auto"/>
              <w:right w:val="single" w:sz="4" w:space="0" w:color="auto"/>
            </w:tcBorders>
          </w:tcPr>
          <w:p w14:paraId="6F85472B" w14:textId="77777777" w:rsidR="00037056" w:rsidRPr="00505A60" w:rsidRDefault="00037056" w:rsidP="00037056">
            <w:pPr>
              <w:pStyle w:val="Tabell"/>
              <w:jc w:val="center"/>
              <w:rPr>
                <w:color w:val="auto"/>
              </w:rPr>
            </w:pPr>
            <w:r w:rsidRPr="00505A60">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67083807"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15A44AD" w14:textId="77777777" w:rsidR="00037056" w:rsidRPr="00505A60" w:rsidRDefault="00037056" w:rsidP="00037056">
            <w:pPr>
              <w:pStyle w:val="Tabell"/>
              <w:jc w:val="center"/>
              <w:rPr>
                <w:color w:val="auto"/>
              </w:rPr>
            </w:pPr>
            <w:r w:rsidRPr="00505A60">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3F097C69" w14:textId="77777777" w:rsidR="00037056" w:rsidRPr="00505A60" w:rsidRDefault="00037056" w:rsidP="00037056">
            <w:pPr>
              <w:pStyle w:val="Tabell"/>
              <w:jc w:val="center"/>
              <w:rPr>
                <w:color w:val="auto"/>
              </w:rPr>
            </w:pPr>
            <w:r w:rsidRPr="00505A60">
              <w:rPr>
                <w:color w:val="auto"/>
              </w:rPr>
              <w:t>150</w:t>
            </w:r>
          </w:p>
        </w:tc>
        <w:tc>
          <w:tcPr>
            <w:tcW w:w="567" w:type="dxa"/>
            <w:tcBorders>
              <w:top w:val="single" w:sz="4" w:space="0" w:color="auto"/>
              <w:left w:val="single" w:sz="4" w:space="0" w:color="auto"/>
              <w:bottom w:val="single" w:sz="4" w:space="0" w:color="auto"/>
              <w:right w:val="single" w:sz="4" w:space="0" w:color="auto"/>
            </w:tcBorders>
          </w:tcPr>
          <w:p w14:paraId="69F6A0A2" w14:textId="77777777" w:rsidR="00037056" w:rsidRPr="00505A60" w:rsidRDefault="00037056" w:rsidP="00037056">
            <w:pPr>
              <w:pStyle w:val="Tabell"/>
              <w:jc w:val="center"/>
              <w:rPr>
                <w:color w:val="auto"/>
              </w:rPr>
            </w:pPr>
            <w:r w:rsidRPr="00505A60">
              <w:rPr>
                <w:color w:val="auto"/>
              </w:rPr>
              <w:t>101</w:t>
            </w:r>
          </w:p>
        </w:tc>
        <w:tc>
          <w:tcPr>
            <w:tcW w:w="242" w:type="dxa"/>
            <w:tcBorders>
              <w:top w:val="nil"/>
              <w:left w:val="single" w:sz="4" w:space="0" w:color="auto"/>
              <w:bottom w:val="nil"/>
              <w:right w:val="single" w:sz="4" w:space="0" w:color="auto"/>
            </w:tcBorders>
          </w:tcPr>
          <w:p w14:paraId="357D548C" w14:textId="77777777" w:rsidR="00037056" w:rsidRPr="00505A60"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242155B4" w14:textId="77777777" w:rsidR="00037056" w:rsidRPr="00505A60" w:rsidRDefault="00037056" w:rsidP="00037056">
            <w:pPr>
              <w:pStyle w:val="Tabell"/>
              <w:jc w:val="center"/>
              <w:rPr>
                <w:color w:val="auto"/>
              </w:rPr>
            </w:pPr>
            <w:r w:rsidRPr="00505A60">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2DE1A1E0" w14:textId="77777777" w:rsidR="00037056" w:rsidRPr="00505A60" w:rsidRDefault="00037056" w:rsidP="00037056">
            <w:pPr>
              <w:pStyle w:val="Tabell"/>
              <w:jc w:val="center"/>
              <w:rPr>
                <w:color w:val="auto"/>
              </w:rPr>
            </w:pPr>
            <w:r w:rsidRPr="00505A60">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440BCCCA" w14:textId="77777777" w:rsidR="00037056" w:rsidRPr="00505A60" w:rsidRDefault="00037056" w:rsidP="00037056">
            <w:pPr>
              <w:pStyle w:val="Tabell"/>
              <w:jc w:val="center"/>
              <w:rPr>
                <w:color w:val="auto"/>
              </w:rPr>
            </w:pPr>
            <w:r w:rsidRPr="00505A60">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13BC46FD" w14:textId="77777777" w:rsidR="00037056" w:rsidRPr="00505A60" w:rsidRDefault="00037056" w:rsidP="00037056">
            <w:pPr>
              <w:pStyle w:val="Tabell"/>
              <w:jc w:val="center"/>
              <w:rPr>
                <w:color w:val="auto"/>
              </w:rPr>
            </w:pPr>
            <w:r w:rsidRPr="00505A60">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38FC1713" w14:textId="77777777" w:rsidR="00037056" w:rsidRPr="00505A60" w:rsidRDefault="00037056" w:rsidP="00037056">
            <w:pPr>
              <w:pStyle w:val="Tabell"/>
              <w:jc w:val="center"/>
              <w:rPr>
                <w:color w:val="auto"/>
              </w:rPr>
            </w:pPr>
            <w:r w:rsidRPr="00505A60">
              <w:rPr>
                <w:color w:val="auto"/>
              </w:rPr>
              <w:t>101</w:t>
            </w:r>
          </w:p>
        </w:tc>
      </w:tr>
      <w:tr w:rsidR="00037056" w:rsidRPr="00505A60" w14:paraId="4238BB89" w14:textId="77777777" w:rsidTr="00037056">
        <w:tc>
          <w:tcPr>
            <w:tcW w:w="1033" w:type="dxa"/>
            <w:tcBorders>
              <w:top w:val="single" w:sz="4" w:space="0" w:color="auto"/>
              <w:left w:val="single" w:sz="4" w:space="0" w:color="auto"/>
              <w:bottom w:val="single" w:sz="4" w:space="0" w:color="auto"/>
              <w:right w:val="single" w:sz="4" w:space="0" w:color="auto"/>
            </w:tcBorders>
          </w:tcPr>
          <w:p w14:paraId="48E71B8C" w14:textId="77777777" w:rsidR="00037056" w:rsidRPr="00505A60" w:rsidRDefault="00037056" w:rsidP="00037056">
            <w:pPr>
              <w:pStyle w:val="Tabell"/>
              <w:jc w:val="center"/>
              <w:rPr>
                <w:color w:val="auto"/>
              </w:rPr>
            </w:pPr>
            <w:r w:rsidRPr="00505A60">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6518AC2A"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E91AD15" w14:textId="77777777" w:rsidR="00037056" w:rsidRPr="00505A60" w:rsidRDefault="00037056" w:rsidP="00037056">
            <w:pPr>
              <w:pStyle w:val="Tabell"/>
              <w:jc w:val="center"/>
              <w:rPr>
                <w:color w:val="auto"/>
              </w:rPr>
            </w:pPr>
            <w:r w:rsidRPr="00505A60">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35A9F910" w14:textId="77777777" w:rsidR="00037056" w:rsidRPr="00505A60" w:rsidRDefault="00037056" w:rsidP="00037056">
            <w:pPr>
              <w:pStyle w:val="Tabell"/>
              <w:jc w:val="center"/>
              <w:rPr>
                <w:color w:val="auto"/>
              </w:rPr>
            </w:pPr>
            <w:r w:rsidRPr="00505A60">
              <w:rPr>
                <w:color w:val="auto"/>
              </w:rPr>
              <w:t>170 (1)</w:t>
            </w:r>
          </w:p>
        </w:tc>
        <w:tc>
          <w:tcPr>
            <w:tcW w:w="567" w:type="dxa"/>
            <w:tcBorders>
              <w:top w:val="single" w:sz="4" w:space="0" w:color="auto"/>
              <w:left w:val="single" w:sz="4" w:space="0" w:color="auto"/>
              <w:bottom w:val="single" w:sz="4" w:space="0" w:color="auto"/>
              <w:right w:val="single" w:sz="4" w:space="0" w:color="auto"/>
            </w:tcBorders>
          </w:tcPr>
          <w:p w14:paraId="54C4AD28" w14:textId="77777777" w:rsidR="00037056" w:rsidRPr="00505A60" w:rsidRDefault="00037056" w:rsidP="00037056">
            <w:pPr>
              <w:pStyle w:val="Tabell"/>
              <w:jc w:val="center"/>
              <w:rPr>
                <w:color w:val="auto"/>
              </w:rPr>
            </w:pPr>
            <w:r w:rsidRPr="00505A60">
              <w:rPr>
                <w:color w:val="auto"/>
              </w:rPr>
              <w:t>101</w:t>
            </w:r>
          </w:p>
        </w:tc>
        <w:tc>
          <w:tcPr>
            <w:tcW w:w="242" w:type="dxa"/>
            <w:tcBorders>
              <w:top w:val="nil"/>
              <w:left w:val="single" w:sz="4" w:space="0" w:color="auto"/>
              <w:bottom w:val="nil"/>
              <w:right w:val="nil"/>
            </w:tcBorders>
          </w:tcPr>
          <w:p w14:paraId="1833C946" w14:textId="77777777" w:rsidR="00037056" w:rsidRPr="00505A60" w:rsidRDefault="00037056" w:rsidP="00037056">
            <w:pPr>
              <w:pStyle w:val="Tabell"/>
              <w:jc w:val="center"/>
              <w:rPr>
                <w:color w:val="auto"/>
              </w:rPr>
            </w:pPr>
          </w:p>
        </w:tc>
        <w:tc>
          <w:tcPr>
            <w:tcW w:w="932" w:type="dxa"/>
            <w:tcBorders>
              <w:top w:val="single" w:sz="4" w:space="0" w:color="auto"/>
              <w:left w:val="nil"/>
              <w:bottom w:val="nil"/>
              <w:right w:val="nil"/>
            </w:tcBorders>
          </w:tcPr>
          <w:p w14:paraId="15BD51EE" w14:textId="77777777" w:rsidR="00037056" w:rsidRPr="00505A60" w:rsidRDefault="00037056" w:rsidP="00037056">
            <w:pPr>
              <w:pStyle w:val="Tabell"/>
              <w:jc w:val="center"/>
              <w:rPr>
                <w:color w:val="auto"/>
              </w:rPr>
            </w:pPr>
          </w:p>
        </w:tc>
        <w:tc>
          <w:tcPr>
            <w:tcW w:w="851" w:type="dxa"/>
            <w:tcBorders>
              <w:top w:val="single" w:sz="4" w:space="0" w:color="auto"/>
              <w:left w:val="nil"/>
              <w:bottom w:val="nil"/>
              <w:right w:val="nil"/>
            </w:tcBorders>
          </w:tcPr>
          <w:p w14:paraId="1AFCE696" w14:textId="77777777" w:rsidR="00037056" w:rsidRPr="00505A60" w:rsidRDefault="00037056" w:rsidP="00037056">
            <w:pPr>
              <w:pStyle w:val="Tabell"/>
              <w:jc w:val="center"/>
              <w:rPr>
                <w:color w:val="auto"/>
              </w:rPr>
            </w:pPr>
          </w:p>
        </w:tc>
        <w:tc>
          <w:tcPr>
            <w:tcW w:w="768" w:type="dxa"/>
            <w:tcBorders>
              <w:top w:val="single" w:sz="4" w:space="0" w:color="auto"/>
              <w:left w:val="nil"/>
              <w:bottom w:val="nil"/>
              <w:right w:val="nil"/>
            </w:tcBorders>
          </w:tcPr>
          <w:p w14:paraId="7326DB23" w14:textId="77777777" w:rsidR="00037056" w:rsidRPr="00505A60" w:rsidRDefault="00037056" w:rsidP="00037056">
            <w:pPr>
              <w:pStyle w:val="Tabell"/>
              <w:jc w:val="center"/>
              <w:rPr>
                <w:color w:val="auto"/>
              </w:rPr>
            </w:pPr>
          </w:p>
        </w:tc>
        <w:tc>
          <w:tcPr>
            <w:tcW w:w="850" w:type="dxa"/>
            <w:tcBorders>
              <w:top w:val="single" w:sz="4" w:space="0" w:color="auto"/>
              <w:left w:val="nil"/>
              <w:bottom w:val="nil"/>
              <w:right w:val="nil"/>
            </w:tcBorders>
          </w:tcPr>
          <w:p w14:paraId="34B1B4F8" w14:textId="77777777" w:rsidR="00037056" w:rsidRPr="00505A60" w:rsidRDefault="00037056" w:rsidP="00037056">
            <w:pPr>
              <w:pStyle w:val="Tabell"/>
              <w:jc w:val="center"/>
              <w:rPr>
                <w:color w:val="auto"/>
              </w:rPr>
            </w:pPr>
          </w:p>
        </w:tc>
        <w:tc>
          <w:tcPr>
            <w:tcW w:w="992" w:type="dxa"/>
            <w:tcBorders>
              <w:top w:val="single" w:sz="4" w:space="0" w:color="auto"/>
              <w:left w:val="nil"/>
              <w:bottom w:val="nil"/>
              <w:right w:val="nil"/>
            </w:tcBorders>
          </w:tcPr>
          <w:p w14:paraId="20784D43" w14:textId="77777777" w:rsidR="00037056" w:rsidRPr="00505A60" w:rsidRDefault="00037056" w:rsidP="00037056">
            <w:pPr>
              <w:pStyle w:val="Tabell"/>
              <w:jc w:val="center"/>
              <w:rPr>
                <w:color w:val="auto"/>
              </w:rPr>
            </w:pPr>
          </w:p>
        </w:tc>
      </w:tr>
      <w:tr w:rsidR="00037056" w:rsidRPr="00505A60" w14:paraId="5EED0C36" w14:textId="77777777" w:rsidTr="00037056">
        <w:tc>
          <w:tcPr>
            <w:tcW w:w="1033" w:type="dxa"/>
            <w:tcBorders>
              <w:top w:val="single" w:sz="4" w:space="0" w:color="auto"/>
              <w:left w:val="single" w:sz="4" w:space="0" w:color="auto"/>
              <w:bottom w:val="single" w:sz="4" w:space="0" w:color="auto"/>
              <w:right w:val="single" w:sz="4" w:space="0" w:color="auto"/>
            </w:tcBorders>
          </w:tcPr>
          <w:p w14:paraId="157F5974" w14:textId="77777777" w:rsidR="00037056" w:rsidRPr="00505A60" w:rsidRDefault="00037056" w:rsidP="00037056">
            <w:pPr>
              <w:pStyle w:val="Tabell"/>
              <w:jc w:val="center"/>
              <w:rPr>
                <w:color w:val="auto"/>
              </w:rPr>
            </w:pPr>
            <w:r w:rsidRPr="00505A60">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51977315"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A26D275" w14:textId="77777777" w:rsidR="00037056" w:rsidRPr="00505A60" w:rsidRDefault="00037056" w:rsidP="00037056">
            <w:pPr>
              <w:pStyle w:val="Tabell"/>
              <w:jc w:val="center"/>
              <w:rPr>
                <w:color w:val="auto"/>
              </w:rPr>
            </w:pPr>
            <w:r w:rsidRPr="00505A60">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7E64A692" w14:textId="77777777" w:rsidR="00037056" w:rsidRPr="00505A60" w:rsidRDefault="00037056" w:rsidP="00037056">
            <w:pPr>
              <w:pStyle w:val="Tabell"/>
              <w:jc w:val="center"/>
              <w:rPr>
                <w:color w:val="auto"/>
              </w:rPr>
            </w:pPr>
            <w:r w:rsidRPr="00505A60">
              <w:rPr>
                <w:color w:val="auto"/>
              </w:rPr>
              <w:t>120</w:t>
            </w:r>
          </w:p>
        </w:tc>
        <w:tc>
          <w:tcPr>
            <w:tcW w:w="567" w:type="dxa"/>
            <w:tcBorders>
              <w:top w:val="single" w:sz="4" w:space="0" w:color="auto"/>
              <w:left w:val="single" w:sz="4" w:space="0" w:color="auto"/>
              <w:bottom w:val="single" w:sz="4" w:space="0" w:color="auto"/>
              <w:right w:val="single" w:sz="4" w:space="0" w:color="auto"/>
            </w:tcBorders>
          </w:tcPr>
          <w:p w14:paraId="76572798" w14:textId="77777777" w:rsidR="00037056" w:rsidRPr="00505A60" w:rsidRDefault="00037056" w:rsidP="00037056">
            <w:pPr>
              <w:pStyle w:val="Tabell"/>
              <w:jc w:val="center"/>
              <w:rPr>
                <w:color w:val="auto"/>
              </w:rPr>
            </w:pPr>
            <w:r w:rsidRPr="00505A60">
              <w:rPr>
                <w:color w:val="auto"/>
              </w:rPr>
              <w:t>102</w:t>
            </w:r>
          </w:p>
        </w:tc>
        <w:tc>
          <w:tcPr>
            <w:tcW w:w="242" w:type="dxa"/>
            <w:tcBorders>
              <w:top w:val="nil"/>
              <w:left w:val="single" w:sz="4" w:space="0" w:color="auto"/>
              <w:bottom w:val="nil"/>
              <w:right w:val="nil"/>
            </w:tcBorders>
          </w:tcPr>
          <w:p w14:paraId="0896FC77"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236019A7"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38C4ECE4"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75C0BCC5"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7E16B884"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48B18FF9" w14:textId="77777777" w:rsidR="00037056" w:rsidRPr="00505A60" w:rsidRDefault="00037056" w:rsidP="00037056">
            <w:pPr>
              <w:pStyle w:val="Tabell"/>
              <w:jc w:val="center"/>
              <w:rPr>
                <w:color w:val="auto"/>
              </w:rPr>
            </w:pPr>
          </w:p>
        </w:tc>
      </w:tr>
      <w:tr w:rsidR="00037056" w:rsidRPr="00505A60" w14:paraId="7339CFDB" w14:textId="77777777" w:rsidTr="00037056">
        <w:tc>
          <w:tcPr>
            <w:tcW w:w="1033" w:type="dxa"/>
            <w:tcBorders>
              <w:top w:val="single" w:sz="4" w:space="0" w:color="auto"/>
              <w:left w:val="single" w:sz="4" w:space="0" w:color="auto"/>
              <w:bottom w:val="single" w:sz="4" w:space="0" w:color="auto"/>
              <w:right w:val="single" w:sz="4" w:space="0" w:color="auto"/>
            </w:tcBorders>
          </w:tcPr>
          <w:p w14:paraId="46FA5BC4" w14:textId="77777777" w:rsidR="00037056" w:rsidRPr="00505A60" w:rsidRDefault="00037056" w:rsidP="00037056">
            <w:pPr>
              <w:pStyle w:val="Tabell"/>
              <w:jc w:val="center"/>
              <w:rPr>
                <w:color w:val="auto"/>
              </w:rPr>
            </w:pPr>
            <w:r w:rsidRPr="00505A60">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0D9F5A7A"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55EBFDB" w14:textId="77777777" w:rsidR="00037056" w:rsidRPr="00505A60" w:rsidRDefault="00037056" w:rsidP="00037056">
            <w:pPr>
              <w:pStyle w:val="Tabell"/>
              <w:jc w:val="center"/>
              <w:rPr>
                <w:color w:val="auto"/>
              </w:rPr>
            </w:pPr>
            <w:r w:rsidRPr="00505A60">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0EF2FD9E" w14:textId="77777777" w:rsidR="00037056" w:rsidRPr="00505A60" w:rsidRDefault="00037056" w:rsidP="00037056">
            <w:pPr>
              <w:pStyle w:val="Tabell"/>
              <w:jc w:val="center"/>
              <w:rPr>
                <w:color w:val="auto"/>
              </w:rPr>
            </w:pPr>
            <w:r w:rsidRPr="00505A60">
              <w:rPr>
                <w:color w:val="auto"/>
              </w:rPr>
              <w:t>130</w:t>
            </w:r>
          </w:p>
        </w:tc>
        <w:tc>
          <w:tcPr>
            <w:tcW w:w="567" w:type="dxa"/>
            <w:tcBorders>
              <w:top w:val="single" w:sz="4" w:space="0" w:color="auto"/>
              <w:left w:val="single" w:sz="4" w:space="0" w:color="auto"/>
              <w:bottom w:val="single" w:sz="4" w:space="0" w:color="auto"/>
              <w:right w:val="single" w:sz="4" w:space="0" w:color="auto"/>
            </w:tcBorders>
          </w:tcPr>
          <w:p w14:paraId="1AF84DB3" w14:textId="77777777" w:rsidR="00037056" w:rsidRPr="00505A60" w:rsidRDefault="00037056" w:rsidP="00037056">
            <w:pPr>
              <w:pStyle w:val="Tabell"/>
              <w:jc w:val="center"/>
              <w:rPr>
                <w:color w:val="auto"/>
              </w:rPr>
            </w:pPr>
            <w:r w:rsidRPr="00505A60">
              <w:rPr>
                <w:color w:val="auto"/>
              </w:rPr>
              <w:t>101</w:t>
            </w:r>
          </w:p>
        </w:tc>
        <w:tc>
          <w:tcPr>
            <w:tcW w:w="242" w:type="dxa"/>
            <w:tcBorders>
              <w:top w:val="nil"/>
              <w:left w:val="single" w:sz="4" w:space="0" w:color="auto"/>
              <w:bottom w:val="nil"/>
              <w:right w:val="nil"/>
            </w:tcBorders>
          </w:tcPr>
          <w:p w14:paraId="42C98174"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4778062C"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6291A750"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08CCA665"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2E182D9C"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709A86FF" w14:textId="77777777" w:rsidR="00037056" w:rsidRPr="00505A60" w:rsidRDefault="00037056" w:rsidP="00037056">
            <w:pPr>
              <w:pStyle w:val="Tabell"/>
              <w:jc w:val="center"/>
              <w:rPr>
                <w:color w:val="auto"/>
              </w:rPr>
            </w:pPr>
          </w:p>
        </w:tc>
      </w:tr>
      <w:tr w:rsidR="00037056" w:rsidRPr="00505A60" w14:paraId="09B2B620" w14:textId="77777777" w:rsidTr="00037056">
        <w:tc>
          <w:tcPr>
            <w:tcW w:w="1033" w:type="dxa"/>
            <w:tcBorders>
              <w:top w:val="single" w:sz="4" w:space="0" w:color="auto"/>
              <w:left w:val="single" w:sz="4" w:space="0" w:color="auto"/>
              <w:bottom w:val="single" w:sz="12" w:space="0" w:color="auto"/>
              <w:right w:val="single" w:sz="4" w:space="0" w:color="auto"/>
            </w:tcBorders>
          </w:tcPr>
          <w:p w14:paraId="0BE80211" w14:textId="77777777" w:rsidR="00037056" w:rsidRPr="00505A60" w:rsidRDefault="00037056" w:rsidP="00037056">
            <w:pPr>
              <w:pStyle w:val="Tabell"/>
              <w:jc w:val="center"/>
              <w:rPr>
                <w:color w:val="auto"/>
              </w:rPr>
            </w:pPr>
            <w:r w:rsidRPr="00505A60">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5EA4033E"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551D3CC9" w14:textId="77777777" w:rsidR="00037056" w:rsidRPr="00505A60" w:rsidRDefault="00037056" w:rsidP="00037056">
            <w:pPr>
              <w:pStyle w:val="Tabell"/>
              <w:jc w:val="center"/>
              <w:rPr>
                <w:color w:val="auto"/>
              </w:rPr>
            </w:pPr>
            <w:r w:rsidRPr="00505A60">
              <w:rPr>
                <w:color w:val="auto"/>
              </w:rPr>
              <w:t>10</w:t>
            </w:r>
          </w:p>
        </w:tc>
        <w:tc>
          <w:tcPr>
            <w:tcW w:w="962" w:type="dxa"/>
            <w:tcBorders>
              <w:top w:val="single" w:sz="4" w:space="0" w:color="auto"/>
              <w:left w:val="single" w:sz="4" w:space="0" w:color="auto"/>
              <w:bottom w:val="single" w:sz="12" w:space="0" w:color="auto"/>
              <w:right w:val="single" w:sz="4" w:space="0" w:color="auto"/>
            </w:tcBorders>
          </w:tcPr>
          <w:p w14:paraId="5DB1CE00" w14:textId="77777777" w:rsidR="00037056" w:rsidRPr="00505A60" w:rsidRDefault="00037056" w:rsidP="00037056">
            <w:pPr>
              <w:pStyle w:val="Tabell"/>
              <w:jc w:val="center"/>
              <w:rPr>
                <w:color w:val="auto"/>
              </w:rPr>
            </w:pPr>
            <w:r w:rsidRPr="00505A60">
              <w:rPr>
                <w:color w:val="auto"/>
              </w:rPr>
              <w:t>110</w:t>
            </w:r>
          </w:p>
        </w:tc>
        <w:tc>
          <w:tcPr>
            <w:tcW w:w="567" w:type="dxa"/>
            <w:tcBorders>
              <w:top w:val="single" w:sz="4" w:space="0" w:color="auto"/>
              <w:left w:val="single" w:sz="4" w:space="0" w:color="auto"/>
              <w:bottom w:val="single" w:sz="12" w:space="0" w:color="auto"/>
              <w:right w:val="single" w:sz="4" w:space="0" w:color="auto"/>
            </w:tcBorders>
          </w:tcPr>
          <w:p w14:paraId="0938ADD2" w14:textId="77777777" w:rsidR="00037056" w:rsidRPr="00505A60" w:rsidRDefault="00037056" w:rsidP="00037056">
            <w:pPr>
              <w:pStyle w:val="Tabell"/>
              <w:jc w:val="center"/>
              <w:rPr>
                <w:color w:val="auto"/>
              </w:rPr>
            </w:pPr>
            <w:r w:rsidRPr="00505A60">
              <w:rPr>
                <w:color w:val="auto"/>
              </w:rPr>
              <w:t>101</w:t>
            </w:r>
          </w:p>
        </w:tc>
        <w:tc>
          <w:tcPr>
            <w:tcW w:w="242" w:type="dxa"/>
            <w:tcBorders>
              <w:top w:val="nil"/>
              <w:left w:val="single" w:sz="4" w:space="0" w:color="auto"/>
              <w:bottom w:val="nil"/>
              <w:right w:val="nil"/>
            </w:tcBorders>
          </w:tcPr>
          <w:p w14:paraId="5E710044"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30242CA3"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76D12D52"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51C4A743"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00519494"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54BDA012" w14:textId="77777777" w:rsidR="00037056" w:rsidRPr="00505A60" w:rsidRDefault="00037056" w:rsidP="00037056">
            <w:pPr>
              <w:pStyle w:val="Tabell"/>
              <w:jc w:val="center"/>
              <w:rPr>
                <w:color w:val="auto"/>
              </w:rPr>
            </w:pPr>
          </w:p>
        </w:tc>
      </w:tr>
      <w:tr w:rsidR="00037056" w:rsidRPr="00505A60" w14:paraId="3DA78D90" w14:textId="77777777" w:rsidTr="00037056">
        <w:tc>
          <w:tcPr>
            <w:tcW w:w="1033" w:type="dxa"/>
            <w:tcBorders>
              <w:top w:val="single" w:sz="12" w:space="0" w:color="auto"/>
              <w:left w:val="single" w:sz="4" w:space="0" w:color="auto"/>
              <w:bottom w:val="single" w:sz="4" w:space="0" w:color="auto"/>
              <w:right w:val="single" w:sz="4" w:space="0" w:color="auto"/>
            </w:tcBorders>
          </w:tcPr>
          <w:p w14:paraId="2801947C" w14:textId="77777777" w:rsidR="00037056" w:rsidRPr="00505A60" w:rsidRDefault="00037056" w:rsidP="00037056">
            <w:pPr>
              <w:pStyle w:val="Tabell"/>
              <w:jc w:val="center"/>
              <w:rPr>
                <w:color w:val="auto"/>
              </w:rPr>
            </w:pPr>
            <w:r w:rsidRPr="00505A60">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5FAA2EFD"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1ED986DD" w14:textId="77777777" w:rsidR="00037056" w:rsidRPr="00505A60" w:rsidRDefault="00037056" w:rsidP="00037056">
            <w:pPr>
              <w:pStyle w:val="Tabell"/>
              <w:jc w:val="center"/>
              <w:rPr>
                <w:color w:val="auto"/>
              </w:rPr>
            </w:pPr>
            <w:r w:rsidRPr="00505A60">
              <w:rPr>
                <w:color w:val="auto"/>
              </w:rPr>
              <w:t>10</w:t>
            </w:r>
          </w:p>
        </w:tc>
        <w:tc>
          <w:tcPr>
            <w:tcW w:w="962" w:type="dxa"/>
            <w:tcBorders>
              <w:top w:val="single" w:sz="12" w:space="0" w:color="auto"/>
              <w:left w:val="single" w:sz="4" w:space="0" w:color="auto"/>
              <w:bottom w:val="single" w:sz="4" w:space="0" w:color="auto"/>
              <w:right w:val="single" w:sz="4" w:space="0" w:color="auto"/>
            </w:tcBorders>
          </w:tcPr>
          <w:p w14:paraId="1A1795CB" w14:textId="77777777" w:rsidR="00037056" w:rsidRPr="00505A60" w:rsidRDefault="00037056" w:rsidP="00037056">
            <w:pPr>
              <w:pStyle w:val="Tabell"/>
              <w:jc w:val="center"/>
              <w:rPr>
                <w:color w:val="auto"/>
              </w:rPr>
            </w:pPr>
            <w:r w:rsidRPr="00505A60">
              <w:rPr>
                <w:color w:val="auto"/>
              </w:rPr>
              <w:t>90</w:t>
            </w:r>
          </w:p>
        </w:tc>
        <w:tc>
          <w:tcPr>
            <w:tcW w:w="567" w:type="dxa"/>
            <w:tcBorders>
              <w:top w:val="single" w:sz="12" w:space="0" w:color="auto"/>
              <w:left w:val="single" w:sz="4" w:space="0" w:color="auto"/>
              <w:bottom w:val="single" w:sz="4" w:space="0" w:color="auto"/>
              <w:right w:val="single" w:sz="4" w:space="0" w:color="auto"/>
            </w:tcBorders>
          </w:tcPr>
          <w:p w14:paraId="15DA477E" w14:textId="77777777" w:rsidR="00037056" w:rsidRPr="00505A60" w:rsidRDefault="00037056" w:rsidP="00037056">
            <w:pPr>
              <w:pStyle w:val="Tabell"/>
              <w:jc w:val="center"/>
              <w:rPr>
                <w:color w:val="auto"/>
              </w:rPr>
            </w:pPr>
            <w:r w:rsidRPr="00505A60">
              <w:rPr>
                <w:color w:val="auto"/>
              </w:rPr>
              <w:t>101</w:t>
            </w:r>
          </w:p>
        </w:tc>
        <w:tc>
          <w:tcPr>
            <w:tcW w:w="242" w:type="dxa"/>
            <w:tcBorders>
              <w:top w:val="nil"/>
              <w:left w:val="single" w:sz="4" w:space="0" w:color="auto"/>
              <w:bottom w:val="nil"/>
              <w:right w:val="nil"/>
            </w:tcBorders>
          </w:tcPr>
          <w:p w14:paraId="71F56FD5"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6FD02E05"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20826889"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45F106D7"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4AA0535A"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03AA7718" w14:textId="77777777" w:rsidR="00037056" w:rsidRPr="00505A60" w:rsidRDefault="00037056" w:rsidP="00037056">
            <w:pPr>
              <w:pStyle w:val="Tabell"/>
              <w:jc w:val="center"/>
              <w:rPr>
                <w:color w:val="auto"/>
              </w:rPr>
            </w:pPr>
          </w:p>
        </w:tc>
      </w:tr>
      <w:tr w:rsidR="00037056" w:rsidRPr="00505A60" w14:paraId="00780989" w14:textId="77777777" w:rsidTr="00037056">
        <w:tc>
          <w:tcPr>
            <w:tcW w:w="1033" w:type="dxa"/>
            <w:tcBorders>
              <w:top w:val="single" w:sz="4" w:space="0" w:color="auto"/>
              <w:left w:val="single" w:sz="4" w:space="0" w:color="auto"/>
              <w:bottom w:val="single" w:sz="4" w:space="0" w:color="auto"/>
              <w:right w:val="single" w:sz="4" w:space="0" w:color="auto"/>
            </w:tcBorders>
          </w:tcPr>
          <w:p w14:paraId="5FEEAFD7" w14:textId="77777777" w:rsidR="00037056" w:rsidRPr="00505A60" w:rsidRDefault="00037056" w:rsidP="00037056">
            <w:pPr>
              <w:pStyle w:val="Tabell"/>
              <w:jc w:val="center"/>
              <w:rPr>
                <w:color w:val="auto"/>
              </w:rPr>
            </w:pPr>
            <w:r w:rsidRPr="00505A60">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62DCC5D6" w14:textId="77777777" w:rsidR="00037056" w:rsidRPr="00505A60" w:rsidRDefault="00037056" w:rsidP="00037056">
            <w:pPr>
              <w:pStyle w:val="Tabell"/>
              <w:jc w:val="center"/>
              <w:rPr>
                <w:color w:val="auto"/>
              </w:rPr>
            </w:pPr>
            <w:r w:rsidRPr="00505A60">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4A9E90D0" w14:textId="77777777" w:rsidR="00037056" w:rsidRPr="00505A60" w:rsidRDefault="00037056" w:rsidP="00037056">
            <w:pPr>
              <w:pStyle w:val="Tabell"/>
              <w:jc w:val="center"/>
              <w:rPr>
                <w:color w:val="auto"/>
              </w:rPr>
            </w:pPr>
            <w:r w:rsidRPr="00505A60">
              <w:rPr>
                <w:color w:val="auto"/>
              </w:rPr>
              <w:t>10</w:t>
            </w:r>
          </w:p>
        </w:tc>
        <w:tc>
          <w:tcPr>
            <w:tcW w:w="962" w:type="dxa"/>
            <w:tcBorders>
              <w:top w:val="single" w:sz="4" w:space="0" w:color="auto"/>
              <w:left w:val="single" w:sz="4" w:space="0" w:color="auto"/>
              <w:bottom w:val="single" w:sz="4" w:space="0" w:color="auto"/>
              <w:right w:val="single" w:sz="4" w:space="0" w:color="auto"/>
            </w:tcBorders>
          </w:tcPr>
          <w:p w14:paraId="40264EE2" w14:textId="77777777" w:rsidR="00037056" w:rsidRPr="00505A60" w:rsidRDefault="00037056" w:rsidP="00037056">
            <w:pPr>
              <w:pStyle w:val="Tabell"/>
              <w:jc w:val="center"/>
              <w:rPr>
                <w:color w:val="auto"/>
              </w:rPr>
            </w:pPr>
            <w:r w:rsidRPr="00505A60">
              <w:rPr>
                <w:color w:val="auto"/>
              </w:rPr>
              <w:t>100</w:t>
            </w:r>
          </w:p>
        </w:tc>
        <w:tc>
          <w:tcPr>
            <w:tcW w:w="567" w:type="dxa"/>
            <w:tcBorders>
              <w:top w:val="single" w:sz="4" w:space="0" w:color="auto"/>
              <w:left w:val="single" w:sz="4" w:space="0" w:color="auto"/>
              <w:bottom w:val="single" w:sz="4" w:space="0" w:color="auto"/>
              <w:right w:val="single" w:sz="4" w:space="0" w:color="auto"/>
            </w:tcBorders>
          </w:tcPr>
          <w:p w14:paraId="18AD0D58" w14:textId="77777777" w:rsidR="00037056" w:rsidRPr="00505A60" w:rsidRDefault="00037056" w:rsidP="00037056">
            <w:pPr>
              <w:pStyle w:val="Tabell"/>
              <w:jc w:val="center"/>
              <w:rPr>
                <w:color w:val="auto"/>
              </w:rPr>
            </w:pPr>
            <w:r w:rsidRPr="00505A60">
              <w:rPr>
                <w:color w:val="auto"/>
              </w:rPr>
              <w:t>200</w:t>
            </w:r>
          </w:p>
        </w:tc>
        <w:tc>
          <w:tcPr>
            <w:tcW w:w="242" w:type="dxa"/>
            <w:tcBorders>
              <w:top w:val="nil"/>
              <w:left w:val="single" w:sz="4" w:space="0" w:color="auto"/>
              <w:bottom w:val="nil"/>
              <w:right w:val="nil"/>
            </w:tcBorders>
          </w:tcPr>
          <w:p w14:paraId="41E5A942"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229B1CF9"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33B347B0"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7FD1EC7F"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336AC1DE"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219C33B2" w14:textId="77777777" w:rsidR="00037056" w:rsidRPr="00505A60" w:rsidRDefault="00037056" w:rsidP="00037056">
            <w:pPr>
              <w:pStyle w:val="Tabell"/>
              <w:jc w:val="center"/>
              <w:rPr>
                <w:color w:val="auto"/>
              </w:rPr>
            </w:pPr>
          </w:p>
        </w:tc>
      </w:tr>
      <w:tr w:rsidR="00037056" w:rsidRPr="00505A60" w14:paraId="19BA77F5" w14:textId="77777777" w:rsidTr="00037056">
        <w:tc>
          <w:tcPr>
            <w:tcW w:w="8746" w:type="dxa"/>
            <w:gridSpan w:val="11"/>
            <w:tcBorders>
              <w:top w:val="single" w:sz="4" w:space="0" w:color="auto"/>
              <w:left w:val="single" w:sz="4" w:space="0" w:color="auto"/>
              <w:bottom w:val="single" w:sz="4" w:space="0" w:color="auto"/>
              <w:right w:val="single" w:sz="4" w:space="0" w:color="auto"/>
            </w:tcBorders>
          </w:tcPr>
          <w:p w14:paraId="18128664" w14:textId="77777777" w:rsidR="00037056" w:rsidRPr="00505A60" w:rsidRDefault="00037056" w:rsidP="00037056">
            <w:pPr>
              <w:pStyle w:val="Tabell"/>
              <w:rPr>
                <w:color w:val="auto"/>
              </w:rPr>
            </w:pPr>
            <w:r w:rsidRPr="00505A60">
              <w:rPr>
                <w:color w:val="auto"/>
              </w:rPr>
              <w:t xml:space="preserve">Note 1: </w:t>
            </w:r>
            <w:r w:rsidRPr="00505A60">
              <w:rPr>
                <w:sz w:val="20"/>
              </w:rPr>
              <w:t xml:space="preserve">NorDig </w:t>
            </w:r>
            <w:proofErr w:type="spellStart"/>
            <w:r w:rsidRPr="00505A60">
              <w:rPr>
                <w:sz w:val="20"/>
              </w:rPr>
              <w:t>HEVC</w:t>
            </w:r>
            <w:proofErr w:type="spellEnd"/>
            <w:r w:rsidRPr="00505A60">
              <w:rPr>
                <w:sz w:val="20"/>
              </w:rPr>
              <w:t xml:space="preserve"> </w:t>
            </w:r>
            <w:proofErr w:type="spellStart"/>
            <w:r w:rsidRPr="00505A60">
              <w:rPr>
                <w:sz w:val="20"/>
              </w:rPr>
              <w:t>IRDs</w:t>
            </w:r>
            <w:proofErr w:type="spellEnd"/>
            <w:r w:rsidRPr="00505A60">
              <w:rPr>
                <w:sz w:val="20"/>
              </w:rPr>
              <w:t xml:space="preserve"> will store SID 170, all other </w:t>
            </w:r>
            <w:proofErr w:type="spellStart"/>
            <w:r w:rsidRPr="00505A60">
              <w:rPr>
                <w:sz w:val="20"/>
              </w:rPr>
              <w:t>IRDs</w:t>
            </w:r>
            <w:proofErr w:type="spellEnd"/>
            <w:r w:rsidRPr="00505A60">
              <w:rPr>
                <w:sz w:val="20"/>
              </w:rPr>
              <w:t xml:space="preserve"> will store SID 160.</w:t>
            </w:r>
          </w:p>
        </w:tc>
      </w:tr>
    </w:tbl>
    <w:p w14:paraId="2198B7E0" w14:textId="06D955ED" w:rsidR="00037056" w:rsidRPr="00505A60" w:rsidRDefault="00037056" w:rsidP="00037056">
      <w:pPr>
        <w:pStyle w:val="Billedtekst"/>
        <w:rPr>
          <w:b/>
          <w:bCs/>
          <w:i w:val="0"/>
          <w:iCs/>
        </w:rPr>
      </w:pPr>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r w:rsidR="00E71977">
        <w:rPr>
          <w:bCs/>
          <w:iCs/>
        </w:rPr>
        <w:t>9</w:t>
      </w:r>
      <w:r w:rsidR="005B0119" w:rsidRPr="00505A60">
        <w:rPr>
          <w:bCs/>
          <w:iCs/>
        </w:rPr>
        <w:t>:</w:t>
      </w:r>
      <w:r w:rsidRPr="00505A60">
        <w:rPr>
          <w:bCs/>
          <w:iCs/>
        </w:rPr>
        <w:t xml:space="preserve"> NorDig IRD service list example using LCD </w:t>
      </w:r>
      <w:proofErr w:type="spellStart"/>
      <w:r w:rsidRPr="00505A60">
        <w:rPr>
          <w:bCs/>
          <w:iCs/>
        </w:rPr>
        <w:t>v1</w:t>
      </w:r>
      <w:proofErr w:type="spellEnd"/>
      <w:r w:rsidRPr="00505A60">
        <w:rPr>
          <w:bCs/>
          <w:iCs/>
        </w:rPr>
        <w:t xml:space="preserve"> (IRD with separate lists for TV and radio).</w:t>
      </w:r>
    </w:p>
    <w:p w14:paraId="111D6282" w14:textId="77777777" w:rsidR="00037056" w:rsidRDefault="00037056" w:rsidP="00037056"/>
    <w:p w14:paraId="1EE2D1F6" w14:textId="77777777" w:rsidR="00BF5291" w:rsidRPr="00505A60" w:rsidRDefault="00BF5291" w:rsidP="00037056"/>
    <w:tbl>
      <w:tblPr>
        <w:tblW w:w="0" w:type="auto"/>
        <w:tblInd w:w="1134"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25"/>
        <w:gridCol w:w="709"/>
        <w:gridCol w:w="892"/>
        <w:gridCol w:w="1077"/>
      </w:tblGrid>
      <w:tr w:rsidR="00037056" w:rsidRPr="00505A60" w14:paraId="29076337" w14:textId="77777777" w:rsidTr="00037056">
        <w:tc>
          <w:tcPr>
            <w:tcW w:w="4536" w:type="dxa"/>
            <w:gridSpan w:val="5"/>
            <w:tcBorders>
              <w:top w:val="nil"/>
              <w:left w:val="nil"/>
              <w:bottom w:val="single" w:sz="4" w:space="0" w:color="auto"/>
              <w:right w:val="nil"/>
            </w:tcBorders>
          </w:tcPr>
          <w:p w14:paraId="7FB049AD" w14:textId="76AD132F" w:rsidR="00037056" w:rsidRPr="00505A60" w:rsidRDefault="00037056" w:rsidP="00037056">
            <w:pPr>
              <w:pStyle w:val="Tabell"/>
              <w:jc w:val="center"/>
              <w:rPr>
                <w:b/>
                <w:color w:val="auto"/>
              </w:rPr>
            </w:pPr>
            <w:r w:rsidRPr="00505A60">
              <w:rPr>
                <w:b/>
                <w:color w:val="auto"/>
              </w:rPr>
              <w:lastRenderedPageBreak/>
              <w:t>NorDig IRD with a common service list for TV and Radio</w:t>
            </w:r>
          </w:p>
        </w:tc>
      </w:tr>
      <w:tr w:rsidR="00037056" w:rsidRPr="00505A60" w14:paraId="1A20AB9A" w14:textId="77777777" w:rsidTr="00037056">
        <w:tc>
          <w:tcPr>
            <w:tcW w:w="4536" w:type="dxa"/>
            <w:gridSpan w:val="5"/>
            <w:tcBorders>
              <w:top w:val="single" w:sz="4" w:space="0" w:color="auto"/>
              <w:left w:val="single" w:sz="4" w:space="0" w:color="auto"/>
              <w:bottom w:val="single" w:sz="4" w:space="0" w:color="auto"/>
              <w:right w:val="single" w:sz="4" w:space="0" w:color="auto"/>
            </w:tcBorders>
            <w:shd w:val="clear" w:color="auto" w:fill="D9D9D9"/>
          </w:tcPr>
          <w:p w14:paraId="1B760814" w14:textId="77777777" w:rsidR="00037056" w:rsidRPr="00505A60" w:rsidRDefault="00037056" w:rsidP="00037056">
            <w:pPr>
              <w:pStyle w:val="Tabell"/>
              <w:jc w:val="center"/>
              <w:rPr>
                <w:color w:val="auto"/>
              </w:rPr>
            </w:pPr>
            <w:r w:rsidRPr="00505A60">
              <w:rPr>
                <w:b/>
                <w:color w:val="auto"/>
              </w:rPr>
              <w:t>Service list</w:t>
            </w:r>
          </w:p>
        </w:tc>
      </w:tr>
      <w:tr w:rsidR="00037056" w:rsidRPr="00505A60" w14:paraId="39014438" w14:textId="77777777" w:rsidTr="00037056">
        <w:tc>
          <w:tcPr>
            <w:tcW w:w="1033" w:type="dxa"/>
            <w:tcBorders>
              <w:top w:val="single" w:sz="4" w:space="0" w:color="auto"/>
              <w:left w:val="single" w:sz="4" w:space="0" w:color="auto"/>
              <w:bottom w:val="single" w:sz="4" w:space="0" w:color="auto"/>
              <w:right w:val="single" w:sz="4" w:space="0" w:color="auto"/>
            </w:tcBorders>
          </w:tcPr>
          <w:p w14:paraId="7263FF98" w14:textId="77777777" w:rsidR="00037056" w:rsidRPr="00505A60" w:rsidRDefault="00037056" w:rsidP="00037056">
            <w:pPr>
              <w:pStyle w:val="Tabell"/>
              <w:jc w:val="center"/>
              <w:rPr>
                <w:b/>
                <w:color w:val="auto"/>
              </w:rPr>
            </w:pPr>
            <w:r w:rsidRPr="00505A60">
              <w:rPr>
                <w:b/>
                <w:color w:val="auto"/>
              </w:rPr>
              <w:t>Number</w:t>
            </w:r>
          </w:p>
        </w:tc>
        <w:tc>
          <w:tcPr>
            <w:tcW w:w="825" w:type="dxa"/>
            <w:tcBorders>
              <w:top w:val="single" w:sz="4" w:space="0" w:color="auto"/>
              <w:left w:val="single" w:sz="4" w:space="0" w:color="auto"/>
              <w:bottom w:val="single" w:sz="4" w:space="0" w:color="auto"/>
              <w:right w:val="single" w:sz="4" w:space="0" w:color="auto"/>
            </w:tcBorders>
          </w:tcPr>
          <w:p w14:paraId="01516375" w14:textId="77777777" w:rsidR="00037056" w:rsidRPr="00505A60" w:rsidRDefault="00037056" w:rsidP="00037056">
            <w:pPr>
              <w:pStyle w:val="Tabell"/>
              <w:jc w:val="center"/>
              <w:rPr>
                <w:b/>
                <w:color w:val="auto"/>
              </w:rPr>
            </w:pPr>
            <w:proofErr w:type="spellStart"/>
            <w:r w:rsidRPr="00505A60">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2A612F16" w14:textId="77777777" w:rsidR="00037056" w:rsidRPr="00505A60" w:rsidRDefault="00037056" w:rsidP="00037056">
            <w:pPr>
              <w:pStyle w:val="Tabell"/>
              <w:jc w:val="center"/>
              <w:rPr>
                <w:b/>
                <w:color w:val="auto"/>
              </w:rPr>
            </w:pPr>
            <w:proofErr w:type="spellStart"/>
            <w:r w:rsidRPr="00505A60">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6D581F94" w14:textId="77777777" w:rsidR="00037056" w:rsidRPr="00505A60" w:rsidRDefault="00037056" w:rsidP="00037056">
            <w:pPr>
              <w:pStyle w:val="Tabell"/>
              <w:jc w:val="center"/>
              <w:rPr>
                <w:b/>
                <w:color w:val="auto"/>
              </w:rPr>
            </w:pPr>
            <w:r w:rsidRPr="00505A60">
              <w:rPr>
                <w:b/>
                <w:color w:val="auto"/>
              </w:rPr>
              <w:t>SID</w:t>
            </w:r>
          </w:p>
        </w:tc>
        <w:tc>
          <w:tcPr>
            <w:tcW w:w="1077" w:type="dxa"/>
            <w:tcBorders>
              <w:top w:val="single" w:sz="4" w:space="0" w:color="auto"/>
              <w:left w:val="single" w:sz="4" w:space="0" w:color="auto"/>
              <w:bottom w:val="single" w:sz="4" w:space="0" w:color="auto"/>
              <w:right w:val="single" w:sz="4" w:space="0" w:color="auto"/>
            </w:tcBorders>
          </w:tcPr>
          <w:p w14:paraId="68C06C22" w14:textId="77777777" w:rsidR="00037056" w:rsidRPr="00505A60" w:rsidRDefault="00037056" w:rsidP="00037056">
            <w:pPr>
              <w:pStyle w:val="Tabell"/>
              <w:jc w:val="center"/>
              <w:rPr>
                <w:b/>
                <w:color w:val="auto"/>
              </w:rPr>
            </w:pPr>
            <w:r w:rsidRPr="00505A60">
              <w:rPr>
                <w:b/>
                <w:color w:val="auto"/>
              </w:rPr>
              <w:t>NID</w:t>
            </w:r>
          </w:p>
        </w:tc>
      </w:tr>
      <w:tr w:rsidR="00037056" w:rsidRPr="00505A60" w14:paraId="36FA869F" w14:textId="77777777" w:rsidTr="00037056">
        <w:tc>
          <w:tcPr>
            <w:tcW w:w="1033" w:type="dxa"/>
            <w:tcBorders>
              <w:top w:val="single" w:sz="4" w:space="0" w:color="auto"/>
              <w:left w:val="single" w:sz="4" w:space="0" w:color="auto"/>
              <w:bottom w:val="single" w:sz="4" w:space="0" w:color="auto"/>
              <w:right w:val="single" w:sz="4" w:space="0" w:color="auto"/>
            </w:tcBorders>
          </w:tcPr>
          <w:p w14:paraId="00A2F974" w14:textId="77777777" w:rsidR="00037056" w:rsidRPr="00505A60" w:rsidRDefault="00037056" w:rsidP="00037056">
            <w:pPr>
              <w:pStyle w:val="Tabell"/>
              <w:jc w:val="center"/>
              <w:rPr>
                <w:color w:val="auto"/>
              </w:rPr>
            </w:pPr>
            <w:r w:rsidRPr="00505A60">
              <w:rPr>
                <w:color w:val="auto"/>
              </w:rPr>
              <w:t>10</w:t>
            </w:r>
          </w:p>
        </w:tc>
        <w:tc>
          <w:tcPr>
            <w:tcW w:w="825" w:type="dxa"/>
            <w:tcBorders>
              <w:top w:val="single" w:sz="4" w:space="0" w:color="auto"/>
              <w:left w:val="single" w:sz="4" w:space="0" w:color="auto"/>
              <w:bottom w:val="single" w:sz="4" w:space="0" w:color="auto"/>
              <w:right w:val="single" w:sz="4" w:space="0" w:color="auto"/>
            </w:tcBorders>
          </w:tcPr>
          <w:p w14:paraId="07489A35"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0750862D" w14:textId="77777777" w:rsidR="00037056" w:rsidRPr="00505A60" w:rsidRDefault="00037056" w:rsidP="00037056">
            <w:pPr>
              <w:pStyle w:val="Tabell"/>
              <w:jc w:val="center"/>
              <w:rPr>
                <w:color w:val="auto"/>
              </w:rPr>
            </w:pPr>
            <w:r w:rsidRPr="00505A60">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37381DB0" w14:textId="77777777" w:rsidR="00037056" w:rsidRPr="00505A60" w:rsidRDefault="00037056" w:rsidP="00037056">
            <w:pPr>
              <w:pStyle w:val="Tabell"/>
              <w:jc w:val="center"/>
              <w:rPr>
                <w:color w:val="auto"/>
              </w:rPr>
            </w:pPr>
            <w:r w:rsidRPr="00505A60">
              <w:rPr>
                <w:color w:val="auto"/>
              </w:rPr>
              <w:t>140</w:t>
            </w:r>
          </w:p>
        </w:tc>
        <w:tc>
          <w:tcPr>
            <w:tcW w:w="1077" w:type="dxa"/>
            <w:tcBorders>
              <w:top w:val="single" w:sz="4" w:space="0" w:color="auto"/>
              <w:left w:val="single" w:sz="4" w:space="0" w:color="auto"/>
              <w:bottom w:val="single" w:sz="4" w:space="0" w:color="auto"/>
              <w:right w:val="single" w:sz="4" w:space="0" w:color="auto"/>
            </w:tcBorders>
          </w:tcPr>
          <w:p w14:paraId="7ED7C702" w14:textId="77777777" w:rsidR="00037056" w:rsidRPr="00505A60" w:rsidRDefault="00037056" w:rsidP="00037056">
            <w:pPr>
              <w:pStyle w:val="Tabell"/>
              <w:jc w:val="center"/>
              <w:rPr>
                <w:color w:val="auto"/>
              </w:rPr>
            </w:pPr>
            <w:r w:rsidRPr="00505A60">
              <w:rPr>
                <w:color w:val="auto"/>
              </w:rPr>
              <w:t>101</w:t>
            </w:r>
          </w:p>
        </w:tc>
      </w:tr>
      <w:tr w:rsidR="00037056" w:rsidRPr="00505A60" w14:paraId="301C531B" w14:textId="77777777" w:rsidTr="00037056">
        <w:tc>
          <w:tcPr>
            <w:tcW w:w="1033" w:type="dxa"/>
            <w:tcBorders>
              <w:top w:val="single" w:sz="4" w:space="0" w:color="auto"/>
              <w:left w:val="single" w:sz="4" w:space="0" w:color="auto"/>
              <w:bottom w:val="single" w:sz="4" w:space="0" w:color="auto"/>
              <w:right w:val="single" w:sz="4" w:space="0" w:color="auto"/>
            </w:tcBorders>
          </w:tcPr>
          <w:p w14:paraId="440B5502" w14:textId="77777777" w:rsidR="00037056" w:rsidRPr="00505A60" w:rsidRDefault="00037056" w:rsidP="00037056">
            <w:pPr>
              <w:pStyle w:val="Tabell"/>
              <w:jc w:val="center"/>
              <w:rPr>
                <w:color w:val="auto"/>
              </w:rPr>
            </w:pPr>
            <w:r w:rsidRPr="00505A60">
              <w:rPr>
                <w:color w:val="auto"/>
              </w:rPr>
              <w:t>11</w:t>
            </w:r>
          </w:p>
        </w:tc>
        <w:tc>
          <w:tcPr>
            <w:tcW w:w="825" w:type="dxa"/>
            <w:tcBorders>
              <w:top w:val="single" w:sz="4" w:space="0" w:color="auto"/>
              <w:left w:val="single" w:sz="4" w:space="0" w:color="auto"/>
              <w:bottom w:val="single" w:sz="4" w:space="0" w:color="auto"/>
              <w:right w:val="single" w:sz="4" w:space="0" w:color="auto"/>
            </w:tcBorders>
          </w:tcPr>
          <w:p w14:paraId="01C90000"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1711C46A" w14:textId="77777777" w:rsidR="00037056" w:rsidRPr="00505A60" w:rsidRDefault="00037056" w:rsidP="00037056">
            <w:pPr>
              <w:pStyle w:val="Tabell"/>
              <w:jc w:val="center"/>
              <w:rPr>
                <w:color w:val="auto"/>
              </w:rPr>
            </w:pPr>
            <w:r w:rsidRPr="00505A60">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1FA8C3C5" w14:textId="77777777" w:rsidR="00037056" w:rsidRPr="00505A60" w:rsidRDefault="00037056" w:rsidP="00037056">
            <w:pPr>
              <w:pStyle w:val="Tabell"/>
              <w:jc w:val="center"/>
              <w:rPr>
                <w:color w:val="auto"/>
              </w:rPr>
            </w:pPr>
            <w:r w:rsidRPr="00505A60">
              <w:rPr>
                <w:color w:val="auto"/>
              </w:rPr>
              <w:t>150</w:t>
            </w:r>
          </w:p>
        </w:tc>
        <w:tc>
          <w:tcPr>
            <w:tcW w:w="1077" w:type="dxa"/>
            <w:tcBorders>
              <w:top w:val="single" w:sz="4" w:space="0" w:color="auto"/>
              <w:left w:val="single" w:sz="4" w:space="0" w:color="auto"/>
              <w:bottom w:val="single" w:sz="4" w:space="0" w:color="auto"/>
              <w:right w:val="single" w:sz="4" w:space="0" w:color="auto"/>
            </w:tcBorders>
          </w:tcPr>
          <w:p w14:paraId="286B1BF5" w14:textId="77777777" w:rsidR="00037056" w:rsidRPr="00505A60" w:rsidRDefault="00037056" w:rsidP="00037056">
            <w:pPr>
              <w:pStyle w:val="Tabell"/>
              <w:jc w:val="center"/>
              <w:rPr>
                <w:color w:val="auto"/>
              </w:rPr>
            </w:pPr>
            <w:r w:rsidRPr="00505A60">
              <w:rPr>
                <w:color w:val="auto"/>
              </w:rPr>
              <w:t>101</w:t>
            </w:r>
          </w:p>
        </w:tc>
      </w:tr>
      <w:tr w:rsidR="00037056" w:rsidRPr="00505A60" w14:paraId="1BE84A16" w14:textId="77777777" w:rsidTr="00037056">
        <w:tc>
          <w:tcPr>
            <w:tcW w:w="1033" w:type="dxa"/>
            <w:tcBorders>
              <w:top w:val="single" w:sz="4" w:space="0" w:color="auto"/>
              <w:left w:val="single" w:sz="4" w:space="0" w:color="auto"/>
              <w:bottom w:val="single" w:sz="4" w:space="0" w:color="auto"/>
              <w:right w:val="single" w:sz="4" w:space="0" w:color="auto"/>
            </w:tcBorders>
          </w:tcPr>
          <w:p w14:paraId="49AD0920" w14:textId="77777777" w:rsidR="00037056" w:rsidRPr="00505A60" w:rsidRDefault="00037056" w:rsidP="00037056">
            <w:pPr>
              <w:pStyle w:val="Tabell"/>
              <w:jc w:val="center"/>
              <w:rPr>
                <w:color w:val="auto"/>
              </w:rPr>
            </w:pPr>
            <w:r w:rsidRPr="00505A60">
              <w:rPr>
                <w:color w:val="auto"/>
              </w:rPr>
              <w:t>12</w:t>
            </w:r>
          </w:p>
        </w:tc>
        <w:tc>
          <w:tcPr>
            <w:tcW w:w="825" w:type="dxa"/>
            <w:tcBorders>
              <w:top w:val="single" w:sz="4" w:space="0" w:color="auto"/>
              <w:left w:val="single" w:sz="4" w:space="0" w:color="auto"/>
              <w:bottom w:val="single" w:sz="4" w:space="0" w:color="auto"/>
              <w:right w:val="single" w:sz="4" w:space="0" w:color="auto"/>
            </w:tcBorders>
          </w:tcPr>
          <w:p w14:paraId="0E43F40F"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5FF69859" w14:textId="77777777" w:rsidR="00037056" w:rsidRPr="00505A60" w:rsidRDefault="00037056" w:rsidP="00037056">
            <w:pPr>
              <w:pStyle w:val="Tabell"/>
              <w:jc w:val="center"/>
              <w:rPr>
                <w:color w:val="auto"/>
              </w:rPr>
            </w:pPr>
            <w:r w:rsidRPr="00505A60">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123F7151" w14:textId="77777777" w:rsidR="00037056" w:rsidRPr="00505A60" w:rsidRDefault="00037056" w:rsidP="00037056">
            <w:pPr>
              <w:pStyle w:val="Tabell"/>
              <w:jc w:val="center"/>
              <w:rPr>
                <w:color w:val="auto"/>
              </w:rPr>
            </w:pPr>
            <w:r w:rsidRPr="00505A60">
              <w:rPr>
                <w:color w:val="auto"/>
              </w:rPr>
              <w:t>170 (1)</w:t>
            </w:r>
          </w:p>
        </w:tc>
        <w:tc>
          <w:tcPr>
            <w:tcW w:w="1077" w:type="dxa"/>
            <w:tcBorders>
              <w:top w:val="single" w:sz="4" w:space="0" w:color="auto"/>
              <w:left w:val="single" w:sz="4" w:space="0" w:color="auto"/>
              <w:bottom w:val="single" w:sz="4" w:space="0" w:color="auto"/>
              <w:right w:val="single" w:sz="4" w:space="0" w:color="auto"/>
            </w:tcBorders>
          </w:tcPr>
          <w:p w14:paraId="26EAE1E1" w14:textId="77777777" w:rsidR="00037056" w:rsidRPr="00505A60" w:rsidRDefault="00037056" w:rsidP="00037056">
            <w:pPr>
              <w:pStyle w:val="Tabell"/>
              <w:jc w:val="center"/>
              <w:rPr>
                <w:color w:val="auto"/>
              </w:rPr>
            </w:pPr>
            <w:r w:rsidRPr="00505A60">
              <w:rPr>
                <w:color w:val="auto"/>
              </w:rPr>
              <w:t>101</w:t>
            </w:r>
          </w:p>
        </w:tc>
      </w:tr>
      <w:tr w:rsidR="00037056" w:rsidRPr="00505A60" w14:paraId="0F61EB6F" w14:textId="77777777" w:rsidTr="00037056">
        <w:tc>
          <w:tcPr>
            <w:tcW w:w="1033" w:type="dxa"/>
            <w:tcBorders>
              <w:top w:val="single" w:sz="4" w:space="0" w:color="auto"/>
              <w:left w:val="single" w:sz="4" w:space="0" w:color="auto"/>
              <w:bottom w:val="single" w:sz="4" w:space="0" w:color="auto"/>
              <w:right w:val="single" w:sz="4" w:space="0" w:color="auto"/>
            </w:tcBorders>
          </w:tcPr>
          <w:p w14:paraId="396EDD33" w14:textId="77777777" w:rsidR="00037056" w:rsidRPr="00505A60" w:rsidRDefault="00037056" w:rsidP="00037056">
            <w:pPr>
              <w:pStyle w:val="Tabell"/>
              <w:jc w:val="center"/>
              <w:rPr>
                <w:color w:val="auto"/>
              </w:rPr>
            </w:pPr>
            <w:r w:rsidRPr="00505A60">
              <w:rPr>
                <w:color w:val="auto"/>
              </w:rPr>
              <w:t>23</w:t>
            </w:r>
          </w:p>
        </w:tc>
        <w:tc>
          <w:tcPr>
            <w:tcW w:w="825" w:type="dxa"/>
            <w:tcBorders>
              <w:top w:val="single" w:sz="4" w:space="0" w:color="auto"/>
              <w:left w:val="single" w:sz="4" w:space="0" w:color="auto"/>
              <w:bottom w:val="single" w:sz="4" w:space="0" w:color="auto"/>
              <w:right w:val="single" w:sz="4" w:space="0" w:color="auto"/>
            </w:tcBorders>
          </w:tcPr>
          <w:p w14:paraId="6D28B1A2"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D339853" w14:textId="77777777" w:rsidR="00037056" w:rsidRPr="00505A60" w:rsidRDefault="00037056" w:rsidP="00037056">
            <w:pPr>
              <w:pStyle w:val="Tabell"/>
              <w:jc w:val="center"/>
              <w:rPr>
                <w:color w:val="auto"/>
              </w:rPr>
            </w:pPr>
            <w:r w:rsidRPr="00505A60">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4F678763" w14:textId="77777777" w:rsidR="00037056" w:rsidRPr="00505A60" w:rsidRDefault="00037056" w:rsidP="00037056">
            <w:pPr>
              <w:pStyle w:val="Tabell"/>
              <w:jc w:val="center"/>
              <w:rPr>
                <w:color w:val="auto"/>
              </w:rPr>
            </w:pPr>
            <w:r w:rsidRPr="00505A60">
              <w:rPr>
                <w:color w:val="auto"/>
              </w:rPr>
              <w:t>120</w:t>
            </w:r>
          </w:p>
        </w:tc>
        <w:tc>
          <w:tcPr>
            <w:tcW w:w="1077" w:type="dxa"/>
            <w:tcBorders>
              <w:top w:val="single" w:sz="4" w:space="0" w:color="auto"/>
              <w:left w:val="single" w:sz="4" w:space="0" w:color="auto"/>
              <w:bottom w:val="single" w:sz="4" w:space="0" w:color="auto"/>
              <w:right w:val="single" w:sz="4" w:space="0" w:color="auto"/>
            </w:tcBorders>
          </w:tcPr>
          <w:p w14:paraId="51C1B5A2" w14:textId="77777777" w:rsidR="00037056" w:rsidRPr="00505A60" w:rsidRDefault="00037056" w:rsidP="00037056">
            <w:pPr>
              <w:pStyle w:val="Tabell"/>
              <w:jc w:val="center"/>
              <w:rPr>
                <w:color w:val="auto"/>
              </w:rPr>
            </w:pPr>
            <w:r w:rsidRPr="00505A60">
              <w:rPr>
                <w:color w:val="auto"/>
              </w:rPr>
              <w:t>102</w:t>
            </w:r>
          </w:p>
        </w:tc>
      </w:tr>
      <w:tr w:rsidR="00037056" w:rsidRPr="00505A60" w14:paraId="0140769D" w14:textId="77777777" w:rsidTr="00037056">
        <w:tc>
          <w:tcPr>
            <w:tcW w:w="1033" w:type="dxa"/>
            <w:tcBorders>
              <w:top w:val="single" w:sz="4" w:space="0" w:color="auto"/>
              <w:left w:val="single" w:sz="4" w:space="0" w:color="auto"/>
              <w:bottom w:val="single" w:sz="4" w:space="0" w:color="auto"/>
              <w:right w:val="single" w:sz="4" w:space="0" w:color="auto"/>
            </w:tcBorders>
          </w:tcPr>
          <w:p w14:paraId="3A91C429" w14:textId="77777777" w:rsidR="00037056" w:rsidRPr="00505A60" w:rsidRDefault="00037056" w:rsidP="00037056">
            <w:pPr>
              <w:pStyle w:val="Tabell"/>
              <w:jc w:val="center"/>
              <w:rPr>
                <w:color w:val="auto"/>
              </w:rPr>
            </w:pPr>
            <w:r w:rsidRPr="00505A60">
              <w:rPr>
                <w:color w:val="auto"/>
              </w:rPr>
              <w:t>24</w:t>
            </w:r>
          </w:p>
        </w:tc>
        <w:tc>
          <w:tcPr>
            <w:tcW w:w="825" w:type="dxa"/>
            <w:tcBorders>
              <w:top w:val="single" w:sz="4" w:space="0" w:color="auto"/>
              <w:left w:val="single" w:sz="4" w:space="0" w:color="auto"/>
              <w:bottom w:val="single" w:sz="4" w:space="0" w:color="auto"/>
              <w:right w:val="single" w:sz="4" w:space="0" w:color="auto"/>
            </w:tcBorders>
          </w:tcPr>
          <w:p w14:paraId="051F33A3"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190CA66B" w14:textId="77777777" w:rsidR="00037056" w:rsidRPr="00505A60" w:rsidRDefault="00037056" w:rsidP="00037056">
            <w:pPr>
              <w:pStyle w:val="Tabell"/>
              <w:jc w:val="center"/>
              <w:rPr>
                <w:color w:val="auto"/>
              </w:rPr>
            </w:pPr>
            <w:r w:rsidRPr="00505A60">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1559252D" w14:textId="77777777" w:rsidR="00037056" w:rsidRPr="00505A60" w:rsidRDefault="00037056" w:rsidP="00037056">
            <w:pPr>
              <w:pStyle w:val="Tabell"/>
              <w:jc w:val="center"/>
              <w:rPr>
                <w:color w:val="auto"/>
              </w:rPr>
            </w:pPr>
            <w:r w:rsidRPr="00505A60">
              <w:rPr>
                <w:color w:val="auto"/>
              </w:rPr>
              <w:t>130</w:t>
            </w:r>
          </w:p>
        </w:tc>
        <w:tc>
          <w:tcPr>
            <w:tcW w:w="1077" w:type="dxa"/>
            <w:tcBorders>
              <w:top w:val="single" w:sz="4" w:space="0" w:color="auto"/>
              <w:left w:val="single" w:sz="4" w:space="0" w:color="auto"/>
              <w:bottom w:val="single" w:sz="4" w:space="0" w:color="auto"/>
              <w:right w:val="single" w:sz="4" w:space="0" w:color="auto"/>
            </w:tcBorders>
          </w:tcPr>
          <w:p w14:paraId="17F3DBB5" w14:textId="77777777" w:rsidR="00037056" w:rsidRPr="00505A60" w:rsidRDefault="00037056" w:rsidP="00037056">
            <w:pPr>
              <w:pStyle w:val="Tabell"/>
              <w:jc w:val="center"/>
              <w:rPr>
                <w:color w:val="auto"/>
              </w:rPr>
            </w:pPr>
            <w:r w:rsidRPr="00505A60">
              <w:rPr>
                <w:color w:val="auto"/>
              </w:rPr>
              <w:t>101</w:t>
            </w:r>
          </w:p>
        </w:tc>
      </w:tr>
      <w:tr w:rsidR="00037056" w:rsidRPr="00505A60" w14:paraId="5F050617" w14:textId="77777777" w:rsidTr="00037056">
        <w:tc>
          <w:tcPr>
            <w:tcW w:w="1033" w:type="dxa"/>
            <w:tcBorders>
              <w:top w:val="single" w:sz="4" w:space="0" w:color="auto"/>
              <w:left w:val="single" w:sz="4" w:space="0" w:color="auto"/>
              <w:bottom w:val="single" w:sz="12" w:space="0" w:color="auto"/>
              <w:right w:val="single" w:sz="4" w:space="0" w:color="auto"/>
            </w:tcBorders>
          </w:tcPr>
          <w:p w14:paraId="21131FEE" w14:textId="77777777" w:rsidR="00037056" w:rsidRPr="00505A60" w:rsidRDefault="00037056" w:rsidP="00037056">
            <w:pPr>
              <w:pStyle w:val="Tabell"/>
              <w:jc w:val="center"/>
              <w:rPr>
                <w:color w:val="auto"/>
              </w:rPr>
            </w:pPr>
            <w:r w:rsidRPr="00505A60">
              <w:rPr>
                <w:color w:val="auto"/>
              </w:rPr>
              <w:t>25</w:t>
            </w:r>
          </w:p>
        </w:tc>
        <w:tc>
          <w:tcPr>
            <w:tcW w:w="825" w:type="dxa"/>
            <w:tcBorders>
              <w:top w:val="single" w:sz="4" w:space="0" w:color="auto"/>
              <w:left w:val="single" w:sz="4" w:space="0" w:color="auto"/>
              <w:bottom w:val="single" w:sz="12" w:space="0" w:color="auto"/>
              <w:right w:val="single" w:sz="4" w:space="0" w:color="auto"/>
            </w:tcBorders>
          </w:tcPr>
          <w:p w14:paraId="75BCBE75"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64E38168" w14:textId="77777777" w:rsidR="00037056" w:rsidRPr="00505A60" w:rsidRDefault="00037056" w:rsidP="00037056">
            <w:pPr>
              <w:pStyle w:val="Tabell"/>
              <w:jc w:val="center"/>
              <w:rPr>
                <w:color w:val="auto"/>
              </w:rPr>
            </w:pPr>
            <w:r w:rsidRPr="00505A60">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06E84E6C" w14:textId="77777777" w:rsidR="00037056" w:rsidRPr="00505A60" w:rsidRDefault="00037056" w:rsidP="00037056">
            <w:pPr>
              <w:pStyle w:val="Tabell"/>
              <w:jc w:val="center"/>
              <w:rPr>
                <w:color w:val="auto"/>
              </w:rPr>
            </w:pPr>
            <w:r w:rsidRPr="00505A60">
              <w:rPr>
                <w:color w:val="auto"/>
              </w:rPr>
              <w:t>110</w:t>
            </w:r>
          </w:p>
        </w:tc>
        <w:tc>
          <w:tcPr>
            <w:tcW w:w="1077" w:type="dxa"/>
            <w:tcBorders>
              <w:top w:val="single" w:sz="4" w:space="0" w:color="auto"/>
              <w:left w:val="single" w:sz="4" w:space="0" w:color="auto"/>
              <w:bottom w:val="single" w:sz="12" w:space="0" w:color="auto"/>
              <w:right w:val="single" w:sz="4" w:space="0" w:color="auto"/>
            </w:tcBorders>
          </w:tcPr>
          <w:p w14:paraId="19153E55" w14:textId="77777777" w:rsidR="00037056" w:rsidRPr="00505A60" w:rsidRDefault="00037056" w:rsidP="00037056">
            <w:pPr>
              <w:pStyle w:val="Tabell"/>
              <w:jc w:val="center"/>
              <w:rPr>
                <w:color w:val="auto"/>
              </w:rPr>
            </w:pPr>
            <w:r w:rsidRPr="00505A60">
              <w:rPr>
                <w:color w:val="auto"/>
              </w:rPr>
              <w:t>101</w:t>
            </w:r>
          </w:p>
        </w:tc>
      </w:tr>
      <w:tr w:rsidR="00037056" w:rsidRPr="00505A60" w14:paraId="73C5A791" w14:textId="77777777" w:rsidTr="00037056">
        <w:tc>
          <w:tcPr>
            <w:tcW w:w="1033" w:type="dxa"/>
            <w:tcBorders>
              <w:top w:val="single" w:sz="12" w:space="0" w:color="auto"/>
              <w:left w:val="single" w:sz="4" w:space="0" w:color="auto"/>
              <w:bottom w:val="single" w:sz="4" w:space="0" w:color="auto"/>
              <w:right w:val="single" w:sz="4" w:space="0" w:color="auto"/>
            </w:tcBorders>
          </w:tcPr>
          <w:p w14:paraId="5EC77792" w14:textId="77777777" w:rsidR="00037056" w:rsidRPr="00505A60" w:rsidRDefault="00037056" w:rsidP="00037056">
            <w:pPr>
              <w:pStyle w:val="Tabell"/>
              <w:jc w:val="center"/>
              <w:rPr>
                <w:color w:val="auto"/>
              </w:rPr>
            </w:pPr>
            <w:r w:rsidRPr="00505A60">
              <w:rPr>
                <w:color w:val="auto"/>
              </w:rPr>
              <w:t>26</w:t>
            </w:r>
          </w:p>
        </w:tc>
        <w:tc>
          <w:tcPr>
            <w:tcW w:w="825" w:type="dxa"/>
            <w:tcBorders>
              <w:top w:val="single" w:sz="12" w:space="0" w:color="auto"/>
              <w:left w:val="single" w:sz="4" w:space="0" w:color="auto"/>
              <w:bottom w:val="single" w:sz="4" w:space="0" w:color="auto"/>
              <w:right w:val="single" w:sz="4" w:space="0" w:color="auto"/>
            </w:tcBorders>
          </w:tcPr>
          <w:p w14:paraId="2543065D"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1757EDF6" w14:textId="77777777" w:rsidR="00037056" w:rsidRPr="00505A60" w:rsidRDefault="00037056" w:rsidP="00037056">
            <w:pPr>
              <w:pStyle w:val="Tabell"/>
              <w:jc w:val="center"/>
              <w:rPr>
                <w:color w:val="auto"/>
              </w:rPr>
            </w:pPr>
            <w:r w:rsidRPr="00505A60">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2350B77B" w14:textId="77777777" w:rsidR="00037056" w:rsidRPr="00505A60" w:rsidRDefault="00037056" w:rsidP="00037056">
            <w:pPr>
              <w:pStyle w:val="Tabell"/>
              <w:jc w:val="center"/>
              <w:rPr>
                <w:color w:val="auto"/>
              </w:rPr>
            </w:pPr>
            <w:r w:rsidRPr="00505A60">
              <w:rPr>
                <w:color w:val="auto"/>
              </w:rPr>
              <w:t>90</w:t>
            </w:r>
          </w:p>
        </w:tc>
        <w:tc>
          <w:tcPr>
            <w:tcW w:w="1077" w:type="dxa"/>
            <w:tcBorders>
              <w:top w:val="single" w:sz="12" w:space="0" w:color="auto"/>
              <w:left w:val="single" w:sz="4" w:space="0" w:color="auto"/>
              <w:bottom w:val="single" w:sz="4" w:space="0" w:color="auto"/>
              <w:right w:val="single" w:sz="4" w:space="0" w:color="auto"/>
            </w:tcBorders>
          </w:tcPr>
          <w:p w14:paraId="6A9BBD9A" w14:textId="77777777" w:rsidR="00037056" w:rsidRPr="00505A60" w:rsidRDefault="00037056" w:rsidP="00037056">
            <w:pPr>
              <w:pStyle w:val="Tabell"/>
              <w:jc w:val="center"/>
              <w:rPr>
                <w:color w:val="auto"/>
              </w:rPr>
            </w:pPr>
            <w:r w:rsidRPr="00505A60">
              <w:rPr>
                <w:color w:val="auto"/>
              </w:rPr>
              <w:t>101</w:t>
            </w:r>
          </w:p>
        </w:tc>
      </w:tr>
      <w:tr w:rsidR="00037056" w:rsidRPr="00505A60" w14:paraId="65B16163" w14:textId="77777777" w:rsidTr="00037056">
        <w:tc>
          <w:tcPr>
            <w:tcW w:w="1033" w:type="dxa"/>
            <w:tcBorders>
              <w:top w:val="single" w:sz="4" w:space="0" w:color="auto"/>
              <w:left w:val="single" w:sz="4" w:space="0" w:color="auto"/>
              <w:bottom w:val="single" w:sz="4" w:space="0" w:color="auto"/>
              <w:right w:val="single" w:sz="4" w:space="0" w:color="auto"/>
            </w:tcBorders>
          </w:tcPr>
          <w:p w14:paraId="00BA51BA" w14:textId="77777777" w:rsidR="00037056" w:rsidRPr="00505A60" w:rsidRDefault="00037056" w:rsidP="00037056">
            <w:pPr>
              <w:pStyle w:val="Tabell"/>
              <w:jc w:val="center"/>
              <w:rPr>
                <w:color w:val="auto"/>
              </w:rPr>
            </w:pPr>
            <w:r w:rsidRPr="00505A60">
              <w:rPr>
                <w:color w:val="auto"/>
              </w:rPr>
              <w:t>27</w:t>
            </w:r>
          </w:p>
        </w:tc>
        <w:tc>
          <w:tcPr>
            <w:tcW w:w="825" w:type="dxa"/>
            <w:tcBorders>
              <w:top w:val="single" w:sz="4" w:space="0" w:color="auto"/>
              <w:left w:val="single" w:sz="4" w:space="0" w:color="auto"/>
              <w:bottom w:val="single" w:sz="4" w:space="0" w:color="auto"/>
              <w:right w:val="single" w:sz="4" w:space="0" w:color="auto"/>
            </w:tcBorders>
          </w:tcPr>
          <w:p w14:paraId="06DDFD5A"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0D4D22B1" w14:textId="77777777" w:rsidR="00037056" w:rsidRPr="00505A60" w:rsidRDefault="00037056" w:rsidP="00037056">
            <w:pPr>
              <w:pStyle w:val="Tabell"/>
              <w:jc w:val="center"/>
              <w:rPr>
                <w:color w:val="auto"/>
              </w:rPr>
            </w:pPr>
            <w:r w:rsidRPr="00505A60">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33899BB" w14:textId="77777777" w:rsidR="00037056" w:rsidRPr="00505A60" w:rsidRDefault="00037056" w:rsidP="00037056">
            <w:pPr>
              <w:pStyle w:val="Tabell"/>
              <w:jc w:val="center"/>
              <w:rPr>
                <w:color w:val="auto"/>
              </w:rPr>
            </w:pPr>
            <w:r w:rsidRPr="00505A60">
              <w:rPr>
                <w:color w:val="auto"/>
              </w:rPr>
              <w:t>200</w:t>
            </w:r>
          </w:p>
        </w:tc>
        <w:tc>
          <w:tcPr>
            <w:tcW w:w="1077" w:type="dxa"/>
            <w:tcBorders>
              <w:top w:val="single" w:sz="4" w:space="0" w:color="auto"/>
              <w:left w:val="single" w:sz="4" w:space="0" w:color="auto"/>
              <w:bottom w:val="single" w:sz="4" w:space="0" w:color="auto"/>
              <w:right w:val="single" w:sz="4" w:space="0" w:color="auto"/>
            </w:tcBorders>
          </w:tcPr>
          <w:p w14:paraId="0D6E90B0" w14:textId="77777777" w:rsidR="00037056" w:rsidRPr="00505A60" w:rsidRDefault="00037056" w:rsidP="00037056">
            <w:pPr>
              <w:pStyle w:val="Tabell"/>
              <w:jc w:val="center"/>
              <w:rPr>
                <w:color w:val="auto"/>
              </w:rPr>
            </w:pPr>
            <w:r w:rsidRPr="00505A60">
              <w:rPr>
                <w:color w:val="auto"/>
              </w:rPr>
              <w:t>101</w:t>
            </w:r>
          </w:p>
        </w:tc>
      </w:tr>
      <w:tr w:rsidR="00037056" w:rsidRPr="00505A60" w14:paraId="5DCD996D" w14:textId="77777777" w:rsidTr="00037056">
        <w:tc>
          <w:tcPr>
            <w:tcW w:w="1033" w:type="dxa"/>
            <w:tcBorders>
              <w:top w:val="single" w:sz="4" w:space="0" w:color="auto"/>
              <w:left w:val="single" w:sz="4" w:space="0" w:color="auto"/>
              <w:bottom w:val="single" w:sz="4" w:space="0" w:color="auto"/>
              <w:right w:val="single" w:sz="4" w:space="0" w:color="auto"/>
            </w:tcBorders>
          </w:tcPr>
          <w:p w14:paraId="60F20EAB" w14:textId="77777777" w:rsidR="00037056" w:rsidRPr="00505A60" w:rsidRDefault="00037056" w:rsidP="00037056">
            <w:pPr>
              <w:pStyle w:val="Tabell"/>
              <w:jc w:val="center"/>
              <w:rPr>
                <w:color w:val="auto"/>
              </w:rPr>
            </w:pPr>
            <w:r w:rsidRPr="00505A60">
              <w:rPr>
                <w:color w:val="auto"/>
              </w:rPr>
              <w:t>28</w:t>
            </w:r>
          </w:p>
        </w:tc>
        <w:tc>
          <w:tcPr>
            <w:tcW w:w="825" w:type="dxa"/>
            <w:tcBorders>
              <w:top w:val="single" w:sz="4" w:space="0" w:color="auto"/>
              <w:left w:val="single" w:sz="4" w:space="0" w:color="auto"/>
              <w:bottom w:val="single" w:sz="4" w:space="0" w:color="auto"/>
              <w:right w:val="single" w:sz="4" w:space="0" w:color="auto"/>
            </w:tcBorders>
          </w:tcPr>
          <w:p w14:paraId="4129B20E"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7A08731" w14:textId="77777777" w:rsidR="00037056" w:rsidRPr="00505A60" w:rsidRDefault="00037056" w:rsidP="00037056">
            <w:pPr>
              <w:pStyle w:val="Tabell"/>
              <w:jc w:val="center"/>
              <w:rPr>
                <w:color w:val="auto"/>
              </w:rPr>
            </w:pPr>
            <w:r w:rsidRPr="00505A60">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46F6746" w14:textId="77777777" w:rsidR="00037056" w:rsidRPr="00505A60" w:rsidRDefault="00037056" w:rsidP="00037056">
            <w:pPr>
              <w:pStyle w:val="Tabell"/>
              <w:jc w:val="center"/>
              <w:rPr>
                <w:color w:val="auto"/>
              </w:rPr>
            </w:pPr>
            <w:r w:rsidRPr="00505A60">
              <w:rPr>
                <w:color w:val="auto"/>
              </w:rPr>
              <w:t>210</w:t>
            </w:r>
          </w:p>
        </w:tc>
        <w:tc>
          <w:tcPr>
            <w:tcW w:w="1077" w:type="dxa"/>
            <w:tcBorders>
              <w:top w:val="single" w:sz="4" w:space="0" w:color="auto"/>
              <w:left w:val="single" w:sz="4" w:space="0" w:color="auto"/>
              <w:bottom w:val="single" w:sz="4" w:space="0" w:color="auto"/>
              <w:right w:val="single" w:sz="4" w:space="0" w:color="auto"/>
            </w:tcBorders>
          </w:tcPr>
          <w:p w14:paraId="20D9C7AA" w14:textId="77777777" w:rsidR="00037056" w:rsidRPr="00505A60" w:rsidRDefault="00037056" w:rsidP="00037056">
            <w:pPr>
              <w:pStyle w:val="Tabell"/>
              <w:jc w:val="center"/>
              <w:rPr>
                <w:color w:val="auto"/>
              </w:rPr>
            </w:pPr>
            <w:r w:rsidRPr="00505A60">
              <w:rPr>
                <w:color w:val="auto"/>
              </w:rPr>
              <w:t>101</w:t>
            </w:r>
          </w:p>
        </w:tc>
      </w:tr>
      <w:tr w:rsidR="00037056" w:rsidRPr="00505A60" w14:paraId="0AA90A88" w14:textId="77777777" w:rsidTr="00037056">
        <w:tc>
          <w:tcPr>
            <w:tcW w:w="1033" w:type="dxa"/>
            <w:tcBorders>
              <w:top w:val="single" w:sz="4" w:space="0" w:color="auto"/>
              <w:left w:val="single" w:sz="4" w:space="0" w:color="auto"/>
              <w:bottom w:val="single" w:sz="4" w:space="0" w:color="auto"/>
              <w:right w:val="single" w:sz="4" w:space="0" w:color="auto"/>
            </w:tcBorders>
          </w:tcPr>
          <w:p w14:paraId="3383CE2E" w14:textId="77777777" w:rsidR="00037056" w:rsidRPr="00505A60" w:rsidRDefault="00037056" w:rsidP="00037056">
            <w:pPr>
              <w:pStyle w:val="Tabell"/>
              <w:jc w:val="center"/>
              <w:rPr>
                <w:color w:val="auto"/>
              </w:rPr>
            </w:pPr>
            <w:r w:rsidRPr="00505A60">
              <w:rPr>
                <w:color w:val="auto"/>
              </w:rPr>
              <w:t>29</w:t>
            </w:r>
          </w:p>
        </w:tc>
        <w:tc>
          <w:tcPr>
            <w:tcW w:w="825" w:type="dxa"/>
            <w:tcBorders>
              <w:top w:val="single" w:sz="4" w:space="0" w:color="auto"/>
              <w:left w:val="single" w:sz="4" w:space="0" w:color="auto"/>
              <w:bottom w:val="single" w:sz="4" w:space="0" w:color="auto"/>
              <w:right w:val="single" w:sz="4" w:space="0" w:color="auto"/>
            </w:tcBorders>
          </w:tcPr>
          <w:p w14:paraId="62897D8C" w14:textId="77777777" w:rsidR="00037056" w:rsidRPr="00505A60" w:rsidRDefault="00037056" w:rsidP="00037056">
            <w:pPr>
              <w:pStyle w:val="Tabell"/>
              <w:jc w:val="center"/>
              <w:rPr>
                <w:color w:val="auto"/>
              </w:rPr>
            </w:pPr>
            <w:r w:rsidRPr="00505A60">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4FA23E99" w14:textId="77777777" w:rsidR="00037056" w:rsidRPr="00505A60" w:rsidRDefault="00037056" w:rsidP="00037056">
            <w:pPr>
              <w:pStyle w:val="Tabell"/>
              <w:jc w:val="center"/>
              <w:rPr>
                <w:color w:val="auto"/>
              </w:rPr>
            </w:pPr>
            <w:r w:rsidRPr="00505A60">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1E484C26" w14:textId="77777777" w:rsidR="00037056" w:rsidRPr="00505A60" w:rsidRDefault="00037056" w:rsidP="00037056">
            <w:pPr>
              <w:pStyle w:val="Tabell"/>
              <w:jc w:val="center"/>
              <w:rPr>
                <w:color w:val="auto"/>
              </w:rPr>
            </w:pPr>
            <w:r w:rsidRPr="00505A60">
              <w:rPr>
                <w:color w:val="auto"/>
              </w:rPr>
              <w:t>100</w:t>
            </w:r>
          </w:p>
        </w:tc>
        <w:tc>
          <w:tcPr>
            <w:tcW w:w="1077" w:type="dxa"/>
            <w:tcBorders>
              <w:top w:val="single" w:sz="4" w:space="0" w:color="auto"/>
              <w:left w:val="single" w:sz="4" w:space="0" w:color="auto"/>
              <w:bottom w:val="single" w:sz="4" w:space="0" w:color="auto"/>
              <w:right w:val="single" w:sz="4" w:space="0" w:color="auto"/>
            </w:tcBorders>
          </w:tcPr>
          <w:p w14:paraId="569E1C1B" w14:textId="77777777" w:rsidR="00037056" w:rsidRPr="00505A60" w:rsidRDefault="00037056" w:rsidP="00037056">
            <w:pPr>
              <w:pStyle w:val="Tabell"/>
              <w:jc w:val="center"/>
              <w:rPr>
                <w:color w:val="auto"/>
              </w:rPr>
            </w:pPr>
            <w:r w:rsidRPr="00505A60">
              <w:rPr>
                <w:color w:val="auto"/>
              </w:rPr>
              <w:t>200</w:t>
            </w:r>
          </w:p>
        </w:tc>
      </w:tr>
      <w:tr w:rsidR="00037056" w:rsidRPr="00505A60" w14:paraId="0353AA9A" w14:textId="77777777" w:rsidTr="00037056">
        <w:tc>
          <w:tcPr>
            <w:tcW w:w="4536" w:type="dxa"/>
            <w:gridSpan w:val="5"/>
            <w:tcBorders>
              <w:top w:val="single" w:sz="4" w:space="0" w:color="auto"/>
              <w:left w:val="single" w:sz="4" w:space="0" w:color="auto"/>
              <w:bottom w:val="single" w:sz="4" w:space="0" w:color="auto"/>
              <w:right w:val="single" w:sz="4" w:space="0" w:color="auto"/>
            </w:tcBorders>
          </w:tcPr>
          <w:p w14:paraId="1205CB44" w14:textId="77777777" w:rsidR="00037056" w:rsidRPr="00505A60" w:rsidRDefault="00037056" w:rsidP="00037056">
            <w:pPr>
              <w:pStyle w:val="Tabell"/>
              <w:rPr>
                <w:color w:val="auto"/>
              </w:rPr>
            </w:pPr>
            <w:r w:rsidRPr="00505A60">
              <w:rPr>
                <w:color w:val="auto"/>
              </w:rPr>
              <w:t xml:space="preserve">Note 1: </w:t>
            </w:r>
            <w:r w:rsidRPr="00505A60">
              <w:rPr>
                <w:sz w:val="20"/>
              </w:rPr>
              <w:t xml:space="preserve">NorDig </w:t>
            </w:r>
            <w:proofErr w:type="spellStart"/>
            <w:r w:rsidRPr="00505A60">
              <w:rPr>
                <w:sz w:val="20"/>
              </w:rPr>
              <w:t>HEVC</w:t>
            </w:r>
            <w:proofErr w:type="spellEnd"/>
            <w:r w:rsidRPr="00505A60">
              <w:rPr>
                <w:sz w:val="20"/>
              </w:rPr>
              <w:t xml:space="preserve"> </w:t>
            </w:r>
            <w:proofErr w:type="spellStart"/>
            <w:r w:rsidRPr="00505A60">
              <w:rPr>
                <w:sz w:val="20"/>
              </w:rPr>
              <w:t>IRDs</w:t>
            </w:r>
            <w:proofErr w:type="spellEnd"/>
            <w:r w:rsidRPr="00505A60">
              <w:rPr>
                <w:sz w:val="20"/>
              </w:rPr>
              <w:t xml:space="preserve"> will store SID 170, all other </w:t>
            </w:r>
            <w:proofErr w:type="spellStart"/>
            <w:r w:rsidRPr="00505A60">
              <w:rPr>
                <w:sz w:val="20"/>
              </w:rPr>
              <w:t>IRDs</w:t>
            </w:r>
            <w:proofErr w:type="spellEnd"/>
            <w:r w:rsidRPr="00505A60">
              <w:rPr>
                <w:sz w:val="20"/>
              </w:rPr>
              <w:t xml:space="preserve"> will store SID 160.</w:t>
            </w:r>
          </w:p>
        </w:tc>
      </w:tr>
    </w:tbl>
    <w:p w14:paraId="3BC48095" w14:textId="0FA80815" w:rsidR="00037056" w:rsidRPr="00505A60" w:rsidRDefault="00037056" w:rsidP="00037056">
      <w:pPr>
        <w:pStyle w:val="Billedtekst"/>
        <w:rPr>
          <w:b/>
          <w:bCs/>
          <w:i w:val="0"/>
          <w:iCs/>
        </w:rPr>
      </w:pPr>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r w:rsidR="00E71977">
        <w:rPr>
          <w:bCs/>
          <w:iCs/>
        </w:rPr>
        <w:t>10</w:t>
      </w:r>
      <w:r w:rsidR="005B0119" w:rsidRPr="00505A60">
        <w:rPr>
          <w:bCs/>
          <w:iCs/>
        </w:rPr>
        <w:t>:</w:t>
      </w:r>
      <w:r w:rsidRPr="00505A60">
        <w:rPr>
          <w:bCs/>
          <w:iCs/>
        </w:rPr>
        <w:t xml:space="preserve"> NorDig IRD with a common service list example using LCD </w:t>
      </w:r>
      <w:proofErr w:type="spellStart"/>
      <w:r w:rsidRPr="00505A60">
        <w:rPr>
          <w:bCs/>
          <w:iCs/>
        </w:rPr>
        <w:t>v1</w:t>
      </w:r>
      <w:proofErr w:type="spellEnd"/>
      <w:r w:rsidRPr="00505A60">
        <w:rPr>
          <w:bCs/>
          <w:iCs/>
        </w:rPr>
        <w:t>.</w:t>
      </w:r>
    </w:p>
    <w:p w14:paraId="7C85952A" w14:textId="5A1A176F" w:rsidR="00037056" w:rsidRPr="00505A60" w:rsidRDefault="00037056" w:rsidP="00037056">
      <w:pPr>
        <w:rPr>
          <w:iCs/>
        </w:rPr>
      </w:pPr>
      <w:r w:rsidRPr="00505A60">
        <w:rPr>
          <w:iCs/>
        </w:rPr>
        <w:t>The service [</w:t>
      </w:r>
      <w:proofErr w:type="spellStart"/>
      <w:r w:rsidRPr="00505A60">
        <w:rPr>
          <w:iCs/>
        </w:rPr>
        <w:t>ONID</w:t>
      </w:r>
      <w:proofErr w:type="spellEnd"/>
      <w:r w:rsidRPr="00505A60">
        <w:rPr>
          <w:iCs/>
        </w:rPr>
        <w:t xml:space="preserve">, </w:t>
      </w:r>
      <w:proofErr w:type="spellStart"/>
      <w:r w:rsidRPr="00505A60">
        <w:rPr>
          <w:iCs/>
        </w:rPr>
        <w:t>TSID</w:t>
      </w:r>
      <w:proofErr w:type="spellEnd"/>
      <w:r w:rsidRPr="00505A60">
        <w:rPr>
          <w:iCs/>
        </w:rPr>
        <w:t xml:space="preserve">, SID] = 100, 20, 120 is listed only once (even though that </w:t>
      </w:r>
      <w:r w:rsidR="00EE3A9C" w:rsidRPr="00505A60">
        <w:rPr>
          <w:iCs/>
        </w:rPr>
        <w:t xml:space="preserve">the </w:t>
      </w:r>
      <w:r w:rsidRPr="00505A60">
        <w:rPr>
          <w:iCs/>
        </w:rPr>
        <w:t xml:space="preserve">service is transmitted twice). This because the IRD in this terrestrial </w:t>
      </w:r>
      <w:r w:rsidR="00EE3A9C" w:rsidRPr="00505A60">
        <w:rPr>
          <w:iCs/>
        </w:rPr>
        <w:t xml:space="preserve">network </w:t>
      </w:r>
      <w:r w:rsidRPr="00505A60">
        <w:rPr>
          <w:iCs/>
        </w:rPr>
        <w:t>example above has a stronger and a better reception (quality) of the TS where service [</w:t>
      </w:r>
      <w:proofErr w:type="spellStart"/>
      <w:r w:rsidRPr="00505A60">
        <w:rPr>
          <w:iCs/>
        </w:rPr>
        <w:t>ONID</w:t>
      </w:r>
      <w:proofErr w:type="spellEnd"/>
      <w:r w:rsidRPr="00505A60">
        <w:rPr>
          <w:iCs/>
        </w:rPr>
        <w:t xml:space="preserve">, </w:t>
      </w:r>
      <w:proofErr w:type="spellStart"/>
      <w:r w:rsidRPr="00505A60">
        <w:rPr>
          <w:iCs/>
        </w:rPr>
        <w:t>TSID</w:t>
      </w:r>
      <w:proofErr w:type="spellEnd"/>
      <w:r w:rsidRPr="00505A60">
        <w:rPr>
          <w:iCs/>
        </w:rPr>
        <w:t>, SID, NID] = 100, 20, 120, 102 belongs to, than for the TS where the service [</w:t>
      </w:r>
      <w:proofErr w:type="spellStart"/>
      <w:r w:rsidRPr="00505A60">
        <w:rPr>
          <w:iCs/>
        </w:rPr>
        <w:t>ONID</w:t>
      </w:r>
      <w:proofErr w:type="spellEnd"/>
      <w:r w:rsidRPr="00505A60">
        <w:rPr>
          <w:iCs/>
        </w:rPr>
        <w:t xml:space="preserve">, </w:t>
      </w:r>
      <w:proofErr w:type="spellStart"/>
      <w:r w:rsidRPr="00505A60">
        <w:rPr>
          <w:iCs/>
        </w:rPr>
        <w:t>TSID</w:t>
      </w:r>
      <w:proofErr w:type="spellEnd"/>
      <w:r w:rsidRPr="00505A60">
        <w:rPr>
          <w:iCs/>
        </w:rPr>
        <w:t>, SID, NID] = 100, 20, 120, 101 belongs to.</w:t>
      </w:r>
    </w:p>
    <w:p w14:paraId="44AA51D7" w14:textId="18357C68" w:rsidR="00037056" w:rsidRPr="00505A60" w:rsidRDefault="00032C5F" w:rsidP="00032C5F">
      <w:pPr>
        <w:pStyle w:val="Overskrift5"/>
        <w:keepNext w:val="0"/>
        <w:spacing w:before="240"/>
        <w:ind w:left="2160"/>
        <w:rPr>
          <w:i w:val="0"/>
          <w:iCs/>
          <w:sz w:val="22"/>
          <w:szCs w:val="22"/>
        </w:rPr>
      </w:pPr>
      <w:r w:rsidRPr="00505A60">
        <w:rPr>
          <w:i w:val="0"/>
          <w:iCs/>
          <w:sz w:val="22"/>
          <w:szCs w:val="22"/>
        </w:rPr>
        <w:t xml:space="preserve">12.2.9.10.2 </w:t>
      </w:r>
      <w:r w:rsidR="00037056" w:rsidRPr="00505A60">
        <w:rPr>
          <w:i w:val="0"/>
          <w:iCs/>
          <w:sz w:val="22"/>
          <w:szCs w:val="22"/>
        </w:rPr>
        <w:t xml:space="preserve">Example of </w:t>
      </w:r>
      <w:proofErr w:type="spellStart"/>
      <w:r w:rsidR="00037056" w:rsidRPr="00505A60">
        <w:rPr>
          <w:i w:val="0"/>
          <w:iCs/>
          <w:sz w:val="22"/>
          <w:szCs w:val="22"/>
        </w:rPr>
        <w:t>Logical_Channel_descriptor</w:t>
      </w:r>
      <w:proofErr w:type="spellEnd"/>
      <w:r w:rsidR="00037056" w:rsidRPr="00505A60">
        <w:rPr>
          <w:i w:val="0"/>
          <w:iCs/>
          <w:sz w:val="22"/>
          <w:szCs w:val="22"/>
        </w:rPr>
        <w:t xml:space="preserve"> (LCD) (version 2)</w:t>
      </w:r>
    </w:p>
    <w:p w14:paraId="55126CF6" w14:textId="3906759C" w:rsidR="00037056" w:rsidRPr="00505A60" w:rsidRDefault="00037056" w:rsidP="00037056">
      <w:pPr>
        <w:tabs>
          <w:tab w:val="left" w:pos="1747"/>
        </w:tabs>
      </w:pPr>
      <w:r w:rsidRPr="00505A60">
        <w:t xml:space="preserve">Table below illustrates </w:t>
      </w:r>
      <w:r w:rsidR="00EE3A9C" w:rsidRPr="00505A60">
        <w:t xml:space="preserve">an </w:t>
      </w:r>
      <w:r w:rsidRPr="00505A60">
        <w:t xml:space="preserve">example of LCD </w:t>
      </w:r>
      <w:proofErr w:type="spellStart"/>
      <w:r w:rsidRPr="00505A60">
        <w:t>v2</w:t>
      </w:r>
      <w:proofErr w:type="spellEnd"/>
      <w:r w:rsidRPr="00505A60">
        <w:t xml:space="preserve"> broadcast and services and mainly includes different complex combinations that an IRD might receive (example for a terrestrial network, but other networks are similar). The service name is not included in this example (but is of course included in real cases). The abbreviations are defined as: SID; service_id, </w:t>
      </w:r>
      <w:proofErr w:type="spellStart"/>
      <w:r w:rsidRPr="00505A60">
        <w:t>ONID</w:t>
      </w:r>
      <w:proofErr w:type="spellEnd"/>
      <w:r w:rsidRPr="00505A60">
        <w:t xml:space="preserve">; </w:t>
      </w:r>
      <w:proofErr w:type="spellStart"/>
      <w:r w:rsidRPr="00505A60">
        <w:t>original_network_id</w:t>
      </w:r>
      <w:proofErr w:type="spellEnd"/>
      <w:r w:rsidRPr="00505A60">
        <w:t xml:space="preserve">; </w:t>
      </w:r>
      <w:proofErr w:type="spellStart"/>
      <w:r w:rsidRPr="00505A60">
        <w:t>TSID</w:t>
      </w:r>
      <w:proofErr w:type="spellEnd"/>
      <w:r w:rsidRPr="00505A60">
        <w:t xml:space="preserve">; </w:t>
      </w:r>
      <w:proofErr w:type="spellStart"/>
      <w:r w:rsidRPr="00505A60">
        <w:t>transport_stream_id</w:t>
      </w:r>
      <w:proofErr w:type="spellEnd"/>
      <w:r w:rsidRPr="00505A60">
        <w:t>, NID; network_id,</w:t>
      </w:r>
      <w:r w:rsidRPr="00505A60">
        <w:br/>
        <w:t xml:space="preserve">VSF; </w:t>
      </w:r>
      <w:proofErr w:type="spellStart"/>
      <w:r w:rsidRPr="00505A60">
        <w:t>visible_service_flag</w:t>
      </w:r>
      <w:proofErr w:type="spellEnd"/>
      <w:r w:rsidRPr="00505A60">
        <w:t xml:space="preserve">, </w:t>
      </w:r>
      <w:proofErr w:type="spellStart"/>
      <w:r w:rsidRPr="00505A60">
        <w:t>LCN</w:t>
      </w:r>
      <w:proofErr w:type="spellEnd"/>
      <w:r w:rsidRPr="00505A60">
        <w:t xml:space="preserve">; logical_channel_number, </w:t>
      </w:r>
      <w:proofErr w:type="spellStart"/>
      <w:r w:rsidRPr="00505A60">
        <w:t>CLID</w:t>
      </w:r>
      <w:proofErr w:type="spellEnd"/>
      <w:r w:rsidRPr="00505A60">
        <w:t xml:space="preserve">; </w:t>
      </w:r>
      <w:proofErr w:type="spellStart"/>
      <w:r w:rsidRPr="00505A60">
        <w:t>Channel_list_id</w:t>
      </w:r>
      <w:proofErr w:type="spellEnd"/>
      <w:r w:rsidR="00BF5291">
        <w:t>.</w:t>
      </w:r>
    </w:p>
    <w:p w14:paraId="3EEAFAA0" w14:textId="77777777" w:rsidR="00037056" w:rsidRPr="00505A60" w:rsidRDefault="00037056" w:rsidP="00037056"/>
    <w:p w14:paraId="579D9D1F" w14:textId="77777777" w:rsidR="00037056" w:rsidRPr="00505A60" w:rsidRDefault="00037056" w:rsidP="00037056"/>
    <w:p w14:paraId="54A195A9" w14:textId="77777777" w:rsidR="00037056" w:rsidRPr="00505A60" w:rsidRDefault="00037056" w:rsidP="00037056"/>
    <w:tbl>
      <w:tblPr>
        <w:tblW w:w="9886" w:type="dxa"/>
        <w:tblInd w:w="-11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41"/>
        <w:gridCol w:w="763"/>
        <w:gridCol w:w="707"/>
        <w:gridCol w:w="574"/>
        <w:gridCol w:w="607"/>
        <w:gridCol w:w="618"/>
        <w:gridCol w:w="773"/>
        <w:gridCol w:w="1379"/>
        <w:gridCol w:w="3724"/>
      </w:tblGrid>
      <w:tr w:rsidR="00037056" w:rsidRPr="00505A60" w14:paraId="03D2B99E" w14:textId="77777777" w:rsidTr="006D14BB">
        <w:tc>
          <w:tcPr>
            <w:tcW w:w="7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F767B5" w14:textId="77777777" w:rsidR="00037056" w:rsidRPr="00505A60" w:rsidRDefault="00037056" w:rsidP="00037056">
            <w:pPr>
              <w:keepNext/>
              <w:keepLines/>
              <w:widowControl w:val="0"/>
              <w:jc w:val="center"/>
              <w:rPr>
                <w:b/>
                <w:sz w:val="20"/>
              </w:rPr>
            </w:pPr>
            <w:proofErr w:type="spellStart"/>
            <w:r w:rsidRPr="00505A60">
              <w:rPr>
                <w:b/>
                <w:sz w:val="20"/>
              </w:rPr>
              <w:lastRenderedPageBreak/>
              <w:t>CLID</w:t>
            </w:r>
            <w:proofErr w:type="spellEnd"/>
          </w:p>
        </w:tc>
        <w:tc>
          <w:tcPr>
            <w:tcW w:w="7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527980" w14:textId="77777777" w:rsidR="00037056" w:rsidRPr="00505A60" w:rsidRDefault="00037056" w:rsidP="00037056">
            <w:pPr>
              <w:keepNext/>
              <w:keepLines/>
              <w:widowControl w:val="0"/>
              <w:jc w:val="center"/>
              <w:rPr>
                <w:b/>
                <w:sz w:val="20"/>
              </w:rPr>
            </w:pPr>
            <w:proofErr w:type="spellStart"/>
            <w:r w:rsidRPr="00505A60">
              <w:rPr>
                <w:b/>
                <w:sz w:val="20"/>
              </w:rPr>
              <w:t>ONID</w:t>
            </w:r>
            <w:proofErr w:type="spellEnd"/>
          </w:p>
        </w:tc>
        <w:tc>
          <w:tcPr>
            <w:tcW w:w="7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0BE8CE" w14:textId="77777777" w:rsidR="00037056" w:rsidRPr="00505A60" w:rsidRDefault="00037056" w:rsidP="00037056">
            <w:pPr>
              <w:keepNext/>
              <w:keepLines/>
              <w:widowControl w:val="0"/>
              <w:jc w:val="center"/>
              <w:rPr>
                <w:b/>
                <w:sz w:val="20"/>
              </w:rPr>
            </w:pPr>
            <w:proofErr w:type="spellStart"/>
            <w:r w:rsidRPr="00505A60">
              <w:rPr>
                <w:b/>
                <w:sz w:val="20"/>
              </w:rPr>
              <w:t>TSID</w:t>
            </w:r>
            <w:proofErr w:type="spellEnd"/>
          </w:p>
        </w:tc>
        <w:tc>
          <w:tcPr>
            <w:tcW w:w="5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EF27B6" w14:textId="77777777" w:rsidR="00037056" w:rsidRPr="00505A60" w:rsidRDefault="00037056" w:rsidP="00037056">
            <w:pPr>
              <w:keepNext/>
              <w:keepLines/>
              <w:widowControl w:val="0"/>
              <w:jc w:val="center"/>
              <w:rPr>
                <w:b/>
                <w:sz w:val="20"/>
              </w:rPr>
            </w:pPr>
            <w:r w:rsidRPr="00505A60">
              <w:rPr>
                <w:b/>
                <w:sz w:val="20"/>
              </w:rPr>
              <w:t>SID</w:t>
            </w:r>
          </w:p>
        </w:tc>
        <w:tc>
          <w:tcPr>
            <w:tcW w:w="6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D35B25" w14:textId="77777777" w:rsidR="00037056" w:rsidRPr="00505A60" w:rsidRDefault="00037056" w:rsidP="00037056">
            <w:pPr>
              <w:keepNext/>
              <w:keepLines/>
              <w:widowControl w:val="0"/>
              <w:jc w:val="center"/>
              <w:rPr>
                <w:b/>
                <w:sz w:val="20"/>
              </w:rPr>
            </w:pPr>
            <w:r w:rsidRPr="00505A60">
              <w:rPr>
                <w:b/>
                <w:sz w:val="20"/>
              </w:rPr>
              <w:t>NID</w:t>
            </w:r>
          </w:p>
        </w:tc>
        <w:tc>
          <w:tcPr>
            <w:tcW w:w="6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5C4EBE" w14:textId="77777777" w:rsidR="00037056" w:rsidRPr="00505A60" w:rsidRDefault="00037056" w:rsidP="00037056">
            <w:pPr>
              <w:keepNext/>
              <w:keepLines/>
              <w:widowControl w:val="0"/>
              <w:jc w:val="center"/>
              <w:rPr>
                <w:b/>
                <w:sz w:val="20"/>
              </w:rPr>
            </w:pPr>
            <w:r w:rsidRPr="00505A60">
              <w:rPr>
                <w:b/>
                <w:sz w:val="20"/>
              </w:rPr>
              <w:t>VSF</w:t>
            </w:r>
          </w:p>
        </w:tc>
        <w:tc>
          <w:tcPr>
            <w:tcW w:w="7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45A09E" w14:textId="77777777" w:rsidR="00037056" w:rsidRPr="00505A60" w:rsidRDefault="00037056" w:rsidP="00037056">
            <w:pPr>
              <w:keepNext/>
              <w:keepLines/>
              <w:widowControl w:val="0"/>
              <w:jc w:val="center"/>
              <w:rPr>
                <w:b/>
                <w:sz w:val="20"/>
              </w:rPr>
            </w:pPr>
            <w:proofErr w:type="spellStart"/>
            <w:r w:rsidRPr="00505A60">
              <w:rPr>
                <w:b/>
                <w:sz w:val="20"/>
              </w:rPr>
              <w:t>LCN</w:t>
            </w:r>
            <w:proofErr w:type="spellEnd"/>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2FC62F" w14:textId="77777777" w:rsidR="00037056" w:rsidRPr="00505A60" w:rsidRDefault="00037056" w:rsidP="00037056">
            <w:pPr>
              <w:keepNext/>
              <w:keepLines/>
              <w:widowControl w:val="0"/>
              <w:jc w:val="center"/>
              <w:rPr>
                <w:b/>
                <w:sz w:val="20"/>
              </w:rPr>
            </w:pPr>
            <w:r w:rsidRPr="00505A60">
              <w:rPr>
                <w:b/>
                <w:sz w:val="20"/>
              </w:rPr>
              <w:t>Service type</w:t>
            </w:r>
          </w:p>
        </w:tc>
        <w:tc>
          <w:tcPr>
            <w:tcW w:w="37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D2CB6B" w14:textId="77777777" w:rsidR="00037056" w:rsidRPr="00505A60" w:rsidRDefault="00037056" w:rsidP="00037056">
            <w:pPr>
              <w:keepNext/>
              <w:keepLines/>
              <w:widowControl w:val="0"/>
              <w:rPr>
                <w:b/>
                <w:sz w:val="20"/>
              </w:rPr>
            </w:pPr>
            <w:r w:rsidRPr="00505A60">
              <w:rPr>
                <w:b/>
                <w:sz w:val="20"/>
              </w:rPr>
              <w:t>Comment</w:t>
            </w:r>
          </w:p>
        </w:tc>
      </w:tr>
      <w:tr w:rsidR="00037056" w:rsidRPr="00505A60" w14:paraId="1AABF2C1" w14:textId="77777777" w:rsidTr="00037056">
        <w:tc>
          <w:tcPr>
            <w:tcW w:w="741" w:type="dxa"/>
            <w:tcBorders>
              <w:top w:val="single" w:sz="4" w:space="0" w:color="auto"/>
              <w:left w:val="single" w:sz="4" w:space="0" w:color="auto"/>
              <w:bottom w:val="nil"/>
              <w:right w:val="single" w:sz="4" w:space="0" w:color="auto"/>
            </w:tcBorders>
          </w:tcPr>
          <w:p w14:paraId="46278BAF"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single" w:sz="4" w:space="0" w:color="auto"/>
              <w:left w:val="single" w:sz="4" w:space="0" w:color="auto"/>
              <w:bottom w:val="nil"/>
              <w:right w:val="single" w:sz="4" w:space="0" w:color="auto"/>
            </w:tcBorders>
          </w:tcPr>
          <w:p w14:paraId="762695A2"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single" w:sz="4" w:space="0" w:color="auto"/>
              <w:left w:val="single" w:sz="4" w:space="0" w:color="auto"/>
              <w:bottom w:val="nil"/>
              <w:right w:val="single" w:sz="4" w:space="0" w:color="auto"/>
            </w:tcBorders>
          </w:tcPr>
          <w:p w14:paraId="4147589E" w14:textId="77777777" w:rsidR="00037056" w:rsidRPr="00505A60" w:rsidRDefault="00037056" w:rsidP="00E21DDD">
            <w:pPr>
              <w:keepNext/>
              <w:keepLines/>
              <w:widowControl w:val="0"/>
              <w:spacing w:after="0"/>
              <w:jc w:val="center"/>
              <w:rPr>
                <w:sz w:val="20"/>
              </w:rPr>
            </w:pPr>
            <w:r w:rsidRPr="00505A60">
              <w:rPr>
                <w:sz w:val="20"/>
              </w:rPr>
              <w:t>10</w:t>
            </w:r>
          </w:p>
        </w:tc>
        <w:tc>
          <w:tcPr>
            <w:tcW w:w="574" w:type="dxa"/>
            <w:tcBorders>
              <w:top w:val="single" w:sz="4" w:space="0" w:color="auto"/>
              <w:left w:val="single" w:sz="4" w:space="0" w:color="auto"/>
              <w:bottom w:val="nil"/>
              <w:right w:val="single" w:sz="4" w:space="0" w:color="auto"/>
            </w:tcBorders>
          </w:tcPr>
          <w:p w14:paraId="691F8D79" w14:textId="77777777" w:rsidR="00037056" w:rsidRPr="00505A60" w:rsidRDefault="00037056" w:rsidP="00E21DDD">
            <w:pPr>
              <w:keepNext/>
              <w:keepLines/>
              <w:widowControl w:val="0"/>
              <w:spacing w:after="0"/>
              <w:jc w:val="center"/>
              <w:rPr>
                <w:sz w:val="20"/>
              </w:rPr>
            </w:pPr>
            <w:r w:rsidRPr="00505A60">
              <w:rPr>
                <w:sz w:val="20"/>
              </w:rPr>
              <w:t>100</w:t>
            </w:r>
          </w:p>
        </w:tc>
        <w:tc>
          <w:tcPr>
            <w:tcW w:w="607" w:type="dxa"/>
            <w:tcBorders>
              <w:top w:val="single" w:sz="4" w:space="0" w:color="auto"/>
              <w:left w:val="single" w:sz="4" w:space="0" w:color="auto"/>
              <w:bottom w:val="nil"/>
              <w:right w:val="single" w:sz="4" w:space="0" w:color="auto"/>
            </w:tcBorders>
          </w:tcPr>
          <w:p w14:paraId="7A834042"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single" w:sz="4" w:space="0" w:color="auto"/>
              <w:left w:val="single" w:sz="4" w:space="0" w:color="auto"/>
              <w:bottom w:val="nil"/>
              <w:right w:val="single" w:sz="4" w:space="0" w:color="auto"/>
            </w:tcBorders>
          </w:tcPr>
          <w:p w14:paraId="184513FF"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single" w:sz="4" w:space="0" w:color="auto"/>
              <w:left w:val="single" w:sz="4" w:space="0" w:color="auto"/>
              <w:bottom w:val="nil"/>
              <w:right w:val="single" w:sz="4" w:space="0" w:color="auto"/>
            </w:tcBorders>
          </w:tcPr>
          <w:p w14:paraId="2D1CE665" w14:textId="77777777" w:rsidR="00037056" w:rsidRPr="00505A60" w:rsidRDefault="00037056" w:rsidP="00E21DDD">
            <w:pPr>
              <w:keepNext/>
              <w:keepLines/>
              <w:widowControl w:val="0"/>
              <w:spacing w:after="0"/>
              <w:jc w:val="center"/>
              <w:rPr>
                <w:sz w:val="20"/>
              </w:rPr>
            </w:pPr>
            <w:r w:rsidRPr="00505A60">
              <w:rPr>
                <w:sz w:val="20"/>
              </w:rPr>
              <w:t>10</w:t>
            </w:r>
          </w:p>
        </w:tc>
        <w:tc>
          <w:tcPr>
            <w:tcW w:w="1379" w:type="dxa"/>
            <w:tcBorders>
              <w:top w:val="single" w:sz="4" w:space="0" w:color="auto"/>
              <w:left w:val="single" w:sz="4" w:space="0" w:color="auto"/>
              <w:bottom w:val="nil"/>
              <w:right w:val="single" w:sz="4" w:space="0" w:color="auto"/>
            </w:tcBorders>
          </w:tcPr>
          <w:p w14:paraId="48BF727A" w14:textId="77777777" w:rsidR="00037056" w:rsidRPr="00505A60" w:rsidRDefault="00037056" w:rsidP="00E21DDD">
            <w:pPr>
              <w:keepNext/>
              <w:keepLines/>
              <w:widowControl w:val="0"/>
              <w:spacing w:after="0"/>
              <w:jc w:val="center"/>
              <w:rPr>
                <w:sz w:val="20"/>
              </w:rPr>
            </w:pPr>
            <w:proofErr w:type="spellStart"/>
            <w:r w:rsidRPr="00505A60">
              <w:rPr>
                <w:sz w:val="20"/>
              </w:rPr>
              <w:t>0x01</w:t>
            </w:r>
            <w:proofErr w:type="spellEnd"/>
            <w:r w:rsidRPr="00505A60">
              <w:rPr>
                <w:sz w:val="20"/>
              </w:rPr>
              <w:t xml:space="preserve"> (TV)</w:t>
            </w:r>
          </w:p>
        </w:tc>
        <w:tc>
          <w:tcPr>
            <w:tcW w:w="3724" w:type="dxa"/>
            <w:tcBorders>
              <w:top w:val="single" w:sz="4" w:space="0" w:color="auto"/>
              <w:left w:val="single" w:sz="4" w:space="0" w:color="auto"/>
              <w:bottom w:val="nil"/>
              <w:right w:val="single" w:sz="4" w:space="0" w:color="auto"/>
            </w:tcBorders>
          </w:tcPr>
          <w:p w14:paraId="73979E97" w14:textId="77777777" w:rsidR="00037056" w:rsidRPr="00505A60" w:rsidRDefault="00037056" w:rsidP="00E21DDD">
            <w:pPr>
              <w:pStyle w:val="Sidehoved"/>
              <w:keepNext/>
              <w:keepLines/>
              <w:tabs>
                <w:tab w:val="left" w:pos="720"/>
              </w:tabs>
              <w:spacing w:after="0"/>
              <w:rPr>
                <w:sz w:val="20"/>
              </w:rPr>
            </w:pPr>
            <w:r w:rsidRPr="00505A60">
              <w:rPr>
                <w:sz w:val="20"/>
              </w:rPr>
              <w:t>SD service with linkage to NorDig Simulcast replacement service at SID 140</w:t>
            </w:r>
          </w:p>
        </w:tc>
      </w:tr>
      <w:tr w:rsidR="00037056" w:rsidRPr="00505A60" w14:paraId="02723454" w14:textId="77777777" w:rsidTr="00037056">
        <w:tc>
          <w:tcPr>
            <w:tcW w:w="741" w:type="dxa"/>
            <w:tcBorders>
              <w:top w:val="nil"/>
              <w:left w:val="single" w:sz="4" w:space="0" w:color="auto"/>
              <w:bottom w:val="nil"/>
              <w:right w:val="single" w:sz="4" w:space="0" w:color="auto"/>
            </w:tcBorders>
          </w:tcPr>
          <w:p w14:paraId="518C9F2B"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1AC31249" w14:textId="77777777" w:rsidR="00037056" w:rsidRPr="00505A60" w:rsidRDefault="00037056" w:rsidP="00E21DDD">
            <w:pPr>
              <w:keepNext/>
              <w:keepLines/>
              <w:widowControl w:val="0"/>
              <w:spacing w:after="0"/>
              <w:jc w:val="center"/>
              <w:rPr>
                <w:b/>
                <w:sz w:val="20"/>
              </w:rPr>
            </w:pPr>
            <w:r w:rsidRPr="00505A60">
              <w:rPr>
                <w:b/>
                <w:sz w:val="20"/>
              </w:rPr>
              <w:t>200</w:t>
            </w:r>
          </w:p>
        </w:tc>
        <w:tc>
          <w:tcPr>
            <w:tcW w:w="707" w:type="dxa"/>
            <w:tcBorders>
              <w:top w:val="nil"/>
              <w:left w:val="single" w:sz="4" w:space="0" w:color="auto"/>
              <w:bottom w:val="nil"/>
              <w:right w:val="single" w:sz="4" w:space="0" w:color="auto"/>
            </w:tcBorders>
          </w:tcPr>
          <w:p w14:paraId="48A12FF1" w14:textId="77777777" w:rsidR="00037056" w:rsidRPr="00505A60" w:rsidRDefault="00037056" w:rsidP="00E21DDD">
            <w:pPr>
              <w:keepNext/>
              <w:keepLines/>
              <w:widowControl w:val="0"/>
              <w:spacing w:after="0"/>
              <w:jc w:val="center"/>
              <w:rPr>
                <w:sz w:val="20"/>
              </w:rPr>
            </w:pPr>
            <w:r w:rsidRPr="00505A60">
              <w:rPr>
                <w:sz w:val="20"/>
              </w:rPr>
              <w:t>10</w:t>
            </w:r>
          </w:p>
        </w:tc>
        <w:tc>
          <w:tcPr>
            <w:tcW w:w="574" w:type="dxa"/>
            <w:tcBorders>
              <w:top w:val="nil"/>
              <w:left w:val="single" w:sz="4" w:space="0" w:color="auto"/>
              <w:bottom w:val="nil"/>
              <w:right w:val="single" w:sz="4" w:space="0" w:color="auto"/>
            </w:tcBorders>
          </w:tcPr>
          <w:p w14:paraId="6AB91DF2" w14:textId="77777777" w:rsidR="00037056" w:rsidRPr="00505A60" w:rsidRDefault="00037056" w:rsidP="00E21DDD">
            <w:pPr>
              <w:keepNext/>
              <w:keepLines/>
              <w:widowControl w:val="0"/>
              <w:spacing w:after="0"/>
              <w:jc w:val="center"/>
              <w:rPr>
                <w:sz w:val="20"/>
              </w:rPr>
            </w:pPr>
            <w:r w:rsidRPr="00505A60">
              <w:rPr>
                <w:sz w:val="20"/>
              </w:rPr>
              <w:t>100</w:t>
            </w:r>
          </w:p>
        </w:tc>
        <w:tc>
          <w:tcPr>
            <w:tcW w:w="607" w:type="dxa"/>
            <w:tcBorders>
              <w:top w:val="nil"/>
              <w:left w:val="single" w:sz="4" w:space="0" w:color="auto"/>
              <w:bottom w:val="nil"/>
              <w:right w:val="single" w:sz="4" w:space="0" w:color="auto"/>
            </w:tcBorders>
          </w:tcPr>
          <w:p w14:paraId="5ABEAE3F" w14:textId="77777777" w:rsidR="00037056" w:rsidRPr="00505A60" w:rsidRDefault="00037056" w:rsidP="00E21DDD">
            <w:pPr>
              <w:keepNext/>
              <w:keepLines/>
              <w:widowControl w:val="0"/>
              <w:spacing w:after="0"/>
              <w:jc w:val="center"/>
              <w:rPr>
                <w:sz w:val="20"/>
              </w:rPr>
            </w:pPr>
            <w:r w:rsidRPr="00505A60">
              <w:rPr>
                <w:sz w:val="20"/>
              </w:rPr>
              <w:t>200</w:t>
            </w:r>
          </w:p>
        </w:tc>
        <w:tc>
          <w:tcPr>
            <w:tcW w:w="618" w:type="dxa"/>
            <w:tcBorders>
              <w:top w:val="nil"/>
              <w:left w:val="single" w:sz="4" w:space="0" w:color="auto"/>
              <w:bottom w:val="nil"/>
              <w:right w:val="single" w:sz="4" w:space="0" w:color="auto"/>
            </w:tcBorders>
          </w:tcPr>
          <w:p w14:paraId="602F7EDA"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1922547A" w14:textId="77777777" w:rsidR="00037056" w:rsidRPr="00505A60" w:rsidRDefault="00037056" w:rsidP="00E21DDD">
            <w:pPr>
              <w:keepNext/>
              <w:keepLines/>
              <w:widowControl w:val="0"/>
              <w:spacing w:after="0"/>
              <w:jc w:val="center"/>
              <w:rPr>
                <w:sz w:val="20"/>
              </w:rPr>
            </w:pPr>
            <w:r w:rsidRPr="00505A60">
              <w:rPr>
                <w:sz w:val="20"/>
              </w:rPr>
              <w:t>10</w:t>
            </w:r>
          </w:p>
        </w:tc>
        <w:tc>
          <w:tcPr>
            <w:tcW w:w="1379" w:type="dxa"/>
            <w:tcBorders>
              <w:top w:val="nil"/>
              <w:left w:val="single" w:sz="4" w:space="0" w:color="auto"/>
              <w:bottom w:val="nil"/>
              <w:right w:val="single" w:sz="4" w:space="0" w:color="auto"/>
            </w:tcBorders>
          </w:tcPr>
          <w:p w14:paraId="550F99A5" w14:textId="77777777" w:rsidR="00037056" w:rsidRPr="00505A60" w:rsidRDefault="00037056" w:rsidP="00E21DDD">
            <w:pPr>
              <w:keepNext/>
              <w:keepLines/>
              <w:widowControl w:val="0"/>
              <w:spacing w:after="0"/>
              <w:jc w:val="center"/>
              <w:rPr>
                <w:sz w:val="20"/>
              </w:rPr>
            </w:pPr>
            <w:proofErr w:type="spellStart"/>
            <w:r w:rsidRPr="00505A60">
              <w:rPr>
                <w:sz w:val="20"/>
              </w:rPr>
              <w:t>0x01</w:t>
            </w:r>
            <w:proofErr w:type="spellEnd"/>
            <w:r w:rsidRPr="00505A60">
              <w:rPr>
                <w:sz w:val="20"/>
              </w:rPr>
              <w:t xml:space="preserve"> (TV)</w:t>
            </w:r>
          </w:p>
        </w:tc>
        <w:tc>
          <w:tcPr>
            <w:tcW w:w="3724" w:type="dxa"/>
            <w:tcBorders>
              <w:top w:val="nil"/>
              <w:left w:val="single" w:sz="4" w:space="0" w:color="auto"/>
              <w:bottom w:val="nil"/>
              <w:right w:val="single" w:sz="4" w:space="0" w:color="auto"/>
            </w:tcBorders>
          </w:tcPr>
          <w:p w14:paraId="52863A2A" w14:textId="49D85FEA" w:rsidR="00037056" w:rsidRPr="00505A60" w:rsidRDefault="00EE3A9C" w:rsidP="00E21DDD">
            <w:pPr>
              <w:keepNext/>
              <w:keepLines/>
              <w:widowControl w:val="0"/>
              <w:spacing w:after="0"/>
              <w:rPr>
                <w:sz w:val="20"/>
              </w:rPr>
            </w:pPr>
            <w:r w:rsidRPr="00505A60">
              <w:rPr>
                <w:sz w:val="20"/>
              </w:rPr>
              <w:t>O</w:t>
            </w:r>
            <w:r w:rsidR="00037056" w:rsidRPr="00505A60">
              <w:rPr>
                <w:sz w:val="20"/>
              </w:rPr>
              <w:t xml:space="preserve">ther network provider and other combination </w:t>
            </w:r>
            <w:proofErr w:type="spellStart"/>
            <w:r w:rsidR="00037056" w:rsidRPr="00505A60">
              <w:rPr>
                <w:sz w:val="20"/>
              </w:rPr>
              <w:t>channel_list_id</w:t>
            </w:r>
            <w:proofErr w:type="spellEnd"/>
            <w:r w:rsidR="00037056" w:rsidRPr="00505A60">
              <w:rPr>
                <w:sz w:val="20"/>
              </w:rPr>
              <w:t xml:space="preserve">, </w:t>
            </w:r>
            <w:proofErr w:type="spellStart"/>
            <w:r w:rsidR="00037056" w:rsidRPr="00505A60">
              <w:rPr>
                <w:sz w:val="20"/>
              </w:rPr>
              <w:t>ONID</w:t>
            </w:r>
            <w:proofErr w:type="spellEnd"/>
          </w:p>
        </w:tc>
      </w:tr>
      <w:tr w:rsidR="00037056" w:rsidRPr="00505A60" w14:paraId="705A17F0" w14:textId="77777777" w:rsidTr="00037056">
        <w:tc>
          <w:tcPr>
            <w:tcW w:w="741" w:type="dxa"/>
            <w:tcBorders>
              <w:top w:val="nil"/>
              <w:left w:val="single" w:sz="4" w:space="0" w:color="auto"/>
              <w:bottom w:val="nil"/>
              <w:right w:val="single" w:sz="4" w:space="0" w:color="auto"/>
            </w:tcBorders>
          </w:tcPr>
          <w:p w14:paraId="724E3089"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3CA8F68D"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390756AA" w14:textId="77777777" w:rsidR="00037056" w:rsidRPr="00505A60" w:rsidRDefault="00037056" w:rsidP="00E21DDD">
            <w:pPr>
              <w:keepNext/>
              <w:keepLines/>
              <w:widowControl w:val="0"/>
              <w:spacing w:after="0"/>
              <w:jc w:val="center"/>
              <w:rPr>
                <w:sz w:val="20"/>
              </w:rPr>
            </w:pPr>
            <w:r w:rsidRPr="00505A60">
              <w:rPr>
                <w:sz w:val="20"/>
              </w:rPr>
              <w:t>10</w:t>
            </w:r>
          </w:p>
        </w:tc>
        <w:tc>
          <w:tcPr>
            <w:tcW w:w="574" w:type="dxa"/>
            <w:tcBorders>
              <w:top w:val="nil"/>
              <w:left w:val="single" w:sz="4" w:space="0" w:color="auto"/>
              <w:bottom w:val="nil"/>
              <w:right w:val="single" w:sz="4" w:space="0" w:color="auto"/>
            </w:tcBorders>
          </w:tcPr>
          <w:p w14:paraId="6994909F" w14:textId="77777777" w:rsidR="00037056" w:rsidRPr="00505A60" w:rsidRDefault="00037056" w:rsidP="00E21DDD">
            <w:pPr>
              <w:keepNext/>
              <w:keepLines/>
              <w:widowControl w:val="0"/>
              <w:spacing w:after="0"/>
              <w:jc w:val="center"/>
              <w:rPr>
                <w:sz w:val="20"/>
              </w:rPr>
            </w:pPr>
            <w:r w:rsidRPr="00505A60">
              <w:rPr>
                <w:sz w:val="20"/>
              </w:rPr>
              <w:t>110</w:t>
            </w:r>
          </w:p>
        </w:tc>
        <w:tc>
          <w:tcPr>
            <w:tcW w:w="607" w:type="dxa"/>
            <w:tcBorders>
              <w:top w:val="nil"/>
              <w:left w:val="single" w:sz="4" w:space="0" w:color="auto"/>
              <w:bottom w:val="nil"/>
              <w:right w:val="single" w:sz="4" w:space="0" w:color="auto"/>
            </w:tcBorders>
          </w:tcPr>
          <w:p w14:paraId="037D0DF0"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6F8C726C"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7A0E88F3" w14:textId="77777777" w:rsidR="00037056" w:rsidRPr="00505A60" w:rsidRDefault="00037056" w:rsidP="00E21DDD">
            <w:pPr>
              <w:keepNext/>
              <w:keepLines/>
              <w:widowControl w:val="0"/>
              <w:spacing w:after="0"/>
              <w:jc w:val="center"/>
              <w:rPr>
                <w:sz w:val="20"/>
              </w:rPr>
            </w:pPr>
            <w:r w:rsidRPr="00505A60">
              <w:rPr>
                <w:sz w:val="20"/>
              </w:rPr>
              <w:t>11</w:t>
            </w:r>
          </w:p>
        </w:tc>
        <w:tc>
          <w:tcPr>
            <w:tcW w:w="1379" w:type="dxa"/>
            <w:tcBorders>
              <w:top w:val="nil"/>
              <w:left w:val="single" w:sz="4" w:space="0" w:color="auto"/>
              <w:bottom w:val="nil"/>
              <w:right w:val="single" w:sz="4" w:space="0" w:color="auto"/>
            </w:tcBorders>
          </w:tcPr>
          <w:p w14:paraId="1AA8CBE3" w14:textId="77777777" w:rsidR="00037056" w:rsidRPr="00505A60" w:rsidRDefault="00037056" w:rsidP="00E21DDD">
            <w:pPr>
              <w:keepNext/>
              <w:keepLines/>
              <w:widowControl w:val="0"/>
              <w:spacing w:after="0"/>
              <w:jc w:val="center"/>
              <w:rPr>
                <w:sz w:val="20"/>
              </w:rPr>
            </w:pPr>
            <w:proofErr w:type="spellStart"/>
            <w:r w:rsidRPr="00505A60">
              <w:rPr>
                <w:sz w:val="20"/>
              </w:rPr>
              <w:t>0x01</w:t>
            </w:r>
            <w:proofErr w:type="spellEnd"/>
            <w:r w:rsidRPr="00505A60">
              <w:rPr>
                <w:sz w:val="20"/>
              </w:rPr>
              <w:t xml:space="preserve"> (TV)</w:t>
            </w:r>
          </w:p>
        </w:tc>
        <w:tc>
          <w:tcPr>
            <w:tcW w:w="3724" w:type="dxa"/>
            <w:tcBorders>
              <w:top w:val="nil"/>
              <w:left w:val="single" w:sz="4" w:space="0" w:color="auto"/>
              <w:bottom w:val="nil"/>
              <w:right w:val="single" w:sz="4" w:space="0" w:color="auto"/>
            </w:tcBorders>
          </w:tcPr>
          <w:p w14:paraId="58A295CF" w14:textId="77777777" w:rsidR="00037056" w:rsidRPr="00505A60" w:rsidRDefault="00037056" w:rsidP="00E21DDD">
            <w:pPr>
              <w:keepNext/>
              <w:keepLines/>
              <w:widowControl w:val="0"/>
              <w:spacing w:after="0"/>
              <w:rPr>
                <w:sz w:val="20"/>
              </w:rPr>
            </w:pPr>
          </w:p>
        </w:tc>
      </w:tr>
      <w:tr w:rsidR="00037056" w:rsidRPr="00505A60" w14:paraId="4545DE9A" w14:textId="77777777" w:rsidTr="00037056">
        <w:tc>
          <w:tcPr>
            <w:tcW w:w="741" w:type="dxa"/>
            <w:tcBorders>
              <w:top w:val="nil"/>
              <w:left w:val="single" w:sz="4" w:space="0" w:color="auto"/>
              <w:bottom w:val="nil"/>
              <w:right w:val="single" w:sz="4" w:space="0" w:color="auto"/>
            </w:tcBorders>
          </w:tcPr>
          <w:p w14:paraId="4B55480D" w14:textId="77777777" w:rsidR="00037056" w:rsidRPr="00505A60" w:rsidRDefault="00037056" w:rsidP="00E21DDD">
            <w:pPr>
              <w:keepNext/>
              <w:keepLines/>
              <w:widowControl w:val="0"/>
              <w:spacing w:after="0"/>
              <w:jc w:val="center"/>
              <w:rPr>
                <w:sz w:val="20"/>
              </w:rPr>
            </w:pPr>
            <w:r w:rsidRPr="00505A60">
              <w:rPr>
                <w:sz w:val="20"/>
              </w:rPr>
              <w:t>-</w:t>
            </w:r>
          </w:p>
        </w:tc>
        <w:tc>
          <w:tcPr>
            <w:tcW w:w="763" w:type="dxa"/>
            <w:tcBorders>
              <w:top w:val="nil"/>
              <w:left w:val="single" w:sz="4" w:space="0" w:color="auto"/>
              <w:bottom w:val="nil"/>
              <w:right w:val="single" w:sz="4" w:space="0" w:color="auto"/>
            </w:tcBorders>
          </w:tcPr>
          <w:p w14:paraId="21B9E9ED"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744FDC59" w14:textId="77777777" w:rsidR="00037056" w:rsidRPr="00505A60" w:rsidRDefault="00037056" w:rsidP="00E21DDD">
            <w:pPr>
              <w:keepNext/>
              <w:keepLines/>
              <w:widowControl w:val="0"/>
              <w:spacing w:after="0"/>
              <w:jc w:val="center"/>
              <w:rPr>
                <w:sz w:val="20"/>
              </w:rPr>
            </w:pPr>
            <w:r w:rsidRPr="00505A60">
              <w:rPr>
                <w:sz w:val="20"/>
              </w:rPr>
              <w:t>10</w:t>
            </w:r>
          </w:p>
        </w:tc>
        <w:tc>
          <w:tcPr>
            <w:tcW w:w="574" w:type="dxa"/>
            <w:tcBorders>
              <w:top w:val="nil"/>
              <w:left w:val="single" w:sz="4" w:space="0" w:color="auto"/>
              <w:bottom w:val="nil"/>
              <w:right w:val="single" w:sz="4" w:space="0" w:color="auto"/>
            </w:tcBorders>
          </w:tcPr>
          <w:p w14:paraId="36C52577" w14:textId="77777777" w:rsidR="00037056" w:rsidRPr="00505A60" w:rsidRDefault="00037056" w:rsidP="00E21DDD">
            <w:pPr>
              <w:keepNext/>
              <w:keepLines/>
              <w:widowControl w:val="0"/>
              <w:spacing w:after="0"/>
              <w:jc w:val="center"/>
              <w:rPr>
                <w:sz w:val="20"/>
              </w:rPr>
            </w:pPr>
            <w:r w:rsidRPr="00505A60">
              <w:rPr>
                <w:sz w:val="20"/>
              </w:rPr>
              <w:t>90</w:t>
            </w:r>
          </w:p>
        </w:tc>
        <w:tc>
          <w:tcPr>
            <w:tcW w:w="607" w:type="dxa"/>
            <w:tcBorders>
              <w:top w:val="nil"/>
              <w:left w:val="single" w:sz="4" w:space="0" w:color="auto"/>
              <w:bottom w:val="nil"/>
              <w:right w:val="single" w:sz="4" w:space="0" w:color="auto"/>
            </w:tcBorders>
          </w:tcPr>
          <w:p w14:paraId="443B05B2"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275651BC" w14:textId="77777777" w:rsidR="00037056" w:rsidRPr="00505A60" w:rsidRDefault="00037056" w:rsidP="00E21DDD">
            <w:pPr>
              <w:keepNext/>
              <w:keepLines/>
              <w:widowControl w:val="0"/>
              <w:spacing w:after="0"/>
              <w:jc w:val="center"/>
              <w:rPr>
                <w:sz w:val="20"/>
              </w:rPr>
            </w:pPr>
            <w:r w:rsidRPr="00505A60">
              <w:rPr>
                <w:sz w:val="20"/>
              </w:rPr>
              <w:t>-</w:t>
            </w:r>
          </w:p>
        </w:tc>
        <w:tc>
          <w:tcPr>
            <w:tcW w:w="773" w:type="dxa"/>
            <w:tcBorders>
              <w:top w:val="nil"/>
              <w:left w:val="single" w:sz="4" w:space="0" w:color="auto"/>
              <w:bottom w:val="nil"/>
              <w:right w:val="single" w:sz="4" w:space="0" w:color="auto"/>
            </w:tcBorders>
          </w:tcPr>
          <w:p w14:paraId="358A6B7F" w14:textId="77777777" w:rsidR="00037056" w:rsidRPr="00505A60" w:rsidRDefault="00037056" w:rsidP="00E21DDD">
            <w:pPr>
              <w:keepNext/>
              <w:keepLines/>
              <w:widowControl w:val="0"/>
              <w:spacing w:after="0"/>
              <w:jc w:val="center"/>
              <w:rPr>
                <w:sz w:val="20"/>
              </w:rPr>
            </w:pPr>
            <w:r w:rsidRPr="00505A60">
              <w:rPr>
                <w:sz w:val="20"/>
              </w:rPr>
              <w:t>-</w:t>
            </w:r>
          </w:p>
        </w:tc>
        <w:tc>
          <w:tcPr>
            <w:tcW w:w="1379" w:type="dxa"/>
            <w:tcBorders>
              <w:top w:val="nil"/>
              <w:left w:val="single" w:sz="4" w:space="0" w:color="auto"/>
              <w:bottom w:val="nil"/>
              <w:right w:val="single" w:sz="4" w:space="0" w:color="auto"/>
            </w:tcBorders>
          </w:tcPr>
          <w:p w14:paraId="1A4AA495" w14:textId="77777777" w:rsidR="00037056" w:rsidRPr="00505A60" w:rsidRDefault="00037056" w:rsidP="00E21DDD">
            <w:pPr>
              <w:keepNext/>
              <w:keepLines/>
              <w:widowControl w:val="0"/>
              <w:spacing w:after="0"/>
              <w:jc w:val="center"/>
              <w:rPr>
                <w:sz w:val="20"/>
              </w:rPr>
            </w:pPr>
            <w:proofErr w:type="spellStart"/>
            <w:r w:rsidRPr="00505A60">
              <w:rPr>
                <w:sz w:val="20"/>
              </w:rPr>
              <w:t>0x01</w:t>
            </w:r>
            <w:proofErr w:type="spellEnd"/>
            <w:r w:rsidRPr="00505A60">
              <w:rPr>
                <w:sz w:val="20"/>
              </w:rPr>
              <w:t xml:space="preserve"> (TV)</w:t>
            </w:r>
          </w:p>
        </w:tc>
        <w:tc>
          <w:tcPr>
            <w:tcW w:w="3724" w:type="dxa"/>
            <w:tcBorders>
              <w:top w:val="nil"/>
              <w:left w:val="single" w:sz="4" w:space="0" w:color="auto"/>
              <w:bottom w:val="nil"/>
              <w:right w:val="single" w:sz="4" w:space="0" w:color="auto"/>
            </w:tcBorders>
          </w:tcPr>
          <w:p w14:paraId="3C989982" w14:textId="316E19FB" w:rsidR="00037056" w:rsidRPr="00505A60" w:rsidRDefault="00EE3A9C" w:rsidP="00E21DDD">
            <w:pPr>
              <w:keepNext/>
              <w:keepLines/>
              <w:widowControl w:val="0"/>
              <w:spacing w:after="0"/>
              <w:rPr>
                <w:sz w:val="20"/>
              </w:rPr>
            </w:pPr>
            <w:r w:rsidRPr="00505A60">
              <w:rPr>
                <w:sz w:val="20"/>
              </w:rPr>
              <w:t>N</w:t>
            </w:r>
            <w:r w:rsidR="00037056" w:rsidRPr="00505A60">
              <w:rPr>
                <w:sz w:val="20"/>
              </w:rPr>
              <w:t xml:space="preserve">o </w:t>
            </w:r>
            <w:proofErr w:type="spellStart"/>
            <w:r w:rsidR="00037056" w:rsidRPr="00505A60">
              <w:rPr>
                <w:sz w:val="20"/>
              </w:rPr>
              <w:t>logical_channel_descr</w:t>
            </w:r>
            <w:proofErr w:type="spellEnd"/>
            <w:r w:rsidR="00037056" w:rsidRPr="00505A60">
              <w:rPr>
                <w:sz w:val="20"/>
              </w:rPr>
              <w:t xml:space="preserve"> attached to this service</w:t>
            </w:r>
          </w:p>
        </w:tc>
      </w:tr>
      <w:tr w:rsidR="00037056" w:rsidRPr="00505A60" w14:paraId="56E64855" w14:textId="77777777" w:rsidTr="00037056">
        <w:tc>
          <w:tcPr>
            <w:tcW w:w="741" w:type="dxa"/>
            <w:tcBorders>
              <w:top w:val="nil"/>
              <w:left w:val="single" w:sz="4" w:space="0" w:color="auto"/>
              <w:bottom w:val="nil"/>
              <w:right w:val="single" w:sz="4" w:space="0" w:color="auto"/>
            </w:tcBorders>
          </w:tcPr>
          <w:p w14:paraId="247993A3"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672197F3"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0ECF26EA" w14:textId="77777777" w:rsidR="00037056" w:rsidRPr="00505A60" w:rsidRDefault="00037056" w:rsidP="00E21DDD">
            <w:pPr>
              <w:keepNext/>
              <w:keepLines/>
              <w:widowControl w:val="0"/>
              <w:spacing w:after="0"/>
              <w:jc w:val="center"/>
              <w:rPr>
                <w:sz w:val="20"/>
              </w:rPr>
            </w:pPr>
            <w:r w:rsidRPr="00505A60">
              <w:rPr>
                <w:sz w:val="20"/>
              </w:rPr>
              <w:t>20</w:t>
            </w:r>
          </w:p>
        </w:tc>
        <w:tc>
          <w:tcPr>
            <w:tcW w:w="574" w:type="dxa"/>
            <w:tcBorders>
              <w:top w:val="nil"/>
              <w:left w:val="single" w:sz="4" w:space="0" w:color="auto"/>
              <w:bottom w:val="nil"/>
              <w:right w:val="single" w:sz="4" w:space="0" w:color="auto"/>
            </w:tcBorders>
          </w:tcPr>
          <w:p w14:paraId="3C14861F" w14:textId="77777777" w:rsidR="00037056" w:rsidRPr="00505A60" w:rsidRDefault="00037056" w:rsidP="00E21DDD">
            <w:pPr>
              <w:keepNext/>
              <w:keepLines/>
              <w:widowControl w:val="0"/>
              <w:spacing w:after="0"/>
              <w:jc w:val="center"/>
              <w:rPr>
                <w:sz w:val="20"/>
              </w:rPr>
            </w:pPr>
            <w:r w:rsidRPr="00505A60">
              <w:rPr>
                <w:sz w:val="20"/>
              </w:rPr>
              <w:t>120</w:t>
            </w:r>
          </w:p>
        </w:tc>
        <w:tc>
          <w:tcPr>
            <w:tcW w:w="607" w:type="dxa"/>
            <w:tcBorders>
              <w:top w:val="nil"/>
              <w:left w:val="single" w:sz="4" w:space="0" w:color="auto"/>
              <w:bottom w:val="nil"/>
              <w:right w:val="single" w:sz="4" w:space="0" w:color="auto"/>
            </w:tcBorders>
          </w:tcPr>
          <w:p w14:paraId="7A6A260E"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5542DC46"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01094692" w14:textId="77777777" w:rsidR="00037056" w:rsidRPr="00505A60" w:rsidRDefault="00037056" w:rsidP="00E21DDD">
            <w:pPr>
              <w:keepNext/>
              <w:keepLines/>
              <w:widowControl w:val="0"/>
              <w:spacing w:after="0"/>
              <w:jc w:val="center"/>
              <w:rPr>
                <w:sz w:val="20"/>
              </w:rPr>
            </w:pPr>
            <w:r w:rsidRPr="00505A60">
              <w:rPr>
                <w:sz w:val="20"/>
              </w:rPr>
              <w:t>23</w:t>
            </w:r>
          </w:p>
        </w:tc>
        <w:tc>
          <w:tcPr>
            <w:tcW w:w="1379" w:type="dxa"/>
            <w:tcBorders>
              <w:top w:val="nil"/>
              <w:left w:val="single" w:sz="4" w:space="0" w:color="auto"/>
              <w:bottom w:val="nil"/>
              <w:right w:val="single" w:sz="4" w:space="0" w:color="auto"/>
            </w:tcBorders>
          </w:tcPr>
          <w:p w14:paraId="5BE4FA0C" w14:textId="77777777" w:rsidR="00037056" w:rsidRPr="00505A60" w:rsidRDefault="00037056" w:rsidP="00E21DDD">
            <w:pPr>
              <w:keepNext/>
              <w:keepLines/>
              <w:widowControl w:val="0"/>
              <w:spacing w:after="0"/>
              <w:jc w:val="center"/>
              <w:rPr>
                <w:sz w:val="20"/>
              </w:rPr>
            </w:pPr>
            <w:proofErr w:type="spellStart"/>
            <w:r w:rsidRPr="00505A60">
              <w:rPr>
                <w:sz w:val="20"/>
              </w:rPr>
              <w:t>0x01</w:t>
            </w:r>
            <w:proofErr w:type="spellEnd"/>
            <w:r w:rsidRPr="00505A60">
              <w:rPr>
                <w:sz w:val="20"/>
              </w:rPr>
              <w:t xml:space="preserve"> (TV)</w:t>
            </w:r>
          </w:p>
        </w:tc>
        <w:tc>
          <w:tcPr>
            <w:tcW w:w="3724" w:type="dxa"/>
            <w:tcBorders>
              <w:top w:val="nil"/>
              <w:left w:val="single" w:sz="4" w:space="0" w:color="auto"/>
              <w:bottom w:val="nil"/>
              <w:right w:val="single" w:sz="4" w:space="0" w:color="auto"/>
            </w:tcBorders>
          </w:tcPr>
          <w:p w14:paraId="7A59823D" w14:textId="5D12D958" w:rsidR="00037056" w:rsidRPr="00505A60" w:rsidRDefault="004F4B2D" w:rsidP="00E21DDD">
            <w:pPr>
              <w:keepNext/>
              <w:keepLines/>
              <w:widowControl w:val="0"/>
              <w:spacing w:after="0"/>
              <w:rPr>
                <w:sz w:val="20"/>
              </w:rPr>
            </w:pPr>
            <w:r w:rsidRPr="00505A60">
              <w:rPr>
                <w:sz w:val="20"/>
              </w:rPr>
              <w:t>S</w:t>
            </w:r>
            <w:r w:rsidR="00037056" w:rsidRPr="00505A60">
              <w:rPr>
                <w:sz w:val="20"/>
              </w:rPr>
              <w:t>ame service but with lower reception quality than NID 102 below</w:t>
            </w:r>
          </w:p>
        </w:tc>
      </w:tr>
      <w:tr w:rsidR="00037056" w:rsidRPr="00505A60" w14:paraId="4DD39A64" w14:textId="77777777" w:rsidTr="00037056">
        <w:tc>
          <w:tcPr>
            <w:tcW w:w="741" w:type="dxa"/>
            <w:tcBorders>
              <w:top w:val="nil"/>
              <w:left w:val="single" w:sz="4" w:space="0" w:color="auto"/>
              <w:bottom w:val="nil"/>
              <w:right w:val="single" w:sz="4" w:space="0" w:color="auto"/>
            </w:tcBorders>
          </w:tcPr>
          <w:p w14:paraId="5B71CD8D"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37E790E9"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49AF09B2" w14:textId="77777777" w:rsidR="00037056" w:rsidRPr="00505A60" w:rsidRDefault="00037056" w:rsidP="00E21DDD">
            <w:pPr>
              <w:keepNext/>
              <w:keepLines/>
              <w:widowControl w:val="0"/>
              <w:spacing w:after="0"/>
              <w:jc w:val="center"/>
              <w:rPr>
                <w:sz w:val="20"/>
              </w:rPr>
            </w:pPr>
            <w:r w:rsidRPr="00505A60">
              <w:rPr>
                <w:sz w:val="20"/>
              </w:rPr>
              <w:t>20</w:t>
            </w:r>
          </w:p>
        </w:tc>
        <w:tc>
          <w:tcPr>
            <w:tcW w:w="574" w:type="dxa"/>
            <w:tcBorders>
              <w:top w:val="nil"/>
              <w:left w:val="single" w:sz="4" w:space="0" w:color="auto"/>
              <w:bottom w:val="nil"/>
              <w:right w:val="single" w:sz="4" w:space="0" w:color="auto"/>
            </w:tcBorders>
          </w:tcPr>
          <w:p w14:paraId="5B13BD57" w14:textId="77777777" w:rsidR="00037056" w:rsidRPr="00505A60" w:rsidRDefault="00037056" w:rsidP="00E21DDD">
            <w:pPr>
              <w:keepNext/>
              <w:keepLines/>
              <w:widowControl w:val="0"/>
              <w:spacing w:after="0"/>
              <w:jc w:val="center"/>
              <w:rPr>
                <w:sz w:val="20"/>
              </w:rPr>
            </w:pPr>
            <w:r w:rsidRPr="00505A60">
              <w:rPr>
                <w:sz w:val="20"/>
              </w:rPr>
              <w:t>120</w:t>
            </w:r>
          </w:p>
        </w:tc>
        <w:tc>
          <w:tcPr>
            <w:tcW w:w="607" w:type="dxa"/>
            <w:tcBorders>
              <w:top w:val="nil"/>
              <w:left w:val="single" w:sz="4" w:space="0" w:color="auto"/>
              <w:bottom w:val="nil"/>
              <w:right w:val="single" w:sz="4" w:space="0" w:color="auto"/>
            </w:tcBorders>
          </w:tcPr>
          <w:p w14:paraId="1F539DFB" w14:textId="77777777" w:rsidR="00037056" w:rsidRPr="00505A60" w:rsidRDefault="00037056" w:rsidP="00E21DDD">
            <w:pPr>
              <w:keepNext/>
              <w:keepLines/>
              <w:widowControl w:val="0"/>
              <w:spacing w:after="0"/>
              <w:jc w:val="center"/>
              <w:rPr>
                <w:b/>
                <w:sz w:val="20"/>
              </w:rPr>
            </w:pPr>
            <w:r w:rsidRPr="00505A60">
              <w:rPr>
                <w:b/>
                <w:sz w:val="20"/>
              </w:rPr>
              <w:t>102</w:t>
            </w:r>
          </w:p>
        </w:tc>
        <w:tc>
          <w:tcPr>
            <w:tcW w:w="618" w:type="dxa"/>
            <w:tcBorders>
              <w:top w:val="nil"/>
              <w:left w:val="single" w:sz="4" w:space="0" w:color="auto"/>
              <w:bottom w:val="nil"/>
              <w:right w:val="single" w:sz="4" w:space="0" w:color="auto"/>
            </w:tcBorders>
          </w:tcPr>
          <w:p w14:paraId="65E064D2"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6C88C6CB" w14:textId="77777777" w:rsidR="00037056" w:rsidRPr="00505A60" w:rsidRDefault="00037056" w:rsidP="00E21DDD">
            <w:pPr>
              <w:keepNext/>
              <w:keepLines/>
              <w:widowControl w:val="0"/>
              <w:spacing w:after="0"/>
              <w:jc w:val="center"/>
              <w:rPr>
                <w:sz w:val="20"/>
              </w:rPr>
            </w:pPr>
            <w:r w:rsidRPr="00505A60">
              <w:rPr>
                <w:sz w:val="20"/>
              </w:rPr>
              <w:t>23</w:t>
            </w:r>
          </w:p>
        </w:tc>
        <w:tc>
          <w:tcPr>
            <w:tcW w:w="1379" w:type="dxa"/>
            <w:tcBorders>
              <w:top w:val="nil"/>
              <w:left w:val="single" w:sz="4" w:space="0" w:color="auto"/>
              <w:bottom w:val="nil"/>
              <w:right w:val="single" w:sz="4" w:space="0" w:color="auto"/>
            </w:tcBorders>
          </w:tcPr>
          <w:p w14:paraId="563F5946" w14:textId="77777777" w:rsidR="00037056" w:rsidRPr="00505A60" w:rsidRDefault="00037056" w:rsidP="00E21DDD">
            <w:pPr>
              <w:keepNext/>
              <w:keepLines/>
              <w:widowControl w:val="0"/>
              <w:spacing w:after="0"/>
              <w:jc w:val="center"/>
              <w:rPr>
                <w:sz w:val="20"/>
              </w:rPr>
            </w:pPr>
            <w:proofErr w:type="spellStart"/>
            <w:r w:rsidRPr="00505A60">
              <w:rPr>
                <w:sz w:val="20"/>
              </w:rPr>
              <w:t>0x01</w:t>
            </w:r>
            <w:proofErr w:type="spellEnd"/>
            <w:r w:rsidRPr="00505A60">
              <w:rPr>
                <w:sz w:val="20"/>
              </w:rPr>
              <w:t xml:space="preserve"> (TV)</w:t>
            </w:r>
          </w:p>
        </w:tc>
        <w:tc>
          <w:tcPr>
            <w:tcW w:w="3724" w:type="dxa"/>
            <w:tcBorders>
              <w:top w:val="nil"/>
              <w:left w:val="single" w:sz="4" w:space="0" w:color="auto"/>
              <w:bottom w:val="nil"/>
              <w:right w:val="single" w:sz="4" w:space="0" w:color="auto"/>
            </w:tcBorders>
          </w:tcPr>
          <w:p w14:paraId="5750B243" w14:textId="77777777" w:rsidR="00037056" w:rsidRPr="00505A60" w:rsidRDefault="00037056" w:rsidP="00E21DDD">
            <w:pPr>
              <w:keepNext/>
              <w:keepLines/>
              <w:widowControl w:val="0"/>
              <w:spacing w:after="0"/>
              <w:rPr>
                <w:sz w:val="20"/>
              </w:rPr>
            </w:pPr>
            <w:r w:rsidRPr="00505A60">
              <w:rPr>
                <w:sz w:val="20"/>
              </w:rPr>
              <w:t xml:space="preserve">same service from </w:t>
            </w:r>
            <w:proofErr w:type="spellStart"/>
            <w:proofErr w:type="gramStart"/>
            <w:r w:rsidRPr="00505A60">
              <w:rPr>
                <w:sz w:val="20"/>
              </w:rPr>
              <w:t>an other</w:t>
            </w:r>
            <w:proofErr w:type="spellEnd"/>
            <w:proofErr w:type="gramEnd"/>
            <w:r w:rsidRPr="00505A60">
              <w:rPr>
                <w:sz w:val="20"/>
              </w:rPr>
              <w:t xml:space="preserve"> transmitter point with better reception quality than NID 101</w:t>
            </w:r>
          </w:p>
        </w:tc>
      </w:tr>
      <w:tr w:rsidR="00037056" w:rsidRPr="00505A60" w14:paraId="5B5FF1B4" w14:textId="77777777" w:rsidTr="00037056">
        <w:tc>
          <w:tcPr>
            <w:tcW w:w="741" w:type="dxa"/>
            <w:tcBorders>
              <w:top w:val="nil"/>
              <w:left w:val="single" w:sz="4" w:space="0" w:color="auto"/>
              <w:bottom w:val="nil"/>
              <w:right w:val="single" w:sz="4" w:space="0" w:color="auto"/>
            </w:tcBorders>
          </w:tcPr>
          <w:p w14:paraId="49D6D74D"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520E912B"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13E4038D" w14:textId="77777777" w:rsidR="00037056" w:rsidRPr="00505A60" w:rsidRDefault="00037056" w:rsidP="00E21DDD">
            <w:pPr>
              <w:keepNext/>
              <w:keepLines/>
              <w:widowControl w:val="0"/>
              <w:spacing w:after="0"/>
              <w:jc w:val="center"/>
              <w:rPr>
                <w:sz w:val="20"/>
              </w:rPr>
            </w:pPr>
            <w:r w:rsidRPr="00505A60">
              <w:rPr>
                <w:sz w:val="20"/>
              </w:rPr>
              <w:t>20</w:t>
            </w:r>
          </w:p>
        </w:tc>
        <w:tc>
          <w:tcPr>
            <w:tcW w:w="574" w:type="dxa"/>
            <w:tcBorders>
              <w:top w:val="nil"/>
              <w:left w:val="single" w:sz="4" w:space="0" w:color="auto"/>
              <w:bottom w:val="nil"/>
              <w:right w:val="single" w:sz="4" w:space="0" w:color="auto"/>
            </w:tcBorders>
          </w:tcPr>
          <w:p w14:paraId="2D690566" w14:textId="77777777" w:rsidR="00037056" w:rsidRPr="00505A60" w:rsidRDefault="00037056" w:rsidP="00E21DDD">
            <w:pPr>
              <w:keepNext/>
              <w:keepLines/>
              <w:widowControl w:val="0"/>
              <w:spacing w:after="0"/>
              <w:jc w:val="center"/>
              <w:rPr>
                <w:sz w:val="20"/>
              </w:rPr>
            </w:pPr>
            <w:r w:rsidRPr="00505A60">
              <w:rPr>
                <w:sz w:val="20"/>
              </w:rPr>
              <w:t>200</w:t>
            </w:r>
          </w:p>
        </w:tc>
        <w:tc>
          <w:tcPr>
            <w:tcW w:w="607" w:type="dxa"/>
            <w:tcBorders>
              <w:top w:val="nil"/>
              <w:left w:val="single" w:sz="4" w:space="0" w:color="auto"/>
              <w:bottom w:val="nil"/>
              <w:right w:val="single" w:sz="4" w:space="0" w:color="auto"/>
            </w:tcBorders>
          </w:tcPr>
          <w:p w14:paraId="3100F757"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0D1DA3EB"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452623A5" w14:textId="77777777" w:rsidR="00037056" w:rsidRPr="00505A60" w:rsidRDefault="00037056" w:rsidP="00E21DDD">
            <w:pPr>
              <w:keepNext/>
              <w:keepLines/>
              <w:widowControl w:val="0"/>
              <w:spacing w:after="0"/>
              <w:jc w:val="center"/>
              <w:rPr>
                <w:sz w:val="20"/>
              </w:rPr>
            </w:pPr>
            <w:r w:rsidRPr="00505A60">
              <w:rPr>
                <w:sz w:val="20"/>
              </w:rPr>
              <w:t>23</w:t>
            </w:r>
          </w:p>
        </w:tc>
        <w:tc>
          <w:tcPr>
            <w:tcW w:w="1379" w:type="dxa"/>
            <w:tcBorders>
              <w:top w:val="nil"/>
              <w:left w:val="single" w:sz="4" w:space="0" w:color="auto"/>
              <w:bottom w:val="nil"/>
              <w:right w:val="single" w:sz="4" w:space="0" w:color="auto"/>
            </w:tcBorders>
          </w:tcPr>
          <w:p w14:paraId="63325066" w14:textId="77777777" w:rsidR="00037056" w:rsidRPr="00505A60" w:rsidRDefault="00037056" w:rsidP="00E21DDD">
            <w:pPr>
              <w:keepNext/>
              <w:keepLines/>
              <w:widowControl w:val="0"/>
              <w:spacing w:after="0"/>
              <w:jc w:val="center"/>
              <w:rPr>
                <w:b/>
                <w:sz w:val="20"/>
              </w:rPr>
            </w:pPr>
            <w:proofErr w:type="spellStart"/>
            <w:r w:rsidRPr="00505A60">
              <w:rPr>
                <w:b/>
                <w:sz w:val="20"/>
              </w:rPr>
              <w:t>0x02</w:t>
            </w:r>
            <w:proofErr w:type="spellEnd"/>
            <w:r w:rsidRPr="00505A60">
              <w:rPr>
                <w:b/>
                <w:sz w:val="20"/>
              </w:rPr>
              <w:t xml:space="preserve"> </w:t>
            </w:r>
            <w:r w:rsidRPr="00505A60">
              <w:rPr>
                <w:sz w:val="20"/>
              </w:rPr>
              <w:t>(Radio)</w:t>
            </w:r>
          </w:p>
        </w:tc>
        <w:tc>
          <w:tcPr>
            <w:tcW w:w="3724" w:type="dxa"/>
            <w:tcBorders>
              <w:top w:val="nil"/>
              <w:left w:val="single" w:sz="4" w:space="0" w:color="auto"/>
              <w:bottom w:val="nil"/>
              <w:right w:val="single" w:sz="4" w:space="0" w:color="auto"/>
            </w:tcBorders>
          </w:tcPr>
          <w:p w14:paraId="1C4342A2" w14:textId="77777777" w:rsidR="00037056" w:rsidRPr="00505A60" w:rsidRDefault="00037056" w:rsidP="00E21DDD">
            <w:pPr>
              <w:pStyle w:val="Sidehoved"/>
              <w:keepNext/>
              <w:keepLines/>
              <w:tabs>
                <w:tab w:val="left" w:pos="720"/>
              </w:tabs>
              <w:spacing w:after="0"/>
              <w:rPr>
                <w:sz w:val="20"/>
              </w:rPr>
            </w:pPr>
            <w:r w:rsidRPr="00505A60">
              <w:rPr>
                <w:sz w:val="20"/>
              </w:rPr>
              <w:t>Radio service</w:t>
            </w:r>
          </w:p>
        </w:tc>
      </w:tr>
      <w:tr w:rsidR="00037056" w:rsidRPr="00505A60" w14:paraId="29AD514D" w14:textId="77777777" w:rsidTr="00037056">
        <w:tc>
          <w:tcPr>
            <w:tcW w:w="741" w:type="dxa"/>
            <w:tcBorders>
              <w:top w:val="nil"/>
              <w:left w:val="single" w:sz="4" w:space="0" w:color="auto"/>
              <w:bottom w:val="nil"/>
              <w:right w:val="single" w:sz="4" w:space="0" w:color="auto"/>
            </w:tcBorders>
          </w:tcPr>
          <w:p w14:paraId="0AC870B8"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4698ECA7"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73BBAA24" w14:textId="77777777" w:rsidR="00037056" w:rsidRPr="00505A60" w:rsidRDefault="00037056" w:rsidP="00E21DDD">
            <w:pPr>
              <w:keepNext/>
              <w:keepLines/>
              <w:widowControl w:val="0"/>
              <w:spacing w:after="0"/>
              <w:jc w:val="center"/>
              <w:rPr>
                <w:sz w:val="20"/>
              </w:rPr>
            </w:pPr>
            <w:r w:rsidRPr="00505A60">
              <w:rPr>
                <w:sz w:val="20"/>
              </w:rPr>
              <w:t>20</w:t>
            </w:r>
          </w:p>
        </w:tc>
        <w:tc>
          <w:tcPr>
            <w:tcW w:w="574" w:type="dxa"/>
            <w:tcBorders>
              <w:top w:val="nil"/>
              <w:left w:val="single" w:sz="4" w:space="0" w:color="auto"/>
              <w:bottom w:val="nil"/>
              <w:right w:val="single" w:sz="4" w:space="0" w:color="auto"/>
            </w:tcBorders>
          </w:tcPr>
          <w:p w14:paraId="017B215E" w14:textId="77777777" w:rsidR="00037056" w:rsidRPr="00505A60" w:rsidRDefault="00037056" w:rsidP="00E21DDD">
            <w:pPr>
              <w:keepNext/>
              <w:keepLines/>
              <w:widowControl w:val="0"/>
              <w:spacing w:after="0"/>
              <w:jc w:val="center"/>
              <w:rPr>
                <w:sz w:val="20"/>
              </w:rPr>
            </w:pPr>
            <w:r w:rsidRPr="00505A60">
              <w:rPr>
                <w:sz w:val="20"/>
              </w:rPr>
              <w:t>210</w:t>
            </w:r>
          </w:p>
        </w:tc>
        <w:tc>
          <w:tcPr>
            <w:tcW w:w="607" w:type="dxa"/>
            <w:tcBorders>
              <w:top w:val="nil"/>
              <w:left w:val="single" w:sz="4" w:space="0" w:color="auto"/>
              <w:bottom w:val="nil"/>
              <w:right w:val="single" w:sz="4" w:space="0" w:color="auto"/>
            </w:tcBorders>
          </w:tcPr>
          <w:p w14:paraId="6BBBB10B"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1A83DF0C"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50108B87" w14:textId="77777777" w:rsidR="00037056" w:rsidRPr="00505A60" w:rsidRDefault="00037056" w:rsidP="00E21DDD">
            <w:pPr>
              <w:keepNext/>
              <w:keepLines/>
              <w:widowControl w:val="0"/>
              <w:spacing w:after="0"/>
              <w:jc w:val="center"/>
              <w:rPr>
                <w:sz w:val="20"/>
              </w:rPr>
            </w:pPr>
            <w:r w:rsidRPr="00505A60">
              <w:rPr>
                <w:sz w:val="20"/>
              </w:rPr>
              <w:t>25</w:t>
            </w:r>
          </w:p>
        </w:tc>
        <w:tc>
          <w:tcPr>
            <w:tcW w:w="1379" w:type="dxa"/>
            <w:tcBorders>
              <w:top w:val="nil"/>
              <w:left w:val="single" w:sz="4" w:space="0" w:color="auto"/>
              <w:bottom w:val="nil"/>
              <w:right w:val="single" w:sz="4" w:space="0" w:color="auto"/>
            </w:tcBorders>
          </w:tcPr>
          <w:p w14:paraId="25C58E6A" w14:textId="77777777" w:rsidR="00037056" w:rsidRPr="00505A60" w:rsidRDefault="00037056" w:rsidP="00E21DDD">
            <w:pPr>
              <w:keepNext/>
              <w:keepLines/>
              <w:widowControl w:val="0"/>
              <w:spacing w:after="0"/>
              <w:jc w:val="center"/>
              <w:rPr>
                <w:b/>
                <w:sz w:val="20"/>
              </w:rPr>
            </w:pPr>
            <w:proofErr w:type="spellStart"/>
            <w:r w:rsidRPr="00505A60">
              <w:rPr>
                <w:b/>
                <w:sz w:val="20"/>
              </w:rPr>
              <w:t>0x0A</w:t>
            </w:r>
            <w:proofErr w:type="spellEnd"/>
            <w:r w:rsidRPr="00505A60">
              <w:rPr>
                <w:b/>
                <w:sz w:val="20"/>
              </w:rPr>
              <w:t xml:space="preserve"> </w:t>
            </w:r>
            <w:r w:rsidRPr="00505A60">
              <w:rPr>
                <w:sz w:val="20"/>
              </w:rPr>
              <w:t>(Radio)</w:t>
            </w:r>
          </w:p>
        </w:tc>
        <w:tc>
          <w:tcPr>
            <w:tcW w:w="3724" w:type="dxa"/>
            <w:tcBorders>
              <w:top w:val="nil"/>
              <w:left w:val="single" w:sz="4" w:space="0" w:color="auto"/>
              <w:bottom w:val="nil"/>
              <w:right w:val="single" w:sz="4" w:space="0" w:color="auto"/>
            </w:tcBorders>
          </w:tcPr>
          <w:p w14:paraId="26F54037" w14:textId="77777777" w:rsidR="00037056" w:rsidRPr="00505A60" w:rsidRDefault="00037056" w:rsidP="00E21DDD">
            <w:pPr>
              <w:pStyle w:val="Sidehoved"/>
              <w:keepNext/>
              <w:keepLines/>
              <w:tabs>
                <w:tab w:val="left" w:pos="720"/>
              </w:tabs>
              <w:spacing w:after="0"/>
              <w:rPr>
                <w:sz w:val="20"/>
              </w:rPr>
            </w:pPr>
            <w:r w:rsidRPr="00505A60">
              <w:rPr>
                <w:sz w:val="20"/>
              </w:rPr>
              <w:t>Radio service (adv codec)</w:t>
            </w:r>
          </w:p>
        </w:tc>
      </w:tr>
      <w:tr w:rsidR="00037056" w:rsidRPr="00505A60" w14:paraId="0574C049" w14:textId="77777777" w:rsidTr="00037056">
        <w:tc>
          <w:tcPr>
            <w:tcW w:w="741" w:type="dxa"/>
            <w:tcBorders>
              <w:top w:val="nil"/>
              <w:left w:val="single" w:sz="4" w:space="0" w:color="auto"/>
              <w:bottom w:val="nil"/>
              <w:right w:val="single" w:sz="4" w:space="0" w:color="auto"/>
            </w:tcBorders>
          </w:tcPr>
          <w:p w14:paraId="7914D036"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2E848E45"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2E52C136" w14:textId="77777777" w:rsidR="00037056" w:rsidRPr="00505A60" w:rsidRDefault="00037056" w:rsidP="00E21DDD">
            <w:pPr>
              <w:keepNext/>
              <w:keepLines/>
              <w:widowControl w:val="0"/>
              <w:spacing w:after="0"/>
              <w:jc w:val="center"/>
              <w:rPr>
                <w:sz w:val="20"/>
              </w:rPr>
            </w:pPr>
            <w:r w:rsidRPr="00505A60">
              <w:rPr>
                <w:sz w:val="20"/>
              </w:rPr>
              <w:t>20</w:t>
            </w:r>
          </w:p>
        </w:tc>
        <w:tc>
          <w:tcPr>
            <w:tcW w:w="574" w:type="dxa"/>
            <w:tcBorders>
              <w:top w:val="nil"/>
              <w:left w:val="single" w:sz="4" w:space="0" w:color="auto"/>
              <w:bottom w:val="nil"/>
              <w:right w:val="single" w:sz="4" w:space="0" w:color="auto"/>
            </w:tcBorders>
          </w:tcPr>
          <w:p w14:paraId="37CB0DC8" w14:textId="77777777" w:rsidR="00037056" w:rsidRPr="00505A60" w:rsidRDefault="00037056" w:rsidP="00E21DDD">
            <w:pPr>
              <w:keepNext/>
              <w:keepLines/>
              <w:widowControl w:val="0"/>
              <w:spacing w:after="0"/>
              <w:jc w:val="center"/>
              <w:rPr>
                <w:sz w:val="20"/>
              </w:rPr>
            </w:pPr>
            <w:r w:rsidRPr="00505A60">
              <w:rPr>
                <w:sz w:val="20"/>
              </w:rPr>
              <w:t>130</w:t>
            </w:r>
          </w:p>
        </w:tc>
        <w:tc>
          <w:tcPr>
            <w:tcW w:w="607" w:type="dxa"/>
            <w:tcBorders>
              <w:top w:val="nil"/>
              <w:left w:val="single" w:sz="4" w:space="0" w:color="auto"/>
              <w:bottom w:val="nil"/>
              <w:right w:val="single" w:sz="4" w:space="0" w:color="auto"/>
            </w:tcBorders>
          </w:tcPr>
          <w:p w14:paraId="03DC9158"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3FC08EB9"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59301A0F" w14:textId="77777777" w:rsidR="00037056" w:rsidRPr="00505A60" w:rsidRDefault="00037056" w:rsidP="00E21DDD">
            <w:pPr>
              <w:keepNext/>
              <w:keepLines/>
              <w:widowControl w:val="0"/>
              <w:spacing w:after="0"/>
              <w:jc w:val="center"/>
              <w:rPr>
                <w:sz w:val="20"/>
              </w:rPr>
            </w:pPr>
            <w:r w:rsidRPr="00505A60">
              <w:rPr>
                <w:sz w:val="20"/>
              </w:rPr>
              <w:t>24</w:t>
            </w:r>
          </w:p>
        </w:tc>
        <w:tc>
          <w:tcPr>
            <w:tcW w:w="1379" w:type="dxa"/>
            <w:tcBorders>
              <w:top w:val="nil"/>
              <w:left w:val="single" w:sz="4" w:space="0" w:color="auto"/>
              <w:bottom w:val="nil"/>
              <w:right w:val="single" w:sz="4" w:space="0" w:color="auto"/>
            </w:tcBorders>
          </w:tcPr>
          <w:p w14:paraId="25649CE6" w14:textId="77777777" w:rsidR="00037056" w:rsidRPr="00505A60" w:rsidRDefault="00037056" w:rsidP="00E21DDD">
            <w:pPr>
              <w:keepNext/>
              <w:keepLines/>
              <w:widowControl w:val="0"/>
              <w:spacing w:after="0"/>
              <w:jc w:val="center"/>
              <w:rPr>
                <w:sz w:val="20"/>
              </w:rPr>
            </w:pPr>
            <w:proofErr w:type="spellStart"/>
            <w:r w:rsidRPr="00505A60">
              <w:rPr>
                <w:sz w:val="20"/>
              </w:rPr>
              <w:t>0x01</w:t>
            </w:r>
            <w:proofErr w:type="spellEnd"/>
            <w:r w:rsidRPr="00505A60">
              <w:rPr>
                <w:sz w:val="20"/>
              </w:rPr>
              <w:t xml:space="preserve"> (TV)</w:t>
            </w:r>
          </w:p>
        </w:tc>
        <w:tc>
          <w:tcPr>
            <w:tcW w:w="3724" w:type="dxa"/>
            <w:tcBorders>
              <w:top w:val="nil"/>
              <w:left w:val="single" w:sz="4" w:space="0" w:color="auto"/>
              <w:bottom w:val="nil"/>
              <w:right w:val="single" w:sz="4" w:space="0" w:color="auto"/>
            </w:tcBorders>
          </w:tcPr>
          <w:p w14:paraId="1FE3E92A" w14:textId="77777777" w:rsidR="00037056" w:rsidRPr="00505A60" w:rsidRDefault="00037056" w:rsidP="00E21DDD">
            <w:pPr>
              <w:keepNext/>
              <w:keepLines/>
              <w:widowControl w:val="0"/>
              <w:spacing w:after="0"/>
              <w:rPr>
                <w:sz w:val="20"/>
              </w:rPr>
            </w:pPr>
          </w:p>
        </w:tc>
      </w:tr>
      <w:tr w:rsidR="00037056" w:rsidRPr="00505A60" w14:paraId="5A10B821" w14:textId="77777777" w:rsidTr="00037056">
        <w:tc>
          <w:tcPr>
            <w:tcW w:w="741" w:type="dxa"/>
            <w:tcBorders>
              <w:top w:val="nil"/>
              <w:left w:val="single" w:sz="4" w:space="0" w:color="auto"/>
              <w:bottom w:val="nil"/>
              <w:right w:val="single" w:sz="4" w:space="0" w:color="auto"/>
            </w:tcBorders>
          </w:tcPr>
          <w:p w14:paraId="6B0163B1"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2F5A7FD4"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3DE6ABAD" w14:textId="77777777" w:rsidR="00037056" w:rsidRPr="00505A60" w:rsidRDefault="00037056" w:rsidP="00E21DDD">
            <w:pPr>
              <w:keepNext/>
              <w:keepLines/>
              <w:widowControl w:val="0"/>
              <w:spacing w:after="0"/>
              <w:jc w:val="center"/>
              <w:rPr>
                <w:sz w:val="20"/>
              </w:rPr>
            </w:pPr>
            <w:r w:rsidRPr="00505A60">
              <w:rPr>
                <w:sz w:val="20"/>
              </w:rPr>
              <w:t>30</w:t>
            </w:r>
          </w:p>
        </w:tc>
        <w:tc>
          <w:tcPr>
            <w:tcW w:w="574" w:type="dxa"/>
            <w:tcBorders>
              <w:top w:val="nil"/>
              <w:left w:val="single" w:sz="4" w:space="0" w:color="auto"/>
              <w:bottom w:val="nil"/>
              <w:right w:val="single" w:sz="4" w:space="0" w:color="auto"/>
            </w:tcBorders>
          </w:tcPr>
          <w:p w14:paraId="5554E683" w14:textId="77777777" w:rsidR="00037056" w:rsidRPr="00505A60" w:rsidRDefault="00037056" w:rsidP="00E21DDD">
            <w:pPr>
              <w:keepNext/>
              <w:keepLines/>
              <w:widowControl w:val="0"/>
              <w:spacing w:after="0"/>
              <w:jc w:val="center"/>
              <w:rPr>
                <w:sz w:val="20"/>
              </w:rPr>
            </w:pPr>
            <w:r w:rsidRPr="00505A60">
              <w:rPr>
                <w:sz w:val="20"/>
              </w:rPr>
              <w:t>140</w:t>
            </w:r>
          </w:p>
        </w:tc>
        <w:tc>
          <w:tcPr>
            <w:tcW w:w="607" w:type="dxa"/>
            <w:tcBorders>
              <w:top w:val="nil"/>
              <w:left w:val="single" w:sz="4" w:space="0" w:color="auto"/>
              <w:bottom w:val="nil"/>
              <w:right w:val="single" w:sz="4" w:space="0" w:color="auto"/>
            </w:tcBorders>
          </w:tcPr>
          <w:p w14:paraId="351C0130"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0E6660DD"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089EAA46" w14:textId="77777777" w:rsidR="00037056" w:rsidRPr="00505A60" w:rsidRDefault="00037056" w:rsidP="00E21DDD">
            <w:pPr>
              <w:keepNext/>
              <w:keepLines/>
              <w:widowControl w:val="0"/>
              <w:spacing w:after="0"/>
              <w:jc w:val="center"/>
              <w:rPr>
                <w:sz w:val="20"/>
              </w:rPr>
            </w:pPr>
            <w:r w:rsidRPr="00505A60">
              <w:rPr>
                <w:sz w:val="20"/>
              </w:rPr>
              <w:t>10</w:t>
            </w:r>
          </w:p>
        </w:tc>
        <w:tc>
          <w:tcPr>
            <w:tcW w:w="1379" w:type="dxa"/>
            <w:tcBorders>
              <w:top w:val="nil"/>
              <w:left w:val="single" w:sz="4" w:space="0" w:color="auto"/>
              <w:bottom w:val="nil"/>
              <w:right w:val="single" w:sz="4" w:space="0" w:color="auto"/>
            </w:tcBorders>
          </w:tcPr>
          <w:p w14:paraId="49F6E472" w14:textId="77777777" w:rsidR="00037056" w:rsidRPr="00505A60" w:rsidRDefault="00037056" w:rsidP="00E21DDD">
            <w:pPr>
              <w:keepNext/>
              <w:keepLines/>
              <w:widowControl w:val="0"/>
              <w:spacing w:after="0"/>
              <w:jc w:val="center"/>
              <w:rPr>
                <w:sz w:val="20"/>
              </w:rPr>
            </w:pPr>
            <w:proofErr w:type="spellStart"/>
            <w:r w:rsidRPr="00505A60">
              <w:rPr>
                <w:sz w:val="20"/>
              </w:rPr>
              <w:t>0x19</w:t>
            </w:r>
            <w:proofErr w:type="spellEnd"/>
            <w:r w:rsidRPr="00505A60">
              <w:rPr>
                <w:sz w:val="20"/>
              </w:rPr>
              <w:t xml:space="preserve"> (HDTV)</w:t>
            </w:r>
          </w:p>
        </w:tc>
        <w:tc>
          <w:tcPr>
            <w:tcW w:w="3724" w:type="dxa"/>
            <w:tcBorders>
              <w:top w:val="nil"/>
              <w:left w:val="single" w:sz="4" w:space="0" w:color="auto"/>
              <w:bottom w:val="nil"/>
              <w:right w:val="single" w:sz="4" w:space="0" w:color="auto"/>
            </w:tcBorders>
          </w:tcPr>
          <w:p w14:paraId="1FA6B8EA" w14:textId="77777777" w:rsidR="00037056" w:rsidRPr="00505A60" w:rsidRDefault="00037056" w:rsidP="00E21DDD">
            <w:pPr>
              <w:keepNext/>
              <w:keepLines/>
              <w:widowControl w:val="0"/>
              <w:spacing w:after="0"/>
              <w:rPr>
                <w:sz w:val="20"/>
              </w:rPr>
            </w:pPr>
            <w:r w:rsidRPr="00505A60">
              <w:rPr>
                <w:sz w:val="20"/>
              </w:rPr>
              <w:t xml:space="preserve">HD service (takes </w:t>
            </w:r>
            <w:proofErr w:type="spellStart"/>
            <w:r w:rsidRPr="00505A60">
              <w:rPr>
                <w:sz w:val="20"/>
              </w:rPr>
              <w:t>LCN</w:t>
            </w:r>
            <w:proofErr w:type="spellEnd"/>
            <w:r w:rsidRPr="00505A60">
              <w:rPr>
                <w:sz w:val="20"/>
              </w:rPr>
              <w:t xml:space="preserve"> 10 as simulcast of 100 10 100)</w:t>
            </w:r>
          </w:p>
        </w:tc>
      </w:tr>
      <w:tr w:rsidR="00037056" w:rsidRPr="00505A60" w14:paraId="1BB5391F" w14:textId="77777777" w:rsidTr="00037056">
        <w:tc>
          <w:tcPr>
            <w:tcW w:w="741" w:type="dxa"/>
            <w:tcBorders>
              <w:top w:val="nil"/>
              <w:left w:val="single" w:sz="4" w:space="0" w:color="auto"/>
              <w:bottom w:val="nil"/>
              <w:right w:val="single" w:sz="4" w:space="0" w:color="auto"/>
            </w:tcBorders>
          </w:tcPr>
          <w:p w14:paraId="4E74C2FF"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706997E3"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1DF4C4D8" w14:textId="77777777" w:rsidR="00037056" w:rsidRPr="00505A60" w:rsidRDefault="00037056" w:rsidP="00E21DDD">
            <w:pPr>
              <w:keepNext/>
              <w:keepLines/>
              <w:widowControl w:val="0"/>
              <w:spacing w:after="0"/>
              <w:jc w:val="center"/>
              <w:rPr>
                <w:sz w:val="20"/>
              </w:rPr>
            </w:pPr>
            <w:r w:rsidRPr="00505A60">
              <w:rPr>
                <w:sz w:val="20"/>
              </w:rPr>
              <w:t>30</w:t>
            </w:r>
          </w:p>
        </w:tc>
        <w:tc>
          <w:tcPr>
            <w:tcW w:w="574" w:type="dxa"/>
            <w:tcBorders>
              <w:top w:val="nil"/>
              <w:left w:val="single" w:sz="4" w:space="0" w:color="auto"/>
              <w:bottom w:val="nil"/>
              <w:right w:val="single" w:sz="4" w:space="0" w:color="auto"/>
            </w:tcBorders>
          </w:tcPr>
          <w:p w14:paraId="5230632A" w14:textId="77777777" w:rsidR="00037056" w:rsidRPr="00505A60" w:rsidRDefault="00037056" w:rsidP="00E21DDD">
            <w:pPr>
              <w:keepNext/>
              <w:keepLines/>
              <w:widowControl w:val="0"/>
              <w:spacing w:after="0"/>
              <w:jc w:val="center"/>
              <w:rPr>
                <w:sz w:val="20"/>
              </w:rPr>
            </w:pPr>
            <w:r w:rsidRPr="00505A60">
              <w:rPr>
                <w:sz w:val="20"/>
              </w:rPr>
              <w:t>150</w:t>
            </w:r>
          </w:p>
        </w:tc>
        <w:tc>
          <w:tcPr>
            <w:tcW w:w="607" w:type="dxa"/>
            <w:tcBorders>
              <w:top w:val="nil"/>
              <w:left w:val="single" w:sz="4" w:space="0" w:color="auto"/>
              <w:bottom w:val="nil"/>
              <w:right w:val="single" w:sz="4" w:space="0" w:color="auto"/>
            </w:tcBorders>
          </w:tcPr>
          <w:p w14:paraId="25593427"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6A32733D"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2C7BD868" w14:textId="77777777" w:rsidR="00037056" w:rsidRPr="00505A60" w:rsidRDefault="00037056" w:rsidP="00E21DDD">
            <w:pPr>
              <w:keepNext/>
              <w:keepLines/>
              <w:widowControl w:val="0"/>
              <w:spacing w:after="0"/>
              <w:jc w:val="center"/>
              <w:rPr>
                <w:sz w:val="20"/>
              </w:rPr>
            </w:pPr>
            <w:r w:rsidRPr="00505A60">
              <w:rPr>
                <w:sz w:val="20"/>
              </w:rPr>
              <w:t>11</w:t>
            </w:r>
          </w:p>
        </w:tc>
        <w:tc>
          <w:tcPr>
            <w:tcW w:w="1379" w:type="dxa"/>
            <w:tcBorders>
              <w:top w:val="nil"/>
              <w:left w:val="single" w:sz="4" w:space="0" w:color="auto"/>
              <w:bottom w:val="nil"/>
              <w:right w:val="single" w:sz="4" w:space="0" w:color="auto"/>
            </w:tcBorders>
          </w:tcPr>
          <w:p w14:paraId="2629E12E" w14:textId="77777777" w:rsidR="00037056" w:rsidRPr="00505A60" w:rsidRDefault="00037056" w:rsidP="00E21DDD">
            <w:pPr>
              <w:keepNext/>
              <w:keepLines/>
              <w:widowControl w:val="0"/>
              <w:spacing w:after="0"/>
              <w:jc w:val="center"/>
              <w:rPr>
                <w:sz w:val="20"/>
              </w:rPr>
            </w:pPr>
            <w:proofErr w:type="spellStart"/>
            <w:r w:rsidRPr="00505A60">
              <w:rPr>
                <w:sz w:val="20"/>
              </w:rPr>
              <w:t>0x19</w:t>
            </w:r>
            <w:proofErr w:type="spellEnd"/>
            <w:r w:rsidRPr="00505A60">
              <w:rPr>
                <w:sz w:val="20"/>
              </w:rPr>
              <w:t xml:space="preserve"> (HDTV)</w:t>
            </w:r>
          </w:p>
        </w:tc>
        <w:tc>
          <w:tcPr>
            <w:tcW w:w="3724" w:type="dxa"/>
            <w:tcBorders>
              <w:top w:val="nil"/>
              <w:left w:val="single" w:sz="4" w:space="0" w:color="auto"/>
              <w:bottom w:val="nil"/>
              <w:right w:val="single" w:sz="4" w:space="0" w:color="auto"/>
            </w:tcBorders>
          </w:tcPr>
          <w:p w14:paraId="2FB05B8F" w14:textId="77777777" w:rsidR="00037056" w:rsidRPr="00505A60" w:rsidRDefault="00037056" w:rsidP="00E21DDD">
            <w:pPr>
              <w:keepNext/>
              <w:keepLines/>
              <w:widowControl w:val="0"/>
              <w:spacing w:after="0"/>
              <w:rPr>
                <w:sz w:val="20"/>
              </w:rPr>
            </w:pPr>
            <w:r w:rsidRPr="00505A60">
              <w:rPr>
                <w:sz w:val="20"/>
              </w:rPr>
              <w:t xml:space="preserve">HD service (no simulcast, only </w:t>
            </w:r>
            <w:proofErr w:type="spellStart"/>
            <w:r w:rsidRPr="00505A60">
              <w:rPr>
                <w:sz w:val="20"/>
              </w:rPr>
              <w:t>prio</w:t>
            </w:r>
            <w:proofErr w:type="spellEnd"/>
            <w:r w:rsidRPr="00505A60">
              <w:rPr>
                <w:sz w:val="20"/>
              </w:rPr>
              <w:t xml:space="preserve"> to </w:t>
            </w:r>
            <w:proofErr w:type="spellStart"/>
            <w:r w:rsidRPr="00505A60">
              <w:rPr>
                <w:sz w:val="20"/>
              </w:rPr>
              <w:t>LCN</w:t>
            </w:r>
            <w:proofErr w:type="spellEnd"/>
            <w:r w:rsidRPr="00505A60">
              <w:rPr>
                <w:sz w:val="20"/>
              </w:rPr>
              <w:t xml:space="preserve"> 11 due to its </w:t>
            </w:r>
            <w:proofErr w:type="spellStart"/>
            <w:r w:rsidRPr="00505A60">
              <w:rPr>
                <w:sz w:val="20"/>
              </w:rPr>
              <w:t>service_type</w:t>
            </w:r>
            <w:proofErr w:type="spellEnd"/>
            <w:r w:rsidRPr="00505A60">
              <w:rPr>
                <w:sz w:val="20"/>
              </w:rPr>
              <w:t>)</w:t>
            </w:r>
          </w:p>
        </w:tc>
      </w:tr>
      <w:tr w:rsidR="00037056" w:rsidRPr="00505A60" w14:paraId="74E6D691" w14:textId="77777777" w:rsidTr="00037056">
        <w:tc>
          <w:tcPr>
            <w:tcW w:w="741" w:type="dxa"/>
            <w:tcBorders>
              <w:top w:val="nil"/>
              <w:left w:val="single" w:sz="4" w:space="0" w:color="auto"/>
              <w:bottom w:val="nil"/>
              <w:right w:val="single" w:sz="4" w:space="0" w:color="auto"/>
            </w:tcBorders>
          </w:tcPr>
          <w:p w14:paraId="125D0845"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161306C7"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72F7AD3F" w14:textId="77777777" w:rsidR="00037056" w:rsidRPr="00505A60" w:rsidRDefault="00037056" w:rsidP="00E21DDD">
            <w:pPr>
              <w:keepNext/>
              <w:keepLines/>
              <w:widowControl w:val="0"/>
              <w:spacing w:after="0"/>
              <w:jc w:val="center"/>
              <w:rPr>
                <w:sz w:val="20"/>
              </w:rPr>
            </w:pPr>
            <w:r w:rsidRPr="00505A60">
              <w:rPr>
                <w:sz w:val="20"/>
              </w:rPr>
              <w:t>30</w:t>
            </w:r>
          </w:p>
        </w:tc>
        <w:tc>
          <w:tcPr>
            <w:tcW w:w="574" w:type="dxa"/>
            <w:tcBorders>
              <w:top w:val="nil"/>
              <w:left w:val="single" w:sz="4" w:space="0" w:color="auto"/>
              <w:bottom w:val="nil"/>
              <w:right w:val="single" w:sz="4" w:space="0" w:color="auto"/>
            </w:tcBorders>
          </w:tcPr>
          <w:p w14:paraId="22BE497E" w14:textId="77777777" w:rsidR="00037056" w:rsidRPr="00505A60" w:rsidRDefault="00037056" w:rsidP="00E21DDD">
            <w:pPr>
              <w:keepNext/>
              <w:keepLines/>
              <w:widowControl w:val="0"/>
              <w:spacing w:after="0"/>
              <w:jc w:val="center"/>
              <w:rPr>
                <w:sz w:val="20"/>
              </w:rPr>
            </w:pPr>
            <w:r w:rsidRPr="00505A60">
              <w:rPr>
                <w:sz w:val="20"/>
              </w:rPr>
              <w:t>160</w:t>
            </w:r>
          </w:p>
        </w:tc>
        <w:tc>
          <w:tcPr>
            <w:tcW w:w="607" w:type="dxa"/>
            <w:tcBorders>
              <w:top w:val="nil"/>
              <w:left w:val="single" w:sz="4" w:space="0" w:color="auto"/>
              <w:bottom w:val="nil"/>
              <w:right w:val="single" w:sz="4" w:space="0" w:color="auto"/>
            </w:tcBorders>
          </w:tcPr>
          <w:p w14:paraId="79162722"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61E844AD"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269F8E78" w14:textId="77777777" w:rsidR="00037056" w:rsidRPr="00505A60" w:rsidRDefault="00037056" w:rsidP="00E21DDD">
            <w:pPr>
              <w:keepNext/>
              <w:keepLines/>
              <w:widowControl w:val="0"/>
              <w:spacing w:after="0"/>
              <w:jc w:val="center"/>
              <w:rPr>
                <w:sz w:val="20"/>
              </w:rPr>
            </w:pPr>
            <w:r w:rsidRPr="00505A60">
              <w:rPr>
                <w:sz w:val="20"/>
              </w:rPr>
              <w:t>12</w:t>
            </w:r>
          </w:p>
        </w:tc>
        <w:tc>
          <w:tcPr>
            <w:tcW w:w="1379" w:type="dxa"/>
            <w:tcBorders>
              <w:top w:val="nil"/>
              <w:left w:val="single" w:sz="4" w:space="0" w:color="auto"/>
              <w:bottom w:val="nil"/>
              <w:right w:val="single" w:sz="4" w:space="0" w:color="auto"/>
            </w:tcBorders>
          </w:tcPr>
          <w:p w14:paraId="52296177" w14:textId="77777777" w:rsidR="00037056" w:rsidRPr="00505A60" w:rsidRDefault="00037056" w:rsidP="00E21DDD">
            <w:pPr>
              <w:keepNext/>
              <w:keepLines/>
              <w:widowControl w:val="0"/>
              <w:spacing w:after="0"/>
              <w:jc w:val="center"/>
              <w:rPr>
                <w:sz w:val="20"/>
              </w:rPr>
            </w:pPr>
            <w:proofErr w:type="spellStart"/>
            <w:r w:rsidRPr="00505A60">
              <w:rPr>
                <w:sz w:val="20"/>
              </w:rPr>
              <w:t>0x19</w:t>
            </w:r>
            <w:proofErr w:type="spellEnd"/>
            <w:r w:rsidRPr="00505A60">
              <w:rPr>
                <w:sz w:val="20"/>
              </w:rPr>
              <w:t xml:space="preserve"> (HDTV)</w:t>
            </w:r>
          </w:p>
        </w:tc>
        <w:tc>
          <w:tcPr>
            <w:tcW w:w="3724" w:type="dxa"/>
            <w:tcBorders>
              <w:top w:val="nil"/>
              <w:left w:val="single" w:sz="4" w:space="0" w:color="auto"/>
              <w:bottom w:val="nil"/>
              <w:right w:val="single" w:sz="4" w:space="0" w:color="auto"/>
            </w:tcBorders>
          </w:tcPr>
          <w:p w14:paraId="188D0433" w14:textId="77777777" w:rsidR="00037056" w:rsidRPr="00505A60" w:rsidRDefault="00037056" w:rsidP="00E21DDD">
            <w:pPr>
              <w:keepNext/>
              <w:keepLines/>
              <w:widowControl w:val="0"/>
              <w:spacing w:after="0"/>
              <w:rPr>
                <w:sz w:val="20"/>
              </w:rPr>
            </w:pPr>
            <w:r w:rsidRPr="00505A60">
              <w:rPr>
                <w:sz w:val="20"/>
              </w:rPr>
              <w:t>HD service with linkage to NorDig Simulcast replacement service at SID 170</w:t>
            </w:r>
          </w:p>
        </w:tc>
      </w:tr>
      <w:tr w:rsidR="00037056" w:rsidRPr="00505A60" w14:paraId="28BE9921" w14:textId="77777777" w:rsidTr="00037056">
        <w:tc>
          <w:tcPr>
            <w:tcW w:w="741" w:type="dxa"/>
            <w:tcBorders>
              <w:top w:val="nil"/>
              <w:left w:val="single" w:sz="4" w:space="0" w:color="auto"/>
              <w:bottom w:val="nil"/>
              <w:right w:val="single" w:sz="4" w:space="0" w:color="auto"/>
            </w:tcBorders>
          </w:tcPr>
          <w:p w14:paraId="56C261CD"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7A2EC950"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6FEE0C14" w14:textId="77777777" w:rsidR="00037056" w:rsidRPr="00505A60" w:rsidRDefault="00037056" w:rsidP="00E21DDD">
            <w:pPr>
              <w:keepNext/>
              <w:keepLines/>
              <w:widowControl w:val="0"/>
              <w:spacing w:after="0"/>
              <w:jc w:val="center"/>
              <w:rPr>
                <w:sz w:val="20"/>
              </w:rPr>
            </w:pPr>
            <w:r w:rsidRPr="00505A60">
              <w:rPr>
                <w:sz w:val="20"/>
              </w:rPr>
              <w:t>30</w:t>
            </w:r>
          </w:p>
        </w:tc>
        <w:tc>
          <w:tcPr>
            <w:tcW w:w="574" w:type="dxa"/>
            <w:tcBorders>
              <w:top w:val="nil"/>
              <w:left w:val="single" w:sz="4" w:space="0" w:color="auto"/>
              <w:bottom w:val="nil"/>
              <w:right w:val="single" w:sz="4" w:space="0" w:color="auto"/>
            </w:tcBorders>
          </w:tcPr>
          <w:p w14:paraId="1A524B96" w14:textId="77777777" w:rsidR="00037056" w:rsidRPr="00505A60" w:rsidRDefault="00037056" w:rsidP="00E21DDD">
            <w:pPr>
              <w:keepNext/>
              <w:keepLines/>
              <w:widowControl w:val="0"/>
              <w:spacing w:after="0"/>
              <w:jc w:val="center"/>
              <w:rPr>
                <w:sz w:val="20"/>
              </w:rPr>
            </w:pPr>
            <w:r w:rsidRPr="00505A60">
              <w:rPr>
                <w:sz w:val="20"/>
              </w:rPr>
              <w:t>170</w:t>
            </w:r>
          </w:p>
        </w:tc>
        <w:tc>
          <w:tcPr>
            <w:tcW w:w="607" w:type="dxa"/>
            <w:tcBorders>
              <w:top w:val="nil"/>
              <w:left w:val="single" w:sz="4" w:space="0" w:color="auto"/>
              <w:bottom w:val="nil"/>
              <w:right w:val="single" w:sz="4" w:space="0" w:color="auto"/>
            </w:tcBorders>
          </w:tcPr>
          <w:p w14:paraId="622A77C1"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12412525"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683AC3D9" w14:textId="77777777" w:rsidR="00037056" w:rsidRPr="00505A60" w:rsidRDefault="00037056" w:rsidP="00E21DDD">
            <w:pPr>
              <w:keepNext/>
              <w:keepLines/>
              <w:widowControl w:val="0"/>
              <w:spacing w:after="0"/>
              <w:jc w:val="center"/>
              <w:rPr>
                <w:sz w:val="20"/>
              </w:rPr>
            </w:pPr>
            <w:r w:rsidRPr="00505A60">
              <w:rPr>
                <w:sz w:val="20"/>
              </w:rPr>
              <w:t>12</w:t>
            </w:r>
          </w:p>
        </w:tc>
        <w:tc>
          <w:tcPr>
            <w:tcW w:w="1379" w:type="dxa"/>
            <w:tcBorders>
              <w:top w:val="nil"/>
              <w:left w:val="single" w:sz="4" w:space="0" w:color="auto"/>
              <w:bottom w:val="nil"/>
              <w:right w:val="single" w:sz="4" w:space="0" w:color="auto"/>
            </w:tcBorders>
          </w:tcPr>
          <w:p w14:paraId="317839A5" w14:textId="77777777" w:rsidR="00037056" w:rsidRPr="00505A60" w:rsidRDefault="00037056" w:rsidP="00E21DDD">
            <w:pPr>
              <w:keepNext/>
              <w:keepLines/>
              <w:widowControl w:val="0"/>
              <w:spacing w:after="0"/>
              <w:jc w:val="center"/>
              <w:rPr>
                <w:sz w:val="20"/>
              </w:rPr>
            </w:pPr>
            <w:proofErr w:type="spellStart"/>
            <w:r w:rsidRPr="00505A60">
              <w:rPr>
                <w:sz w:val="20"/>
              </w:rPr>
              <w:t>0x1F</w:t>
            </w:r>
            <w:proofErr w:type="spellEnd"/>
            <w:r w:rsidRPr="00505A60">
              <w:rPr>
                <w:sz w:val="20"/>
              </w:rPr>
              <w:t xml:space="preserve"> (</w:t>
            </w:r>
            <w:proofErr w:type="spellStart"/>
            <w:r w:rsidRPr="00505A60">
              <w:rPr>
                <w:sz w:val="20"/>
              </w:rPr>
              <w:t>UHDTV</w:t>
            </w:r>
            <w:proofErr w:type="spellEnd"/>
            <w:r w:rsidRPr="00505A60">
              <w:rPr>
                <w:sz w:val="20"/>
              </w:rPr>
              <w:t>)</w:t>
            </w:r>
          </w:p>
        </w:tc>
        <w:tc>
          <w:tcPr>
            <w:tcW w:w="3724" w:type="dxa"/>
            <w:tcBorders>
              <w:top w:val="nil"/>
              <w:left w:val="single" w:sz="4" w:space="0" w:color="auto"/>
              <w:bottom w:val="nil"/>
              <w:right w:val="single" w:sz="4" w:space="0" w:color="auto"/>
            </w:tcBorders>
          </w:tcPr>
          <w:p w14:paraId="6C48324D" w14:textId="77777777" w:rsidR="00037056" w:rsidRPr="00505A60" w:rsidRDefault="00037056" w:rsidP="00E21DDD">
            <w:pPr>
              <w:keepNext/>
              <w:keepLines/>
              <w:widowControl w:val="0"/>
              <w:spacing w:after="0"/>
              <w:rPr>
                <w:sz w:val="20"/>
              </w:rPr>
            </w:pPr>
            <w:r w:rsidRPr="00505A60">
              <w:rPr>
                <w:sz w:val="20"/>
              </w:rPr>
              <w:t xml:space="preserve">UHD service (takes </w:t>
            </w:r>
            <w:proofErr w:type="spellStart"/>
            <w:r w:rsidRPr="00505A60">
              <w:rPr>
                <w:sz w:val="20"/>
              </w:rPr>
              <w:t>LCN</w:t>
            </w:r>
            <w:proofErr w:type="spellEnd"/>
            <w:r w:rsidRPr="00505A60">
              <w:rPr>
                <w:sz w:val="20"/>
              </w:rPr>
              <w:t xml:space="preserve"> 12 as simulcast of 100 30 160)</w:t>
            </w:r>
          </w:p>
        </w:tc>
      </w:tr>
      <w:tr w:rsidR="00037056" w:rsidRPr="00505A60" w14:paraId="6FAA6AFA" w14:textId="77777777" w:rsidTr="00037056">
        <w:tc>
          <w:tcPr>
            <w:tcW w:w="741" w:type="dxa"/>
            <w:tcBorders>
              <w:top w:val="nil"/>
              <w:left w:val="single" w:sz="4" w:space="0" w:color="auto"/>
              <w:bottom w:val="nil"/>
              <w:right w:val="single" w:sz="4" w:space="0" w:color="auto"/>
            </w:tcBorders>
          </w:tcPr>
          <w:p w14:paraId="330542DB" w14:textId="77777777" w:rsidR="00037056" w:rsidRPr="00505A60" w:rsidRDefault="00037056" w:rsidP="00E21DDD">
            <w:pPr>
              <w:keepNext/>
              <w:keepLines/>
              <w:widowControl w:val="0"/>
              <w:spacing w:after="0"/>
              <w:jc w:val="center"/>
              <w:rPr>
                <w:sz w:val="20"/>
              </w:rPr>
            </w:pPr>
            <w:r w:rsidRPr="00505A60">
              <w:rPr>
                <w:sz w:val="20"/>
              </w:rPr>
              <w:t>1</w:t>
            </w:r>
          </w:p>
        </w:tc>
        <w:tc>
          <w:tcPr>
            <w:tcW w:w="763" w:type="dxa"/>
            <w:tcBorders>
              <w:top w:val="nil"/>
              <w:left w:val="single" w:sz="4" w:space="0" w:color="auto"/>
              <w:bottom w:val="nil"/>
              <w:right w:val="single" w:sz="4" w:space="0" w:color="auto"/>
            </w:tcBorders>
          </w:tcPr>
          <w:p w14:paraId="6BE2AA6A"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71B0A30F" w14:textId="77777777" w:rsidR="00037056" w:rsidRPr="00505A60" w:rsidRDefault="00037056" w:rsidP="00E21DDD">
            <w:pPr>
              <w:keepNext/>
              <w:keepLines/>
              <w:widowControl w:val="0"/>
              <w:spacing w:after="0"/>
              <w:jc w:val="center"/>
              <w:rPr>
                <w:sz w:val="20"/>
              </w:rPr>
            </w:pPr>
            <w:r w:rsidRPr="00505A60">
              <w:rPr>
                <w:sz w:val="20"/>
              </w:rPr>
              <w:t>10</w:t>
            </w:r>
          </w:p>
        </w:tc>
        <w:tc>
          <w:tcPr>
            <w:tcW w:w="574" w:type="dxa"/>
            <w:tcBorders>
              <w:top w:val="nil"/>
              <w:left w:val="single" w:sz="4" w:space="0" w:color="auto"/>
              <w:bottom w:val="nil"/>
              <w:right w:val="single" w:sz="4" w:space="0" w:color="auto"/>
            </w:tcBorders>
          </w:tcPr>
          <w:p w14:paraId="206C6EB6" w14:textId="77777777" w:rsidR="00037056" w:rsidRPr="00505A60" w:rsidRDefault="00037056" w:rsidP="00E21DDD">
            <w:pPr>
              <w:keepNext/>
              <w:keepLines/>
              <w:widowControl w:val="0"/>
              <w:spacing w:after="0"/>
              <w:jc w:val="center"/>
              <w:rPr>
                <w:sz w:val="20"/>
              </w:rPr>
            </w:pPr>
            <w:r w:rsidRPr="00505A60">
              <w:rPr>
                <w:sz w:val="20"/>
              </w:rPr>
              <w:t>500</w:t>
            </w:r>
          </w:p>
        </w:tc>
        <w:tc>
          <w:tcPr>
            <w:tcW w:w="607" w:type="dxa"/>
            <w:tcBorders>
              <w:top w:val="nil"/>
              <w:left w:val="single" w:sz="4" w:space="0" w:color="auto"/>
              <w:bottom w:val="nil"/>
              <w:right w:val="single" w:sz="4" w:space="0" w:color="auto"/>
            </w:tcBorders>
          </w:tcPr>
          <w:p w14:paraId="7AE0041F"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7F0B0874" w14:textId="77777777" w:rsidR="00037056" w:rsidRPr="00505A60" w:rsidRDefault="00037056" w:rsidP="00E21DDD">
            <w:pPr>
              <w:keepNext/>
              <w:keepLines/>
              <w:widowControl w:val="0"/>
              <w:spacing w:after="0"/>
              <w:jc w:val="center"/>
              <w:rPr>
                <w:sz w:val="20"/>
              </w:rPr>
            </w:pPr>
            <w:r w:rsidRPr="00505A60">
              <w:rPr>
                <w:sz w:val="20"/>
              </w:rPr>
              <w:t>0</w:t>
            </w:r>
          </w:p>
        </w:tc>
        <w:tc>
          <w:tcPr>
            <w:tcW w:w="773" w:type="dxa"/>
            <w:tcBorders>
              <w:top w:val="nil"/>
              <w:left w:val="single" w:sz="4" w:space="0" w:color="auto"/>
              <w:bottom w:val="nil"/>
              <w:right w:val="single" w:sz="4" w:space="0" w:color="auto"/>
            </w:tcBorders>
          </w:tcPr>
          <w:p w14:paraId="65503942" w14:textId="77777777" w:rsidR="00037056" w:rsidRPr="00505A60" w:rsidRDefault="00037056" w:rsidP="00E21DDD">
            <w:pPr>
              <w:keepNext/>
              <w:keepLines/>
              <w:widowControl w:val="0"/>
              <w:spacing w:after="0"/>
              <w:jc w:val="center"/>
              <w:rPr>
                <w:sz w:val="20"/>
              </w:rPr>
            </w:pPr>
            <w:r w:rsidRPr="00505A60">
              <w:rPr>
                <w:sz w:val="20"/>
              </w:rPr>
              <w:t>0</w:t>
            </w:r>
          </w:p>
        </w:tc>
        <w:tc>
          <w:tcPr>
            <w:tcW w:w="1379" w:type="dxa"/>
            <w:tcBorders>
              <w:top w:val="nil"/>
              <w:left w:val="single" w:sz="4" w:space="0" w:color="auto"/>
              <w:bottom w:val="nil"/>
              <w:right w:val="single" w:sz="4" w:space="0" w:color="auto"/>
            </w:tcBorders>
          </w:tcPr>
          <w:p w14:paraId="51B18133" w14:textId="77777777" w:rsidR="00037056" w:rsidRPr="00505A60" w:rsidRDefault="00037056" w:rsidP="00E21DDD">
            <w:pPr>
              <w:keepNext/>
              <w:keepLines/>
              <w:widowControl w:val="0"/>
              <w:spacing w:after="0"/>
              <w:jc w:val="center"/>
              <w:rPr>
                <w:sz w:val="20"/>
              </w:rPr>
            </w:pPr>
            <w:proofErr w:type="spellStart"/>
            <w:r w:rsidRPr="00505A60">
              <w:rPr>
                <w:sz w:val="20"/>
              </w:rPr>
              <w:t>0x0C</w:t>
            </w:r>
            <w:proofErr w:type="spellEnd"/>
            <w:r w:rsidRPr="00505A60">
              <w:rPr>
                <w:sz w:val="20"/>
              </w:rPr>
              <w:t xml:space="preserve"> (Data)</w:t>
            </w:r>
          </w:p>
        </w:tc>
        <w:tc>
          <w:tcPr>
            <w:tcW w:w="3724" w:type="dxa"/>
            <w:tcBorders>
              <w:top w:val="nil"/>
              <w:left w:val="single" w:sz="4" w:space="0" w:color="auto"/>
              <w:bottom w:val="nil"/>
              <w:right w:val="single" w:sz="4" w:space="0" w:color="auto"/>
            </w:tcBorders>
          </w:tcPr>
          <w:p w14:paraId="21B674C5" w14:textId="37CFE7AA" w:rsidR="00037056" w:rsidRPr="00505A60" w:rsidRDefault="004F4B2D" w:rsidP="00E21DDD">
            <w:pPr>
              <w:keepNext/>
              <w:keepLines/>
              <w:widowControl w:val="0"/>
              <w:spacing w:after="0"/>
              <w:rPr>
                <w:sz w:val="20"/>
              </w:rPr>
            </w:pPr>
            <w:r w:rsidRPr="00505A60">
              <w:rPr>
                <w:sz w:val="20"/>
              </w:rPr>
              <w:t>E</w:t>
            </w:r>
            <w:r w:rsidR="00037056" w:rsidRPr="00505A60">
              <w:rPr>
                <w:sz w:val="20"/>
              </w:rPr>
              <w:t>.g. SSU/Bootloader or EPG service</w:t>
            </w:r>
          </w:p>
        </w:tc>
      </w:tr>
      <w:tr w:rsidR="00037056" w:rsidRPr="00505A60" w14:paraId="41C0FD28" w14:textId="77777777" w:rsidTr="00037056">
        <w:tc>
          <w:tcPr>
            <w:tcW w:w="741" w:type="dxa"/>
            <w:tcBorders>
              <w:top w:val="nil"/>
              <w:left w:val="single" w:sz="4" w:space="0" w:color="auto"/>
              <w:bottom w:val="nil"/>
              <w:right w:val="single" w:sz="4" w:space="0" w:color="auto"/>
            </w:tcBorders>
          </w:tcPr>
          <w:p w14:paraId="77D6E89C" w14:textId="77777777" w:rsidR="00037056" w:rsidRPr="00505A60" w:rsidRDefault="00037056" w:rsidP="00E21DDD">
            <w:pPr>
              <w:keepNext/>
              <w:keepLines/>
              <w:widowControl w:val="0"/>
              <w:spacing w:after="0"/>
              <w:jc w:val="center"/>
              <w:rPr>
                <w:sz w:val="20"/>
              </w:rPr>
            </w:pPr>
          </w:p>
        </w:tc>
        <w:tc>
          <w:tcPr>
            <w:tcW w:w="763" w:type="dxa"/>
            <w:tcBorders>
              <w:top w:val="nil"/>
              <w:left w:val="single" w:sz="4" w:space="0" w:color="auto"/>
              <w:bottom w:val="nil"/>
              <w:right w:val="single" w:sz="4" w:space="0" w:color="auto"/>
            </w:tcBorders>
          </w:tcPr>
          <w:p w14:paraId="0AA6A92D" w14:textId="77777777" w:rsidR="00037056" w:rsidRPr="00505A60" w:rsidRDefault="00037056" w:rsidP="00E21DDD">
            <w:pPr>
              <w:keepNext/>
              <w:keepLines/>
              <w:widowControl w:val="0"/>
              <w:spacing w:after="0"/>
              <w:jc w:val="center"/>
              <w:rPr>
                <w:sz w:val="20"/>
              </w:rPr>
            </w:pPr>
          </w:p>
        </w:tc>
        <w:tc>
          <w:tcPr>
            <w:tcW w:w="707" w:type="dxa"/>
            <w:tcBorders>
              <w:top w:val="nil"/>
              <w:left w:val="single" w:sz="4" w:space="0" w:color="auto"/>
              <w:bottom w:val="nil"/>
              <w:right w:val="single" w:sz="4" w:space="0" w:color="auto"/>
            </w:tcBorders>
          </w:tcPr>
          <w:p w14:paraId="36B4EA9B" w14:textId="77777777" w:rsidR="00037056" w:rsidRPr="00505A60" w:rsidRDefault="00037056" w:rsidP="00E21DDD">
            <w:pPr>
              <w:keepNext/>
              <w:keepLines/>
              <w:widowControl w:val="0"/>
              <w:spacing w:after="0"/>
              <w:jc w:val="center"/>
              <w:rPr>
                <w:sz w:val="20"/>
              </w:rPr>
            </w:pPr>
          </w:p>
        </w:tc>
        <w:tc>
          <w:tcPr>
            <w:tcW w:w="574" w:type="dxa"/>
            <w:tcBorders>
              <w:top w:val="nil"/>
              <w:left w:val="single" w:sz="4" w:space="0" w:color="auto"/>
              <w:bottom w:val="nil"/>
              <w:right w:val="single" w:sz="4" w:space="0" w:color="auto"/>
            </w:tcBorders>
          </w:tcPr>
          <w:p w14:paraId="55990C2E" w14:textId="77777777" w:rsidR="00037056" w:rsidRPr="00505A60" w:rsidRDefault="00037056" w:rsidP="00E21DDD">
            <w:pPr>
              <w:keepNext/>
              <w:keepLines/>
              <w:widowControl w:val="0"/>
              <w:spacing w:after="0"/>
              <w:jc w:val="center"/>
              <w:rPr>
                <w:sz w:val="20"/>
              </w:rPr>
            </w:pPr>
          </w:p>
        </w:tc>
        <w:tc>
          <w:tcPr>
            <w:tcW w:w="607" w:type="dxa"/>
            <w:tcBorders>
              <w:top w:val="nil"/>
              <w:left w:val="single" w:sz="4" w:space="0" w:color="auto"/>
              <w:bottom w:val="nil"/>
              <w:right w:val="single" w:sz="4" w:space="0" w:color="auto"/>
            </w:tcBorders>
          </w:tcPr>
          <w:p w14:paraId="6B7532AD" w14:textId="77777777" w:rsidR="00037056" w:rsidRPr="00505A60" w:rsidRDefault="00037056" w:rsidP="00E21DDD">
            <w:pPr>
              <w:keepNext/>
              <w:keepLines/>
              <w:widowControl w:val="0"/>
              <w:spacing w:after="0"/>
              <w:jc w:val="center"/>
              <w:rPr>
                <w:sz w:val="20"/>
              </w:rPr>
            </w:pPr>
          </w:p>
        </w:tc>
        <w:tc>
          <w:tcPr>
            <w:tcW w:w="618" w:type="dxa"/>
            <w:tcBorders>
              <w:top w:val="nil"/>
              <w:left w:val="single" w:sz="4" w:space="0" w:color="auto"/>
              <w:bottom w:val="nil"/>
              <w:right w:val="single" w:sz="4" w:space="0" w:color="auto"/>
            </w:tcBorders>
          </w:tcPr>
          <w:p w14:paraId="0A25FB41" w14:textId="77777777" w:rsidR="00037056" w:rsidRPr="00505A60" w:rsidRDefault="00037056" w:rsidP="00E21DDD">
            <w:pPr>
              <w:keepNext/>
              <w:keepLines/>
              <w:widowControl w:val="0"/>
              <w:spacing w:after="0"/>
              <w:jc w:val="center"/>
              <w:rPr>
                <w:sz w:val="20"/>
              </w:rPr>
            </w:pPr>
          </w:p>
        </w:tc>
        <w:tc>
          <w:tcPr>
            <w:tcW w:w="773" w:type="dxa"/>
            <w:tcBorders>
              <w:top w:val="nil"/>
              <w:left w:val="single" w:sz="4" w:space="0" w:color="auto"/>
              <w:bottom w:val="nil"/>
              <w:right w:val="single" w:sz="4" w:space="0" w:color="auto"/>
            </w:tcBorders>
          </w:tcPr>
          <w:p w14:paraId="6E24AF5F" w14:textId="77777777" w:rsidR="00037056" w:rsidRPr="00505A60" w:rsidRDefault="00037056" w:rsidP="00E21DDD">
            <w:pPr>
              <w:keepNext/>
              <w:keepLines/>
              <w:widowControl w:val="0"/>
              <w:spacing w:after="0"/>
              <w:jc w:val="center"/>
              <w:rPr>
                <w:sz w:val="20"/>
              </w:rPr>
            </w:pPr>
          </w:p>
        </w:tc>
        <w:tc>
          <w:tcPr>
            <w:tcW w:w="1379" w:type="dxa"/>
            <w:tcBorders>
              <w:top w:val="nil"/>
              <w:left w:val="single" w:sz="4" w:space="0" w:color="auto"/>
              <w:bottom w:val="nil"/>
              <w:right w:val="single" w:sz="4" w:space="0" w:color="auto"/>
            </w:tcBorders>
          </w:tcPr>
          <w:p w14:paraId="1068C9A6" w14:textId="77777777" w:rsidR="00037056" w:rsidRPr="00505A60" w:rsidRDefault="00037056" w:rsidP="00E21DDD">
            <w:pPr>
              <w:keepNext/>
              <w:keepLines/>
              <w:widowControl w:val="0"/>
              <w:spacing w:after="0"/>
              <w:jc w:val="center"/>
              <w:rPr>
                <w:sz w:val="20"/>
              </w:rPr>
            </w:pPr>
          </w:p>
        </w:tc>
        <w:tc>
          <w:tcPr>
            <w:tcW w:w="3724" w:type="dxa"/>
            <w:tcBorders>
              <w:top w:val="nil"/>
              <w:left w:val="single" w:sz="4" w:space="0" w:color="auto"/>
              <w:bottom w:val="nil"/>
              <w:right w:val="single" w:sz="4" w:space="0" w:color="auto"/>
            </w:tcBorders>
          </w:tcPr>
          <w:p w14:paraId="1F0C9BC8" w14:textId="77777777" w:rsidR="00037056" w:rsidRPr="00505A60" w:rsidRDefault="00037056" w:rsidP="00E21DDD">
            <w:pPr>
              <w:keepNext/>
              <w:keepLines/>
              <w:widowControl w:val="0"/>
              <w:spacing w:after="0"/>
              <w:rPr>
                <w:sz w:val="20"/>
              </w:rPr>
            </w:pPr>
          </w:p>
        </w:tc>
      </w:tr>
      <w:tr w:rsidR="00037056" w:rsidRPr="00505A60" w14:paraId="7E0C5ED6" w14:textId="77777777" w:rsidTr="00037056">
        <w:tc>
          <w:tcPr>
            <w:tcW w:w="741" w:type="dxa"/>
            <w:tcBorders>
              <w:top w:val="nil"/>
              <w:left w:val="single" w:sz="4" w:space="0" w:color="auto"/>
              <w:bottom w:val="nil"/>
              <w:right w:val="single" w:sz="4" w:space="0" w:color="auto"/>
            </w:tcBorders>
          </w:tcPr>
          <w:p w14:paraId="23BCB589" w14:textId="77777777" w:rsidR="00037056" w:rsidRPr="00505A60" w:rsidRDefault="00037056" w:rsidP="00E21DDD">
            <w:pPr>
              <w:keepNext/>
              <w:keepLines/>
              <w:widowControl w:val="0"/>
              <w:spacing w:after="0"/>
              <w:jc w:val="center"/>
              <w:rPr>
                <w:sz w:val="20"/>
              </w:rPr>
            </w:pPr>
            <w:r w:rsidRPr="00505A60">
              <w:rPr>
                <w:sz w:val="20"/>
              </w:rPr>
              <w:t>2</w:t>
            </w:r>
          </w:p>
        </w:tc>
        <w:tc>
          <w:tcPr>
            <w:tcW w:w="763" w:type="dxa"/>
            <w:tcBorders>
              <w:top w:val="nil"/>
              <w:left w:val="single" w:sz="4" w:space="0" w:color="auto"/>
              <w:bottom w:val="nil"/>
              <w:right w:val="single" w:sz="4" w:space="0" w:color="auto"/>
            </w:tcBorders>
          </w:tcPr>
          <w:p w14:paraId="198CFF9F"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513728BD" w14:textId="77777777" w:rsidR="00037056" w:rsidRPr="00505A60" w:rsidRDefault="00037056" w:rsidP="00E21DDD">
            <w:pPr>
              <w:keepNext/>
              <w:keepLines/>
              <w:widowControl w:val="0"/>
              <w:spacing w:after="0"/>
              <w:jc w:val="center"/>
              <w:rPr>
                <w:sz w:val="20"/>
              </w:rPr>
            </w:pPr>
            <w:r w:rsidRPr="00505A60">
              <w:rPr>
                <w:sz w:val="20"/>
              </w:rPr>
              <w:t>10</w:t>
            </w:r>
          </w:p>
        </w:tc>
        <w:tc>
          <w:tcPr>
            <w:tcW w:w="574" w:type="dxa"/>
            <w:tcBorders>
              <w:top w:val="nil"/>
              <w:left w:val="single" w:sz="4" w:space="0" w:color="auto"/>
              <w:bottom w:val="nil"/>
              <w:right w:val="single" w:sz="4" w:space="0" w:color="auto"/>
            </w:tcBorders>
          </w:tcPr>
          <w:p w14:paraId="4C22BA6B" w14:textId="77777777" w:rsidR="00037056" w:rsidRPr="00505A60" w:rsidRDefault="00037056" w:rsidP="00E21DDD">
            <w:pPr>
              <w:keepNext/>
              <w:keepLines/>
              <w:widowControl w:val="0"/>
              <w:spacing w:after="0"/>
              <w:jc w:val="center"/>
              <w:rPr>
                <w:sz w:val="20"/>
              </w:rPr>
            </w:pPr>
            <w:r w:rsidRPr="00505A60">
              <w:rPr>
                <w:sz w:val="20"/>
              </w:rPr>
              <w:t>100</w:t>
            </w:r>
          </w:p>
        </w:tc>
        <w:tc>
          <w:tcPr>
            <w:tcW w:w="607" w:type="dxa"/>
            <w:tcBorders>
              <w:top w:val="nil"/>
              <w:left w:val="single" w:sz="4" w:space="0" w:color="auto"/>
              <w:bottom w:val="nil"/>
              <w:right w:val="single" w:sz="4" w:space="0" w:color="auto"/>
            </w:tcBorders>
          </w:tcPr>
          <w:p w14:paraId="6B5679F4"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6F9172BC"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39EB821F" w14:textId="77777777" w:rsidR="00037056" w:rsidRPr="00505A60" w:rsidRDefault="00037056" w:rsidP="00E21DDD">
            <w:pPr>
              <w:keepNext/>
              <w:keepLines/>
              <w:widowControl w:val="0"/>
              <w:spacing w:after="0"/>
              <w:jc w:val="center"/>
              <w:rPr>
                <w:sz w:val="20"/>
              </w:rPr>
            </w:pPr>
            <w:r w:rsidRPr="00505A60">
              <w:rPr>
                <w:sz w:val="20"/>
              </w:rPr>
              <w:t>20</w:t>
            </w:r>
          </w:p>
        </w:tc>
        <w:tc>
          <w:tcPr>
            <w:tcW w:w="1379" w:type="dxa"/>
            <w:tcBorders>
              <w:top w:val="nil"/>
              <w:left w:val="single" w:sz="4" w:space="0" w:color="auto"/>
              <w:bottom w:val="nil"/>
              <w:right w:val="single" w:sz="4" w:space="0" w:color="auto"/>
            </w:tcBorders>
          </w:tcPr>
          <w:p w14:paraId="1AEBA16D" w14:textId="77777777" w:rsidR="00037056" w:rsidRPr="00505A60" w:rsidRDefault="00037056" w:rsidP="00E21DDD">
            <w:pPr>
              <w:keepNext/>
              <w:keepLines/>
              <w:widowControl w:val="0"/>
              <w:spacing w:after="0"/>
              <w:jc w:val="center"/>
              <w:rPr>
                <w:sz w:val="20"/>
              </w:rPr>
            </w:pPr>
            <w:proofErr w:type="spellStart"/>
            <w:r w:rsidRPr="00505A60">
              <w:rPr>
                <w:sz w:val="20"/>
              </w:rPr>
              <w:t>0x01</w:t>
            </w:r>
            <w:proofErr w:type="spellEnd"/>
            <w:r w:rsidRPr="00505A60">
              <w:rPr>
                <w:sz w:val="20"/>
              </w:rPr>
              <w:t xml:space="preserve"> (TV)</w:t>
            </w:r>
          </w:p>
        </w:tc>
        <w:tc>
          <w:tcPr>
            <w:tcW w:w="3724" w:type="dxa"/>
            <w:tcBorders>
              <w:top w:val="nil"/>
              <w:left w:val="single" w:sz="4" w:space="0" w:color="auto"/>
              <w:bottom w:val="nil"/>
              <w:right w:val="single" w:sz="4" w:space="0" w:color="auto"/>
            </w:tcBorders>
          </w:tcPr>
          <w:p w14:paraId="5C9C94FC" w14:textId="77777777" w:rsidR="00037056" w:rsidRPr="00505A60" w:rsidRDefault="00037056" w:rsidP="00E21DDD">
            <w:pPr>
              <w:keepNext/>
              <w:keepLines/>
              <w:widowControl w:val="0"/>
              <w:spacing w:after="0"/>
              <w:rPr>
                <w:sz w:val="20"/>
              </w:rPr>
            </w:pPr>
            <w:r w:rsidRPr="00505A60">
              <w:rPr>
                <w:sz w:val="20"/>
              </w:rPr>
              <w:t xml:space="preserve">SD service that in </w:t>
            </w:r>
            <w:proofErr w:type="spellStart"/>
            <w:r w:rsidRPr="00505A60">
              <w:rPr>
                <w:sz w:val="20"/>
              </w:rPr>
              <w:t>SDT</w:t>
            </w:r>
            <w:proofErr w:type="spellEnd"/>
            <w:r w:rsidRPr="00505A60">
              <w:rPr>
                <w:sz w:val="20"/>
              </w:rPr>
              <w:t xml:space="preserve"> </w:t>
            </w:r>
            <w:proofErr w:type="spellStart"/>
            <w:r w:rsidRPr="00505A60">
              <w:rPr>
                <w:sz w:val="20"/>
              </w:rPr>
              <w:t>incl</w:t>
            </w:r>
            <w:proofErr w:type="spellEnd"/>
            <w:r w:rsidRPr="00505A60">
              <w:rPr>
                <w:sz w:val="20"/>
              </w:rPr>
              <w:t xml:space="preserve"> Linkage to NorDig Simulcast replacement service at SID 140</w:t>
            </w:r>
          </w:p>
        </w:tc>
      </w:tr>
      <w:tr w:rsidR="00037056" w:rsidRPr="00505A60" w14:paraId="7B84A623" w14:textId="77777777" w:rsidTr="00037056">
        <w:tc>
          <w:tcPr>
            <w:tcW w:w="741" w:type="dxa"/>
            <w:tcBorders>
              <w:top w:val="nil"/>
              <w:left w:val="single" w:sz="4" w:space="0" w:color="auto"/>
              <w:bottom w:val="nil"/>
              <w:right w:val="single" w:sz="4" w:space="0" w:color="auto"/>
            </w:tcBorders>
          </w:tcPr>
          <w:p w14:paraId="3B9F2909" w14:textId="77777777" w:rsidR="00037056" w:rsidRPr="00505A60" w:rsidRDefault="00037056" w:rsidP="00E21DDD">
            <w:pPr>
              <w:keepNext/>
              <w:keepLines/>
              <w:widowControl w:val="0"/>
              <w:spacing w:after="0"/>
              <w:jc w:val="center"/>
              <w:rPr>
                <w:sz w:val="20"/>
              </w:rPr>
            </w:pPr>
            <w:r w:rsidRPr="00505A60">
              <w:rPr>
                <w:sz w:val="20"/>
              </w:rPr>
              <w:t>2</w:t>
            </w:r>
          </w:p>
        </w:tc>
        <w:tc>
          <w:tcPr>
            <w:tcW w:w="763" w:type="dxa"/>
            <w:tcBorders>
              <w:top w:val="nil"/>
              <w:left w:val="single" w:sz="4" w:space="0" w:color="auto"/>
              <w:bottom w:val="nil"/>
              <w:right w:val="single" w:sz="4" w:space="0" w:color="auto"/>
            </w:tcBorders>
          </w:tcPr>
          <w:p w14:paraId="63F60A52"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70F6D3A3" w14:textId="77777777" w:rsidR="00037056" w:rsidRPr="00505A60" w:rsidRDefault="00037056" w:rsidP="00E21DDD">
            <w:pPr>
              <w:keepNext/>
              <w:keepLines/>
              <w:widowControl w:val="0"/>
              <w:spacing w:after="0"/>
              <w:jc w:val="center"/>
              <w:rPr>
                <w:sz w:val="20"/>
              </w:rPr>
            </w:pPr>
            <w:r w:rsidRPr="00505A60">
              <w:rPr>
                <w:sz w:val="20"/>
              </w:rPr>
              <w:t>10</w:t>
            </w:r>
          </w:p>
        </w:tc>
        <w:tc>
          <w:tcPr>
            <w:tcW w:w="574" w:type="dxa"/>
            <w:tcBorders>
              <w:top w:val="nil"/>
              <w:left w:val="single" w:sz="4" w:space="0" w:color="auto"/>
              <w:bottom w:val="nil"/>
              <w:right w:val="single" w:sz="4" w:space="0" w:color="auto"/>
            </w:tcBorders>
          </w:tcPr>
          <w:p w14:paraId="48220AFA" w14:textId="77777777" w:rsidR="00037056" w:rsidRPr="00505A60" w:rsidRDefault="00037056" w:rsidP="00E21DDD">
            <w:pPr>
              <w:keepNext/>
              <w:keepLines/>
              <w:widowControl w:val="0"/>
              <w:spacing w:after="0"/>
              <w:jc w:val="center"/>
              <w:rPr>
                <w:sz w:val="20"/>
              </w:rPr>
            </w:pPr>
            <w:r w:rsidRPr="00505A60">
              <w:rPr>
                <w:sz w:val="20"/>
              </w:rPr>
              <w:t>110</w:t>
            </w:r>
          </w:p>
        </w:tc>
        <w:tc>
          <w:tcPr>
            <w:tcW w:w="607" w:type="dxa"/>
            <w:tcBorders>
              <w:top w:val="nil"/>
              <w:left w:val="single" w:sz="4" w:space="0" w:color="auto"/>
              <w:bottom w:val="nil"/>
              <w:right w:val="single" w:sz="4" w:space="0" w:color="auto"/>
            </w:tcBorders>
          </w:tcPr>
          <w:p w14:paraId="5D0BEEE9"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2DD95589"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05B32A09" w14:textId="77777777" w:rsidR="00037056" w:rsidRPr="00505A60" w:rsidRDefault="00037056" w:rsidP="00E21DDD">
            <w:pPr>
              <w:keepNext/>
              <w:keepLines/>
              <w:widowControl w:val="0"/>
              <w:spacing w:after="0"/>
              <w:jc w:val="center"/>
              <w:rPr>
                <w:sz w:val="20"/>
              </w:rPr>
            </w:pPr>
            <w:r w:rsidRPr="00505A60">
              <w:rPr>
                <w:sz w:val="20"/>
              </w:rPr>
              <w:t>6</w:t>
            </w:r>
          </w:p>
        </w:tc>
        <w:tc>
          <w:tcPr>
            <w:tcW w:w="1379" w:type="dxa"/>
            <w:tcBorders>
              <w:top w:val="nil"/>
              <w:left w:val="single" w:sz="4" w:space="0" w:color="auto"/>
              <w:bottom w:val="nil"/>
              <w:right w:val="single" w:sz="4" w:space="0" w:color="auto"/>
            </w:tcBorders>
          </w:tcPr>
          <w:p w14:paraId="456056C3" w14:textId="77777777" w:rsidR="00037056" w:rsidRPr="00505A60" w:rsidRDefault="00037056" w:rsidP="00E21DDD">
            <w:pPr>
              <w:keepNext/>
              <w:keepLines/>
              <w:widowControl w:val="0"/>
              <w:spacing w:after="0"/>
              <w:jc w:val="center"/>
              <w:rPr>
                <w:sz w:val="20"/>
              </w:rPr>
            </w:pPr>
            <w:proofErr w:type="spellStart"/>
            <w:r w:rsidRPr="00505A60">
              <w:rPr>
                <w:sz w:val="20"/>
              </w:rPr>
              <w:t>0x01</w:t>
            </w:r>
            <w:proofErr w:type="spellEnd"/>
            <w:r w:rsidRPr="00505A60">
              <w:rPr>
                <w:sz w:val="20"/>
              </w:rPr>
              <w:t xml:space="preserve"> (TV)</w:t>
            </w:r>
          </w:p>
        </w:tc>
        <w:tc>
          <w:tcPr>
            <w:tcW w:w="3724" w:type="dxa"/>
            <w:tcBorders>
              <w:top w:val="nil"/>
              <w:left w:val="single" w:sz="4" w:space="0" w:color="auto"/>
              <w:bottom w:val="nil"/>
              <w:right w:val="single" w:sz="4" w:space="0" w:color="auto"/>
            </w:tcBorders>
          </w:tcPr>
          <w:p w14:paraId="1BED5939" w14:textId="77777777" w:rsidR="00037056" w:rsidRPr="00505A60" w:rsidRDefault="00037056" w:rsidP="00E21DDD">
            <w:pPr>
              <w:keepNext/>
              <w:keepLines/>
              <w:widowControl w:val="0"/>
              <w:spacing w:after="0"/>
              <w:rPr>
                <w:sz w:val="20"/>
              </w:rPr>
            </w:pPr>
          </w:p>
        </w:tc>
      </w:tr>
      <w:tr w:rsidR="00037056" w:rsidRPr="00505A60" w14:paraId="30C00256" w14:textId="77777777" w:rsidTr="00037056">
        <w:tc>
          <w:tcPr>
            <w:tcW w:w="741" w:type="dxa"/>
            <w:tcBorders>
              <w:top w:val="nil"/>
              <w:left w:val="single" w:sz="4" w:space="0" w:color="auto"/>
              <w:bottom w:val="nil"/>
              <w:right w:val="single" w:sz="4" w:space="0" w:color="auto"/>
            </w:tcBorders>
          </w:tcPr>
          <w:p w14:paraId="2AE68307" w14:textId="77777777" w:rsidR="00037056" w:rsidRPr="00505A60" w:rsidRDefault="00037056" w:rsidP="00E21DDD">
            <w:pPr>
              <w:keepNext/>
              <w:keepLines/>
              <w:widowControl w:val="0"/>
              <w:spacing w:after="0"/>
              <w:jc w:val="center"/>
              <w:rPr>
                <w:sz w:val="20"/>
              </w:rPr>
            </w:pPr>
            <w:r w:rsidRPr="00505A60">
              <w:rPr>
                <w:sz w:val="20"/>
              </w:rPr>
              <w:t>2</w:t>
            </w:r>
          </w:p>
        </w:tc>
        <w:tc>
          <w:tcPr>
            <w:tcW w:w="763" w:type="dxa"/>
            <w:tcBorders>
              <w:top w:val="nil"/>
              <w:left w:val="single" w:sz="4" w:space="0" w:color="auto"/>
              <w:bottom w:val="nil"/>
              <w:right w:val="single" w:sz="4" w:space="0" w:color="auto"/>
            </w:tcBorders>
          </w:tcPr>
          <w:p w14:paraId="683D7630"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18EBF6B1" w14:textId="77777777" w:rsidR="00037056" w:rsidRPr="00505A60" w:rsidRDefault="00037056" w:rsidP="00E21DDD">
            <w:pPr>
              <w:keepNext/>
              <w:keepLines/>
              <w:widowControl w:val="0"/>
              <w:spacing w:after="0"/>
              <w:jc w:val="center"/>
              <w:rPr>
                <w:sz w:val="20"/>
              </w:rPr>
            </w:pPr>
            <w:r w:rsidRPr="00505A60">
              <w:rPr>
                <w:sz w:val="20"/>
              </w:rPr>
              <w:t>20</w:t>
            </w:r>
          </w:p>
        </w:tc>
        <w:tc>
          <w:tcPr>
            <w:tcW w:w="574" w:type="dxa"/>
            <w:tcBorders>
              <w:top w:val="nil"/>
              <w:left w:val="single" w:sz="4" w:space="0" w:color="auto"/>
              <w:bottom w:val="nil"/>
              <w:right w:val="single" w:sz="4" w:space="0" w:color="auto"/>
            </w:tcBorders>
          </w:tcPr>
          <w:p w14:paraId="2F63A351" w14:textId="77777777" w:rsidR="00037056" w:rsidRPr="00505A60" w:rsidRDefault="00037056" w:rsidP="00E21DDD">
            <w:pPr>
              <w:keepNext/>
              <w:keepLines/>
              <w:widowControl w:val="0"/>
              <w:spacing w:after="0"/>
              <w:jc w:val="center"/>
              <w:rPr>
                <w:sz w:val="20"/>
              </w:rPr>
            </w:pPr>
            <w:r w:rsidRPr="00505A60">
              <w:rPr>
                <w:sz w:val="20"/>
              </w:rPr>
              <w:t>120</w:t>
            </w:r>
          </w:p>
        </w:tc>
        <w:tc>
          <w:tcPr>
            <w:tcW w:w="607" w:type="dxa"/>
            <w:tcBorders>
              <w:top w:val="nil"/>
              <w:left w:val="single" w:sz="4" w:space="0" w:color="auto"/>
              <w:bottom w:val="nil"/>
              <w:right w:val="single" w:sz="4" w:space="0" w:color="auto"/>
            </w:tcBorders>
          </w:tcPr>
          <w:p w14:paraId="1C7D2B0D"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08E95649"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7A9FE9B6" w14:textId="77777777" w:rsidR="00037056" w:rsidRPr="00505A60" w:rsidRDefault="00037056" w:rsidP="00E21DDD">
            <w:pPr>
              <w:keepNext/>
              <w:keepLines/>
              <w:widowControl w:val="0"/>
              <w:spacing w:after="0"/>
              <w:jc w:val="center"/>
              <w:rPr>
                <w:sz w:val="20"/>
              </w:rPr>
            </w:pPr>
            <w:r w:rsidRPr="00505A60">
              <w:rPr>
                <w:sz w:val="20"/>
              </w:rPr>
              <w:t>5</w:t>
            </w:r>
          </w:p>
        </w:tc>
        <w:tc>
          <w:tcPr>
            <w:tcW w:w="1379" w:type="dxa"/>
            <w:tcBorders>
              <w:top w:val="nil"/>
              <w:left w:val="single" w:sz="4" w:space="0" w:color="auto"/>
              <w:bottom w:val="nil"/>
              <w:right w:val="single" w:sz="4" w:space="0" w:color="auto"/>
            </w:tcBorders>
          </w:tcPr>
          <w:p w14:paraId="63D5D7FC" w14:textId="77777777" w:rsidR="00037056" w:rsidRPr="00505A60" w:rsidRDefault="00037056" w:rsidP="00E21DDD">
            <w:pPr>
              <w:keepNext/>
              <w:keepLines/>
              <w:widowControl w:val="0"/>
              <w:spacing w:after="0"/>
              <w:jc w:val="center"/>
              <w:rPr>
                <w:sz w:val="20"/>
              </w:rPr>
            </w:pPr>
            <w:proofErr w:type="spellStart"/>
            <w:r w:rsidRPr="00505A60">
              <w:rPr>
                <w:sz w:val="20"/>
              </w:rPr>
              <w:t>0x01</w:t>
            </w:r>
            <w:proofErr w:type="spellEnd"/>
            <w:r w:rsidRPr="00505A60">
              <w:rPr>
                <w:sz w:val="20"/>
              </w:rPr>
              <w:t xml:space="preserve"> (TV)</w:t>
            </w:r>
          </w:p>
        </w:tc>
        <w:tc>
          <w:tcPr>
            <w:tcW w:w="3724" w:type="dxa"/>
            <w:tcBorders>
              <w:top w:val="nil"/>
              <w:left w:val="single" w:sz="4" w:space="0" w:color="auto"/>
              <w:bottom w:val="nil"/>
              <w:right w:val="single" w:sz="4" w:space="0" w:color="auto"/>
            </w:tcBorders>
          </w:tcPr>
          <w:p w14:paraId="1DCBDBE8" w14:textId="77777777" w:rsidR="00037056" w:rsidRPr="00505A60" w:rsidRDefault="00037056" w:rsidP="00E21DDD">
            <w:pPr>
              <w:keepNext/>
              <w:keepLines/>
              <w:widowControl w:val="0"/>
              <w:spacing w:after="0"/>
              <w:rPr>
                <w:sz w:val="20"/>
              </w:rPr>
            </w:pPr>
          </w:p>
        </w:tc>
      </w:tr>
      <w:tr w:rsidR="00037056" w:rsidRPr="00505A60" w14:paraId="4A2AB30B" w14:textId="77777777" w:rsidTr="00037056">
        <w:tc>
          <w:tcPr>
            <w:tcW w:w="741" w:type="dxa"/>
            <w:tcBorders>
              <w:top w:val="nil"/>
              <w:left w:val="single" w:sz="4" w:space="0" w:color="auto"/>
              <w:bottom w:val="nil"/>
              <w:right w:val="single" w:sz="4" w:space="0" w:color="auto"/>
            </w:tcBorders>
          </w:tcPr>
          <w:p w14:paraId="512679C7" w14:textId="77777777" w:rsidR="00037056" w:rsidRPr="00505A60" w:rsidRDefault="00037056" w:rsidP="00E21DDD">
            <w:pPr>
              <w:keepNext/>
              <w:keepLines/>
              <w:widowControl w:val="0"/>
              <w:spacing w:after="0"/>
              <w:jc w:val="center"/>
              <w:rPr>
                <w:sz w:val="20"/>
              </w:rPr>
            </w:pPr>
            <w:r w:rsidRPr="00505A60">
              <w:rPr>
                <w:sz w:val="20"/>
              </w:rPr>
              <w:t>2</w:t>
            </w:r>
          </w:p>
        </w:tc>
        <w:tc>
          <w:tcPr>
            <w:tcW w:w="763" w:type="dxa"/>
            <w:tcBorders>
              <w:top w:val="nil"/>
              <w:left w:val="single" w:sz="4" w:space="0" w:color="auto"/>
              <w:bottom w:val="nil"/>
              <w:right w:val="single" w:sz="4" w:space="0" w:color="auto"/>
            </w:tcBorders>
          </w:tcPr>
          <w:p w14:paraId="4C1AADA5"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3684716D" w14:textId="77777777" w:rsidR="00037056" w:rsidRPr="00505A60" w:rsidRDefault="00037056" w:rsidP="00E21DDD">
            <w:pPr>
              <w:keepNext/>
              <w:keepLines/>
              <w:widowControl w:val="0"/>
              <w:spacing w:after="0"/>
              <w:jc w:val="center"/>
              <w:rPr>
                <w:sz w:val="20"/>
              </w:rPr>
            </w:pPr>
            <w:r w:rsidRPr="00505A60">
              <w:rPr>
                <w:sz w:val="20"/>
              </w:rPr>
              <w:t>20</w:t>
            </w:r>
          </w:p>
        </w:tc>
        <w:tc>
          <w:tcPr>
            <w:tcW w:w="574" w:type="dxa"/>
            <w:tcBorders>
              <w:top w:val="nil"/>
              <w:left w:val="single" w:sz="4" w:space="0" w:color="auto"/>
              <w:bottom w:val="nil"/>
              <w:right w:val="single" w:sz="4" w:space="0" w:color="auto"/>
            </w:tcBorders>
          </w:tcPr>
          <w:p w14:paraId="12003E50" w14:textId="77777777" w:rsidR="00037056" w:rsidRPr="00505A60" w:rsidRDefault="00037056" w:rsidP="00E21DDD">
            <w:pPr>
              <w:keepNext/>
              <w:keepLines/>
              <w:widowControl w:val="0"/>
              <w:spacing w:after="0"/>
              <w:jc w:val="center"/>
              <w:rPr>
                <w:sz w:val="20"/>
              </w:rPr>
            </w:pPr>
            <w:r w:rsidRPr="00505A60">
              <w:rPr>
                <w:sz w:val="20"/>
              </w:rPr>
              <w:t>130</w:t>
            </w:r>
          </w:p>
        </w:tc>
        <w:tc>
          <w:tcPr>
            <w:tcW w:w="607" w:type="dxa"/>
            <w:tcBorders>
              <w:top w:val="nil"/>
              <w:left w:val="single" w:sz="4" w:space="0" w:color="auto"/>
              <w:bottom w:val="nil"/>
              <w:right w:val="single" w:sz="4" w:space="0" w:color="auto"/>
            </w:tcBorders>
          </w:tcPr>
          <w:p w14:paraId="2E634321"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31130814" w14:textId="77777777" w:rsidR="00037056" w:rsidRPr="00505A60" w:rsidRDefault="00037056" w:rsidP="00E21DDD">
            <w:pPr>
              <w:keepNext/>
              <w:keepLines/>
              <w:widowControl w:val="0"/>
              <w:spacing w:after="0"/>
              <w:jc w:val="center"/>
              <w:rPr>
                <w:sz w:val="20"/>
              </w:rPr>
            </w:pPr>
            <w:r w:rsidRPr="00505A60">
              <w:rPr>
                <w:sz w:val="20"/>
              </w:rPr>
              <w:t>0</w:t>
            </w:r>
          </w:p>
        </w:tc>
        <w:tc>
          <w:tcPr>
            <w:tcW w:w="773" w:type="dxa"/>
            <w:tcBorders>
              <w:top w:val="nil"/>
              <w:left w:val="single" w:sz="4" w:space="0" w:color="auto"/>
              <w:bottom w:val="nil"/>
              <w:right w:val="single" w:sz="4" w:space="0" w:color="auto"/>
            </w:tcBorders>
          </w:tcPr>
          <w:p w14:paraId="4229BEDB" w14:textId="77777777" w:rsidR="00037056" w:rsidRPr="00505A60" w:rsidRDefault="00037056" w:rsidP="00E21DDD">
            <w:pPr>
              <w:keepNext/>
              <w:keepLines/>
              <w:widowControl w:val="0"/>
              <w:spacing w:after="0"/>
              <w:jc w:val="center"/>
              <w:rPr>
                <w:sz w:val="20"/>
              </w:rPr>
            </w:pPr>
            <w:r w:rsidRPr="00505A60">
              <w:rPr>
                <w:sz w:val="20"/>
              </w:rPr>
              <w:t>0</w:t>
            </w:r>
          </w:p>
        </w:tc>
        <w:tc>
          <w:tcPr>
            <w:tcW w:w="1379" w:type="dxa"/>
            <w:tcBorders>
              <w:top w:val="nil"/>
              <w:left w:val="single" w:sz="4" w:space="0" w:color="auto"/>
              <w:bottom w:val="nil"/>
              <w:right w:val="single" w:sz="4" w:space="0" w:color="auto"/>
            </w:tcBorders>
          </w:tcPr>
          <w:p w14:paraId="568BBE5C" w14:textId="77777777" w:rsidR="00037056" w:rsidRPr="00505A60" w:rsidRDefault="00037056" w:rsidP="00E21DDD">
            <w:pPr>
              <w:keepNext/>
              <w:keepLines/>
              <w:widowControl w:val="0"/>
              <w:spacing w:after="0"/>
              <w:jc w:val="center"/>
              <w:rPr>
                <w:sz w:val="20"/>
              </w:rPr>
            </w:pPr>
            <w:proofErr w:type="spellStart"/>
            <w:r w:rsidRPr="00505A60">
              <w:rPr>
                <w:sz w:val="20"/>
              </w:rPr>
              <w:t>0x01</w:t>
            </w:r>
            <w:proofErr w:type="spellEnd"/>
            <w:r w:rsidRPr="00505A60">
              <w:rPr>
                <w:sz w:val="20"/>
              </w:rPr>
              <w:t xml:space="preserve"> (TV)</w:t>
            </w:r>
          </w:p>
        </w:tc>
        <w:tc>
          <w:tcPr>
            <w:tcW w:w="3724" w:type="dxa"/>
            <w:tcBorders>
              <w:top w:val="nil"/>
              <w:left w:val="single" w:sz="4" w:space="0" w:color="auto"/>
              <w:bottom w:val="nil"/>
              <w:right w:val="single" w:sz="4" w:space="0" w:color="auto"/>
            </w:tcBorders>
          </w:tcPr>
          <w:p w14:paraId="4A12B15A" w14:textId="77777777" w:rsidR="00037056" w:rsidRPr="00505A60" w:rsidRDefault="00037056" w:rsidP="00E21DDD">
            <w:pPr>
              <w:keepNext/>
              <w:keepLines/>
              <w:widowControl w:val="0"/>
              <w:spacing w:after="0"/>
              <w:rPr>
                <w:sz w:val="20"/>
              </w:rPr>
            </w:pPr>
            <w:r w:rsidRPr="00505A60">
              <w:rPr>
                <w:sz w:val="20"/>
              </w:rPr>
              <w:t xml:space="preserve">Service not intended to be listed in </w:t>
            </w:r>
            <w:proofErr w:type="spellStart"/>
            <w:r w:rsidRPr="00505A60">
              <w:rPr>
                <w:sz w:val="20"/>
              </w:rPr>
              <w:t>CLID</w:t>
            </w:r>
            <w:proofErr w:type="spellEnd"/>
            <w:r w:rsidRPr="00505A60">
              <w:rPr>
                <w:sz w:val="20"/>
              </w:rPr>
              <w:t xml:space="preserve"> 2 </w:t>
            </w:r>
          </w:p>
        </w:tc>
      </w:tr>
      <w:tr w:rsidR="00037056" w:rsidRPr="00505A60" w14:paraId="0D04E71E" w14:textId="77777777" w:rsidTr="00037056">
        <w:tc>
          <w:tcPr>
            <w:tcW w:w="741" w:type="dxa"/>
            <w:tcBorders>
              <w:top w:val="nil"/>
              <w:left w:val="single" w:sz="4" w:space="0" w:color="auto"/>
              <w:bottom w:val="nil"/>
              <w:right w:val="single" w:sz="4" w:space="0" w:color="auto"/>
            </w:tcBorders>
          </w:tcPr>
          <w:p w14:paraId="632395AB" w14:textId="77777777" w:rsidR="00037056" w:rsidRPr="00505A60" w:rsidRDefault="00037056" w:rsidP="00E21DDD">
            <w:pPr>
              <w:keepNext/>
              <w:keepLines/>
              <w:widowControl w:val="0"/>
              <w:spacing w:after="0"/>
              <w:jc w:val="center"/>
              <w:rPr>
                <w:sz w:val="20"/>
              </w:rPr>
            </w:pPr>
            <w:r w:rsidRPr="00505A60">
              <w:rPr>
                <w:sz w:val="20"/>
              </w:rPr>
              <w:t>2</w:t>
            </w:r>
          </w:p>
        </w:tc>
        <w:tc>
          <w:tcPr>
            <w:tcW w:w="763" w:type="dxa"/>
            <w:tcBorders>
              <w:top w:val="nil"/>
              <w:left w:val="single" w:sz="4" w:space="0" w:color="auto"/>
              <w:bottom w:val="nil"/>
              <w:right w:val="single" w:sz="4" w:space="0" w:color="auto"/>
            </w:tcBorders>
          </w:tcPr>
          <w:p w14:paraId="6731B7CE"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79654F3F" w14:textId="77777777" w:rsidR="00037056" w:rsidRPr="00505A60" w:rsidRDefault="00037056" w:rsidP="00E21DDD">
            <w:pPr>
              <w:keepNext/>
              <w:keepLines/>
              <w:widowControl w:val="0"/>
              <w:spacing w:after="0"/>
              <w:jc w:val="center"/>
              <w:rPr>
                <w:sz w:val="20"/>
              </w:rPr>
            </w:pPr>
            <w:r w:rsidRPr="00505A60">
              <w:rPr>
                <w:sz w:val="20"/>
              </w:rPr>
              <w:t>30</w:t>
            </w:r>
          </w:p>
        </w:tc>
        <w:tc>
          <w:tcPr>
            <w:tcW w:w="574" w:type="dxa"/>
            <w:tcBorders>
              <w:top w:val="nil"/>
              <w:left w:val="single" w:sz="4" w:space="0" w:color="auto"/>
              <w:bottom w:val="nil"/>
              <w:right w:val="single" w:sz="4" w:space="0" w:color="auto"/>
            </w:tcBorders>
          </w:tcPr>
          <w:p w14:paraId="3E9E15EE" w14:textId="77777777" w:rsidR="00037056" w:rsidRPr="00505A60" w:rsidRDefault="00037056" w:rsidP="00E21DDD">
            <w:pPr>
              <w:keepNext/>
              <w:keepLines/>
              <w:widowControl w:val="0"/>
              <w:spacing w:after="0"/>
              <w:jc w:val="center"/>
              <w:rPr>
                <w:sz w:val="20"/>
              </w:rPr>
            </w:pPr>
            <w:r w:rsidRPr="00505A60">
              <w:rPr>
                <w:sz w:val="20"/>
              </w:rPr>
              <w:t>140</w:t>
            </w:r>
          </w:p>
        </w:tc>
        <w:tc>
          <w:tcPr>
            <w:tcW w:w="607" w:type="dxa"/>
            <w:tcBorders>
              <w:top w:val="nil"/>
              <w:left w:val="single" w:sz="4" w:space="0" w:color="auto"/>
              <w:bottom w:val="nil"/>
              <w:right w:val="single" w:sz="4" w:space="0" w:color="auto"/>
            </w:tcBorders>
          </w:tcPr>
          <w:p w14:paraId="51BC109E"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36D67057"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5BA08582" w14:textId="77777777" w:rsidR="00037056" w:rsidRPr="00505A60" w:rsidRDefault="00037056" w:rsidP="00E21DDD">
            <w:pPr>
              <w:keepNext/>
              <w:keepLines/>
              <w:widowControl w:val="0"/>
              <w:spacing w:after="0"/>
              <w:jc w:val="center"/>
              <w:rPr>
                <w:sz w:val="20"/>
              </w:rPr>
            </w:pPr>
            <w:r w:rsidRPr="00505A60">
              <w:rPr>
                <w:sz w:val="20"/>
              </w:rPr>
              <w:t>20</w:t>
            </w:r>
          </w:p>
        </w:tc>
        <w:tc>
          <w:tcPr>
            <w:tcW w:w="1379" w:type="dxa"/>
            <w:tcBorders>
              <w:top w:val="nil"/>
              <w:left w:val="single" w:sz="4" w:space="0" w:color="auto"/>
              <w:bottom w:val="nil"/>
              <w:right w:val="single" w:sz="4" w:space="0" w:color="auto"/>
            </w:tcBorders>
          </w:tcPr>
          <w:p w14:paraId="382EA624" w14:textId="77777777" w:rsidR="00037056" w:rsidRPr="00505A60" w:rsidRDefault="00037056" w:rsidP="00E21DDD">
            <w:pPr>
              <w:keepNext/>
              <w:keepLines/>
              <w:widowControl w:val="0"/>
              <w:spacing w:after="0"/>
              <w:jc w:val="center"/>
              <w:rPr>
                <w:sz w:val="20"/>
              </w:rPr>
            </w:pPr>
            <w:proofErr w:type="spellStart"/>
            <w:r w:rsidRPr="00505A60">
              <w:rPr>
                <w:sz w:val="20"/>
              </w:rPr>
              <w:t>0x19</w:t>
            </w:r>
            <w:proofErr w:type="spellEnd"/>
            <w:r w:rsidRPr="00505A60">
              <w:rPr>
                <w:sz w:val="20"/>
              </w:rPr>
              <w:t xml:space="preserve"> (HDTV)</w:t>
            </w:r>
          </w:p>
        </w:tc>
        <w:tc>
          <w:tcPr>
            <w:tcW w:w="3724" w:type="dxa"/>
            <w:tcBorders>
              <w:top w:val="nil"/>
              <w:left w:val="single" w:sz="4" w:space="0" w:color="auto"/>
              <w:bottom w:val="nil"/>
              <w:right w:val="single" w:sz="4" w:space="0" w:color="auto"/>
            </w:tcBorders>
          </w:tcPr>
          <w:p w14:paraId="70A88BB7" w14:textId="77777777" w:rsidR="00037056" w:rsidRPr="00505A60" w:rsidRDefault="00037056" w:rsidP="00E21DDD">
            <w:pPr>
              <w:keepNext/>
              <w:keepLines/>
              <w:widowControl w:val="0"/>
              <w:spacing w:after="0"/>
              <w:rPr>
                <w:sz w:val="20"/>
              </w:rPr>
            </w:pPr>
            <w:r w:rsidRPr="00505A60">
              <w:rPr>
                <w:sz w:val="20"/>
              </w:rPr>
              <w:t>HD Simulcast service</w:t>
            </w:r>
          </w:p>
        </w:tc>
      </w:tr>
      <w:tr w:rsidR="00037056" w:rsidRPr="00505A60" w14:paraId="5F5B1698" w14:textId="77777777" w:rsidTr="00037056">
        <w:tc>
          <w:tcPr>
            <w:tcW w:w="741" w:type="dxa"/>
            <w:tcBorders>
              <w:top w:val="nil"/>
              <w:left w:val="single" w:sz="4" w:space="0" w:color="auto"/>
              <w:bottom w:val="nil"/>
              <w:right w:val="single" w:sz="4" w:space="0" w:color="auto"/>
            </w:tcBorders>
          </w:tcPr>
          <w:p w14:paraId="1023124A" w14:textId="77777777" w:rsidR="00037056" w:rsidRPr="00505A60" w:rsidRDefault="00037056" w:rsidP="00E21DDD">
            <w:pPr>
              <w:keepNext/>
              <w:keepLines/>
              <w:widowControl w:val="0"/>
              <w:spacing w:after="0"/>
              <w:jc w:val="center"/>
              <w:rPr>
                <w:sz w:val="20"/>
              </w:rPr>
            </w:pPr>
            <w:r w:rsidRPr="00505A60">
              <w:rPr>
                <w:sz w:val="20"/>
              </w:rPr>
              <w:t>2</w:t>
            </w:r>
          </w:p>
        </w:tc>
        <w:tc>
          <w:tcPr>
            <w:tcW w:w="763" w:type="dxa"/>
            <w:tcBorders>
              <w:top w:val="nil"/>
              <w:left w:val="single" w:sz="4" w:space="0" w:color="auto"/>
              <w:bottom w:val="nil"/>
              <w:right w:val="single" w:sz="4" w:space="0" w:color="auto"/>
            </w:tcBorders>
          </w:tcPr>
          <w:p w14:paraId="2C8150B0"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7801456D" w14:textId="77777777" w:rsidR="00037056" w:rsidRPr="00505A60" w:rsidRDefault="00037056" w:rsidP="00E21DDD">
            <w:pPr>
              <w:keepNext/>
              <w:keepLines/>
              <w:widowControl w:val="0"/>
              <w:spacing w:after="0"/>
              <w:jc w:val="center"/>
              <w:rPr>
                <w:sz w:val="20"/>
              </w:rPr>
            </w:pPr>
            <w:r w:rsidRPr="00505A60">
              <w:rPr>
                <w:sz w:val="20"/>
              </w:rPr>
              <w:t>30</w:t>
            </w:r>
          </w:p>
        </w:tc>
        <w:tc>
          <w:tcPr>
            <w:tcW w:w="574" w:type="dxa"/>
            <w:tcBorders>
              <w:top w:val="nil"/>
              <w:left w:val="single" w:sz="4" w:space="0" w:color="auto"/>
              <w:bottom w:val="nil"/>
              <w:right w:val="single" w:sz="4" w:space="0" w:color="auto"/>
            </w:tcBorders>
          </w:tcPr>
          <w:p w14:paraId="63D17077" w14:textId="77777777" w:rsidR="00037056" w:rsidRPr="00505A60" w:rsidRDefault="00037056" w:rsidP="00E21DDD">
            <w:pPr>
              <w:keepNext/>
              <w:keepLines/>
              <w:widowControl w:val="0"/>
              <w:spacing w:after="0"/>
              <w:jc w:val="center"/>
              <w:rPr>
                <w:sz w:val="20"/>
              </w:rPr>
            </w:pPr>
            <w:r w:rsidRPr="00505A60">
              <w:rPr>
                <w:sz w:val="20"/>
              </w:rPr>
              <w:t>150</w:t>
            </w:r>
          </w:p>
        </w:tc>
        <w:tc>
          <w:tcPr>
            <w:tcW w:w="607" w:type="dxa"/>
            <w:tcBorders>
              <w:top w:val="nil"/>
              <w:left w:val="single" w:sz="4" w:space="0" w:color="auto"/>
              <w:bottom w:val="nil"/>
              <w:right w:val="single" w:sz="4" w:space="0" w:color="auto"/>
            </w:tcBorders>
          </w:tcPr>
          <w:p w14:paraId="74D46775"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1391F8BB"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61FFCFE9" w14:textId="77777777" w:rsidR="00037056" w:rsidRPr="00505A60" w:rsidRDefault="00037056" w:rsidP="00E21DDD">
            <w:pPr>
              <w:keepNext/>
              <w:keepLines/>
              <w:widowControl w:val="0"/>
              <w:spacing w:after="0"/>
              <w:jc w:val="center"/>
              <w:rPr>
                <w:sz w:val="20"/>
              </w:rPr>
            </w:pPr>
            <w:r w:rsidRPr="00505A60">
              <w:rPr>
                <w:sz w:val="20"/>
              </w:rPr>
              <w:t>6</w:t>
            </w:r>
          </w:p>
        </w:tc>
        <w:tc>
          <w:tcPr>
            <w:tcW w:w="1379" w:type="dxa"/>
            <w:tcBorders>
              <w:top w:val="nil"/>
              <w:left w:val="single" w:sz="4" w:space="0" w:color="auto"/>
              <w:bottom w:val="nil"/>
              <w:right w:val="single" w:sz="4" w:space="0" w:color="auto"/>
            </w:tcBorders>
          </w:tcPr>
          <w:p w14:paraId="2DD7FD68" w14:textId="77777777" w:rsidR="00037056" w:rsidRPr="00505A60" w:rsidRDefault="00037056" w:rsidP="00E21DDD">
            <w:pPr>
              <w:keepNext/>
              <w:keepLines/>
              <w:widowControl w:val="0"/>
              <w:spacing w:after="0"/>
              <w:jc w:val="center"/>
              <w:rPr>
                <w:sz w:val="20"/>
              </w:rPr>
            </w:pPr>
            <w:proofErr w:type="spellStart"/>
            <w:r w:rsidRPr="00505A60">
              <w:rPr>
                <w:sz w:val="20"/>
              </w:rPr>
              <w:t>0x19</w:t>
            </w:r>
            <w:proofErr w:type="spellEnd"/>
            <w:r w:rsidRPr="00505A60">
              <w:rPr>
                <w:sz w:val="20"/>
              </w:rPr>
              <w:t xml:space="preserve"> (HDTV)</w:t>
            </w:r>
          </w:p>
        </w:tc>
        <w:tc>
          <w:tcPr>
            <w:tcW w:w="3724" w:type="dxa"/>
            <w:tcBorders>
              <w:top w:val="nil"/>
              <w:left w:val="single" w:sz="4" w:space="0" w:color="auto"/>
              <w:bottom w:val="nil"/>
              <w:right w:val="single" w:sz="4" w:space="0" w:color="auto"/>
            </w:tcBorders>
          </w:tcPr>
          <w:p w14:paraId="52213780" w14:textId="77777777" w:rsidR="00037056" w:rsidRPr="00505A60" w:rsidRDefault="00037056" w:rsidP="00E21DDD">
            <w:pPr>
              <w:keepNext/>
              <w:keepLines/>
              <w:widowControl w:val="0"/>
              <w:spacing w:after="0"/>
              <w:rPr>
                <w:sz w:val="20"/>
              </w:rPr>
            </w:pPr>
            <w:r w:rsidRPr="00505A60">
              <w:rPr>
                <w:sz w:val="20"/>
              </w:rPr>
              <w:t xml:space="preserve">HD service (no simulcast, only </w:t>
            </w:r>
            <w:proofErr w:type="spellStart"/>
            <w:r w:rsidRPr="00505A60">
              <w:rPr>
                <w:sz w:val="20"/>
              </w:rPr>
              <w:t>prio</w:t>
            </w:r>
            <w:proofErr w:type="spellEnd"/>
            <w:r w:rsidRPr="00505A60">
              <w:rPr>
                <w:sz w:val="20"/>
              </w:rPr>
              <w:t xml:space="preserve"> to </w:t>
            </w:r>
            <w:proofErr w:type="spellStart"/>
            <w:r w:rsidRPr="00505A60">
              <w:rPr>
                <w:sz w:val="20"/>
              </w:rPr>
              <w:t>LCN</w:t>
            </w:r>
            <w:proofErr w:type="spellEnd"/>
            <w:r w:rsidRPr="00505A60">
              <w:rPr>
                <w:sz w:val="20"/>
              </w:rPr>
              <w:t xml:space="preserve"> 6 due to its </w:t>
            </w:r>
            <w:proofErr w:type="spellStart"/>
            <w:r w:rsidRPr="00505A60">
              <w:rPr>
                <w:sz w:val="20"/>
              </w:rPr>
              <w:t>service_type</w:t>
            </w:r>
            <w:proofErr w:type="spellEnd"/>
            <w:r w:rsidRPr="00505A60">
              <w:rPr>
                <w:sz w:val="20"/>
              </w:rPr>
              <w:t>)</w:t>
            </w:r>
          </w:p>
        </w:tc>
      </w:tr>
      <w:tr w:rsidR="00037056" w:rsidRPr="00505A60" w14:paraId="6AF87077" w14:textId="77777777" w:rsidTr="00037056">
        <w:tc>
          <w:tcPr>
            <w:tcW w:w="741" w:type="dxa"/>
            <w:tcBorders>
              <w:top w:val="nil"/>
              <w:left w:val="single" w:sz="4" w:space="0" w:color="auto"/>
              <w:bottom w:val="nil"/>
              <w:right w:val="single" w:sz="4" w:space="0" w:color="auto"/>
            </w:tcBorders>
          </w:tcPr>
          <w:p w14:paraId="447EB10A" w14:textId="77777777" w:rsidR="00037056" w:rsidRPr="00505A60" w:rsidRDefault="00037056" w:rsidP="00E21DDD">
            <w:pPr>
              <w:keepNext/>
              <w:keepLines/>
              <w:widowControl w:val="0"/>
              <w:spacing w:after="0"/>
              <w:jc w:val="center"/>
              <w:rPr>
                <w:sz w:val="20"/>
              </w:rPr>
            </w:pPr>
            <w:r w:rsidRPr="00505A60">
              <w:rPr>
                <w:sz w:val="20"/>
              </w:rPr>
              <w:t>2</w:t>
            </w:r>
          </w:p>
        </w:tc>
        <w:tc>
          <w:tcPr>
            <w:tcW w:w="763" w:type="dxa"/>
            <w:tcBorders>
              <w:top w:val="nil"/>
              <w:left w:val="single" w:sz="4" w:space="0" w:color="auto"/>
              <w:bottom w:val="nil"/>
              <w:right w:val="single" w:sz="4" w:space="0" w:color="auto"/>
            </w:tcBorders>
          </w:tcPr>
          <w:p w14:paraId="4B5AB515"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71E1C868" w14:textId="77777777" w:rsidR="00037056" w:rsidRPr="00505A60" w:rsidRDefault="00037056" w:rsidP="00E21DDD">
            <w:pPr>
              <w:keepNext/>
              <w:keepLines/>
              <w:widowControl w:val="0"/>
              <w:spacing w:after="0"/>
              <w:jc w:val="center"/>
              <w:rPr>
                <w:sz w:val="20"/>
              </w:rPr>
            </w:pPr>
            <w:r w:rsidRPr="00505A60">
              <w:rPr>
                <w:sz w:val="20"/>
              </w:rPr>
              <w:t>30</w:t>
            </w:r>
          </w:p>
        </w:tc>
        <w:tc>
          <w:tcPr>
            <w:tcW w:w="574" w:type="dxa"/>
            <w:tcBorders>
              <w:top w:val="nil"/>
              <w:left w:val="single" w:sz="4" w:space="0" w:color="auto"/>
              <w:bottom w:val="nil"/>
              <w:right w:val="single" w:sz="4" w:space="0" w:color="auto"/>
            </w:tcBorders>
          </w:tcPr>
          <w:p w14:paraId="7DD23F8E" w14:textId="77777777" w:rsidR="00037056" w:rsidRPr="00505A60" w:rsidRDefault="00037056" w:rsidP="00E21DDD">
            <w:pPr>
              <w:keepNext/>
              <w:keepLines/>
              <w:widowControl w:val="0"/>
              <w:spacing w:after="0"/>
              <w:jc w:val="center"/>
              <w:rPr>
                <w:sz w:val="20"/>
              </w:rPr>
            </w:pPr>
            <w:r w:rsidRPr="00505A60">
              <w:rPr>
                <w:sz w:val="20"/>
              </w:rPr>
              <w:t>160</w:t>
            </w:r>
          </w:p>
        </w:tc>
        <w:tc>
          <w:tcPr>
            <w:tcW w:w="607" w:type="dxa"/>
            <w:tcBorders>
              <w:top w:val="nil"/>
              <w:left w:val="single" w:sz="4" w:space="0" w:color="auto"/>
              <w:bottom w:val="nil"/>
              <w:right w:val="single" w:sz="4" w:space="0" w:color="auto"/>
            </w:tcBorders>
          </w:tcPr>
          <w:p w14:paraId="05DD1B82"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0E74F384"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37AEC5A7" w14:textId="77777777" w:rsidR="00037056" w:rsidRPr="00505A60" w:rsidRDefault="00037056" w:rsidP="00E21DDD">
            <w:pPr>
              <w:keepNext/>
              <w:keepLines/>
              <w:widowControl w:val="0"/>
              <w:spacing w:after="0"/>
              <w:jc w:val="center"/>
              <w:rPr>
                <w:sz w:val="20"/>
              </w:rPr>
            </w:pPr>
            <w:r w:rsidRPr="00505A60">
              <w:rPr>
                <w:sz w:val="20"/>
              </w:rPr>
              <w:t>12</w:t>
            </w:r>
          </w:p>
        </w:tc>
        <w:tc>
          <w:tcPr>
            <w:tcW w:w="1379" w:type="dxa"/>
            <w:tcBorders>
              <w:top w:val="nil"/>
              <w:left w:val="single" w:sz="4" w:space="0" w:color="auto"/>
              <w:bottom w:val="nil"/>
              <w:right w:val="single" w:sz="4" w:space="0" w:color="auto"/>
            </w:tcBorders>
          </w:tcPr>
          <w:p w14:paraId="46E16212" w14:textId="77777777" w:rsidR="00037056" w:rsidRPr="00505A60" w:rsidRDefault="00037056" w:rsidP="00E21DDD">
            <w:pPr>
              <w:keepNext/>
              <w:keepLines/>
              <w:widowControl w:val="0"/>
              <w:spacing w:after="0"/>
              <w:jc w:val="center"/>
              <w:rPr>
                <w:sz w:val="20"/>
              </w:rPr>
            </w:pPr>
            <w:proofErr w:type="spellStart"/>
            <w:r w:rsidRPr="00505A60">
              <w:rPr>
                <w:sz w:val="20"/>
              </w:rPr>
              <w:t>0x19</w:t>
            </w:r>
            <w:proofErr w:type="spellEnd"/>
            <w:r w:rsidRPr="00505A60">
              <w:rPr>
                <w:sz w:val="20"/>
              </w:rPr>
              <w:t xml:space="preserve"> (HDTV)</w:t>
            </w:r>
          </w:p>
        </w:tc>
        <w:tc>
          <w:tcPr>
            <w:tcW w:w="3724" w:type="dxa"/>
            <w:tcBorders>
              <w:top w:val="nil"/>
              <w:left w:val="single" w:sz="4" w:space="0" w:color="auto"/>
              <w:bottom w:val="nil"/>
              <w:right w:val="single" w:sz="4" w:space="0" w:color="auto"/>
            </w:tcBorders>
          </w:tcPr>
          <w:p w14:paraId="4F7C348A" w14:textId="77777777" w:rsidR="00037056" w:rsidRPr="00505A60" w:rsidRDefault="00037056" w:rsidP="00E21DDD">
            <w:pPr>
              <w:keepNext/>
              <w:keepLines/>
              <w:widowControl w:val="0"/>
              <w:spacing w:after="0"/>
              <w:rPr>
                <w:sz w:val="20"/>
              </w:rPr>
            </w:pPr>
            <w:r w:rsidRPr="00505A60">
              <w:rPr>
                <w:sz w:val="20"/>
              </w:rPr>
              <w:t>HD service with linkage to NorDig Simulcast replacement service at SID 170</w:t>
            </w:r>
          </w:p>
        </w:tc>
      </w:tr>
      <w:tr w:rsidR="00037056" w:rsidRPr="00505A60" w14:paraId="4BC7FA8D" w14:textId="77777777" w:rsidTr="00037056">
        <w:tc>
          <w:tcPr>
            <w:tcW w:w="741" w:type="dxa"/>
            <w:tcBorders>
              <w:top w:val="nil"/>
              <w:left w:val="single" w:sz="4" w:space="0" w:color="auto"/>
              <w:bottom w:val="nil"/>
              <w:right w:val="single" w:sz="4" w:space="0" w:color="auto"/>
            </w:tcBorders>
          </w:tcPr>
          <w:p w14:paraId="57FF795E" w14:textId="77777777" w:rsidR="00037056" w:rsidRPr="00505A60" w:rsidRDefault="00037056" w:rsidP="00E21DDD">
            <w:pPr>
              <w:keepNext/>
              <w:keepLines/>
              <w:widowControl w:val="0"/>
              <w:spacing w:after="0"/>
              <w:jc w:val="center"/>
              <w:rPr>
                <w:sz w:val="20"/>
              </w:rPr>
            </w:pPr>
            <w:r w:rsidRPr="00505A60">
              <w:rPr>
                <w:sz w:val="20"/>
              </w:rPr>
              <w:t>2</w:t>
            </w:r>
          </w:p>
        </w:tc>
        <w:tc>
          <w:tcPr>
            <w:tcW w:w="763" w:type="dxa"/>
            <w:tcBorders>
              <w:top w:val="nil"/>
              <w:left w:val="single" w:sz="4" w:space="0" w:color="auto"/>
              <w:bottom w:val="nil"/>
              <w:right w:val="single" w:sz="4" w:space="0" w:color="auto"/>
            </w:tcBorders>
          </w:tcPr>
          <w:p w14:paraId="7EDFF9F7"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71856B5E" w14:textId="77777777" w:rsidR="00037056" w:rsidRPr="00505A60" w:rsidRDefault="00037056" w:rsidP="00E21DDD">
            <w:pPr>
              <w:keepNext/>
              <w:keepLines/>
              <w:widowControl w:val="0"/>
              <w:spacing w:after="0"/>
              <w:jc w:val="center"/>
              <w:rPr>
                <w:sz w:val="20"/>
              </w:rPr>
            </w:pPr>
            <w:r w:rsidRPr="00505A60">
              <w:rPr>
                <w:sz w:val="20"/>
              </w:rPr>
              <w:t>30</w:t>
            </w:r>
          </w:p>
        </w:tc>
        <w:tc>
          <w:tcPr>
            <w:tcW w:w="574" w:type="dxa"/>
            <w:tcBorders>
              <w:top w:val="nil"/>
              <w:left w:val="single" w:sz="4" w:space="0" w:color="auto"/>
              <w:bottom w:val="nil"/>
              <w:right w:val="single" w:sz="4" w:space="0" w:color="auto"/>
            </w:tcBorders>
          </w:tcPr>
          <w:p w14:paraId="2674F20E" w14:textId="77777777" w:rsidR="00037056" w:rsidRPr="00505A60" w:rsidRDefault="00037056" w:rsidP="00E21DDD">
            <w:pPr>
              <w:keepNext/>
              <w:keepLines/>
              <w:widowControl w:val="0"/>
              <w:spacing w:after="0"/>
              <w:jc w:val="center"/>
              <w:rPr>
                <w:sz w:val="20"/>
              </w:rPr>
            </w:pPr>
            <w:r w:rsidRPr="00505A60">
              <w:rPr>
                <w:sz w:val="20"/>
              </w:rPr>
              <w:t>170</w:t>
            </w:r>
          </w:p>
        </w:tc>
        <w:tc>
          <w:tcPr>
            <w:tcW w:w="607" w:type="dxa"/>
            <w:tcBorders>
              <w:top w:val="nil"/>
              <w:left w:val="single" w:sz="4" w:space="0" w:color="auto"/>
              <w:bottom w:val="nil"/>
              <w:right w:val="single" w:sz="4" w:space="0" w:color="auto"/>
            </w:tcBorders>
          </w:tcPr>
          <w:p w14:paraId="6F76D521"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3CDB4F38"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447AF77A" w14:textId="77777777" w:rsidR="00037056" w:rsidRPr="00505A60" w:rsidRDefault="00037056" w:rsidP="00E21DDD">
            <w:pPr>
              <w:keepNext/>
              <w:keepLines/>
              <w:widowControl w:val="0"/>
              <w:spacing w:after="0"/>
              <w:jc w:val="center"/>
              <w:rPr>
                <w:sz w:val="20"/>
              </w:rPr>
            </w:pPr>
            <w:r w:rsidRPr="00505A60">
              <w:rPr>
                <w:sz w:val="20"/>
              </w:rPr>
              <w:t>12</w:t>
            </w:r>
          </w:p>
        </w:tc>
        <w:tc>
          <w:tcPr>
            <w:tcW w:w="1379" w:type="dxa"/>
            <w:tcBorders>
              <w:top w:val="nil"/>
              <w:left w:val="single" w:sz="4" w:space="0" w:color="auto"/>
              <w:bottom w:val="nil"/>
              <w:right w:val="single" w:sz="4" w:space="0" w:color="auto"/>
            </w:tcBorders>
          </w:tcPr>
          <w:p w14:paraId="3C74DEE2" w14:textId="77777777" w:rsidR="00037056" w:rsidRPr="00505A60" w:rsidRDefault="00037056" w:rsidP="00E21DDD">
            <w:pPr>
              <w:keepNext/>
              <w:keepLines/>
              <w:widowControl w:val="0"/>
              <w:spacing w:after="0"/>
              <w:jc w:val="center"/>
              <w:rPr>
                <w:sz w:val="20"/>
              </w:rPr>
            </w:pPr>
            <w:proofErr w:type="spellStart"/>
            <w:r w:rsidRPr="00505A60">
              <w:rPr>
                <w:sz w:val="20"/>
              </w:rPr>
              <w:t>0x1F</w:t>
            </w:r>
            <w:proofErr w:type="spellEnd"/>
            <w:r w:rsidRPr="00505A60">
              <w:rPr>
                <w:sz w:val="20"/>
              </w:rPr>
              <w:t xml:space="preserve"> (</w:t>
            </w:r>
            <w:proofErr w:type="spellStart"/>
            <w:r w:rsidRPr="00505A60">
              <w:rPr>
                <w:sz w:val="20"/>
              </w:rPr>
              <w:t>UHDTV</w:t>
            </w:r>
            <w:proofErr w:type="spellEnd"/>
            <w:r w:rsidRPr="00505A60">
              <w:rPr>
                <w:sz w:val="20"/>
              </w:rPr>
              <w:t>)</w:t>
            </w:r>
          </w:p>
        </w:tc>
        <w:tc>
          <w:tcPr>
            <w:tcW w:w="3724" w:type="dxa"/>
            <w:tcBorders>
              <w:top w:val="nil"/>
              <w:left w:val="single" w:sz="4" w:space="0" w:color="auto"/>
              <w:bottom w:val="nil"/>
              <w:right w:val="single" w:sz="4" w:space="0" w:color="auto"/>
            </w:tcBorders>
          </w:tcPr>
          <w:p w14:paraId="6A975C97" w14:textId="77777777" w:rsidR="00037056" w:rsidRPr="00505A60" w:rsidRDefault="00037056" w:rsidP="00E21DDD">
            <w:pPr>
              <w:keepNext/>
              <w:keepLines/>
              <w:widowControl w:val="0"/>
              <w:spacing w:after="0"/>
              <w:rPr>
                <w:sz w:val="20"/>
              </w:rPr>
            </w:pPr>
            <w:r w:rsidRPr="00505A60">
              <w:rPr>
                <w:sz w:val="20"/>
              </w:rPr>
              <w:t xml:space="preserve">UHD service (takes </w:t>
            </w:r>
            <w:proofErr w:type="spellStart"/>
            <w:r w:rsidRPr="00505A60">
              <w:rPr>
                <w:sz w:val="20"/>
              </w:rPr>
              <w:t>LCN</w:t>
            </w:r>
            <w:proofErr w:type="spellEnd"/>
            <w:r w:rsidRPr="00505A60">
              <w:rPr>
                <w:sz w:val="20"/>
              </w:rPr>
              <w:t xml:space="preserve"> 12 as simulcast of 100 30 160)</w:t>
            </w:r>
          </w:p>
        </w:tc>
      </w:tr>
      <w:tr w:rsidR="00037056" w:rsidRPr="00505A60" w14:paraId="7D730278" w14:textId="77777777" w:rsidTr="00037056">
        <w:tc>
          <w:tcPr>
            <w:tcW w:w="741" w:type="dxa"/>
            <w:tcBorders>
              <w:top w:val="nil"/>
              <w:left w:val="single" w:sz="4" w:space="0" w:color="auto"/>
              <w:bottom w:val="nil"/>
              <w:right w:val="single" w:sz="4" w:space="0" w:color="auto"/>
            </w:tcBorders>
          </w:tcPr>
          <w:p w14:paraId="51E3CA10" w14:textId="77777777" w:rsidR="00037056" w:rsidRPr="00505A60" w:rsidRDefault="00037056" w:rsidP="00E21DDD">
            <w:pPr>
              <w:keepNext/>
              <w:keepLines/>
              <w:widowControl w:val="0"/>
              <w:spacing w:after="0"/>
              <w:jc w:val="center"/>
              <w:rPr>
                <w:sz w:val="20"/>
              </w:rPr>
            </w:pPr>
            <w:r w:rsidRPr="00505A60">
              <w:rPr>
                <w:sz w:val="20"/>
              </w:rPr>
              <w:t>2</w:t>
            </w:r>
          </w:p>
        </w:tc>
        <w:tc>
          <w:tcPr>
            <w:tcW w:w="763" w:type="dxa"/>
            <w:tcBorders>
              <w:top w:val="nil"/>
              <w:left w:val="single" w:sz="4" w:space="0" w:color="auto"/>
              <w:bottom w:val="nil"/>
              <w:right w:val="single" w:sz="4" w:space="0" w:color="auto"/>
            </w:tcBorders>
          </w:tcPr>
          <w:p w14:paraId="2ACBB5A9"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6404D2CF" w14:textId="77777777" w:rsidR="00037056" w:rsidRPr="00505A60" w:rsidRDefault="00037056" w:rsidP="00E21DDD">
            <w:pPr>
              <w:keepNext/>
              <w:keepLines/>
              <w:widowControl w:val="0"/>
              <w:spacing w:after="0"/>
              <w:jc w:val="center"/>
              <w:rPr>
                <w:sz w:val="20"/>
              </w:rPr>
            </w:pPr>
            <w:r w:rsidRPr="00505A60">
              <w:rPr>
                <w:sz w:val="20"/>
              </w:rPr>
              <w:t>20</w:t>
            </w:r>
          </w:p>
        </w:tc>
        <w:tc>
          <w:tcPr>
            <w:tcW w:w="574" w:type="dxa"/>
            <w:tcBorders>
              <w:top w:val="nil"/>
              <w:left w:val="single" w:sz="4" w:space="0" w:color="auto"/>
              <w:bottom w:val="nil"/>
              <w:right w:val="single" w:sz="4" w:space="0" w:color="auto"/>
            </w:tcBorders>
          </w:tcPr>
          <w:p w14:paraId="281834CE" w14:textId="77777777" w:rsidR="00037056" w:rsidRPr="00505A60" w:rsidRDefault="00037056" w:rsidP="00E21DDD">
            <w:pPr>
              <w:keepNext/>
              <w:keepLines/>
              <w:widowControl w:val="0"/>
              <w:spacing w:after="0"/>
              <w:jc w:val="center"/>
              <w:rPr>
                <w:sz w:val="20"/>
              </w:rPr>
            </w:pPr>
            <w:r w:rsidRPr="00505A60">
              <w:rPr>
                <w:sz w:val="20"/>
              </w:rPr>
              <w:t>200</w:t>
            </w:r>
          </w:p>
        </w:tc>
        <w:tc>
          <w:tcPr>
            <w:tcW w:w="607" w:type="dxa"/>
            <w:tcBorders>
              <w:top w:val="nil"/>
              <w:left w:val="single" w:sz="4" w:space="0" w:color="auto"/>
              <w:bottom w:val="nil"/>
              <w:right w:val="single" w:sz="4" w:space="0" w:color="auto"/>
            </w:tcBorders>
          </w:tcPr>
          <w:p w14:paraId="43AE8200"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18BE1890"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4FC108A1" w14:textId="77777777" w:rsidR="00037056" w:rsidRPr="00505A60" w:rsidRDefault="00037056" w:rsidP="00E21DDD">
            <w:pPr>
              <w:keepNext/>
              <w:keepLines/>
              <w:widowControl w:val="0"/>
              <w:spacing w:after="0"/>
              <w:jc w:val="center"/>
              <w:rPr>
                <w:sz w:val="20"/>
              </w:rPr>
            </w:pPr>
            <w:r w:rsidRPr="00505A60">
              <w:rPr>
                <w:sz w:val="20"/>
              </w:rPr>
              <w:t>13</w:t>
            </w:r>
          </w:p>
        </w:tc>
        <w:tc>
          <w:tcPr>
            <w:tcW w:w="1379" w:type="dxa"/>
            <w:tcBorders>
              <w:top w:val="nil"/>
              <w:left w:val="single" w:sz="4" w:space="0" w:color="auto"/>
              <w:bottom w:val="nil"/>
              <w:right w:val="single" w:sz="4" w:space="0" w:color="auto"/>
            </w:tcBorders>
          </w:tcPr>
          <w:p w14:paraId="3B74EACB" w14:textId="77777777" w:rsidR="00037056" w:rsidRPr="00505A60" w:rsidRDefault="00037056" w:rsidP="00E21DDD">
            <w:pPr>
              <w:keepNext/>
              <w:keepLines/>
              <w:widowControl w:val="0"/>
              <w:spacing w:after="0"/>
              <w:jc w:val="center"/>
              <w:rPr>
                <w:b/>
                <w:sz w:val="20"/>
              </w:rPr>
            </w:pPr>
            <w:proofErr w:type="spellStart"/>
            <w:r w:rsidRPr="00505A60">
              <w:rPr>
                <w:bCs/>
                <w:sz w:val="20"/>
              </w:rPr>
              <w:t>0x02</w:t>
            </w:r>
            <w:proofErr w:type="spellEnd"/>
            <w:r w:rsidRPr="00505A60">
              <w:rPr>
                <w:b/>
                <w:sz w:val="20"/>
              </w:rPr>
              <w:t xml:space="preserve"> </w:t>
            </w:r>
            <w:r w:rsidRPr="00505A60">
              <w:rPr>
                <w:sz w:val="20"/>
              </w:rPr>
              <w:t>(Radio)</w:t>
            </w:r>
          </w:p>
        </w:tc>
        <w:tc>
          <w:tcPr>
            <w:tcW w:w="3724" w:type="dxa"/>
            <w:tcBorders>
              <w:top w:val="nil"/>
              <w:left w:val="single" w:sz="4" w:space="0" w:color="auto"/>
              <w:bottom w:val="nil"/>
              <w:right w:val="single" w:sz="4" w:space="0" w:color="auto"/>
            </w:tcBorders>
          </w:tcPr>
          <w:p w14:paraId="0F605394" w14:textId="77777777" w:rsidR="00037056" w:rsidRPr="00505A60" w:rsidRDefault="00037056" w:rsidP="00E21DDD">
            <w:pPr>
              <w:pStyle w:val="Sidehoved"/>
              <w:keepNext/>
              <w:keepLines/>
              <w:tabs>
                <w:tab w:val="left" w:pos="720"/>
              </w:tabs>
              <w:spacing w:after="0"/>
              <w:rPr>
                <w:sz w:val="20"/>
              </w:rPr>
            </w:pPr>
            <w:r w:rsidRPr="00505A60">
              <w:rPr>
                <w:sz w:val="20"/>
              </w:rPr>
              <w:t>Radio service</w:t>
            </w:r>
          </w:p>
        </w:tc>
      </w:tr>
      <w:tr w:rsidR="00037056" w:rsidRPr="00505A60" w14:paraId="065FA698" w14:textId="77777777" w:rsidTr="00037056">
        <w:tc>
          <w:tcPr>
            <w:tcW w:w="741" w:type="dxa"/>
            <w:tcBorders>
              <w:top w:val="nil"/>
              <w:left w:val="single" w:sz="4" w:space="0" w:color="auto"/>
              <w:bottom w:val="nil"/>
              <w:right w:val="single" w:sz="4" w:space="0" w:color="auto"/>
            </w:tcBorders>
          </w:tcPr>
          <w:p w14:paraId="4032AE27" w14:textId="77777777" w:rsidR="00037056" w:rsidRPr="00505A60" w:rsidRDefault="00037056" w:rsidP="00E21DDD">
            <w:pPr>
              <w:keepNext/>
              <w:keepLines/>
              <w:widowControl w:val="0"/>
              <w:spacing w:after="0"/>
              <w:jc w:val="center"/>
              <w:rPr>
                <w:sz w:val="20"/>
              </w:rPr>
            </w:pPr>
            <w:r w:rsidRPr="00505A60">
              <w:rPr>
                <w:sz w:val="20"/>
              </w:rPr>
              <w:t>2</w:t>
            </w:r>
          </w:p>
        </w:tc>
        <w:tc>
          <w:tcPr>
            <w:tcW w:w="763" w:type="dxa"/>
            <w:tcBorders>
              <w:top w:val="nil"/>
              <w:left w:val="single" w:sz="4" w:space="0" w:color="auto"/>
              <w:bottom w:val="nil"/>
              <w:right w:val="single" w:sz="4" w:space="0" w:color="auto"/>
            </w:tcBorders>
          </w:tcPr>
          <w:p w14:paraId="734FF20B"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nil"/>
              <w:right w:val="single" w:sz="4" w:space="0" w:color="auto"/>
            </w:tcBorders>
          </w:tcPr>
          <w:p w14:paraId="5D059511" w14:textId="77777777" w:rsidR="00037056" w:rsidRPr="00505A60" w:rsidRDefault="00037056" w:rsidP="00E21DDD">
            <w:pPr>
              <w:keepNext/>
              <w:keepLines/>
              <w:widowControl w:val="0"/>
              <w:spacing w:after="0"/>
              <w:jc w:val="center"/>
              <w:rPr>
                <w:sz w:val="20"/>
              </w:rPr>
            </w:pPr>
            <w:r w:rsidRPr="00505A60">
              <w:rPr>
                <w:sz w:val="20"/>
              </w:rPr>
              <w:t>20</w:t>
            </w:r>
          </w:p>
        </w:tc>
        <w:tc>
          <w:tcPr>
            <w:tcW w:w="574" w:type="dxa"/>
            <w:tcBorders>
              <w:top w:val="nil"/>
              <w:left w:val="single" w:sz="4" w:space="0" w:color="auto"/>
              <w:bottom w:val="nil"/>
              <w:right w:val="single" w:sz="4" w:space="0" w:color="auto"/>
            </w:tcBorders>
          </w:tcPr>
          <w:p w14:paraId="3A349DCB" w14:textId="77777777" w:rsidR="00037056" w:rsidRPr="00505A60" w:rsidRDefault="00037056" w:rsidP="00E21DDD">
            <w:pPr>
              <w:keepNext/>
              <w:keepLines/>
              <w:widowControl w:val="0"/>
              <w:spacing w:after="0"/>
              <w:jc w:val="center"/>
              <w:rPr>
                <w:sz w:val="20"/>
              </w:rPr>
            </w:pPr>
            <w:r w:rsidRPr="00505A60">
              <w:rPr>
                <w:sz w:val="20"/>
              </w:rPr>
              <w:t>210</w:t>
            </w:r>
          </w:p>
        </w:tc>
        <w:tc>
          <w:tcPr>
            <w:tcW w:w="607" w:type="dxa"/>
            <w:tcBorders>
              <w:top w:val="nil"/>
              <w:left w:val="single" w:sz="4" w:space="0" w:color="auto"/>
              <w:bottom w:val="nil"/>
              <w:right w:val="single" w:sz="4" w:space="0" w:color="auto"/>
            </w:tcBorders>
          </w:tcPr>
          <w:p w14:paraId="0F964ED0"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nil"/>
              <w:right w:val="single" w:sz="4" w:space="0" w:color="auto"/>
            </w:tcBorders>
          </w:tcPr>
          <w:p w14:paraId="145A41C7" w14:textId="77777777" w:rsidR="00037056" w:rsidRPr="00505A60" w:rsidRDefault="00037056" w:rsidP="00E21DDD">
            <w:pPr>
              <w:keepNext/>
              <w:keepLines/>
              <w:widowControl w:val="0"/>
              <w:spacing w:after="0"/>
              <w:jc w:val="center"/>
              <w:rPr>
                <w:sz w:val="20"/>
              </w:rPr>
            </w:pPr>
            <w:r w:rsidRPr="00505A60">
              <w:rPr>
                <w:sz w:val="20"/>
              </w:rPr>
              <w:t>1</w:t>
            </w:r>
          </w:p>
        </w:tc>
        <w:tc>
          <w:tcPr>
            <w:tcW w:w="773" w:type="dxa"/>
            <w:tcBorders>
              <w:top w:val="nil"/>
              <w:left w:val="single" w:sz="4" w:space="0" w:color="auto"/>
              <w:bottom w:val="nil"/>
              <w:right w:val="single" w:sz="4" w:space="0" w:color="auto"/>
            </w:tcBorders>
          </w:tcPr>
          <w:p w14:paraId="659A3C51" w14:textId="77777777" w:rsidR="00037056" w:rsidRPr="00505A60" w:rsidRDefault="00037056" w:rsidP="00E21DDD">
            <w:pPr>
              <w:keepNext/>
              <w:keepLines/>
              <w:widowControl w:val="0"/>
              <w:spacing w:after="0"/>
              <w:jc w:val="center"/>
              <w:rPr>
                <w:sz w:val="20"/>
              </w:rPr>
            </w:pPr>
            <w:r w:rsidRPr="00505A60">
              <w:rPr>
                <w:sz w:val="20"/>
              </w:rPr>
              <w:t>12</w:t>
            </w:r>
          </w:p>
        </w:tc>
        <w:tc>
          <w:tcPr>
            <w:tcW w:w="1379" w:type="dxa"/>
            <w:tcBorders>
              <w:top w:val="nil"/>
              <w:left w:val="single" w:sz="4" w:space="0" w:color="auto"/>
              <w:bottom w:val="nil"/>
              <w:right w:val="single" w:sz="4" w:space="0" w:color="auto"/>
            </w:tcBorders>
          </w:tcPr>
          <w:p w14:paraId="6908E523" w14:textId="77777777" w:rsidR="00037056" w:rsidRPr="00505A60" w:rsidRDefault="00037056" w:rsidP="00E21DDD">
            <w:pPr>
              <w:keepNext/>
              <w:keepLines/>
              <w:widowControl w:val="0"/>
              <w:spacing w:after="0"/>
              <w:jc w:val="center"/>
              <w:rPr>
                <w:b/>
                <w:sz w:val="20"/>
              </w:rPr>
            </w:pPr>
            <w:proofErr w:type="spellStart"/>
            <w:r w:rsidRPr="00505A60">
              <w:rPr>
                <w:bCs/>
                <w:sz w:val="20"/>
              </w:rPr>
              <w:t>0x0A</w:t>
            </w:r>
            <w:proofErr w:type="spellEnd"/>
            <w:r w:rsidRPr="00505A60">
              <w:rPr>
                <w:b/>
                <w:sz w:val="20"/>
              </w:rPr>
              <w:t xml:space="preserve"> </w:t>
            </w:r>
            <w:r w:rsidRPr="00505A60">
              <w:rPr>
                <w:sz w:val="20"/>
              </w:rPr>
              <w:t>(Radio)</w:t>
            </w:r>
          </w:p>
        </w:tc>
        <w:tc>
          <w:tcPr>
            <w:tcW w:w="3724" w:type="dxa"/>
            <w:tcBorders>
              <w:top w:val="nil"/>
              <w:left w:val="single" w:sz="4" w:space="0" w:color="auto"/>
              <w:bottom w:val="nil"/>
              <w:right w:val="single" w:sz="4" w:space="0" w:color="auto"/>
            </w:tcBorders>
          </w:tcPr>
          <w:p w14:paraId="154B5745" w14:textId="77777777" w:rsidR="00037056" w:rsidRPr="00505A60" w:rsidRDefault="00037056" w:rsidP="00E21DDD">
            <w:pPr>
              <w:pStyle w:val="Sidehoved"/>
              <w:keepNext/>
              <w:keepLines/>
              <w:tabs>
                <w:tab w:val="left" w:pos="720"/>
              </w:tabs>
              <w:spacing w:after="0"/>
              <w:rPr>
                <w:sz w:val="20"/>
              </w:rPr>
            </w:pPr>
            <w:r w:rsidRPr="00505A60">
              <w:rPr>
                <w:sz w:val="20"/>
              </w:rPr>
              <w:t>Radio service (adv codec)</w:t>
            </w:r>
          </w:p>
        </w:tc>
      </w:tr>
      <w:tr w:rsidR="00037056" w:rsidRPr="00505A60" w14:paraId="13CA1C39" w14:textId="77777777" w:rsidTr="00037056">
        <w:tc>
          <w:tcPr>
            <w:tcW w:w="741" w:type="dxa"/>
            <w:tcBorders>
              <w:top w:val="nil"/>
              <w:left w:val="single" w:sz="4" w:space="0" w:color="auto"/>
              <w:bottom w:val="single" w:sz="4" w:space="0" w:color="auto"/>
              <w:right w:val="single" w:sz="4" w:space="0" w:color="auto"/>
            </w:tcBorders>
          </w:tcPr>
          <w:p w14:paraId="1E86D55C" w14:textId="77777777" w:rsidR="00037056" w:rsidRPr="00505A60" w:rsidRDefault="00037056" w:rsidP="00E21DDD">
            <w:pPr>
              <w:keepNext/>
              <w:keepLines/>
              <w:widowControl w:val="0"/>
              <w:spacing w:after="0"/>
              <w:jc w:val="center"/>
              <w:rPr>
                <w:sz w:val="20"/>
              </w:rPr>
            </w:pPr>
            <w:r w:rsidRPr="00505A60">
              <w:rPr>
                <w:sz w:val="20"/>
              </w:rPr>
              <w:t>2</w:t>
            </w:r>
          </w:p>
        </w:tc>
        <w:tc>
          <w:tcPr>
            <w:tcW w:w="763" w:type="dxa"/>
            <w:tcBorders>
              <w:top w:val="nil"/>
              <w:left w:val="single" w:sz="4" w:space="0" w:color="auto"/>
              <w:bottom w:val="single" w:sz="4" w:space="0" w:color="auto"/>
              <w:right w:val="single" w:sz="4" w:space="0" w:color="auto"/>
            </w:tcBorders>
          </w:tcPr>
          <w:p w14:paraId="35B3F07B" w14:textId="77777777" w:rsidR="00037056" w:rsidRPr="00505A60" w:rsidRDefault="00037056" w:rsidP="00E21DDD">
            <w:pPr>
              <w:keepNext/>
              <w:keepLines/>
              <w:widowControl w:val="0"/>
              <w:spacing w:after="0"/>
              <w:jc w:val="center"/>
              <w:rPr>
                <w:sz w:val="20"/>
              </w:rPr>
            </w:pPr>
            <w:r w:rsidRPr="00505A60">
              <w:rPr>
                <w:sz w:val="20"/>
              </w:rPr>
              <w:t>100</w:t>
            </w:r>
          </w:p>
        </w:tc>
        <w:tc>
          <w:tcPr>
            <w:tcW w:w="707" w:type="dxa"/>
            <w:tcBorders>
              <w:top w:val="nil"/>
              <w:left w:val="single" w:sz="4" w:space="0" w:color="auto"/>
              <w:bottom w:val="single" w:sz="4" w:space="0" w:color="auto"/>
              <w:right w:val="single" w:sz="4" w:space="0" w:color="auto"/>
            </w:tcBorders>
          </w:tcPr>
          <w:p w14:paraId="531D7227" w14:textId="77777777" w:rsidR="00037056" w:rsidRPr="00505A60" w:rsidRDefault="00037056" w:rsidP="00E21DDD">
            <w:pPr>
              <w:keepNext/>
              <w:keepLines/>
              <w:widowControl w:val="0"/>
              <w:spacing w:after="0"/>
              <w:jc w:val="center"/>
              <w:rPr>
                <w:sz w:val="20"/>
              </w:rPr>
            </w:pPr>
            <w:r w:rsidRPr="00505A60">
              <w:rPr>
                <w:sz w:val="20"/>
              </w:rPr>
              <w:t>10</w:t>
            </w:r>
          </w:p>
        </w:tc>
        <w:tc>
          <w:tcPr>
            <w:tcW w:w="574" w:type="dxa"/>
            <w:tcBorders>
              <w:top w:val="nil"/>
              <w:left w:val="single" w:sz="4" w:space="0" w:color="auto"/>
              <w:bottom w:val="single" w:sz="4" w:space="0" w:color="auto"/>
              <w:right w:val="single" w:sz="4" w:space="0" w:color="auto"/>
            </w:tcBorders>
          </w:tcPr>
          <w:p w14:paraId="2BB12959" w14:textId="77777777" w:rsidR="00037056" w:rsidRPr="00505A60" w:rsidRDefault="00037056" w:rsidP="00E21DDD">
            <w:pPr>
              <w:keepNext/>
              <w:keepLines/>
              <w:widowControl w:val="0"/>
              <w:spacing w:after="0"/>
              <w:jc w:val="center"/>
              <w:rPr>
                <w:sz w:val="20"/>
              </w:rPr>
            </w:pPr>
            <w:r w:rsidRPr="00505A60">
              <w:rPr>
                <w:sz w:val="20"/>
              </w:rPr>
              <w:t>500</w:t>
            </w:r>
          </w:p>
        </w:tc>
        <w:tc>
          <w:tcPr>
            <w:tcW w:w="607" w:type="dxa"/>
            <w:tcBorders>
              <w:top w:val="nil"/>
              <w:left w:val="single" w:sz="4" w:space="0" w:color="auto"/>
              <w:bottom w:val="single" w:sz="4" w:space="0" w:color="auto"/>
              <w:right w:val="single" w:sz="4" w:space="0" w:color="auto"/>
            </w:tcBorders>
          </w:tcPr>
          <w:p w14:paraId="468BF361" w14:textId="77777777" w:rsidR="00037056" w:rsidRPr="00505A60" w:rsidRDefault="00037056" w:rsidP="00E21DDD">
            <w:pPr>
              <w:keepNext/>
              <w:keepLines/>
              <w:widowControl w:val="0"/>
              <w:spacing w:after="0"/>
              <w:jc w:val="center"/>
              <w:rPr>
                <w:sz w:val="20"/>
              </w:rPr>
            </w:pPr>
            <w:r w:rsidRPr="00505A60">
              <w:rPr>
                <w:sz w:val="20"/>
              </w:rPr>
              <w:t>101</w:t>
            </w:r>
          </w:p>
        </w:tc>
        <w:tc>
          <w:tcPr>
            <w:tcW w:w="618" w:type="dxa"/>
            <w:tcBorders>
              <w:top w:val="nil"/>
              <w:left w:val="single" w:sz="4" w:space="0" w:color="auto"/>
              <w:bottom w:val="single" w:sz="4" w:space="0" w:color="auto"/>
              <w:right w:val="single" w:sz="4" w:space="0" w:color="auto"/>
            </w:tcBorders>
          </w:tcPr>
          <w:p w14:paraId="0204A4FC" w14:textId="77777777" w:rsidR="00037056" w:rsidRPr="00505A60" w:rsidRDefault="00037056" w:rsidP="00E21DDD">
            <w:pPr>
              <w:keepNext/>
              <w:keepLines/>
              <w:widowControl w:val="0"/>
              <w:spacing w:after="0"/>
              <w:jc w:val="center"/>
              <w:rPr>
                <w:sz w:val="20"/>
              </w:rPr>
            </w:pPr>
            <w:r w:rsidRPr="00505A60">
              <w:rPr>
                <w:sz w:val="20"/>
              </w:rPr>
              <w:t>0</w:t>
            </w:r>
          </w:p>
        </w:tc>
        <w:tc>
          <w:tcPr>
            <w:tcW w:w="773" w:type="dxa"/>
            <w:tcBorders>
              <w:top w:val="nil"/>
              <w:left w:val="single" w:sz="4" w:space="0" w:color="auto"/>
              <w:bottom w:val="single" w:sz="4" w:space="0" w:color="auto"/>
              <w:right w:val="single" w:sz="4" w:space="0" w:color="auto"/>
            </w:tcBorders>
          </w:tcPr>
          <w:p w14:paraId="073A1BBC" w14:textId="77777777" w:rsidR="00037056" w:rsidRPr="00505A60" w:rsidRDefault="00037056" w:rsidP="00E21DDD">
            <w:pPr>
              <w:keepNext/>
              <w:keepLines/>
              <w:widowControl w:val="0"/>
              <w:spacing w:after="0"/>
              <w:jc w:val="center"/>
              <w:rPr>
                <w:sz w:val="20"/>
              </w:rPr>
            </w:pPr>
            <w:r w:rsidRPr="00505A60">
              <w:rPr>
                <w:sz w:val="20"/>
              </w:rPr>
              <w:t>0</w:t>
            </w:r>
          </w:p>
        </w:tc>
        <w:tc>
          <w:tcPr>
            <w:tcW w:w="1379" w:type="dxa"/>
            <w:tcBorders>
              <w:top w:val="nil"/>
              <w:left w:val="single" w:sz="4" w:space="0" w:color="auto"/>
              <w:bottom w:val="single" w:sz="4" w:space="0" w:color="auto"/>
              <w:right w:val="single" w:sz="4" w:space="0" w:color="auto"/>
            </w:tcBorders>
          </w:tcPr>
          <w:p w14:paraId="5B46BA03" w14:textId="77777777" w:rsidR="00037056" w:rsidRPr="00505A60" w:rsidRDefault="00037056" w:rsidP="00E21DDD">
            <w:pPr>
              <w:keepNext/>
              <w:keepLines/>
              <w:widowControl w:val="0"/>
              <w:spacing w:after="0"/>
              <w:jc w:val="center"/>
              <w:rPr>
                <w:sz w:val="20"/>
              </w:rPr>
            </w:pPr>
            <w:proofErr w:type="spellStart"/>
            <w:r w:rsidRPr="00505A60">
              <w:rPr>
                <w:sz w:val="20"/>
              </w:rPr>
              <w:t>0x0C</w:t>
            </w:r>
            <w:proofErr w:type="spellEnd"/>
            <w:r w:rsidRPr="00505A60">
              <w:rPr>
                <w:sz w:val="20"/>
              </w:rPr>
              <w:t xml:space="preserve"> (Data)</w:t>
            </w:r>
          </w:p>
        </w:tc>
        <w:tc>
          <w:tcPr>
            <w:tcW w:w="3724" w:type="dxa"/>
            <w:tcBorders>
              <w:top w:val="nil"/>
              <w:left w:val="single" w:sz="4" w:space="0" w:color="auto"/>
              <w:bottom w:val="single" w:sz="4" w:space="0" w:color="auto"/>
              <w:right w:val="single" w:sz="4" w:space="0" w:color="auto"/>
            </w:tcBorders>
          </w:tcPr>
          <w:p w14:paraId="435AF732" w14:textId="4D8BAEE5" w:rsidR="00037056" w:rsidRPr="00505A60" w:rsidRDefault="004F4B2D" w:rsidP="00E21DDD">
            <w:pPr>
              <w:keepNext/>
              <w:keepLines/>
              <w:widowControl w:val="0"/>
              <w:spacing w:after="0"/>
              <w:rPr>
                <w:sz w:val="20"/>
              </w:rPr>
            </w:pPr>
            <w:r w:rsidRPr="00505A60">
              <w:rPr>
                <w:sz w:val="20"/>
              </w:rPr>
              <w:t>E</w:t>
            </w:r>
            <w:r w:rsidR="00037056" w:rsidRPr="00505A60">
              <w:rPr>
                <w:sz w:val="20"/>
              </w:rPr>
              <w:t>.g. SSU/Bootloader or EPG service</w:t>
            </w:r>
          </w:p>
        </w:tc>
      </w:tr>
    </w:tbl>
    <w:p w14:paraId="4BA96F21" w14:textId="2A24A105" w:rsidR="00037056" w:rsidRPr="00505A60" w:rsidRDefault="00037056" w:rsidP="00037056">
      <w:pPr>
        <w:pStyle w:val="Billedtekst"/>
        <w:rPr>
          <w:b/>
          <w:bCs/>
          <w:i w:val="0"/>
          <w:iCs/>
        </w:rPr>
      </w:pPr>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r w:rsidR="00E71977">
        <w:rPr>
          <w:bCs/>
          <w:iCs/>
        </w:rPr>
        <w:t>11</w:t>
      </w:r>
      <w:r w:rsidR="005B0119" w:rsidRPr="00505A60">
        <w:rPr>
          <w:bCs/>
          <w:iCs/>
        </w:rPr>
        <w:t>:</w:t>
      </w:r>
      <w:r w:rsidRPr="00505A60">
        <w:rPr>
          <w:bCs/>
          <w:iCs/>
        </w:rPr>
        <w:t xml:space="preserve"> Example of broadcast of SI and services, </w:t>
      </w:r>
      <w:proofErr w:type="spellStart"/>
      <w:r w:rsidRPr="00505A60">
        <w:rPr>
          <w:bCs/>
          <w:iCs/>
        </w:rPr>
        <w:t>LCN</w:t>
      </w:r>
      <w:proofErr w:type="spellEnd"/>
      <w:r w:rsidRPr="00505A60">
        <w:rPr>
          <w:bCs/>
          <w:iCs/>
        </w:rPr>
        <w:t xml:space="preserve"> Version 2.</w:t>
      </w:r>
      <w:r w:rsidRPr="00505A60">
        <w:rPr>
          <w:bCs/>
          <w:iCs/>
        </w:rPr>
        <w:br/>
      </w:r>
    </w:p>
    <w:p w14:paraId="3E191636" w14:textId="254A8B7B" w:rsidR="00037056" w:rsidRPr="00505A60" w:rsidRDefault="00037056" w:rsidP="00037056">
      <w:pPr>
        <w:rPr>
          <w:iCs/>
        </w:rPr>
      </w:pPr>
      <w:r w:rsidRPr="00505A60">
        <w:t xml:space="preserve">From above example, the tables below show how NorDig </w:t>
      </w:r>
      <w:proofErr w:type="spellStart"/>
      <w:r w:rsidRPr="00505A60">
        <w:t>IRDs</w:t>
      </w:r>
      <w:proofErr w:type="spellEnd"/>
      <w:r w:rsidRPr="00505A60">
        <w:t xml:space="preserve"> would sort these services into the IRD’s Service List. </w:t>
      </w:r>
      <w:r w:rsidR="004F4B2D" w:rsidRPr="00505A60">
        <w:t>The f</w:t>
      </w:r>
      <w:r w:rsidRPr="00505A60">
        <w:t xml:space="preserve">irst table below </w:t>
      </w:r>
      <w:r w:rsidR="004F4B2D" w:rsidRPr="00505A60">
        <w:t xml:space="preserve">is </w:t>
      </w:r>
      <w:r w:rsidRPr="00505A60">
        <w:t>for</w:t>
      </w:r>
      <w:r w:rsidRPr="00505A60">
        <w:rPr>
          <w:iCs/>
        </w:rPr>
        <w:t xml:space="preserve"> NorDig </w:t>
      </w:r>
      <w:proofErr w:type="spellStart"/>
      <w:r w:rsidRPr="00505A60">
        <w:rPr>
          <w:iCs/>
        </w:rPr>
        <w:t>IRDs</w:t>
      </w:r>
      <w:proofErr w:type="spellEnd"/>
      <w:r w:rsidRPr="00505A60">
        <w:rPr>
          <w:iCs/>
        </w:rPr>
        <w:t xml:space="preserve"> </w:t>
      </w:r>
      <w:r w:rsidR="004F4B2D" w:rsidRPr="00505A60">
        <w:rPr>
          <w:iCs/>
        </w:rPr>
        <w:t>which</w:t>
      </w:r>
      <w:r w:rsidRPr="00505A60">
        <w:rPr>
          <w:iCs/>
        </w:rPr>
        <w:t xml:space="preserve"> create two service lists (one for TV and one for Radio services) but </w:t>
      </w:r>
      <w:r w:rsidR="004F4B2D" w:rsidRPr="00505A60">
        <w:rPr>
          <w:iCs/>
        </w:rPr>
        <w:t xml:space="preserve">the </w:t>
      </w:r>
      <w:r w:rsidRPr="00505A60">
        <w:rPr>
          <w:iCs/>
        </w:rPr>
        <w:t xml:space="preserve">user has selected to use channel list </w:t>
      </w:r>
      <w:proofErr w:type="spellStart"/>
      <w:r w:rsidRPr="00505A60">
        <w:rPr>
          <w:iCs/>
        </w:rPr>
        <w:t>CLID</w:t>
      </w:r>
      <w:proofErr w:type="spellEnd"/>
      <w:r w:rsidRPr="00505A60">
        <w:rPr>
          <w:iCs/>
        </w:rPr>
        <w:t xml:space="preserve"> 1</w:t>
      </w:r>
      <w:r w:rsidR="004F4B2D" w:rsidRPr="00505A60">
        <w:rPr>
          <w:iCs/>
        </w:rPr>
        <w:t>,</w:t>
      </w:r>
      <w:r w:rsidRPr="00505A60">
        <w:rPr>
          <w:iCs/>
        </w:rPr>
        <w:t xml:space="preserve"> and </w:t>
      </w:r>
      <w:r w:rsidR="004F4B2D" w:rsidRPr="00505A60">
        <w:rPr>
          <w:iCs/>
        </w:rPr>
        <w:t xml:space="preserve">the </w:t>
      </w:r>
      <w:r w:rsidRPr="00505A60">
        <w:rPr>
          <w:iCs/>
        </w:rPr>
        <w:t>second</w:t>
      </w:r>
      <w:r w:rsidRPr="00505A60">
        <w:t xml:space="preserve"> table below </w:t>
      </w:r>
      <w:r w:rsidR="004F4B2D" w:rsidRPr="00505A60">
        <w:t xml:space="preserve">is </w:t>
      </w:r>
      <w:r w:rsidRPr="00505A60">
        <w:t>for</w:t>
      </w:r>
      <w:r w:rsidRPr="00505A60">
        <w:rPr>
          <w:iCs/>
        </w:rPr>
        <w:t xml:space="preserve"> NorDig </w:t>
      </w:r>
      <w:proofErr w:type="spellStart"/>
      <w:r w:rsidRPr="00505A60">
        <w:rPr>
          <w:iCs/>
        </w:rPr>
        <w:t>IRDs</w:t>
      </w:r>
      <w:proofErr w:type="spellEnd"/>
      <w:r w:rsidRPr="00505A60">
        <w:rPr>
          <w:iCs/>
        </w:rPr>
        <w:t xml:space="preserve"> </w:t>
      </w:r>
      <w:r w:rsidR="004F4B2D" w:rsidRPr="00505A60">
        <w:rPr>
          <w:iCs/>
        </w:rPr>
        <w:t>which</w:t>
      </w:r>
      <w:r w:rsidRPr="00505A60">
        <w:rPr>
          <w:iCs/>
        </w:rPr>
        <w:t xml:space="preserve"> create two service lists (one for TV and one for Radio services) but user has selected to use channel list </w:t>
      </w:r>
      <w:proofErr w:type="spellStart"/>
      <w:r w:rsidRPr="00505A60">
        <w:rPr>
          <w:iCs/>
        </w:rPr>
        <w:t>CLID</w:t>
      </w:r>
      <w:proofErr w:type="spellEnd"/>
      <w:r w:rsidRPr="00505A60">
        <w:rPr>
          <w:iCs/>
        </w:rPr>
        <w:t xml:space="preserve"> 2. </w:t>
      </w:r>
      <w:r w:rsidR="004F4B2D" w:rsidRPr="00505A60">
        <w:rPr>
          <w:iCs/>
        </w:rPr>
        <w:t>The service list d</w:t>
      </w:r>
      <w:r w:rsidRPr="00505A60">
        <w:rPr>
          <w:iCs/>
        </w:rPr>
        <w:t>isplayed for the viewer</w:t>
      </w:r>
      <w:r w:rsidR="004F4B2D" w:rsidRPr="00505A60">
        <w:rPr>
          <w:iCs/>
        </w:rPr>
        <w:t xml:space="preserve">, </w:t>
      </w:r>
      <w:r w:rsidRPr="00505A60">
        <w:rPr>
          <w:iCs/>
        </w:rPr>
        <w:t>will typically be the number (</w:t>
      </w:r>
      <w:proofErr w:type="spellStart"/>
      <w:r w:rsidRPr="00505A60">
        <w:rPr>
          <w:iCs/>
        </w:rPr>
        <w:t>LCN</w:t>
      </w:r>
      <w:proofErr w:type="spellEnd"/>
      <w:r w:rsidRPr="00505A60">
        <w:rPr>
          <w:iCs/>
        </w:rPr>
        <w:t xml:space="preserve">) and the </w:t>
      </w:r>
      <w:proofErr w:type="spellStart"/>
      <w:r w:rsidRPr="00505A60">
        <w:rPr>
          <w:iCs/>
        </w:rPr>
        <w:t>service_name</w:t>
      </w:r>
      <w:proofErr w:type="spellEnd"/>
      <w:r w:rsidRPr="00505A60">
        <w:rPr>
          <w:iCs/>
        </w:rPr>
        <w:t>.</w:t>
      </w:r>
    </w:p>
    <w:p w14:paraId="40FD0868" w14:textId="46386183" w:rsidR="00255EB3" w:rsidRPr="00505A60" w:rsidRDefault="00255EB3" w:rsidP="00037056">
      <w:pPr>
        <w:rPr>
          <w:iCs/>
        </w:rPr>
      </w:pPr>
    </w:p>
    <w:p w14:paraId="7C01AF5C" w14:textId="67B15547" w:rsidR="00255EB3" w:rsidRPr="00505A60" w:rsidRDefault="00255EB3" w:rsidP="00037056">
      <w:pPr>
        <w:rPr>
          <w:iCs/>
        </w:rPr>
      </w:pPr>
    </w:p>
    <w:p w14:paraId="1921848C" w14:textId="77777777" w:rsidR="00255EB3" w:rsidRPr="00505A60" w:rsidRDefault="00255EB3" w:rsidP="00037056">
      <w:pPr>
        <w:rPr>
          <w:iCs/>
        </w:rPr>
      </w:pPr>
    </w:p>
    <w:tbl>
      <w:tblPr>
        <w:tblW w:w="8929"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892"/>
        <w:gridCol w:w="779"/>
        <w:gridCol w:w="283"/>
        <w:gridCol w:w="932"/>
        <w:gridCol w:w="851"/>
        <w:gridCol w:w="768"/>
        <w:gridCol w:w="850"/>
        <w:gridCol w:w="992"/>
      </w:tblGrid>
      <w:tr w:rsidR="00037056" w:rsidRPr="00505A60" w14:paraId="6B033015" w14:textId="77777777" w:rsidTr="00037056">
        <w:trPr>
          <w:cantSplit/>
          <w:jc w:val="center"/>
        </w:trPr>
        <w:tc>
          <w:tcPr>
            <w:tcW w:w="8929" w:type="dxa"/>
            <w:gridSpan w:val="11"/>
            <w:tcBorders>
              <w:top w:val="nil"/>
              <w:left w:val="nil"/>
              <w:bottom w:val="single" w:sz="4" w:space="0" w:color="auto"/>
              <w:right w:val="nil"/>
            </w:tcBorders>
          </w:tcPr>
          <w:p w14:paraId="750F6784" w14:textId="77777777" w:rsidR="00037056" w:rsidRPr="00505A60" w:rsidRDefault="00037056" w:rsidP="00037056">
            <w:pPr>
              <w:pStyle w:val="Tabell"/>
              <w:jc w:val="center"/>
              <w:rPr>
                <w:b/>
                <w:color w:val="auto"/>
              </w:rPr>
            </w:pPr>
            <w:r w:rsidRPr="00505A60">
              <w:rPr>
                <w:b/>
                <w:color w:val="auto"/>
              </w:rPr>
              <w:lastRenderedPageBreak/>
              <w:t xml:space="preserve">NorDig IRD, service list when selected </w:t>
            </w:r>
            <w:proofErr w:type="spellStart"/>
            <w:r w:rsidRPr="00505A60">
              <w:rPr>
                <w:b/>
                <w:color w:val="auto"/>
              </w:rPr>
              <w:t>CLID</w:t>
            </w:r>
            <w:proofErr w:type="spellEnd"/>
            <w:r w:rsidRPr="00505A60">
              <w:rPr>
                <w:b/>
                <w:color w:val="auto"/>
              </w:rPr>
              <w:t xml:space="preserve"> 1</w:t>
            </w:r>
          </w:p>
        </w:tc>
      </w:tr>
      <w:tr w:rsidR="00037056" w:rsidRPr="00505A60" w14:paraId="65A59664" w14:textId="77777777" w:rsidTr="00037056">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cPr>
          <w:p w14:paraId="74587CA7" w14:textId="77777777" w:rsidR="00037056" w:rsidRPr="00505A60" w:rsidRDefault="00037056" w:rsidP="00037056">
            <w:pPr>
              <w:pStyle w:val="Tabell"/>
              <w:jc w:val="center"/>
              <w:rPr>
                <w:b/>
                <w:color w:val="auto"/>
              </w:rPr>
            </w:pPr>
            <w:r w:rsidRPr="00505A60">
              <w:rPr>
                <w:b/>
                <w:color w:val="auto"/>
              </w:rPr>
              <w:t>TV service list</w:t>
            </w:r>
          </w:p>
        </w:tc>
        <w:tc>
          <w:tcPr>
            <w:tcW w:w="283" w:type="dxa"/>
            <w:tcBorders>
              <w:top w:val="nil"/>
              <w:left w:val="single" w:sz="4" w:space="0" w:color="auto"/>
              <w:bottom w:val="nil"/>
              <w:right w:val="single" w:sz="4" w:space="0" w:color="auto"/>
            </w:tcBorders>
          </w:tcPr>
          <w:p w14:paraId="01B30995" w14:textId="77777777" w:rsidR="00037056" w:rsidRPr="00505A60" w:rsidRDefault="00037056" w:rsidP="00037056">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cPr>
          <w:p w14:paraId="4C8356CB" w14:textId="77777777" w:rsidR="00037056" w:rsidRPr="00505A60" w:rsidRDefault="00037056" w:rsidP="00037056">
            <w:pPr>
              <w:pStyle w:val="Tabell"/>
              <w:jc w:val="center"/>
              <w:rPr>
                <w:b/>
                <w:color w:val="auto"/>
              </w:rPr>
            </w:pPr>
            <w:r w:rsidRPr="00505A60">
              <w:rPr>
                <w:b/>
                <w:color w:val="auto"/>
              </w:rPr>
              <w:t>Radio service list</w:t>
            </w:r>
          </w:p>
        </w:tc>
      </w:tr>
      <w:tr w:rsidR="00037056" w:rsidRPr="00505A60" w14:paraId="6990FCCA"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1C8779B5" w14:textId="77777777" w:rsidR="00037056" w:rsidRPr="00505A60" w:rsidRDefault="00037056" w:rsidP="00037056">
            <w:pPr>
              <w:pStyle w:val="Tabell"/>
              <w:jc w:val="center"/>
              <w:rPr>
                <w:b/>
                <w:color w:val="auto"/>
              </w:rPr>
            </w:pPr>
            <w:r w:rsidRPr="00505A60">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1454E681" w14:textId="77777777" w:rsidR="00037056" w:rsidRPr="00505A60" w:rsidRDefault="00037056" w:rsidP="00037056">
            <w:pPr>
              <w:pStyle w:val="Tabell"/>
              <w:jc w:val="center"/>
              <w:rPr>
                <w:b/>
                <w:color w:val="auto"/>
              </w:rPr>
            </w:pPr>
            <w:proofErr w:type="spellStart"/>
            <w:r w:rsidRPr="00505A60">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181B9CDC" w14:textId="77777777" w:rsidR="00037056" w:rsidRPr="00505A60" w:rsidRDefault="00037056" w:rsidP="00037056">
            <w:pPr>
              <w:pStyle w:val="Tabell"/>
              <w:jc w:val="center"/>
              <w:rPr>
                <w:b/>
                <w:color w:val="auto"/>
              </w:rPr>
            </w:pPr>
            <w:proofErr w:type="spellStart"/>
            <w:r w:rsidRPr="00505A60">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765D6E06" w14:textId="77777777" w:rsidR="00037056" w:rsidRPr="00505A60" w:rsidRDefault="00037056" w:rsidP="00037056">
            <w:pPr>
              <w:pStyle w:val="Tabell"/>
              <w:jc w:val="center"/>
              <w:rPr>
                <w:b/>
                <w:color w:val="auto"/>
              </w:rPr>
            </w:pPr>
            <w:r w:rsidRPr="00505A60">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7952CEAB" w14:textId="77777777" w:rsidR="00037056" w:rsidRPr="00505A60" w:rsidRDefault="00037056" w:rsidP="00037056">
            <w:pPr>
              <w:pStyle w:val="Tabell"/>
              <w:jc w:val="center"/>
              <w:rPr>
                <w:b/>
                <w:color w:val="auto"/>
              </w:rPr>
            </w:pPr>
            <w:r w:rsidRPr="00505A60">
              <w:rPr>
                <w:b/>
                <w:color w:val="auto"/>
              </w:rPr>
              <w:t>NID</w:t>
            </w:r>
          </w:p>
        </w:tc>
        <w:tc>
          <w:tcPr>
            <w:tcW w:w="283" w:type="dxa"/>
            <w:tcBorders>
              <w:top w:val="nil"/>
              <w:left w:val="single" w:sz="4" w:space="0" w:color="auto"/>
              <w:bottom w:val="nil"/>
              <w:right w:val="single" w:sz="4" w:space="0" w:color="auto"/>
            </w:tcBorders>
          </w:tcPr>
          <w:p w14:paraId="78CF64F0" w14:textId="77777777" w:rsidR="00037056" w:rsidRPr="00505A60" w:rsidRDefault="00037056" w:rsidP="00037056">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47603DE7" w14:textId="77777777" w:rsidR="00037056" w:rsidRPr="00505A60" w:rsidRDefault="00037056" w:rsidP="00037056">
            <w:pPr>
              <w:pStyle w:val="Tabell"/>
              <w:jc w:val="center"/>
              <w:rPr>
                <w:b/>
                <w:color w:val="auto"/>
              </w:rPr>
            </w:pPr>
            <w:r w:rsidRPr="00505A60">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5233A45A" w14:textId="77777777" w:rsidR="00037056" w:rsidRPr="00505A60" w:rsidRDefault="00037056" w:rsidP="00037056">
            <w:pPr>
              <w:pStyle w:val="Tabell"/>
              <w:jc w:val="center"/>
              <w:rPr>
                <w:b/>
                <w:color w:val="auto"/>
              </w:rPr>
            </w:pPr>
            <w:proofErr w:type="spellStart"/>
            <w:r w:rsidRPr="00505A60">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2234FDF1" w14:textId="77777777" w:rsidR="00037056" w:rsidRPr="00505A60" w:rsidRDefault="00037056" w:rsidP="00037056">
            <w:pPr>
              <w:pStyle w:val="Tabell"/>
              <w:jc w:val="center"/>
              <w:rPr>
                <w:b/>
                <w:color w:val="auto"/>
              </w:rPr>
            </w:pPr>
            <w:proofErr w:type="spellStart"/>
            <w:r w:rsidRPr="00505A60">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65FED9F2" w14:textId="77777777" w:rsidR="00037056" w:rsidRPr="00505A60" w:rsidRDefault="00037056" w:rsidP="00037056">
            <w:pPr>
              <w:pStyle w:val="Tabell"/>
              <w:jc w:val="center"/>
              <w:rPr>
                <w:b/>
                <w:color w:val="auto"/>
              </w:rPr>
            </w:pPr>
            <w:r w:rsidRPr="00505A60">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7CFBF91E" w14:textId="77777777" w:rsidR="00037056" w:rsidRPr="00505A60" w:rsidRDefault="00037056" w:rsidP="00037056">
            <w:pPr>
              <w:pStyle w:val="Tabell"/>
              <w:jc w:val="center"/>
              <w:rPr>
                <w:b/>
                <w:color w:val="auto"/>
              </w:rPr>
            </w:pPr>
            <w:r w:rsidRPr="00505A60">
              <w:rPr>
                <w:b/>
                <w:color w:val="auto"/>
              </w:rPr>
              <w:t>NID</w:t>
            </w:r>
          </w:p>
        </w:tc>
      </w:tr>
      <w:tr w:rsidR="00037056" w:rsidRPr="00505A60" w14:paraId="24D5FF73"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7A3ECC30" w14:textId="77777777" w:rsidR="00037056" w:rsidRPr="00505A60" w:rsidRDefault="00037056" w:rsidP="00037056">
            <w:pPr>
              <w:pStyle w:val="Tabell"/>
              <w:jc w:val="center"/>
              <w:rPr>
                <w:color w:val="auto"/>
              </w:rPr>
            </w:pPr>
            <w:r w:rsidRPr="00505A60">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562C4279"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AFF11AB" w14:textId="77777777" w:rsidR="00037056" w:rsidRPr="00505A60" w:rsidRDefault="00037056" w:rsidP="00037056">
            <w:pPr>
              <w:pStyle w:val="Tabell"/>
              <w:jc w:val="center"/>
              <w:rPr>
                <w:color w:val="auto"/>
              </w:rPr>
            </w:pPr>
            <w:r w:rsidRPr="00505A60">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2655B4AD" w14:textId="77777777" w:rsidR="00037056" w:rsidRPr="00505A60" w:rsidRDefault="00037056" w:rsidP="00037056">
            <w:pPr>
              <w:pStyle w:val="Tabell"/>
              <w:jc w:val="center"/>
              <w:rPr>
                <w:color w:val="auto"/>
              </w:rPr>
            </w:pPr>
            <w:r w:rsidRPr="00505A60">
              <w:rPr>
                <w:color w:val="auto"/>
              </w:rPr>
              <w:t>140</w:t>
            </w:r>
          </w:p>
        </w:tc>
        <w:tc>
          <w:tcPr>
            <w:tcW w:w="779" w:type="dxa"/>
            <w:tcBorders>
              <w:top w:val="single" w:sz="4" w:space="0" w:color="auto"/>
              <w:left w:val="single" w:sz="4" w:space="0" w:color="auto"/>
              <w:bottom w:val="single" w:sz="4" w:space="0" w:color="auto"/>
              <w:right w:val="single" w:sz="4" w:space="0" w:color="auto"/>
            </w:tcBorders>
          </w:tcPr>
          <w:p w14:paraId="41010586" w14:textId="77777777" w:rsidR="00037056" w:rsidRPr="00505A60" w:rsidRDefault="00037056" w:rsidP="00037056">
            <w:pPr>
              <w:pStyle w:val="Tabell"/>
              <w:jc w:val="center"/>
              <w:rPr>
                <w:color w:val="auto"/>
              </w:rPr>
            </w:pPr>
            <w:r w:rsidRPr="00505A60">
              <w:rPr>
                <w:color w:val="auto"/>
              </w:rPr>
              <w:t>101</w:t>
            </w:r>
          </w:p>
        </w:tc>
        <w:tc>
          <w:tcPr>
            <w:tcW w:w="283" w:type="dxa"/>
            <w:tcBorders>
              <w:top w:val="nil"/>
              <w:left w:val="single" w:sz="4" w:space="0" w:color="auto"/>
              <w:bottom w:val="nil"/>
              <w:right w:val="single" w:sz="4" w:space="0" w:color="auto"/>
            </w:tcBorders>
          </w:tcPr>
          <w:p w14:paraId="5F3DB3C1" w14:textId="77777777" w:rsidR="00037056" w:rsidRPr="00505A60"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5D25D74A" w14:textId="77777777" w:rsidR="00037056" w:rsidRPr="00505A60" w:rsidRDefault="00037056" w:rsidP="00037056">
            <w:pPr>
              <w:pStyle w:val="Tabell"/>
              <w:jc w:val="center"/>
              <w:rPr>
                <w:color w:val="auto"/>
              </w:rPr>
            </w:pPr>
            <w:r w:rsidRPr="00505A60">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0FC12C78" w14:textId="77777777" w:rsidR="00037056" w:rsidRPr="00505A60" w:rsidRDefault="00037056" w:rsidP="00037056">
            <w:pPr>
              <w:pStyle w:val="Tabell"/>
              <w:jc w:val="center"/>
              <w:rPr>
                <w:color w:val="auto"/>
              </w:rPr>
            </w:pPr>
            <w:r w:rsidRPr="00505A60">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00D3B15E" w14:textId="77777777" w:rsidR="00037056" w:rsidRPr="00505A60" w:rsidRDefault="00037056" w:rsidP="00037056">
            <w:pPr>
              <w:pStyle w:val="Tabell"/>
              <w:jc w:val="center"/>
              <w:rPr>
                <w:color w:val="auto"/>
              </w:rPr>
            </w:pPr>
            <w:r w:rsidRPr="00505A60">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54481859" w14:textId="77777777" w:rsidR="00037056" w:rsidRPr="00505A60" w:rsidRDefault="00037056" w:rsidP="00037056">
            <w:pPr>
              <w:pStyle w:val="Tabell"/>
              <w:jc w:val="center"/>
              <w:rPr>
                <w:color w:val="auto"/>
              </w:rPr>
            </w:pPr>
            <w:r w:rsidRPr="00505A60">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6CDAE6D2" w14:textId="77777777" w:rsidR="00037056" w:rsidRPr="00505A60" w:rsidRDefault="00037056" w:rsidP="00037056">
            <w:pPr>
              <w:pStyle w:val="Tabell"/>
              <w:jc w:val="center"/>
              <w:rPr>
                <w:color w:val="auto"/>
              </w:rPr>
            </w:pPr>
            <w:r w:rsidRPr="00505A60">
              <w:rPr>
                <w:color w:val="auto"/>
              </w:rPr>
              <w:t>101</w:t>
            </w:r>
          </w:p>
        </w:tc>
      </w:tr>
      <w:tr w:rsidR="00037056" w:rsidRPr="00505A60" w14:paraId="56677BDD"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40B5ADAD" w14:textId="77777777" w:rsidR="00037056" w:rsidRPr="00505A60" w:rsidRDefault="00037056" w:rsidP="00037056">
            <w:pPr>
              <w:pStyle w:val="Tabell"/>
              <w:jc w:val="center"/>
              <w:rPr>
                <w:color w:val="auto"/>
              </w:rPr>
            </w:pPr>
            <w:r w:rsidRPr="00505A60">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14D4A9F4"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D88C2E4" w14:textId="77777777" w:rsidR="00037056" w:rsidRPr="00505A60" w:rsidRDefault="00037056" w:rsidP="00037056">
            <w:pPr>
              <w:pStyle w:val="Tabell"/>
              <w:jc w:val="center"/>
              <w:rPr>
                <w:color w:val="auto"/>
              </w:rPr>
            </w:pPr>
            <w:r w:rsidRPr="00505A60">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42A98915" w14:textId="77777777" w:rsidR="00037056" w:rsidRPr="00505A60" w:rsidRDefault="00037056" w:rsidP="00037056">
            <w:pPr>
              <w:pStyle w:val="Tabell"/>
              <w:jc w:val="center"/>
              <w:rPr>
                <w:color w:val="auto"/>
              </w:rPr>
            </w:pPr>
            <w:r w:rsidRPr="00505A60">
              <w:rPr>
                <w:color w:val="auto"/>
              </w:rPr>
              <w:t>150</w:t>
            </w:r>
          </w:p>
        </w:tc>
        <w:tc>
          <w:tcPr>
            <w:tcW w:w="779" w:type="dxa"/>
            <w:tcBorders>
              <w:top w:val="single" w:sz="4" w:space="0" w:color="auto"/>
              <w:left w:val="single" w:sz="4" w:space="0" w:color="auto"/>
              <w:bottom w:val="single" w:sz="4" w:space="0" w:color="auto"/>
              <w:right w:val="single" w:sz="4" w:space="0" w:color="auto"/>
            </w:tcBorders>
          </w:tcPr>
          <w:p w14:paraId="7CFCC5D0" w14:textId="77777777" w:rsidR="00037056" w:rsidRPr="00505A60" w:rsidRDefault="00037056" w:rsidP="00037056">
            <w:pPr>
              <w:pStyle w:val="Tabell"/>
              <w:jc w:val="center"/>
              <w:rPr>
                <w:color w:val="auto"/>
              </w:rPr>
            </w:pPr>
            <w:r w:rsidRPr="00505A60">
              <w:rPr>
                <w:color w:val="auto"/>
              </w:rPr>
              <w:t>101</w:t>
            </w:r>
          </w:p>
        </w:tc>
        <w:tc>
          <w:tcPr>
            <w:tcW w:w="283" w:type="dxa"/>
            <w:tcBorders>
              <w:top w:val="nil"/>
              <w:left w:val="single" w:sz="4" w:space="0" w:color="auto"/>
              <w:bottom w:val="nil"/>
              <w:right w:val="single" w:sz="4" w:space="0" w:color="auto"/>
            </w:tcBorders>
          </w:tcPr>
          <w:p w14:paraId="083DBEF1" w14:textId="77777777" w:rsidR="00037056" w:rsidRPr="00505A60"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43D2D920" w14:textId="77777777" w:rsidR="00037056" w:rsidRPr="00505A60" w:rsidRDefault="00037056" w:rsidP="00037056">
            <w:pPr>
              <w:pStyle w:val="Tabell"/>
              <w:jc w:val="center"/>
              <w:rPr>
                <w:color w:val="auto"/>
              </w:rPr>
            </w:pPr>
            <w:r w:rsidRPr="00505A60">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0AE07599" w14:textId="77777777" w:rsidR="00037056" w:rsidRPr="00505A60" w:rsidRDefault="00037056" w:rsidP="00037056">
            <w:pPr>
              <w:pStyle w:val="Tabell"/>
              <w:jc w:val="center"/>
              <w:rPr>
                <w:color w:val="auto"/>
              </w:rPr>
            </w:pPr>
            <w:r w:rsidRPr="00505A60">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600C214F" w14:textId="77777777" w:rsidR="00037056" w:rsidRPr="00505A60" w:rsidRDefault="00037056" w:rsidP="00037056">
            <w:pPr>
              <w:pStyle w:val="Tabell"/>
              <w:jc w:val="center"/>
              <w:rPr>
                <w:color w:val="auto"/>
              </w:rPr>
            </w:pPr>
            <w:r w:rsidRPr="00505A60">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4C66AC6A" w14:textId="77777777" w:rsidR="00037056" w:rsidRPr="00505A60" w:rsidRDefault="00037056" w:rsidP="00037056">
            <w:pPr>
              <w:pStyle w:val="Tabell"/>
              <w:jc w:val="center"/>
              <w:rPr>
                <w:color w:val="auto"/>
              </w:rPr>
            </w:pPr>
            <w:r w:rsidRPr="00505A60">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19F13ABF" w14:textId="77777777" w:rsidR="00037056" w:rsidRPr="00505A60" w:rsidRDefault="00037056" w:rsidP="00037056">
            <w:pPr>
              <w:pStyle w:val="Tabell"/>
              <w:jc w:val="center"/>
              <w:rPr>
                <w:color w:val="auto"/>
              </w:rPr>
            </w:pPr>
            <w:r w:rsidRPr="00505A60">
              <w:rPr>
                <w:color w:val="auto"/>
              </w:rPr>
              <w:t>101</w:t>
            </w:r>
          </w:p>
        </w:tc>
      </w:tr>
      <w:tr w:rsidR="00037056" w:rsidRPr="00505A60" w14:paraId="5681E240"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5B07BC41" w14:textId="77777777" w:rsidR="00037056" w:rsidRPr="00505A60" w:rsidRDefault="00037056" w:rsidP="00037056">
            <w:pPr>
              <w:pStyle w:val="Tabell"/>
              <w:jc w:val="center"/>
              <w:rPr>
                <w:color w:val="auto"/>
              </w:rPr>
            </w:pPr>
            <w:r w:rsidRPr="00505A60">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52CDE3D3"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FAA0A2B" w14:textId="77777777" w:rsidR="00037056" w:rsidRPr="00505A60" w:rsidRDefault="00037056" w:rsidP="00037056">
            <w:pPr>
              <w:pStyle w:val="Tabell"/>
              <w:jc w:val="center"/>
              <w:rPr>
                <w:color w:val="auto"/>
              </w:rPr>
            </w:pPr>
            <w:r w:rsidRPr="00505A60">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7954D867" w14:textId="77777777" w:rsidR="00037056" w:rsidRPr="00505A60" w:rsidRDefault="00037056" w:rsidP="00037056">
            <w:pPr>
              <w:pStyle w:val="Tabell"/>
              <w:jc w:val="center"/>
              <w:rPr>
                <w:color w:val="auto"/>
              </w:rPr>
            </w:pPr>
            <w:r w:rsidRPr="00505A60">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46FEDDE1" w14:textId="77777777" w:rsidR="00037056" w:rsidRPr="00505A60" w:rsidRDefault="00037056" w:rsidP="00037056">
            <w:pPr>
              <w:pStyle w:val="Tabell"/>
              <w:jc w:val="center"/>
              <w:rPr>
                <w:color w:val="auto"/>
              </w:rPr>
            </w:pPr>
            <w:r w:rsidRPr="00505A60">
              <w:rPr>
                <w:color w:val="auto"/>
              </w:rPr>
              <w:t>101</w:t>
            </w:r>
          </w:p>
        </w:tc>
        <w:tc>
          <w:tcPr>
            <w:tcW w:w="283" w:type="dxa"/>
            <w:tcBorders>
              <w:top w:val="nil"/>
              <w:left w:val="single" w:sz="4" w:space="0" w:color="auto"/>
              <w:bottom w:val="nil"/>
              <w:right w:val="nil"/>
            </w:tcBorders>
          </w:tcPr>
          <w:p w14:paraId="3A92E152" w14:textId="77777777" w:rsidR="00037056" w:rsidRPr="00505A60" w:rsidRDefault="00037056" w:rsidP="00037056">
            <w:pPr>
              <w:pStyle w:val="Tabell"/>
              <w:jc w:val="center"/>
              <w:rPr>
                <w:color w:val="auto"/>
              </w:rPr>
            </w:pPr>
          </w:p>
        </w:tc>
        <w:tc>
          <w:tcPr>
            <w:tcW w:w="932" w:type="dxa"/>
            <w:tcBorders>
              <w:top w:val="single" w:sz="4" w:space="0" w:color="auto"/>
              <w:left w:val="nil"/>
              <w:bottom w:val="nil"/>
              <w:right w:val="nil"/>
            </w:tcBorders>
          </w:tcPr>
          <w:p w14:paraId="2FDAE5CD" w14:textId="77777777" w:rsidR="00037056" w:rsidRPr="00505A60" w:rsidRDefault="00037056" w:rsidP="00037056">
            <w:pPr>
              <w:pStyle w:val="Tabell"/>
              <w:jc w:val="center"/>
              <w:rPr>
                <w:color w:val="auto"/>
              </w:rPr>
            </w:pPr>
          </w:p>
        </w:tc>
        <w:tc>
          <w:tcPr>
            <w:tcW w:w="851" w:type="dxa"/>
            <w:tcBorders>
              <w:top w:val="single" w:sz="4" w:space="0" w:color="auto"/>
              <w:left w:val="nil"/>
              <w:bottom w:val="nil"/>
              <w:right w:val="nil"/>
            </w:tcBorders>
          </w:tcPr>
          <w:p w14:paraId="7BAEA93C" w14:textId="77777777" w:rsidR="00037056" w:rsidRPr="00505A60" w:rsidRDefault="00037056" w:rsidP="00037056">
            <w:pPr>
              <w:pStyle w:val="Tabell"/>
              <w:jc w:val="center"/>
              <w:rPr>
                <w:color w:val="auto"/>
              </w:rPr>
            </w:pPr>
          </w:p>
        </w:tc>
        <w:tc>
          <w:tcPr>
            <w:tcW w:w="768" w:type="dxa"/>
            <w:tcBorders>
              <w:top w:val="single" w:sz="4" w:space="0" w:color="auto"/>
              <w:left w:val="nil"/>
              <w:bottom w:val="nil"/>
              <w:right w:val="nil"/>
            </w:tcBorders>
          </w:tcPr>
          <w:p w14:paraId="769F52BD" w14:textId="77777777" w:rsidR="00037056" w:rsidRPr="00505A60" w:rsidRDefault="00037056" w:rsidP="00037056">
            <w:pPr>
              <w:pStyle w:val="Tabell"/>
              <w:jc w:val="center"/>
              <w:rPr>
                <w:color w:val="auto"/>
              </w:rPr>
            </w:pPr>
          </w:p>
        </w:tc>
        <w:tc>
          <w:tcPr>
            <w:tcW w:w="850" w:type="dxa"/>
            <w:tcBorders>
              <w:top w:val="single" w:sz="4" w:space="0" w:color="auto"/>
              <w:left w:val="nil"/>
              <w:bottom w:val="nil"/>
              <w:right w:val="nil"/>
            </w:tcBorders>
          </w:tcPr>
          <w:p w14:paraId="593604E2" w14:textId="77777777" w:rsidR="00037056" w:rsidRPr="00505A60" w:rsidRDefault="00037056" w:rsidP="00037056">
            <w:pPr>
              <w:pStyle w:val="Tabell"/>
              <w:jc w:val="center"/>
              <w:rPr>
                <w:color w:val="auto"/>
              </w:rPr>
            </w:pPr>
          </w:p>
        </w:tc>
        <w:tc>
          <w:tcPr>
            <w:tcW w:w="992" w:type="dxa"/>
            <w:tcBorders>
              <w:top w:val="single" w:sz="4" w:space="0" w:color="auto"/>
              <w:left w:val="nil"/>
              <w:bottom w:val="nil"/>
              <w:right w:val="nil"/>
            </w:tcBorders>
          </w:tcPr>
          <w:p w14:paraId="0866456B" w14:textId="77777777" w:rsidR="00037056" w:rsidRPr="00505A60" w:rsidRDefault="00037056" w:rsidP="00037056">
            <w:pPr>
              <w:pStyle w:val="Tabell"/>
              <w:jc w:val="center"/>
              <w:rPr>
                <w:color w:val="auto"/>
              </w:rPr>
            </w:pPr>
          </w:p>
        </w:tc>
      </w:tr>
      <w:tr w:rsidR="00037056" w:rsidRPr="00505A60" w14:paraId="497FA608"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4FD19CEC" w14:textId="77777777" w:rsidR="00037056" w:rsidRPr="00505A60" w:rsidRDefault="00037056" w:rsidP="00037056">
            <w:pPr>
              <w:pStyle w:val="Tabell"/>
              <w:jc w:val="center"/>
              <w:rPr>
                <w:color w:val="auto"/>
              </w:rPr>
            </w:pPr>
            <w:r w:rsidRPr="00505A60">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377DE440"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3AA2EE8" w14:textId="77777777" w:rsidR="00037056" w:rsidRPr="00505A60" w:rsidRDefault="00037056" w:rsidP="00037056">
            <w:pPr>
              <w:pStyle w:val="Tabell"/>
              <w:jc w:val="center"/>
              <w:rPr>
                <w:color w:val="auto"/>
              </w:rPr>
            </w:pPr>
            <w:r w:rsidRPr="00505A60">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2D67B4E" w14:textId="77777777" w:rsidR="00037056" w:rsidRPr="00505A60" w:rsidRDefault="00037056" w:rsidP="00037056">
            <w:pPr>
              <w:pStyle w:val="Tabell"/>
              <w:jc w:val="center"/>
              <w:rPr>
                <w:color w:val="auto"/>
              </w:rPr>
            </w:pPr>
            <w:r w:rsidRPr="00505A60">
              <w:rPr>
                <w:color w:val="auto"/>
              </w:rPr>
              <w:t>120</w:t>
            </w:r>
          </w:p>
        </w:tc>
        <w:tc>
          <w:tcPr>
            <w:tcW w:w="779" w:type="dxa"/>
            <w:tcBorders>
              <w:top w:val="single" w:sz="4" w:space="0" w:color="auto"/>
              <w:left w:val="single" w:sz="4" w:space="0" w:color="auto"/>
              <w:bottom w:val="single" w:sz="4" w:space="0" w:color="auto"/>
              <w:right w:val="single" w:sz="4" w:space="0" w:color="auto"/>
            </w:tcBorders>
          </w:tcPr>
          <w:p w14:paraId="59455772" w14:textId="77777777" w:rsidR="00037056" w:rsidRPr="00505A60" w:rsidRDefault="00037056" w:rsidP="00037056">
            <w:pPr>
              <w:pStyle w:val="Tabell"/>
              <w:jc w:val="center"/>
              <w:rPr>
                <w:color w:val="auto"/>
              </w:rPr>
            </w:pPr>
            <w:r w:rsidRPr="00505A60">
              <w:rPr>
                <w:color w:val="auto"/>
              </w:rPr>
              <w:t>102</w:t>
            </w:r>
          </w:p>
        </w:tc>
        <w:tc>
          <w:tcPr>
            <w:tcW w:w="283" w:type="dxa"/>
            <w:tcBorders>
              <w:top w:val="nil"/>
              <w:left w:val="single" w:sz="4" w:space="0" w:color="auto"/>
              <w:bottom w:val="nil"/>
              <w:right w:val="nil"/>
            </w:tcBorders>
          </w:tcPr>
          <w:p w14:paraId="543890C5"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1916C609"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19B81366"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45CCF883"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636685DD"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6F2A6C0A" w14:textId="77777777" w:rsidR="00037056" w:rsidRPr="00505A60" w:rsidRDefault="00037056" w:rsidP="00037056">
            <w:pPr>
              <w:pStyle w:val="Tabell"/>
              <w:jc w:val="center"/>
              <w:rPr>
                <w:color w:val="auto"/>
              </w:rPr>
            </w:pPr>
          </w:p>
        </w:tc>
      </w:tr>
      <w:tr w:rsidR="00037056" w:rsidRPr="00505A60" w14:paraId="022DC199"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4111580C" w14:textId="77777777" w:rsidR="00037056" w:rsidRPr="00505A60" w:rsidRDefault="00037056" w:rsidP="00037056">
            <w:pPr>
              <w:pStyle w:val="Tabell"/>
              <w:jc w:val="center"/>
              <w:rPr>
                <w:color w:val="auto"/>
              </w:rPr>
            </w:pPr>
            <w:r w:rsidRPr="00505A60">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516BA7B7"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2A0DEBC7" w14:textId="77777777" w:rsidR="00037056" w:rsidRPr="00505A60" w:rsidRDefault="00037056" w:rsidP="00037056">
            <w:pPr>
              <w:pStyle w:val="Tabell"/>
              <w:jc w:val="center"/>
              <w:rPr>
                <w:color w:val="auto"/>
              </w:rPr>
            </w:pPr>
            <w:r w:rsidRPr="00505A60">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731AF207" w14:textId="77777777" w:rsidR="00037056" w:rsidRPr="00505A60" w:rsidRDefault="00037056" w:rsidP="00037056">
            <w:pPr>
              <w:pStyle w:val="Tabell"/>
              <w:jc w:val="center"/>
              <w:rPr>
                <w:color w:val="auto"/>
              </w:rPr>
            </w:pPr>
            <w:r w:rsidRPr="00505A60">
              <w:rPr>
                <w:color w:val="auto"/>
              </w:rPr>
              <w:t>130</w:t>
            </w:r>
          </w:p>
        </w:tc>
        <w:tc>
          <w:tcPr>
            <w:tcW w:w="779" w:type="dxa"/>
            <w:tcBorders>
              <w:top w:val="single" w:sz="4" w:space="0" w:color="auto"/>
              <w:left w:val="single" w:sz="4" w:space="0" w:color="auto"/>
              <w:bottom w:val="single" w:sz="4" w:space="0" w:color="auto"/>
              <w:right w:val="single" w:sz="4" w:space="0" w:color="auto"/>
            </w:tcBorders>
          </w:tcPr>
          <w:p w14:paraId="6BC3F458" w14:textId="77777777" w:rsidR="00037056" w:rsidRPr="00505A60" w:rsidRDefault="00037056" w:rsidP="00037056">
            <w:pPr>
              <w:pStyle w:val="Tabell"/>
              <w:jc w:val="center"/>
              <w:rPr>
                <w:color w:val="auto"/>
              </w:rPr>
            </w:pPr>
            <w:r w:rsidRPr="00505A60">
              <w:rPr>
                <w:color w:val="auto"/>
              </w:rPr>
              <w:t>101</w:t>
            </w:r>
          </w:p>
        </w:tc>
        <w:tc>
          <w:tcPr>
            <w:tcW w:w="283" w:type="dxa"/>
            <w:tcBorders>
              <w:top w:val="nil"/>
              <w:left w:val="single" w:sz="4" w:space="0" w:color="auto"/>
              <w:bottom w:val="nil"/>
              <w:right w:val="nil"/>
            </w:tcBorders>
          </w:tcPr>
          <w:p w14:paraId="5781D345"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2A92EF49"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61F2889A"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306F67EB"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3CF27265"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3C1B663B" w14:textId="77777777" w:rsidR="00037056" w:rsidRPr="00505A60" w:rsidRDefault="00037056" w:rsidP="00037056">
            <w:pPr>
              <w:pStyle w:val="Tabell"/>
              <w:jc w:val="center"/>
              <w:rPr>
                <w:color w:val="auto"/>
              </w:rPr>
            </w:pPr>
          </w:p>
        </w:tc>
      </w:tr>
      <w:tr w:rsidR="00037056" w:rsidRPr="00505A60" w14:paraId="4CBC75B1" w14:textId="77777777" w:rsidTr="00037056">
        <w:trPr>
          <w:cantSplit/>
          <w:jc w:val="center"/>
        </w:trPr>
        <w:tc>
          <w:tcPr>
            <w:tcW w:w="1033" w:type="dxa"/>
            <w:tcBorders>
              <w:top w:val="single" w:sz="4" w:space="0" w:color="auto"/>
              <w:left w:val="single" w:sz="4" w:space="0" w:color="auto"/>
              <w:bottom w:val="single" w:sz="12" w:space="0" w:color="auto"/>
              <w:right w:val="single" w:sz="4" w:space="0" w:color="auto"/>
            </w:tcBorders>
          </w:tcPr>
          <w:p w14:paraId="3068CE18" w14:textId="77777777" w:rsidR="00037056" w:rsidRPr="00505A60" w:rsidRDefault="00037056" w:rsidP="00037056">
            <w:pPr>
              <w:pStyle w:val="Tabell"/>
              <w:jc w:val="center"/>
              <w:rPr>
                <w:color w:val="auto"/>
              </w:rPr>
            </w:pPr>
            <w:r w:rsidRPr="00505A60">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3FB73B73"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73707541" w14:textId="77777777" w:rsidR="00037056" w:rsidRPr="00505A60" w:rsidRDefault="00037056" w:rsidP="00037056">
            <w:pPr>
              <w:pStyle w:val="Tabell"/>
              <w:jc w:val="center"/>
              <w:rPr>
                <w:color w:val="auto"/>
              </w:rPr>
            </w:pPr>
            <w:r w:rsidRPr="00505A60">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3C4F2D95" w14:textId="77777777" w:rsidR="00037056" w:rsidRPr="00505A60" w:rsidRDefault="00037056" w:rsidP="00037056">
            <w:pPr>
              <w:pStyle w:val="Tabell"/>
              <w:jc w:val="center"/>
              <w:rPr>
                <w:color w:val="auto"/>
              </w:rPr>
            </w:pPr>
            <w:r w:rsidRPr="00505A60">
              <w:rPr>
                <w:color w:val="auto"/>
              </w:rPr>
              <w:t>110</w:t>
            </w:r>
          </w:p>
        </w:tc>
        <w:tc>
          <w:tcPr>
            <w:tcW w:w="779" w:type="dxa"/>
            <w:tcBorders>
              <w:top w:val="single" w:sz="4" w:space="0" w:color="auto"/>
              <w:left w:val="single" w:sz="4" w:space="0" w:color="auto"/>
              <w:bottom w:val="single" w:sz="12" w:space="0" w:color="auto"/>
              <w:right w:val="single" w:sz="4" w:space="0" w:color="auto"/>
            </w:tcBorders>
          </w:tcPr>
          <w:p w14:paraId="4494876B" w14:textId="77777777" w:rsidR="00037056" w:rsidRPr="00505A60" w:rsidRDefault="00037056" w:rsidP="00037056">
            <w:pPr>
              <w:pStyle w:val="Tabell"/>
              <w:jc w:val="center"/>
              <w:rPr>
                <w:color w:val="auto"/>
              </w:rPr>
            </w:pPr>
            <w:r w:rsidRPr="00505A60">
              <w:rPr>
                <w:color w:val="auto"/>
              </w:rPr>
              <w:t>101</w:t>
            </w:r>
          </w:p>
        </w:tc>
        <w:tc>
          <w:tcPr>
            <w:tcW w:w="283" w:type="dxa"/>
            <w:tcBorders>
              <w:top w:val="nil"/>
              <w:left w:val="single" w:sz="4" w:space="0" w:color="auto"/>
              <w:bottom w:val="nil"/>
              <w:right w:val="nil"/>
            </w:tcBorders>
          </w:tcPr>
          <w:p w14:paraId="111BE8FE"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76C618EF"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28B77FAA"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22A95388"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54F659C7"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09DF0B2D" w14:textId="77777777" w:rsidR="00037056" w:rsidRPr="00505A60" w:rsidRDefault="00037056" w:rsidP="00037056">
            <w:pPr>
              <w:pStyle w:val="Tabell"/>
              <w:jc w:val="center"/>
              <w:rPr>
                <w:color w:val="auto"/>
              </w:rPr>
            </w:pPr>
          </w:p>
        </w:tc>
      </w:tr>
      <w:tr w:rsidR="00037056" w:rsidRPr="00505A60" w14:paraId="29C06332" w14:textId="77777777" w:rsidTr="00037056">
        <w:trPr>
          <w:cantSplit/>
          <w:jc w:val="center"/>
        </w:trPr>
        <w:tc>
          <w:tcPr>
            <w:tcW w:w="1033" w:type="dxa"/>
            <w:tcBorders>
              <w:top w:val="single" w:sz="12" w:space="0" w:color="auto"/>
              <w:left w:val="single" w:sz="4" w:space="0" w:color="auto"/>
              <w:bottom w:val="single" w:sz="4" w:space="0" w:color="auto"/>
              <w:right w:val="single" w:sz="4" w:space="0" w:color="auto"/>
            </w:tcBorders>
          </w:tcPr>
          <w:p w14:paraId="74FBF7EA" w14:textId="77777777" w:rsidR="00037056" w:rsidRPr="00505A60" w:rsidRDefault="00037056" w:rsidP="00037056">
            <w:pPr>
              <w:pStyle w:val="Tabell"/>
              <w:jc w:val="center"/>
              <w:rPr>
                <w:color w:val="auto"/>
              </w:rPr>
            </w:pPr>
            <w:r w:rsidRPr="00505A60">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0162CC70"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4649A50D" w14:textId="77777777" w:rsidR="00037056" w:rsidRPr="00505A60" w:rsidRDefault="00037056" w:rsidP="00037056">
            <w:pPr>
              <w:pStyle w:val="Tabell"/>
              <w:jc w:val="center"/>
              <w:rPr>
                <w:color w:val="auto"/>
              </w:rPr>
            </w:pPr>
            <w:r w:rsidRPr="00505A60">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124DBEB1" w14:textId="77777777" w:rsidR="00037056" w:rsidRPr="00505A60" w:rsidRDefault="00037056" w:rsidP="00037056">
            <w:pPr>
              <w:pStyle w:val="Tabell"/>
              <w:jc w:val="center"/>
              <w:rPr>
                <w:color w:val="auto"/>
              </w:rPr>
            </w:pPr>
            <w:r w:rsidRPr="00505A60">
              <w:rPr>
                <w:color w:val="auto"/>
              </w:rPr>
              <w:t>90</w:t>
            </w:r>
          </w:p>
        </w:tc>
        <w:tc>
          <w:tcPr>
            <w:tcW w:w="779" w:type="dxa"/>
            <w:tcBorders>
              <w:top w:val="single" w:sz="12" w:space="0" w:color="auto"/>
              <w:left w:val="single" w:sz="4" w:space="0" w:color="auto"/>
              <w:bottom w:val="single" w:sz="4" w:space="0" w:color="auto"/>
              <w:right w:val="single" w:sz="4" w:space="0" w:color="auto"/>
            </w:tcBorders>
          </w:tcPr>
          <w:p w14:paraId="4B993882" w14:textId="77777777" w:rsidR="00037056" w:rsidRPr="00505A60" w:rsidRDefault="00037056" w:rsidP="00037056">
            <w:pPr>
              <w:pStyle w:val="Tabell"/>
              <w:jc w:val="center"/>
              <w:rPr>
                <w:color w:val="auto"/>
              </w:rPr>
            </w:pPr>
            <w:r w:rsidRPr="00505A60">
              <w:rPr>
                <w:color w:val="auto"/>
              </w:rPr>
              <w:t>101</w:t>
            </w:r>
          </w:p>
        </w:tc>
        <w:tc>
          <w:tcPr>
            <w:tcW w:w="283" w:type="dxa"/>
            <w:tcBorders>
              <w:top w:val="nil"/>
              <w:left w:val="single" w:sz="4" w:space="0" w:color="auto"/>
              <w:bottom w:val="nil"/>
              <w:right w:val="nil"/>
            </w:tcBorders>
          </w:tcPr>
          <w:p w14:paraId="5019B382"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05086BBB"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2F198ED2"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0288D660"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5694CA4F"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252223B3" w14:textId="77777777" w:rsidR="00037056" w:rsidRPr="00505A60" w:rsidRDefault="00037056" w:rsidP="00037056">
            <w:pPr>
              <w:pStyle w:val="Tabell"/>
              <w:jc w:val="center"/>
              <w:rPr>
                <w:color w:val="auto"/>
              </w:rPr>
            </w:pPr>
          </w:p>
        </w:tc>
      </w:tr>
      <w:tr w:rsidR="00037056" w:rsidRPr="00505A60" w14:paraId="5B2E310B"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54AA2E7C" w14:textId="77777777" w:rsidR="00037056" w:rsidRPr="00505A60" w:rsidRDefault="00037056" w:rsidP="00037056">
            <w:pPr>
              <w:pStyle w:val="Tabell"/>
              <w:jc w:val="center"/>
              <w:rPr>
                <w:color w:val="auto"/>
              </w:rPr>
            </w:pPr>
            <w:r w:rsidRPr="00505A60">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1FC6232A" w14:textId="77777777" w:rsidR="00037056" w:rsidRPr="00505A60" w:rsidRDefault="00037056" w:rsidP="00037056">
            <w:pPr>
              <w:pStyle w:val="Tabell"/>
              <w:jc w:val="center"/>
              <w:rPr>
                <w:color w:val="auto"/>
              </w:rPr>
            </w:pPr>
            <w:r w:rsidRPr="00505A60">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0F3FCD1D" w14:textId="77777777" w:rsidR="00037056" w:rsidRPr="00505A60" w:rsidRDefault="00037056" w:rsidP="00037056">
            <w:pPr>
              <w:pStyle w:val="Tabell"/>
              <w:jc w:val="center"/>
              <w:rPr>
                <w:color w:val="auto"/>
              </w:rPr>
            </w:pPr>
            <w:r w:rsidRPr="00505A60">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1DAC969F" w14:textId="77777777" w:rsidR="00037056" w:rsidRPr="00505A60" w:rsidRDefault="00037056" w:rsidP="00037056">
            <w:pPr>
              <w:pStyle w:val="Tabell"/>
              <w:jc w:val="center"/>
              <w:rPr>
                <w:color w:val="auto"/>
              </w:rPr>
            </w:pPr>
            <w:r w:rsidRPr="00505A60">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011B1760" w14:textId="77777777" w:rsidR="00037056" w:rsidRPr="00505A60" w:rsidRDefault="00037056" w:rsidP="00037056">
            <w:pPr>
              <w:pStyle w:val="Tabell"/>
              <w:jc w:val="center"/>
              <w:rPr>
                <w:color w:val="auto"/>
              </w:rPr>
            </w:pPr>
            <w:r w:rsidRPr="00505A60">
              <w:rPr>
                <w:color w:val="auto"/>
              </w:rPr>
              <w:t>200</w:t>
            </w:r>
          </w:p>
        </w:tc>
        <w:tc>
          <w:tcPr>
            <w:tcW w:w="283" w:type="dxa"/>
            <w:tcBorders>
              <w:top w:val="nil"/>
              <w:left w:val="single" w:sz="4" w:space="0" w:color="auto"/>
              <w:bottom w:val="nil"/>
              <w:right w:val="nil"/>
            </w:tcBorders>
          </w:tcPr>
          <w:p w14:paraId="075C678A"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7EFCCC4E"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4336DA5D"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2A63F3FC"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5793C7FD"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5B6C0CA6" w14:textId="77777777" w:rsidR="00037056" w:rsidRPr="00505A60" w:rsidRDefault="00037056" w:rsidP="00037056">
            <w:pPr>
              <w:pStyle w:val="Tabell"/>
              <w:jc w:val="center"/>
              <w:rPr>
                <w:color w:val="auto"/>
              </w:rPr>
            </w:pPr>
          </w:p>
        </w:tc>
      </w:tr>
      <w:tr w:rsidR="00037056" w:rsidRPr="00505A60" w14:paraId="56B6BFAC" w14:textId="77777777" w:rsidTr="00037056">
        <w:trPr>
          <w:cantSplit/>
          <w:jc w:val="center"/>
        </w:trPr>
        <w:tc>
          <w:tcPr>
            <w:tcW w:w="8929" w:type="dxa"/>
            <w:gridSpan w:val="11"/>
            <w:tcBorders>
              <w:top w:val="nil"/>
              <w:left w:val="nil"/>
              <w:bottom w:val="nil"/>
              <w:right w:val="nil"/>
            </w:tcBorders>
          </w:tcPr>
          <w:p w14:paraId="161C4CB0" w14:textId="77777777" w:rsidR="00037056" w:rsidRPr="00505A60" w:rsidRDefault="00037056" w:rsidP="00037056">
            <w:pPr>
              <w:pStyle w:val="Tabell"/>
              <w:jc w:val="center"/>
              <w:rPr>
                <w:b/>
                <w:color w:val="auto"/>
              </w:rPr>
            </w:pPr>
          </w:p>
        </w:tc>
      </w:tr>
      <w:tr w:rsidR="00037056" w:rsidRPr="00505A60" w14:paraId="368B4B60" w14:textId="77777777" w:rsidTr="00037056">
        <w:trPr>
          <w:cantSplit/>
          <w:jc w:val="center"/>
        </w:trPr>
        <w:tc>
          <w:tcPr>
            <w:tcW w:w="8929" w:type="dxa"/>
            <w:gridSpan w:val="11"/>
            <w:tcBorders>
              <w:top w:val="nil"/>
              <w:left w:val="nil"/>
              <w:bottom w:val="single" w:sz="4" w:space="0" w:color="auto"/>
              <w:right w:val="nil"/>
            </w:tcBorders>
          </w:tcPr>
          <w:p w14:paraId="3BE40B1E" w14:textId="77777777" w:rsidR="00037056" w:rsidRPr="00505A60" w:rsidRDefault="00037056" w:rsidP="00037056">
            <w:pPr>
              <w:pStyle w:val="Tabell"/>
              <w:jc w:val="center"/>
              <w:rPr>
                <w:b/>
                <w:color w:val="auto"/>
              </w:rPr>
            </w:pPr>
            <w:r w:rsidRPr="00505A60">
              <w:rPr>
                <w:b/>
                <w:color w:val="auto"/>
              </w:rPr>
              <w:t xml:space="preserve">NorDig IRD, service list when selected </w:t>
            </w:r>
            <w:proofErr w:type="spellStart"/>
            <w:r w:rsidRPr="00505A60">
              <w:rPr>
                <w:b/>
                <w:color w:val="auto"/>
              </w:rPr>
              <w:t>CLID</w:t>
            </w:r>
            <w:proofErr w:type="spellEnd"/>
            <w:r w:rsidRPr="00505A60">
              <w:rPr>
                <w:b/>
                <w:color w:val="auto"/>
              </w:rPr>
              <w:t xml:space="preserve"> 2</w:t>
            </w:r>
          </w:p>
        </w:tc>
      </w:tr>
      <w:tr w:rsidR="00037056" w:rsidRPr="00505A60" w14:paraId="00D92B1E" w14:textId="77777777" w:rsidTr="00037056">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cPr>
          <w:p w14:paraId="18D774AC" w14:textId="77777777" w:rsidR="00037056" w:rsidRPr="00505A60" w:rsidRDefault="00037056" w:rsidP="00037056">
            <w:pPr>
              <w:pStyle w:val="Tabell"/>
              <w:jc w:val="center"/>
              <w:rPr>
                <w:b/>
                <w:color w:val="auto"/>
              </w:rPr>
            </w:pPr>
            <w:r w:rsidRPr="00505A60">
              <w:rPr>
                <w:b/>
                <w:color w:val="auto"/>
              </w:rPr>
              <w:t>TV service list</w:t>
            </w:r>
          </w:p>
        </w:tc>
        <w:tc>
          <w:tcPr>
            <w:tcW w:w="283" w:type="dxa"/>
            <w:tcBorders>
              <w:top w:val="nil"/>
              <w:left w:val="single" w:sz="4" w:space="0" w:color="auto"/>
              <w:bottom w:val="nil"/>
              <w:right w:val="single" w:sz="4" w:space="0" w:color="auto"/>
            </w:tcBorders>
          </w:tcPr>
          <w:p w14:paraId="1CA3B950" w14:textId="77777777" w:rsidR="00037056" w:rsidRPr="00505A60" w:rsidRDefault="00037056" w:rsidP="00037056">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cPr>
          <w:p w14:paraId="5008E8D6" w14:textId="77777777" w:rsidR="00037056" w:rsidRPr="00505A60" w:rsidRDefault="00037056" w:rsidP="00037056">
            <w:pPr>
              <w:pStyle w:val="Tabell"/>
              <w:jc w:val="center"/>
              <w:rPr>
                <w:b/>
                <w:color w:val="auto"/>
              </w:rPr>
            </w:pPr>
            <w:r w:rsidRPr="00505A60">
              <w:rPr>
                <w:b/>
                <w:color w:val="auto"/>
              </w:rPr>
              <w:t>Radio service list</w:t>
            </w:r>
          </w:p>
        </w:tc>
      </w:tr>
      <w:tr w:rsidR="00037056" w:rsidRPr="00505A60" w14:paraId="02034A73"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2657DB6B" w14:textId="77777777" w:rsidR="00037056" w:rsidRPr="00505A60" w:rsidRDefault="00037056" w:rsidP="00037056">
            <w:pPr>
              <w:pStyle w:val="Tabell"/>
              <w:jc w:val="center"/>
              <w:rPr>
                <w:b/>
                <w:color w:val="auto"/>
              </w:rPr>
            </w:pPr>
            <w:r w:rsidRPr="00505A60">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13895039" w14:textId="77777777" w:rsidR="00037056" w:rsidRPr="00505A60" w:rsidRDefault="00037056" w:rsidP="00037056">
            <w:pPr>
              <w:pStyle w:val="Tabell"/>
              <w:jc w:val="center"/>
              <w:rPr>
                <w:b/>
                <w:color w:val="auto"/>
              </w:rPr>
            </w:pPr>
            <w:proofErr w:type="spellStart"/>
            <w:r w:rsidRPr="00505A60">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15D74A1A" w14:textId="77777777" w:rsidR="00037056" w:rsidRPr="00505A60" w:rsidRDefault="00037056" w:rsidP="00037056">
            <w:pPr>
              <w:pStyle w:val="Tabell"/>
              <w:jc w:val="center"/>
              <w:rPr>
                <w:b/>
                <w:color w:val="auto"/>
              </w:rPr>
            </w:pPr>
            <w:proofErr w:type="spellStart"/>
            <w:r w:rsidRPr="00505A60">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7F4289CA" w14:textId="77777777" w:rsidR="00037056" w:rsidRPr="00505A60" w:rsidRDefault="00037056" w:rsidP="00037056">
            <w:pPr>
              <w:pStyle w:val="Tabell"/>
              <w:jc w:val="center"/>
              <w:rPr>
                <w:b/>
                <w:color w:val="auto"/>
              </w:rPr>
            </w:pPr>
            <w:r w:rsidRPr="00505A60">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36AD17BC" w14:textId="77777777" w:rsidR="00037056" w:rsidRPr="00505A60" w:rsidRDefault="00037056" w:rsidP="00037056">
            <w:pPr>
              <w:pStyle w:val="Tabell"/>
              <w:jc w:val="center"/>
              <w:rPr>
                <w:b/>
                <w:color w:val="auto"/>
              </w:rPr>
            </w:pPr>
            <w:r w:rsidRPr="00505A60">
              <w:rPr>
                <w:b/>
                <w:color w:val="auto"/>
              </w:rPr>
              <w:t>NID</w:t>
            </w:r>
          </w:p>
        </w:tc>
        <w:tc>
          <w:tcPr>
            <w:tcW w:w="283" w:type="dxa"/>
            <w:tcBorders>
              <w:top w:val="nil"/>
              <w:left w:val="single" w:sz="4" w:space="0" w:color="auto"/>
              <w:bottom w:val="nil"/>
              <w:right w:val="single" w:sz="4" w:space="0" w:color="auto"/>
            </w:tcBorders>
          </w:tcPr>
          <w:p w14:paraId="29746795" w14:textId="77777777" w:rsidR="00037056" w:rsidRPr="00505A60" w:rsidRDefault="00037056" w:rsidP="00037056">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71B68243" w14:textId="77777777" w:rsidR="00037056" w:rsidRPr="00505A60" w:rsidRDefault="00037056" w:rsidP="00037056">
            <w:pPr>
              <w:pStyle w:val="Tabell"/>
              <w:jc w:val="center"/>
              <w:rPr>
                <w:b/>
                <w:color w:val="auto"/>
              </w:rPr>
            </w:pPr>
            <w:r w:rsidRPr="00505A60">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01B03AF5" w14:textId="77777777" w:rsidR="00037056" w:rsidRPr="00505A60" w:rsidRDefault="00037056" w:rsidP="00037056">
            <w:pPr>
              <w:pStyle w:val="Tabell"/>
              <w:jc w:val="center"/>
              <w:rPr>
                <w:b/>
                <w:color w:val="auto"/>
              </w:rPr>
            </w:pPr>
            <w:proofErr w:type="spellStart"/>
            <w:r w:rsidRPr="00505A60">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60D26ACB" w14:textId="77777777" w:rsidR="00037056" w:rsidRPr="00505A60" w:rsidRDefault="00037056" w:rsidP="00037056">
            <w:pPr>
              <w:pStyle w:val="Tabell"/>
              <w:jc w:val="center"/>
              <w:rPr>
                <w:b/>
                <w:color w:val="auto"/>
              </w:rPr>
            </w:pPr>
            <w:proofErr w:type="spellStart"/>
            <w:r w:rsidRPr="00505A60">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0357EAE2" w14:textId="77777777" w:rsidR="00037056" w:rsidRPr="00505A60" w:rsidRDefault="00037056" w:rsidP="00037056">
            <w:pPr>
              <w:pStyle w:val="Tabell"/>
              <w:jc w:val="center"/>
              <w:rPr>
                <w:b/>
                <w:color w:val="auto"/>
              </w:rPr>
            </w:pPr>
            <w:r w:rsidRPr="00505A60">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5EDA9141" w14:textId="77777777" w:rsidR="00037056" w:rsidRPr="00505A60" w:rsidRDefault="00037056" w:rsidP="00037056">
            <w:pPr>
              <w:pStyle w:val="Tabell"/>
              <w:jc w:val="center"/>
              <w:rPr>
                <w:b/>
                <w:color w:val="auto"/>
              </w:rPr>
            </w:pPr>
            <w:r w:rsidRPr="00505A60">
              <w:rPr>
                <w:b/>
                <w:color w:val="auto"/>
              </w:rPr>
              <w:t>NID</w:t>
            </w:r>
          </w:p>
        </w:tc>
      </w:tr>
      <w:tr w:rsidR="00037056" w:rsidRPr="00505A60" w14:paraId="7A6068C7"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534BDD77" w14:textId="77777777" w:rsidR="00037056" w:rsidRPr="00505A60" w:rsidRDefault="00037056" w:rsidP="00037056">
            <w:pPr>
              <w:pStyle w:val="Tabell"/>
              <w:jc w:val="center"/>
              <w:rPr>
                <w:color w:val="auto"/>
              </w:rPr>
            </w:pPr>
            <w:r w:rsidRPr="00505A60">
              <w:rPr>
                <w:color w:val="auto"/>
              </w:rPr>
              <w:t>5</w:t>
            </w:r>
          </w:p>
        </w:tc>
        <w:tc>
          <w:tcPr>
            <w:tcW w:w="840" w:type="dxa"/>
            <w:tcBorders>
              <w:top w:val="single" w:sz="4" w:space="0" w:color="auto"/>
              <w:left w:val="single" w:sz="4" w:space="0" w:color="auto"/>
              <w:bottom w:val="single" w:sz="4" w:space="0" w:color="auto"/>
              <w:right w:val="single" w:sz="4" w:space="0" w:color="auto"/>
            </w:tcBorders>
          </w:tcPr>
          <w:p w14:paraId="207C0736" w14:textId="77777777" w:rsidR="00037056" w:rsidRPr="00505A60" w:rsidRDefault="00037056" w:rsidP="00037056">
            <w:pPr>
              <w:pStyle w:val="Tabell"/>
              <w:jc w:val="center"/>
              <w:rPr>
                <w:color w:val="auto"/>
              </w:rPr>
            </w:pPr>
            <w:r w:rsidRPr="00505A60">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512D5917" w14:textId="77777777" w:rsidR="00037056" w:rsidRPr="00505A60" w:rsidRDefault="00037056" w:rsidP="00037056">
            <w:pPr>
              <w:pStyle w:val="Tabell"/>
              <w:jc w:val="center"/>
              <w:rPr>
                <w:color w:val="auto"/>
              </w:rPr>
            </w:pPr>
            <w:r w:rsidRPr="00505A60">
              <w:rPr>
                <w:sz w:val="20"/>
                <w:szCs w:val="20"/>
              </w:rPr>
              <w:t>20</w:t>
            </w:r>
          </w:p>
        </w:tc>
        <w:tc>
          <w:tcPr>
            <w:tcW w:w="892" w:type="dxa"/>
            <w:tcBorders>
              <w:top w:val="single" w:sz="4" w:space="0" w:color="auto"/>
              <w:left w:val="single" w:sz="4" w:space="0" w:color="auto"/>
              <w:bottom w:val="single" w:sz="4" w:space="0" w:color="auto"/>
              <w:right w:val="single" w:sz="4" w:space="0" w:color="auto"/>
            </w:tcBorders>
          </w:tcPr>
          <w:p w14:paraId="53BFA337" w14:textId="77777777" w:rsidR="00037056" w:rsidRPr="00505A60" w:rsidRDefault="00037056" w:rsidP="00037056">
            <w:pPr>
              <w:pStyle w:val="Tabell"/>
              <w:jc w:val="center"/>
              <w:rPr>
                <w:color w:val="auto"/>
              </w:rPr>
            </w:pPr>
            <w:r w:rsidRPr="00505A60">
              <w:rPr>
                <w:sz w:val="20"/>
                <w:szCs w:val="20"/>
              </w:rPr>
              <w:t>120</w:t>
            </w:r>
          </w:p>
        </w:tc>
        <w:tc>
          <w:tcPr>
            <w:tcW w:w="779" w:type="dxa"/>
            <w:tcBorders>
              <w:top w:val="single" w:sz="4" w:space="0" w:color="auto"/>
              <w:left w:val="single" w:sz="4" w:space="0" w:color="auto"/>
              <w:bottom w:val="single" w:sz="4" w:space="0" w:color="auto"/>
              <w:right w:val="single" w:sz="4" w:space="0" w:color="auto"/>
            </w:tcBorders>
          </w:tcPr>
          <w:p w14:paraId="79E56957" w14:textId="77777777" w:rsidR="00037056" w:rsidRPr="00505A60" w:rsidRDefault="00037056" w:rsidP="00037056">
            <w:pPr>
              <w:pStyle w:val="Tabell"/>
              <w:jc w:val="center"/>
              <w:rPr>
                <w:color w:val="auto"/>
              </w:rPr>
            </w:pPr>
            <w:r w:rsidRPr="00505A60">
              <w:rPr>
                <w:sz w:val="20"/>
                <w:szCs w:val="20"/>
              </w:rPr>
              <w:t>101</w:t>
            </w:r>
          </w:p>
        </w:tc>
        <w:tc>
          <w:tcPr>
            <w:tcW w:w="283" w:type="dxa"/>
            <w:tcBorders>
              <w:top w:val="nil"/>
              <w:left w:val="single" w:sz="4" w:space="0" w:color="auto"/>
              <w:bottom w:val="nil"/>
              <w:right w:val="single" w:sz="4" w:space="0" w:color="auto"/>
            </w:tcBorders>
          </w:tcPr>
          <w:p w14:paraId="7107322D" w14:textId="77777777" w:rsidR="00037056" w:rsidRPr="00505A60"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3C1CE70D" w14:textId="77777777" w:rsidR="00037056" w:rsidRPr="00505A60" w:rsidRDefault="00037056" w:rsidP="00037056">
            <w:pPr>
              <w:pStyle w:val="Tabell"/>
              <w:jc w:val="center"/>
              <w:rPr>
                <w:color w:val="auto"/>
              </w:rPr>
            </w:pPr>
            <w:r w:rsidRPr="00505A60">
              <w:rPr>
                <w:color w:val="auto"/>
              </w:rPr>
              <w:t>12</w:t>
            </w:r>
          </w:p>
        </w:tc>
        <w:tc>
          <w:tcPr>
            <w:tcW w:w="851" w:type="dxa"/>
            <w:tcBorders>
              <w:top w:val="single" w:sz="4" w:space="0" w:color="auto"/>
              <w:left w:val="single" w:sz="4" w:space="0" w:color="auto"/>
              <w:bottom w:val="single" w:sz="4" w:space="0" w:color="auto"/>
              <w:right w:val="single" w:sz="4" w:space="0" w:color="auto"/>
            </w:tcBorders>
          </w:tcPr>
          <w:p w14:paraId="3BD8BD8E" w14:textId="77777777" w:rsidR="00037056" w:rsidRPr="00505A60" w:rsidRDefault="00037056" w:rsidP="00037056">
            <w:pPr>
              <w:pStyle w:val="Tabell"/>
              <w:jc w:val="center"/>
              <w:rPr>
                <w:color w:val="auto"/>
              </w:rPr>
            </w:pPr>
            <w:r w:rsidRPr="00505A60">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04ECD6A4" w14:textId="77777777" w:rsidR="00037056" w:rsidRPr="00505A60" w:rsidRDefault="00037056" w:rsidP="00037056">
            <w:pPr>
              <w:pStyle w:val="Tabell"/>
              <w:jc w:val="center"/>
              <w:rPr>
                <w:color w:val="auto"/>
              </w:rPr>
            </w:pPr>
            <w:r w:rsidRPr="00505A60">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0CF31431" w14:textId="77777777" w:rsidR="00037056" w:rsidRPr="00505A60" w:rsidRDefault="00037056" w:rsidP="00037056">
            <w:pPr>
              <w:pStyle w:val="Tabell"/>
              <w:jc w:val="center"/>
              <w:rPr>
                <w:color w:val="auto"/>
              </w:rPr>
            </w:pPr>
            <w:r w:rsidRPr="00505A60">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645A61A2" w14:textId="77777777" w:rsidR="00037056" w:rsidRPr="00505A60" w:rsidRDefault="00037056" w:rsidP="00037056">
            <w:pPr>
              <w:pStyle w:val="Tabell"/>
              <w:jc w:val="center"/>
              <w:rPr>
                <w:color w:val="auto"/>
              </w:rPr>
            </w:pPr>
            <w:r w:rsidRPr="00505A60">
              <w:rPr>
                <w:color w:val="auto"/>
              </w:rPr>
              <w:t>101</w:t>
            </w:r>
          </w:p>
        </w:tc>
      </w:tr>
      <w:tr w:rsidR="00037056" w:rsidRPr="00505A60" w14:paraId="05001507"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5FA08DD5" w14:textId="77777777" w:rsidR="00037056" w:rsidRPr="00505A60" w:rsidRDefault="00037056" w:rsidP="00037056">
            <w:pPr>
              <w:pStyle w:val="Tabell"/>
              <w:jc w:val="center"/>
              <w:rPr>
                <w:color w:val="auto"/>
              </w:rPr>
            </w:pPr>
            <w:r w:rsidRPr="00505A60">
              <w:rPr>
                <w:color w:val="auto"/>
              </w:rPr>
              <w:t>6</w:t>
            </w:r>
          </w:p>
        </w:tc>
        <w:tc>
          <w:tcPr>
            <w:tcW w:w="840" w:type="dxa"/>
            <w:tcBorders>
              <w:top w:val="single" w:sz="4" w:space="0" w:color="auto"/>
              <w:left w:val="single" w:sz="4" w:space="0" w:color="auto"/>
              <w:bottom w:val="single" w:sz="4" w:space="0" w:color="auto"/>
              <w:right w:val="single" w:sz="4" w:space="0" w:color="auto"/>
            </w:tcBorders>
          </w:tcPr>
          <w:p w14:paraId="2D6E01D1" w14:textId="77777777" w:rsidR="00037056" w:rsidRPr="00505A60" w:rsidRDefault="00037056" w:rsidP="00037056">
            <w:pPr>
              <w:pStyle w:val="Tabell"/>
              <w:jc w:val="center"/>
              <w:rPr>
                <w:color w:val="auto"/>
              </w:rPr>
            </w:pPr>
            <w:r w:rsidRPr="00505A60">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704875CE" w14:textId="77777777" w:rsidR="00037056" w:rsidRPr="00505A60" w:rsidRDefault="00037056" w:rsidP="00037056">
            <w:pPr>
              <w:pStyle w:val="Tabell"/>
              <w:jc w:val="center"/>
              <w:rPr>
                <w:color w:val="auto"/>
              </w:rPr>
            </w:pPr>
            <w:r w:rsidRPr="00505A60">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26DC5999" w14:textId="77777777" w:rsidR="00037056" w:rsidRPr="00505A60" w:rsidRDefault="00037056" w:rsidP="00037056">
            <w:pPr>
              <w:pStyle w:val="Tabell"/>
              <w:jc w:val="center"/>
              <w:rPr>
                <w:color w:val="auto"/>
              </w:rPr>
            </w:pPr>
            <w:r w:rsidRPr="00505A60">
              <w:rPr>
                <w:sz w:val="20"/>
                <w:szCs w:val="20"/>
              </w:rPr>
              <w:t>150</w:t>
            </w:r>
          </w:p>
        </w:tc>
        <w:tc>
          <w:tcPr>
            <w:tcW w:w="779" w:type="dxa"/>
            <w:tcBorders>
              <w:top w:val="single" w:sz="4" w:space="0" w:color="auto"/>
              <w:left w:val="single" w:sz="4" w:space="0" w:color="auto"/>
              <w:bottom w:val="single" w:sz="4" w:space="0" w:color="auto"/>
              <w:right w:val="single" w:sz="4" w:space="0" w:color="auto"/>
            </w:tcBorders>
          </w:tcPr>
          <w:p w14:paraId="6E65FC80" w14:textId="77777777" w:rsidR="00037056" w:rsidRPr="00505A60" w:rsidRDefault="00037056" w:rsidP="00037056">
            <w:pPr>
              <w:pStyle w:val="Tabell"/>
              <w:jc w:val="center"/>
              <w:rPr>
                <w:color w:val="auto"/>
              </w:rPr>
            </w:pPr>
            <w:r w:rsidRPr="00505A60">
              <w:rPr>
                <w:sz w:val="20"/>
                <w:szCs w:val="20"/>
              </w:rPr>
              <w:t>101</w:t>
            </w:r>
          </w:p>
        </w:tc>
        <w:tc>
          <w:tcPr>
            <w:tcW w:w="283" w:type="dxa"/>
            <w:tcBorders>
              <w:top w:val="nil"/>
              <w:left w:val="single" w:sz="4" w:space="0" w:color="auto"/>
              <w:bottom w:val="nil"/>
              <w:right w:val="single" w:sz="4" w:space="0" w:color="auto"/>
            </w:tcBorders>
          </w:tcPr>
          <w:p w14:paraId="5994A3FF" w14:textId="77777777" w:rsidR="00037056" w:rsidRPr="00505A60" w:rsidRDefault="00037056" w:rsidP="00037056">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36646440" w14:textId="77777777" w:rsidR="00037056" w:rsidRPr="00505A60" w:rsidRDefault="00037056" w:rsidP="00037056">
            <w:pPr>
              <w:pStyle w:val="Tabell"/>
              <w:jc w:val="center"/>
              <w:rPr>
                <w:color w:val="auto"/>
              </w:rPr>
            </w:pPr>
            <w:r w:rsidRPr="00505A60">
              <w:rPr>
                <w:color w:val="auto"/>
              </w:rPr>
              <w:t>13</w:t>
            </w:r>
          </w:p>
        </w:tc>
        <w:tc>
          <w:tcPr>
            <w:tcW w:w="851" w:type="dxa"/>
            <w:tcBorders>
              <w:top w:val="single" w:sz="4" w:space="0" w:color="auto"/>
              <w:left w:val="single" w:sz="4" w:space="0" w:color="auto"/>
              <w:bottom w:val="single" w:sz="4" w:space="0" w:color="auto"/>
              <w:right w:val="single" w:sz="4" w:space="0" w:color="auto"/>
            </w:tcBorders>
          </w:tcPr>
          <w:p w14:paraId="4466B355" w14:textId="77777777" w:rsidR="00037056" w:rsidRPr="00505A60" w:rsidRDefault="00037056" w:rsidP="00037056">
            <w:pPr>
              <w:pStyle w:val="Tabell"/>
              <w:jc w:val="center"/>
              <w:rPr>
                <w:color w:val="auto"/>
              </w:rPr>
            </w:pPr>
            <w:r w:rsidRPr="00505A60">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32FA93AE" w14:textId="77777777" w:rsidR="00037056" w:rsidRPr="00505A60" w:rsidRDefault="00037056" w:rsidP="00037056">
            <w:pPr>
              <w:pStyle w:val="Tabell"/>
              <w:jc w:val="center"/>
              <w:rPr>
                <w:color w:val="auto"/>
              </w:rPr>
            </w:pPr>
            <w:r w:rsidRPr="00505A60">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52003ED8" w14:textId="77777777" w:rsidR="00037056" w:rsidRPr="00505A60" w:rsidRDefault="00037056" w:rsidP="00037056">
            <w:pPr>
              <w:pStyle w:val="Tabell"/>
              <w:jc w:val="center"/>
              <w:rPr>
                <w:color w:val="auto"/>
              </w:rPr>
            </w:pPr>
            <w:r w:rsidRPr="00505A60">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6E77CCFE" w14:textId="77777777" w:rsidR="00037056" w:rsidRPr="00505A60" w:rsidRDefault="00037056" w:rsidP="00037056">
            <w:pPr>
              <w:pStyle w:val="Tabell"/>
              <w:jc w:val="center"/>
              <w:rPr>
                <w:color w:val="auto"/>
              </w:rPr>
            </w:pPr>
            <w:r w:rsidRPr="00505A60">
              <w:rPr>
                <w:color w:val="auto"/>
              </w:rPr>
              <w:t>101</w:t>
            </w:r>
          </w:p>
        </w:tc>
      </w:tr>
      <w:tr w:rsidR="00037056" w:rsidRPr="00505A60" w14:paraId="46A1F6E6"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6F335E9E" w14:textId="77777777" w:rsidR="00037056" w:rsidRPr="00505A60" w:rsidRDefault="00037056" w:rsidP="00037056">
            <w:pPr>
              <w:pStyle w:val="Tabell"/>
              <w:jc w:val="center"/>
              <w:rPr>
                <w:color w:val="auto"/>
              </w:rPr>
            </w:pPr>
            <w:r w:rsidRPr="00505A60">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20C1D2A1"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6BA2E73" w14:textId="77777777" w:rsidR="00037056" w:rsidRPr="00505A60" w:rsidRDefault="00037056" w:rsidP="00037056">
            <w:pPr>
              <w:pStyle w:val="Tabell"/>
              <w:jc w:val="center"/>
              <w:rPr>
                <w:color w:val="auto"/>
              </w:rPr>
            </w:pPr>
            <w:r w:rsidRPr="00505A60">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6F94C1F3" w14:textId="77777777" w:rsidR="00037056" w:rsidRPr="00505A60" w:rsidRDefault="00037056" w:rsidP="00037056">
            <w:pPr>
              <w:pStyle w:val="Tabell"/>
              <w:jc w:val="center"/>
              <w:rPr>
                <w:color w:val="auto"/>
              </w:rPr>
            </w:pPr>
            <w:r w:rsidRPr="00505A60">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38E16EC1" w14:textId="77777777" w:rsidR="00037056" w:rsidRPr="00505A60" w:rsidRDefault="00037056" w:rsidP="00037056">
            <w:pPr>
              <w:pStyle w:val="Tabell"/>
              <w:jc w:val="center"/>
              <w:rPr>
                <w:color w:val="auto"/>
              </w:rPr>
            </w:pPr>
            <w:r w:rsidRPr="00505A60">
              <w:rPr>
                <w:color w:val="auto"/>
              </w:rPr>
              <w:t>101</w:t>
            </w:r>
          </w:p>
        </w:tc>
        <w:tc>
          <w:tcPr>
            <w:tcW w:w="283" w:type="dxa"/>
            <w:tcBorders>
              <w:top w:val="nil"/>
              <w:left w:val="single" w:sz="4" w:space="0" w:color="auto"/>
              <w:bottom w:val="nil"/>
              <w:right w:val="nil"/>
            </w:tcBorders>
          </w:tcPr>
          <w:p w14:paraId="3B62B61C" w14:textId="77777777" w:rsidR="00037056" w:rsidRPr="00505A60" w:rsidRDefault="00037056" w:rsidP="00037056">
            <w:pPr>
              <w:pStyle w:val="Tabell"/>
              <w:jc w:val="center"/>
              <w:rPr>
                <w:color w:val="auto"/>
              </w:rPr>
            </w:pPr>
          </w:p>
        </w:tc>
        <w:tc>
          <w:tcPr>
            <w:tcW w:w="932" w:type="dxa"/>
            <w:tcBorders>
              <w:top w:val="single" w:sz="4" w:space="0" w:color="auto"/>
              <w:left w:val="nil"/>
              <w:bottom w:val="nil"/>
              <w:right w:val="nil"/>
            </w:tcBorders>
          </w:tcPr>
          <w:p w14:paraId="54F11B66" w14:textId="77777777" w:rsidR="00037056" w:rsidRPr="00505A60" w:rsidRDefault="00037056" w:rsidP="00037056">
            <w:pPr>
              <w:pStyle w:val="Tabell"/>
              <w:jc w:val="center"/>
              <w:rPr>
                <w:color w:val="auto"/>
              </w:rPr>
            </w:pPr>
          </w:p>
        </w:tc>
        <w:tc>
          <w:tcPr>
            <w:tcW w:w="851" w:type="dxa"/>
            <w:tcBorders>
              <w:top w:val="single" w:sz="4" w:space="0" w:color="auto"/>
              <w:left w:val="nil"/>
              <w:bottom w:val="nil"/>
              <w:right w:val="nil"/>
            </w:tcBorders>
          </w:tcPr>
          <w:p w14:paraId="40B4FFFB" w14:textId="77777777" w:rsidR="00037056" w:rsidRPr="00505A60" w:rsidRDefault="00037056" w:rsidP="00037056">
            <w:pPr>
              <w:pStyle w:val="Tabell"/>
              <w:jc w:val="center"/>
              <w:rPr>
                <w:color w:val="auto"/>
              </w:rPr>
            </w:pPr>
          </w:p>
        </w:tc>
        <w:tc>
          <w:tcPr>
            <w:tcW w:w="768" w:type="dxa"/>
            <w:tcBorders>
              <w:top w:val="single" w:sz="4" w:space="0" w:color="auto"/>
              <w:left w:val="nil"/>
              <w:bottom w:val="nil"/>
              <w:right w:val="nil"/>
            </w:tcBorders>
          </w:tcPr>
          <w:p w14:paraId="7ACD178C" w14:textId="77777777" w:rsidR="00037056" w:rsidRPr="00505A60" w:rsidRDefault="00037056" w:rsidP="00037056">
            <w:pPr>
              <w:pStyle w:val="Tabell"/>
              <w:jc w:val="center"/>
              <w:rPr>
                <w:color w:val="auto"/>
              </w:rPr>
            </w:pPr>
          </w:p>
        </w:tc>
        <w:tc>
          <w:tcPr>
            <w:tcW w:w="850" w:type="dxa"/>
            <w:tcBorders>
              <w:top w:val="single" w:sz="4" w:space="0" w:color="auto"/>
              <w:left w:val="nil"/>
              <w:bottom w:val="nil"/>
              <w:right w:val="nil"/>
            </w:tcBorders>
          </w:tcPr>
          <w:p w14:paraId="290D4E1F" w14:textId="77777777" w:rsidR="00037056" w:rsidRPr="00505A60" w:rsidRDefault="00037056" w:rsidP="00037056">
            <w:pPr>
              <w:pStyle w:val="Tabell"/>
              <w:jc w:val="center"/>
              <w:rPr>
                <w:color w:val="auto"/>
              </w:rPr>
            </w:pPr>
          </w:p>
        </w:tc>
        <w:tc>
          <w:tcPr>
            <w:tcW w:w="992" w:type="dxa"/>
            <w:tcBorders>
              <w:top w:val="single" w:sz="4" w:space="0" w:color="auto"/>
              <w:left w:val="nil"/>
              <w:bottom w:val="nil"/>
              <w:right w:val="nil"/>
            </w:tcBorders>
          </w:tcPr>
          <w:p w14:paraId="7E7AC344" w14:textId="77777777" w:rsidR="00037056" w:rsidRPr="00505A60" w:rsidRDefault="00037056" w:rsidP="00037056">
            <w:pPr>
              <w:pStyle w:val="Tabell"/>
              <w:jc w:val="center"/>
              <w:rPr>
                <w:color w:val="auto"/>
              </w:rPr>
            </w:pPr>
          </w:p>
        </w:tc>
      </w:tr>
      <w:tr w:rsidR="00037056" w:rsidRPr="00505A60" w14:paraId="7353FB13"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4E899E4F" w14:textId="77777777" w:rsidR="00037056" w:rsidRPr="00505A60" w:rsidRDefault="00037056" w:rsidP="00037056">
            <w:pPr>
              <w:pStyle w:val="Tabell"/>
              <w:jc w:val="center"/>
              <w:rPr>
                <w:color w:val="auto"/>
              </w:rPr>
            </w:pPr>
            <w:r w:rsidRPr="00505A60">
              <w:rPr>
                <w:color w:val="auto"/>
              </w:rPr>
              <w:t>20</w:t>
            </w:r>
          </w:p>
        </w:tc>
        <w:tc>
          <w:tcPr>
            <w:tcW w:w="840" w:type="dxa"/>
            <w:tcBorders>
              <w:top w:val="single" w:sz="4" w:space="0" w:color="auto"/>
              <w:left w:val="single" w:sz="4" w:space="0" w:color="auto"/>
              <w:bottom w:val="single" w:sz="4" w:space="0" w:color="auto"/>
              <w:right w:val="single" w:sz="4" w:space="0" w:color="auto"/>
            </w:tcBorders>
          </w:tcPr>
          <w:p w14:paraId="108B24DA" w14:textId="77777777" w:rsidR="00037056" w:rsidRPr="00505A60" w:rsidRDefault="00037056" w:rsidP="00037056">
            <w:pPr>
              <w:pStyle w:val="Tabell"/>
              <w:jc w:val="center"/>
              <w:rPr>
                <w:color w:val="auto"/>
              </w:rPr>
            </w:pPr>
            <w:r w:rsidRPr="00505A60">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4511851A" w14:textId="77777777" w:rsidR="00037056" w:rsidRPr="00505A60" w:rsidRDefault="00037056" w:rsidP="00037056">
            <w:pPr>
              <w:pStyle w:val="Tabell"/>
              <w:jc w:val="center"/>
              <w:rPr>
                <w:color w:val="auto"/>
              </w:rPr>
            </w:pPr>
            <w:r w:rsidRPr="00505A60">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4C2C2257" w14:textId="77777777" w:rsidR="00037056" w:rsidRPr="00505A60" w:rsidRDefault="00037056" w:rsidP="00037056">
            <w:pPr>
              <w:pStyle w:val="Tabell"/>
              <w:jc w:val="center"/>
              <w:rPr>
                <w:color w:val="auto"/>
              </w:rPr>
            </w:pPr>
            <w:r w:rsidRPr="00505A60">
              <w:rPr>
                <w:sz w:val="20"/>
                <w:szCs w:val="20"/>
              </w:rPr>
              <w:t>140</w:t>
            </w:r>
          </w:p>
        </w:tc>
        <w:tc>
          <w:tcPr>
            <w:tcW w:w="779" w:type="dxa"/>
            <w:tcBorders>
              <w:top w:val="single" w:sz="4" w:space="0" w:color="auto"/>
              <w:left w:val="single" w:sz="4" w:space="0" w:color="auto"/>
              <w:bottom w:val="single" w:sz="4" w:space="0" w:color="auto"/>
              <w:right w:val="single" w:sz="4" w:space="0" w:color="auto"/>
            </w:tcBorders>
          </w:tcPr>
          <w:p w14:paraId="542E5306" w14:textId="77777777" w:rsidR="00037056" w:rsidRPr="00505A60" w:rsidRDefault="00037056" w:rsidP="00037056">
            <w:pPr>
              <w:pStyle w:val="Tabell"/>
              <w:jc w:val="center"/>
              <w:rPr>
                <w:color w:val="auto"/>
              </w:rPr>
            </w:pPr>
            <w:r w:rsidRPr="00505A60">
              <w:rPr>
                <w:sz w:val="20"/>
                <w:szCs w:val="20"/>
              </w:rPr>
              <w:t>101</w:t>
            </w:r>
          </w:p>
        </w:tc>
        <w:tc>
          <w:tcPr>
            <w:tcW w:w="283" w:type="dxa"/>
            <w:tcBorders>
              <w:top w:val="nil"/>
              <w:left w:val="single" w:sz="4" w:space="0" w:color="auto"/>
              <w:bottom w:val="nil"/>
              <w:right w:val="nil"/>
            </w:tcBorders>
          </w:tcPr>
          <w:p w14:paraId="1033EAD8"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32C515E5"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4DE5B939"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00FFA10B"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69D1D499"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31D5D4DD" w14:textId="77777777" w:rsidR="00037056" w:rsidRPr="00505A60" w:rsidRDefault="00037056" w:rsidP="00037056">
            <w:pPr>
              <w:pStyle w:val="Tabell"/>
              <w:jc w:val="center"/>
              <w:rPr>
                <w:color w:val="auto"/>
              </w:rPr>
            </w:pPr>
          </w:p>
        </w:tc>
      </w:tr>
      <w:tr w:rsidR="00037056" w:rsidRPr="00505A60" w14:paraId="798B262F" w14:textId="77777777" w:rsidTr="00037056">
        <w:trPr>
          <w:cantSplit/>
          <w:jc w:val="center"/>
        </w:trPr>
        <w:tc>
          <w:tcPr>
            <w:tcW w:w="1033" w:type="dxa"/>
            <w:tcBorders>
              <w:top w:val="single" w:sz="4" w:space="0" w:color="auto"/>
              <w:left w:val="single" w:sz="4" w:space="0" w:color="auto"/>
              <w:bottom w:val="single" w:sz="8" w:space="0" w:color="auto"/>
              <w:right w:val="single" w:sz="4" w:space="0" w:color="auto"/>
            </w:tcBorders>
          </w:tcPr>
          <w:p w14:paraId="77D3EB1B" w14:textId="77777777" w:rsidR="00037056" w:rsidRPr="00505A60" w:rsidRDefault="00037056" w:rsidP="00037056">
            <w:pPr>
              <w:pStyle w:val="Tabell"/>
              <w:jc w:val="center"/>
              <w:rPr>
                <w:color w:val="auto"/>
              </w:rPr>
            </w:pPr>
            <w:r w:rsidRPr="00505A60">
              <w:rPr>
                <w:color w:val="auto"/>
              </w:rPr>
              <w:t>21</w:t>
            </w:r>
          </w:p>
        </w:tc>
        <w:tc>
          <w:tcPr>
            <w:tcW w:w="840" w:type="dxa"/>
            <w:tcBorders>
              <w:top w:val="single" w:sz="4" w:space="0" w:color="auto"/>
              <w:left w:val="single" w:sz="4" w:space="0" w:color="auto"/>
              <w:bottom w:val="single" w:sz="8" w:space="0" w:color="auto"/>
              <w:right w:val="single" w:sz="4" w:space="0" w:color="auto"/>
            </w:tcBorders>
          </w:tcPr>
          <w:p w14:paraId="17EF5788" w14:textId="77777777" w:rsidR="00037056" w:rsidRPr="00505A60" w:rsidRDefault="00037056" w:rsidP="00037056">
            <w:pPr>
              <w:pStyle w:val="Tabell"/>
              <w:jc w:val="center"/>
              <w:rPr>
                <w:color w:val="auto"/>
              </w:rPr>
            </w:pPr>
            <w:r w:rsidRPr="00505A60">
              <w:rPr>
                <w:sz w:val="20"/>
                <w:szCs w:val="20"/>
              </w:rPr>
              <w:t>100</w:t>
            </w:r>
          </w:p>
        </w:tc>
        <w:tc>
          <w:tcPr>
            <w:tcW w:w="709" w:type="dxa"/>
            <w:tcBorders>
              <w:top w:val="single" w:sz="4" w:space="0" w:color="auto"/>
              <w:left w:val="single" w:sz="4" w:space="0" w:color="auto"/>
              <w:bottom w:val="single" w:sz="8" w:space="0" w:color="auto"/>
              <w:right w:val="single" w:sz="4" w:space="0" w:color="auto"/>
            </w:tcBorders>
          </w:tcPr>
          <w:p w14:paraId="53FDC576" w14:textId="77777777" w:rsidR="00037056" w:rsidRPr="00505A60" w:rsidRDefault="00037056" w:rsidP="00037056">
            <w:pPr>
              <w:pStyle w:val="Tabell"/>
              <w:jc w:val="center"/>
              <w:rPr>
                <w:color w:val="auto"/>
              </w:rPr>
            </w:pPr>
            <w:r w:rsidRPr="00505A60">
              <w:rPr>
                <w:sz w:val="20"/>
                <w:szCs w:val="20"/>
              </w:rPr>
              <w:t>10</w:t>
            </w:r>
          </w:p>
        </w:tc>
        <w:tc>
          <w:tcPr>
            <w:tcW w:w="892" w:type="dxa"/>
            <w:tcBorders>
              <w:top w:val="single" w:sz="4" w:space="0" w:color="auto"/>
              <w:left w:val="single" w:sz="4" w:space="0" w:color="auto"/>
              <w:bottom w:val="single" w:sz="8" w:space="0" w:color="auto"/>
              <w:right w:val="single" w:sz="4" w:space="0" w:color="auto"/>
            </w:tcBorders>
          </w:tcPr>
          <w:p w14:paraId="498D1D87" w14:textId="77777777" w:rsidR="00037056" w:rsidRPr="00505A60" w:rsidRDefault="00037056" w:rsidP="00037056">
            <w:pPr>
              <w:pStyle w:val="Tabell"/>
              <w:jc w:val="center"/>
              <w:rPr>
                <w:color w:val="auto"/>
              </w:rPr>
            </w:pPr>
            <w:r w:rsidRPr="00505A60">
              <w:rPr>
                <w:sz w:val="20"/>
                <w:szCs w:val="20"/>
              </w:rPr>
              <w:t>110</w:t>
            </w:r>
          </w:p>
        </w:tc>
        <w:tc>
          <w:tcPr>
            <w:tcW w:w="779" w:type="dxa"/>
            <w:tcBorders>
              <w:top w:val="single" w:sz="4" w:space="0" w:color="auto"/>
              <w:left w:val="single" w:sz="4" w:space="0" w:color="auto"/>
              <w:bottom w:val="single" w:sz="8" w:space="0" w:color="auto"/>
              <w:right w:val="single" w:sz="4" w:space="0" w:color="auto"/>
            </w:tcBorders>
          </w:tcPr>
          <w:p w14:paraId="45B29FD5" w14:textId="77777777" w:rsidR="00037056" w:rsidRPr="00505A60" w:rsidRDefault="00037056" w:rsidP="00037056">
            <w:pPr>
              <w:pStyle w:val="Tabell"/>
              <w:jc w:val="center"/>
              <w:rPr>
                <w:color w:val="auto"/>
              </w:rPr>
            </w:pPr>
            <w:r w:rsidRPr="00505A60">
              <w:rPr>
                <w:sz w:val="20"/>
                <w:szCs w:val="20"/>
              </w:rPr>
              <w:t>101</w:t>
            </w:r>
          </w:p>
        </w:tc>
        <w:tc>
          <w:tcPr>
            <w:tcW w:w="283" w:type="dxa"/>
            <w:tcBorders>
              <w:top w:val="nil"/>
              <w:left w:val="single" w:sz="4" w:space="0" w:color="auto"/>
              <w:bottom w:val="nil"/>
              <w:right w:val="nil"/>
            </w:tcBorders>
          </w:tcPr>
          <w:p w14:paraId="70AA7569"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56671E7A"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4D09065C"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6E45E1AB"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09EF4CB1"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3C5DE79C" w14:textId="77777777" w:rsidR="00037056" w:rsidRPr="00505A60" w:rsidRDefault="00037056" w:rsidP="00037056">
            <w:pPr>
              <w:pStyle w:val="Tabell"/>
              <w:jc w:val="center"/>
              <w:rPr>
                <w:color w:val="auto"/>
              </w:rPr>
            </w:pPr>
          </w:p>
        </w:tc>
      </w:tr>
      <w:tr w:rsidR="00037056" w:rsidRPr="00505A60" w14:paraId="02617E82" w14:textId="77777777" w:rsidTr="00037056">
        <w:trPr>
          <w:cantSplit/>
          <w:jc w:val="center"/>
        </w:trPr>
        <w:tc>
          <w:tcPr>
            <w:tcW w:w="1033" w:type="dxa"/>
            <w:tcBorders>
              <w:top w:val="single" w:sz="8" w:space="0" w:color="auto"/>
              <w:left w:val="single" w:sz="4" w:space="0" w:color="auto"/>
              <w:bottom w:val="single" w:sz="4" w:space="0" w:color="auto"/>
              <w:right w:val="single" w:sz="4" w:space="0" w:color="auto"/>
            </w:tcBorders>
          </w:tcPr>
          <w:p w14:paraId="6A44C318" w14:textId="77777777" w:rsidR="00037056" w:rsidRPr="00505A60" w:rsidRDefault="00037056" w:rsidP="00037056">
            <w:pPr>
              <w:pStyle w:val="Tabell"/>
              <w:jc w:val="center"/>
              <w:rPr>
                <w:color w:val="auto"/>
              </w:rPr>
            </w:pPr>
            <w:r w:rsidRPr="00505A60">
              <w:rPr>
                <w:color w:val="auto"/>
              </w:rPr>
              <w:t>22</w:t>
            </w:r>
          </w:p>
        </w:tc>
        <w:tc>
          <w:tcPr>
            <w:tcW w:w="840" w:type="dxa"/>
            <w:tcBorders>
              <w:top w:val="single" w:sz="8" w:space="0" w:color="auto"/>
              <w:left w:val="single" w:sz="4" w:space="0" w:color="auto"/>
              <w:bottom w:val="single" w:sz="4" w:space="0" w:color="auto"/>
              <w:right w:val="single" w:sz="4" w:space="0" w:color="auto"/>
            </w:tcBorders>
          </w:tcPr>
          <w:p w14:paraId="6AFD70D1" w14:textId="77777777" w:rsidR="00037056" w:rsidRPr="00505A60" w:rsidRDefault="00037056" w:rsidP="00037056">
            <w:pPr>
              <w:pStyle w:val="Tabell"/>
              <w:jc w:val="center"/>
              <w:rPr>
                <w:color w:val="auto"/>
              </w:rPr>
            </w:pPr>
            <w:r w:rsidRPr="00505A60">
              <w:rPr>
                <w:color w:val="auto"/>
              </w:rPr>
              <w:t>100</w:t>
            </w:r>
          </w:p>
        </w:tc>
        <w:tc>
          <w:tcPr>
            <w:tcW w:w="709" w:type="dxa"/>
            <w:tcBorders>
              <w:top w:val="single" w:sz="8" w:space="0" w:color="auto"/>
              <w:left w:val="single" w:sz="4" w:space="0" w:color="auto"/>
              <w:bottom w:val="single" w:sz="4" w:space="0" w:color="auto"/>
              <w:right w:val="single" w:sz="4" w:space="0" w:color="auto"/>
            </w:tcBorders>
          </w:tcPr>
          <w:p w14:paraId="17DE00DB" w14:textId="77777777" w:rsidR="00037056" w:rsidRPr="00505A60" w:rsidRDefault="00037056" w:rsidP="00037056">
            <w:pPr>
              <w:pStyle w:val="Tabell"/>
              <w:jc w:val="center"/>
              <w:rPr>
                <w:color w:val="auto"/>
              </w:rPr>
            </w:pPr>
            <w:r w:rsidRPr="00505A60">
              <w:rPr>
                <w:color w:val="auto"/>
              </w:rPr>
              <w:t>10</w:t>
            </w:r>
          </w:p>
        </w:tc>
        <w:tc>
          <w:tcPr>
            <w:tcW w:w="892" w:type="dxa"/>
            <w:tcBorders>
              <w:top w:val="single" w:sz="8" w:space="0" w:color="auto"/>
              <w:left w:val="single" w:sz="4" w:space="0" w:color="auto"/>
              <w:bottom w:val="single" w:sz="4" w:space="0" w:color="auto"/>
              <w:right w:val="single" w:sz="4" w:space="0" w:color="auto"/>
            </w:tcBorders>
          </w:tcPr>
          <w:p w14:paraId="3AD3A002" w14:textId="77777777" w:rsidR="00037056" w:rsidRPr="00505A60" w:rsidRDefault="00037056" w:rsidP="00037056">
            <w:pPr>
              <w:pStyle w:val="Tabell"/>
              <w:jc w:val="center"/>
              <w:rPr>
                <w:color w:val="auto"/>
              </w:rPr>
            </w:pPr>
            <w:r w:rsidRPr="00505A60">
              <w:rPr>
                <w:color w:val="auto"/>
              </w:rPr>
              <w:t>90</w:t>
            </w:r>
          </w:p>
        </w:tc>
        <w:tc>
          <w:tcPr>
            <w:tcW w:w="779" w:type="dxa"/>
            <w:tcBorders>
              <w:top w:val="single" w:sz="8" w:space="0" w:color="auto"/>
              <w:left w:val="single" w:sz="4" w:space="0" w:color="auto"/>
              <w:bottom w:val="single" w:sz="4" w:space="0" w:color="auto"/>
              <w:right w:val="single" w:sz="4" w:space="0" w:color="auto"/>
            </w:tcBorders>
          </w:tcPr>
          <w:p w14:paraId="63AE4D62" w14:textId="77777777" w:rsidR="00037056" w:rsidRPr="00505A60" w:rsidRDefault="00037056" w:rsidP="00037056">
            <w:pPr>
              <w:pStyle w:val="Tabell"/>
              <w:jc w:val="center"/>
              <w:rPr>
                <w:color w:val="auto"/>
              </w:rPr>
            </w:pPr>
            <w:r w:rsidRPr="00505A60">
              <w:rPr>
                <w:color w:val="auto"/>
              </w:rPr>
              <w:t>101</w:t>
            </w:r>
          </w:p>
        </w:tc>
        <w:tc>
          <w:tcPr>
            <w:tcW w:w="283" w:type="dxa"/>
            <w:tcBorders>
              <w:top w:val="nil"/>
              <w:left w:val="single" w:sz="4" w:space="0" w:color="auto"/>
              <w:bottom w:val="nil"/>
              <w:right w:val="nil"/>
            </w:tcBorders>
          </w:tcPr>
          <w:p w14:paraId="30DB8E95"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71F9A5C5"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115966E3"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2DCCD0BB"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25706D9A"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6529745A" w14:textId="77777777" w:rsidR="00037056" w:rsidRPr="00505A60" w:rsidRDefault="00037056" w:rsidP="00037056">
            <w:pPr>
              <w:pStyle w:val="Tabell"/>
              <w:jc w:val="center"/>
              <w:rPr>
                <w:color w:val="auto"/>
              </w:rPr>
            </w:pPr>
          </w:p>
        </w:tc>
      </w:tr>
      <w:tr w:rsidR="00037056" w:rsidRPr="00505A60" w14:paraId="0388A722" w14:textId="77777777" w:rsidTr="00037056">
        <w:trPr>
          <w:cantSplit/>
          <w:jc w:val="center"/>
        </w:trPr>
        <w:tc>
          <w:tcPr>
            <w:tcW w:w="1033" w:type="dxa"/>
            <w:tcBorders>
              <w:top w:val="single" w:sz="4" w:space="0" w:color="auto"/>
              <w:left w:val="single" w:sz="4" w:space="0" w:color="auto"/>
              <w:bottom w:val="single" w:sz="4" w:space="0" w:color="auto"/>
              <w:right w:val="single" w:sz="4" w:space="0" w:color="auto"/>
            </w:tcBorders>
          </w:tcPr>
          <w:p w14:paraId="713F0496" w14:textId="77777777" w:rsidR="00037056" w:rsidRPr="00505A60" w:rsidRDefault="00037056" w:rsidP="00037056">
            <w:pPr>
              <w:pStyle w:val="Tabell"/>
              <w:jc w:val="center"/>
              <w:rPr>
                <w:color w:val="auto"/>
              </w:rPr>
            </w:pPr>
            <w:r w:rsidRPr="00505A60">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199FD3A7" w14:textId="77777777" w:rsidR="00037056" w:rsidRPr="00505A60" w:rsidRDefault="00037056" w:rsidP="00037056">
            <w:pPr>
              <w:pStyle w:val="Tabell"/>
              <w:jc w:val="center"/>
              <w:rPr>
                <w:color w:val="auto"/>
              </w:rPr>
            </w:pPr>
            <w:r w:rsidRPr="00505A60">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23875A1A" w14:textId="77777777" w:rsidR="00037056" w:rsidRPr="00505A60" w:rsidRDefault="00037056" w:rsidP="00037056">
            <w:pPr>
              <w:pStyle w:val="Tabell"/>
              <w:jc w:val="center"/>
              <w:rPr>
                <w:color w:val="auto"/>
              </w:rPr>
            </w:pPr>
            <w:r w:rsidRPr="00505A60">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1A986646" w14:textId="77777777" w:rsidR="00037056" w:rsidRPr="00505A60" w:rsidRDefault="00037056" w:rsidP="00037056">
            <w:pPr>
              <w:pStyle w:val="Tabell"/>
              <w:jc w:val="center"/>
              <w:rPr>
                <w:color w:val="auto"/>
              </w:rPr>
            </w:pPr>
            <w:r w:rsidRPr="00505A60">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63984233" w14:textId="77777777" w:rsidR="00037056" w:rsidRPr="00505A60" w:rsidRDefault="00037056" w:rsidP="00037056">
            <w:pPr>
              <w:pStyle w:val="Tabell"/>
              <w:jc w:val="center"/>
              <w:rPr>
                <w:color w:val="auto"/>
              </w:rPr>
            </w:pPr>
            <w:r w:rsidRPr="00505A60">
              <w:rPr>
                <w:color w:val="auto"/>
              </w:rPr>
              <w:t>200</w:t>
            </w:r>
          </w:p>
        </w:tc>
        <w:tc>
          <w:tcPr>
            <w:tcW w:w="283" w:type="dxa"/>
            <w:tcBorders>
              <w:top w:val="nil"/>
              <w:left w:val="single" w:sz="4" w:space="0" w:color="auto"/>
              <w:bottom w:val="nil"/>
              <w:right w:val="nil"/>
            </w:tcBorders>
          </w:tcPr>
          <w:p w14:paraId="63309643" w14:textId="77777777" w:rsidR="00037056" w:rsidRPr="00505A60" w:rsidRDefault="00037056" w:rsidP="00037056">
            <w:pPr>
              <w:pStyle w:val="Tabell"/>
              <w:jc w:val="center"/>
              <w:rPr>
                <w:color w:val="auto"/>
              </w:rPr>
            </w:pPr>
          </w:p>
        </w:tc>
        <w:tc>
          <w:tcPr>
            <w:tcW w:w="932" w:type="dxa"/>
            <w:tcBorders>
              <w:top w:val="nil"/>
              <w:left w:val="nil"/>
              <w:bottom w:val="nil"/>
              <w:right w:val="nil"/>
            </w:tcBorders>
          </w:tcPr>
          <w:p w14:paraId="5A016C38" w14:textId="77777777" w:rsidR="00037056" w:rsidRPr="00505A60" w:rsidRDefault="00037056" w:rsidP="00037056">
            <w:pPr>
              <w:pStyle w:val="Tabell"/>
              <w:jc w:val="center"/>
              <w:rPr>
                <w:color w:val="auto"/>
              </w:rPr>
            </w:pPr>
          </w:p>
        </w:tc>
        <w:tc>
          <w:tcPr>
            <w:tcW w:w="851" w:type="dxa"/>
            <w:tcBorders>
              <w:top w:val="nil"/>
              <w:left w:val="nil"/>
              <w:bottom w:val="nil"/>
              <w:right w:val="nil"/>
            </w:tcBorders>
          </w:tcPr>
          <w:p w14:paraId="03A17F0F" w14:textId="77777777" w:rsidR="00037056" w:rsidRPr="00505A60" w:rsidRDefault="00037056" w:rsidP="00037056">
            <w:pPr>
              <w:pStyle w:val="Tabell"/>
              <w:jc w:val="center"/>
              <w:rPr>
                <w:color w:val="auto"/>
              </w:rPr>
            </w:pPr>
          </w:p>
        </w:tc>
        <w:tc>
          <w:tcPr>
            <w:tcW w:w="768" w:type="dxa"/>
            <w:tcBorders>
              <w:top w:val="nil"/>
              <w:left w:val="nil"/>
              <w:bottom w:val="nil"/>
              <w:right w:val="nil"/>
            </w:tcBorders>
          </w:tcPr>
          <w:p w14:paraId="65940657" w14:textId="77777777" w:rsidR="00037056" w:rsidRPr="00505A60" w:rsidRDefault="00037056" w:rsidP="00037056">
            <w:pPr>
              <w:pStyle w:val="Tabell"/>
              <w:jc w:val="center"/>
              <w:rPr>
                <w:color w:val="auto"/>
              </w:rPr>
            </w:pPr>
          </w:p>
        </w:tc>
        <w:tc>
          <w:tcPr>
            <w:tcW w:w="850" w:type="dxa"/>
            <w:tcBorders>
              <w:top w:val="nil"/>
              <w:left w:val="nil"/>
              <w:bottom w:val="nil"/>
              <w:right w:val="nil"/>
            </w:tcBorders>
          </w:tcPr>
          <w:p w14:paraId="7AC411AA" w14:textId="77777777" w:rsidR="00037056" w:rsidRPr="00505A60" w:rsidRDefault="00037056" w:rsidP="00037056">
            <w:pPr>
              <w:pStyle w:val="Tabell"/>
              <w:jc w:val="center"/>
              <w:rPr>
                <w:color w:val="auto"/>
              </w:rPr>
            </w:pPr>
          </w:p>
        </w:tc>
        <w:tc>
          <w:tcPr>
            <w:tcW w:w="992" w:type="dxa"/>
            <w:tcBorders>
              <w:top w:val="nil"/>
              <w:left w:val="nil"/>
              <w:bottom w:val="nil"/>
              <w:right w:val="nil"/>
            </w:tcBorders>
          </w:tcPr>
          <w:p w14:paraId="4EE6B3B3" w14:textId="77777777" w:rsidR="00037056" w:rsidRPr="00505A60" w:rsidRDefault="00037056" w:rsidP="00037056">
            <w:pPr>
              <w:pStyle w:val="Tabell"/>
              <w:jc w:val="center"/>
              <w:rPr>
                <w:color w:val="auto"/>
              </w:rPr>
            </w:pPr>
          </w:p>
        </w:tc>
      </w:tr>
      <w:tr w:rsidR="00037056" w:rsidRPr="00505A60" w14:paraId="56D45AC4" w14:textId="77777777" w:rsidTr="00037056">
        <w:trPr>
          <w:cantSplit/>
          <w:jc w:val="center"/>
        </w:trPr>
        <w:tc>
          <w:tcPr>
            <w:tcW w:w="8929" w:type="dxa"/>
            <w:gridSpan w:val="11"/>
            <w:tcBorders>
              <w:top w:val="single" w:sz="4" w:space="0" w:color="auto"/>
              <w:left w:val="single" w:sz="4" w:space="0" w:color="auto"/>
              <w:bottom w:val="single" w:sz="4" w:space="0" w:color="auto"/>
              <w:right w:val="single" w:sz="4" w:space="0" w:color="auto"/>
            </w:tcBorders>
          </w:tcPr>
          <w:p w14:paraId="2C80734F" w14:textId="77777777" w:rsidR="00037056" w:rsidRPr="00505A60" w:rsidRDefault="00037056" w:rsidP="00037056">
            <w:pPr>
              <w:pStyle w:val="Tabell"/>
              <w:rPr>
                <w:color w:val="auto"/>
              </w:rPr>
            </w:pPr>
            <w:r w:rsidRPr="00505A60">
              <w:rPr>
                <w:color w:val="auto"/>
              </w:rPr>
              <w:t xml:space="preserve">Note 1: </w:t>
            </w:r>
            <w:r w:rsidRPr="00505A60">
              <w:rPr>
                <w:sz w:val="20"/>
              </w:rPr>
              <w:t xml:space="preserve">NorDig </w:t>
            </w:r>
            <w:proofErr w:type="spellStart"/>
            <w:r w:rsidRPr="00505A60">
              <w:rPr>
                <w:sz w:val="20"/>
              </w:rPr>
              <w:t>HEVC</w:t>
            </w:r>
            <w:proofErr w:type="spellEnd"/>
            <w:r w:rsidRPr="00505A60">
              <w:rPr>
                <w:sz w:val="20"/>
              </w:rPr>
              <w:t xml:space="preserve"> </w:t>
            </w:r>
            <w:proofErr w:type="spellStart"/>
            <w:r w:rsidRPr="00505A60">
              <w:rPr>
                <w:sz w:val="20"/>
              </w:rPr>
              <w:t>IRDs</w:t>
            </w:r>
            <w:proofErr w:type="spellEnd"/>
            <w:r w:rsidRPr="00505A60">
              <w:rPr>
                <w:sz w:val="20"/>
              </w:rPr>
              <w:t xml:space="preserve"> will store SID 170, all other </w:t>
            </w:r>
            <w:proofErr w:type="spellStart"/>
            <w:r w:rsidRPr="00505A60">
              <w:rPr>
                <w:sz w:val="20"/>
              </w:rPr>
              <w:t>IRDs</w:t>
            </w:r>
            <w:proofErr w:type="spellEnd"/>
            <w:r w:rsidRPr="00505A60">
              <w:rPr>
                <w:sz w:val="20"/>
              </w:rPr>
              <w:t xml:space="preserve"> will store SID 160.</w:t>
            </w:r>
          </w:p>
        </w:tc>
      </w:tr>
    </w:tbl>
    <w:p w14:paraId="2BAAEC78" w14:textId="4E0B5468" w:rsidR="00037056" w:rsidRPr="00505A60" w:rsidRDefault="00037056" w:rsidP="00037056">
      <w:pPr>
        <w:pStyle w:val="Billedtekst"/>
        <w:rPr>
          <w:b/>
          <w:bCs/>
          <w:i w:val="0"/>
          <w:iCs/>
        </w:rPr>
      </w:pPr>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r w:rsidR="00E71977">
        <w:rPr>
          <w:bCs/>
          <w:iCs/>
        </w:rPr>
        <w:t>12</w:t>
      </w:r>
      <w:r w:rsidR="005B0119" w:rsidRPr="00505A60">
        <w:rPr>
          <w:bCs/>
          <w:iCs/>
        </w:rPr>
        <w:t>:</w:t>
      </w:r>
      <w:r w:rsidRPr="00505A60">
        <w:rPr>
          <w:bCs/>
          <w:iCs/>
        </w:rPr>
        <w:t xml:space="preserve"> NorDig IRD service list example using LCD </w:t>
      </w:r>
      <w:proofErr w:type="spellStart"/>
      <w:r w:rsidRPr="00505A60">
        <w:rPr>
          <w:bCs/>
          <w:iCs/>
        </w:rPr>
        <w:t>v2</w:t>
      </w:r>
      <w:proofErr w:type="spellEnd"/>
      <w:r w:rsidRPr="00505A60">
        <w:rPr>
          <w:bCs/>
          <w:iCs/>
        </w:rPr>
        <w:t>.</w:t>
      </w:r>
    </w:p>
    <w:p w14:paraId="573E7436" w14:textId="77777777" w:rsidR="00037056" w:rsidRPr="00505A60" w:rsidRDefault="00037056" w:rsidP="00037056">
      <w:pPr>
        <w:rPr>
          <w:i/>
          <w:iCs/>
        </w:rPr>
      </w:pPr>
      <w:r w:rsidRPr="00505A60">
        <w:rPr>
          <w:iCs/>
        </w:rPr>
        <w:t>The service [</w:t>
      </w:r>
      <w:proofErr w:type="spellStart"/>
      <w:r w:rsidRPr="00505A60">
        <w:rPr>
          <w:iCs/>
        </w:rPr>
        <w:t>ONID</w:t>
      </w:r>
      <w:proofErr w:type="spellEnd"/>
      <w:r w:rsidRPr="00505A60">
        <w:rPr>
          <w:iCs/>
        </w:rPr>
        <w:t xml:space="preserve">, </w:t>
      </w:r>
      <w:proofErr w:type="spellStart"/>
      <w:r w:rsidRPr="00505A60">
        <w:rPr>
          <w:iCs/>
        </w:rPr>
        <w:t>TSID</w:t>
      </w:r>
      <w:proofErr w:type="spellEnd"/>
      <w:r w:rsidRPr="00505A60">
        <w:rPr>
          <w:iCs/>
        </w:rPr>
        <w:t>, SID] = 100, 20, 120 is listed only once (even though that service is transmitted twice). This due to that the terrestrial IRD in this example above has a stronger and a better reception (quality) of the TS where service [</w:t>
      </w:r>
      <w:proofErr w:type="spellStart"/>
      <w:r w:rsidRPr="00505A60">
        <w:rPr>
          <w:iCs/>
        </w:rPr>
        <w:t>ONID</w:t>
      </w:r>
      <w:proofErr w:type="spellEnd"/>
      <w:r w:rsidRPr="00505A60">
        <w:rPr>
          <w:iCs/>
        </w:rPr>
        <w:t xml:space="preserve">, </w:t>
      </w:r>
      <w:proofErr w:type="spellStart"/>
      <w:r w:rsidRPr="00505A60">
        <w:rPr>
          <w:iCs/>
        </w:rPr>
        <w:t>TSID</w:t>
      </w:r>
      <w:proofErr w:type="spellEnd"/>
      <w:r w:rsidRPr="00505A60">
        <w:rPr>
          <w:iCs/>
        </w:rPr>
        <w:t>, SID, NID] = 100, 20, 120, 102 belongs to, than for the TS where the service [</w:t>
      </w:r>
      <w:proofErr w:type="spellStart"/>
      <w:r w:rsidRPr="00505A60">
        <w:rPr>
          <w:iCs/>
        </w:rPr>
        <w:t>ONID</w:t>
      </w:r>
      <w:proofErr w:type="spellEnd"/>
      <w:r w:rsidRPr="00505A60">
        <w:rPr>
          <w:iCs/>
        </w:rPr>
        <w:t xml:space="preserve">, </w:t>
      </w:r>
      <w:proofErr w:type="spellStart"/>
      <w:r w:rsidRPr="00505A60">
        <w:rPr>
          <w:iCs/>
        </w:rPr>
        <w:t>TSID</w:t>
      </w:r>
      <w:proofErr w:type="spellEnd"/>
      <w:r w:rsidRPr="00505A60">
        <w:rPr>
          <w:iCs/>
        </w:rPr>
        <w:t>, SID, NID] = 100, 20, 120, 101 belongs to.</w:t>
      </w:r>
      <w:r w:rsidRPr="00505A60">
        <w:rPr>
          <w:i/>
          <w:iCs/>
        </w:rPr>
        <w:t xml:space="preserve">  </w:t>
      </w:r>
    </w:p>
    <w:p w14:paraId="37A46821" w14:textId="012805E6" w:rsidR="00EB4575" w:rsidRPr="00505A60" w:rsidRDefault="00032C5F" w:rsidP="00F4601D">
      <w:pPr>
        <w:pStyle w:val="Overskrift2"/>
      </w:pPr>
      <w:bookmarkStart w:id="2794" w:name="_Toc232171972"/>
      <w:bookmarkStart w:id="2795" w:name="_Toc232173032"/>
      <w:bookmarkStart w:id="2796" w:name="_Toc232177483"/>
      <w:bookmarkStart w:id="2797" w:name="_Toc265440915"/>
      <w:bookmarkStart w:id="2798" w:name="_Toc342658044"/>
      <w:bookmarkStart w:id="2799" w:name="_Toc342659622"/>
      <w:bookmarkStart w:id="2800" w:name="_Toc392073957"/>
      <w:bookmarkStart w:id="2801" w:name="_Toc392075601"/>
      <w:bookmarkStart w:id="2802" w:name="_Ref498603945"/>
      <w:bookmarkStart w:id="2803" w:name="_Toc163084040"/>
      <w:bookmarkStart w:id="2804" w:name="_Toc130051452"/>
      <w:bookmarkStart w:id="2805" w:name="_Toc200727468"/>
      <w:bookmarkStart w:id="2806" w:name="_Toc200728259"/>
      <w:bookmarkStart w:id="2807" w:name="_Toc200729052"/>
      <w:bookmarkStart w:id="2808" w:name="_Toc201422918"/>
      <w:bookmarkStart w:id="2809" w:name="_Ref228634314"/>
      <w:r w:rsidRPr="00505A60">
        <w:t>Services Description Table (</w:t>
      </w:r>
      <w:proofErr w:type="spellStart"/>
      <w:r w:rsidRPr="00505A60">
        <w:t>SDT</w:t>
      </w:r>
      <w:proofErr w:type="spellEnd"/>
      <w:r w:rsidRPr="00505A60">
        <w:t>)</w:t>
      </w:r>
      <w:bookmarkEnd w:id="2794"/>
      <w:bookmarkEnd w:id="2795"/>
      <w:bookmarkEnd w:id="2796"/>
      <w:bookmarkEnd w:id="2797"/>
      <w:bookmarkEnd w:id="2798"/>
      <w:bookmarkEnd w:id="2799"/>
      <w:bookmarkEnd w:id="2800"/>
      <w:bookmarkEnd w:id="2801"/>
      <w:bookmarkEnd w:id="2802"/>
      <w:bookmarkEnd w:id="2803"/>
      <w:r w:rsidR="00EB4575" w:rsidRPr="00505A60">
        <w:t xml:space="preserve"> </w:t>
      </w:r>
      <w:bookmarkEnd w:id="2804"/>
      <w:bookmarkEnd w:id="2805"/>
      <w:bookmarkEnd w:id="2806"/>
      <w:bookmarkEnd w:id="2807"/>
      <w:bookmarkEnd w:id="2808"/>
      <w:bookmarkEnd w:id="2809"/>
    </w:p>
    <w:p w14:paraId="4BFBB6DD" w14:textId="202BBE78" w:rsidR="00032C5F" w:rsidRPr="00505A60" w:rsidRDefault="00032C5F" w:rsidP="00032C5F">
      <w:r w:rsidRPr="00505A60">
        <w:t xml:space="preserve">SDT_actual table (0x42) is mandatory for each transport stream in the network. The </w:t>
      </w:r>
      <w:proofErr w:type="spellStart"/>
      <w:r w:rsidRPr="00505A60">
        <w:t>SDT</w:t>
      </w:r>
      <w:proofErr w:type="spellEnd"/>
      <w:r w:rsidRPr="00505A60">
        <w:t xml:space="preserve"> shall describe all services within the multiplex, it shall change when any of the services within the multiplex change status. </w:t>
      </w:r>
      <w:r w:rsidRPr="00505A60">
        <w:br/>
        <w:t xml:space="preserve">It is recommended that </w:t>
      </w:r>
      <w:proofErr w:type="spellStart"/>
      <w:r w:rsidRPr="00505A60">
        <w:t>IRDs</w:t>
      </w:r>
      <w:proofErr w:type="spellEnd"/>
      <w:r w:rsidRPr="00505A60">
        <w:t xml:space="preserve"> use the SDT_actual to determine services that may be included in the channel list rather than the service_list_descriptor in (</w:t>
      </w:r>
      <w:proofErr w:type="spellStart"/>
      <w:r w:rsidRPr="00505A60">
        <w:t>0x41</w:t>
      </w:r>
      <w:proofErr w:type="spellEnd"/>
      <w:r w:rsidRPr="00505A60">
        <w:t xml:space="preserve">) the NIT. </w:t>
      </w:r>
      <w:r w:rsidRPr="00505A60">
        <w:br/>
      </w:r>
      <w:r w:rsidRPr="00505A60">
        <w:br/>
        <w:t xml:space="preserve">All sections within the </w:t>
      </w:r>
      <w:proofErr w:type="spellStart"/>
      <w:r w:rsidRPr="00505A60">
        <w:t>SDT_actual_table</w:t>
      </w:r>
      <w:proofErr w:type="spellEnd"/>
      <w:r w:rsidRPr="00505A60">
        <w:t xml:space="preserve"> shall be transmitted every 1000 </w:t>
      </w:r>
      <w:proofErr w:type="spellStart"/>
      <w:r w:rsidRPr="00505A60">
        <w:t>ms</w:t>
      </w:r>
      <w:proofErr w:type="spellEnd"/>
      <w:r w:rsidRPr="00505A60">
        <w:t xml:space="preserve">. </w:t>
      </w:r>
    </w:p>
    <w:p w14:paraId="1438CAF3" w14:textId="1AAD7B17" w:rsidR="00032C5F" w:rsidRPr="00505A60" w:rsidRDefault="00032C5F" w:rsidP="00032C5F">
      <w:r w:rsidRPr="00505A60">
        <w:t>Transmission of SDT_other is recommended. But it can be difficult to use SDT_other in some terrestrial network where transport streams are regional</w:t>
      </w:r>
      <w:r w:rsidR="004F4B2D" w:rsidRPr="00505A60">
        <w:t>ly</w:t>
      </w:r>
      <w:r w:rsidRPr="00505A60">
        <w:t xml:space="preserve"> divided (regional/local services), where </w:t>
      </w:r>
      <w:r w:rsidR="004F4B2D" w:rsidRPr="00505A60">
        <w:t xml:space="preserve">the </w:t>
      </w:r>
      <w:r w:rsidRPr="00505A60">
        <w:t xml:space="preserve">same transport stream (when using </w:t>
      </w:r>
      <w:r w:rsidR="004F4B2D" w:rsidRPr="00505A60">
        <w:t xml:space="preserve">the </w:t>
      </w:r>
      <w:r w:rsidRPr="00505A60">
        <w:t>same transport stream id) in different regions where part of the services are the same (same service_id) and some services differs (i.e. regional/local services with different service_ids)</w:t>
      </w:r>
      <w:r w:rsidR="004F4B2D" w:rsidRPr="00505A60">
        <w:t>.</w:t>
      </w:r>
      <w:r w:rsidRPr="00505A60">
        <w:t xml:space="preserve"> </w:t>
      </w:r>
      <w:r w:rsidR="004F4B2D" w:rsidRPr="00505A60">
        <w:t>F</w:t>
      </w:r>
      <w:r w:rsidRPr="00505A60">
        <w:t>or such cases SDT</w:t>
      </w:r>
      <w:r w:rsidR="004F4B2D" w:rsidRPr="00505A60">
        <w:t>_</w:t>
      </w:r>
      <w:r w:rsidRPr="00505A60">
        <w:t>other</w:t>
      </w:r>
      <w:r w:rsidR="004F4B2D" w:rsidRPr="00505A60">
        <w:t xml:space="preserve"> </w:t>
      </w:r>
      <w:r w:rsidRPr="00505A60">
        <w:t xml:space="preserve">should be omitted in </w:t>
      </w:r>
      <w:r w:rsidR="004F4B2D" w:rsidRPr="00505A60">
        <w:t xml:space="preserve">the </w:t>
      </w:r>
      <w:r w:rsidRPr="00505A60">
        <w:t>transmission (this</w:t>
      </w:r>
      <w:r w:rsidR="004F4B2D" w:rsidRPr="00505A60">
        <w:t xml:space="preserve"> is </w:t>
      </w:r>
      <w:r w:rsidRPr="00505A60">
        <w:t xml:space="preserve">to avoid misbehaviour for </w:t>
      </w:r>
      <w:proofErr w:type="spellStart"/>
      <w:r w:rsidRPr="00505A60">
        <w:t>IRDs</w:t>
      </w:r>
      <w:proofErr w:type="spellEnd"/>
      <w:r w:rsidRPr="00505A60">
        <w:t xml:space="preserve"> receiving signals from multiple regions). If used, then the SDT_other (0x46) shall describe all other services carried on transport streams across the same network, it is recommended that IRD s rely upon SDT_actual to determine </w:t>
      </w:r>
      <w:r w:rsidR="004F4B2D" w:rsidRPr="00505A60">
        <w:t xml:space="preserve">which </w:t>
      </w:r>
      <w:r w:rsidRPr="00505A60">
        <w:t>services to be included in the channel list (in combination with the NorDig channel list descriptor if that is used) and may also use the SDT_othe</w:t>
      </w:r>
      <w:r w:rsidR="00255EB3" w:rsidRPr="00505A60">
        <w:t>r</w:t>
      </w:r>
      <w:r w:rsidRPr="00505A60">
        <w:t xml:space="preserve">. </w:t>
      </w:r>
    </w:p>
    <w:p w14:paraId="61CE7F3A" w14:textId="53C04070" w:rsidR="00032C5F" w:rsidRPr="00505A60" w:rsidRDefault="00032C5F" w:rsidP="00032C5F">
      <w:r w:rsidRPr="00505A60">
        <w:t xml:space="preserve">All sections of the SDT_other should be transmitted every 10000 </w:t>
      </w:r>
      <w:proofErr w:type="spellStart"/>
      <w:r w:rsidRPr="00505A60">
        <w:t>ms</w:t>
      </w:r>
      <w:proofErr w:type="spellEnd"/>
      <w:r w:rsidRPr="00505A60">
        <w:t>.</w:t>
      </w:r>
    </w:p>
    <w:p w14:paraId="275A732D" w14:textId="77777777" w:rsidR="00032C5F" w:rsidRPr="00505A60" w:rsidRDefault="00032C5F" w:rsidP="00032C5F">
      <w:r w:rsidRPr="00505A60">
        <w:lastRenderedPageBreak/>
        <w:t xml:space="preserve">The </w:t>
      </w:r>
      <w:proofErr w:type="spellStart"/>
      <w:r w:rsidRPr="00505A60">
        <w:t>EIT_present_following_flag</w:t>
      </w:r>
      <w:proofErr w:type="spellEnd"/>
      <w:r w:rsidRPr="00505A60">
        <w:t xml:space="preserve"> and the </w:t>
      </w:r>
      <w:proofErr w:type="spellStart"/>
      <w:r w:rsidRPr="00505A60">
        <w:t>EIT_schedule_flag</w:t>
      </w:r>
      <w:proofErr w:type="spellEnd"/>
      <w:r w:rsidRPr="00505A60">
        <w:t xml:space="preserve"> fields inside the </w:t>
      </w:r>
      <w:proofErr w:type="spellStart"/>
      <w:r w:rsidRPr="00505A60">
        <w:t>SDT</w:t>
      </w:r>
      <w:proofErr w:type="spellEnd"/>
      <w:r w:rsidRPr="00505A60">
        <w:t xml:space="preserve"> should match the transmission of the corresponding EIT </w:t>
      </w:r>
      <w:proofErr w:type="spellStart"/>
      <w:r w:rsidRPr="00505A60">
        <w:t>subtables</w:t>
      </w:r>
      <w:proofErr w:type="spellEnd"/>
      <w:r w:rsidRPr="00505A60">
        <w:t>.</w:t>
      </w:r>
    </w:p>
    <w:p w14:paraId="518B5EAE" w14:textId="4E016B82" w:rsidR="00032C5F" w:rsidRPr="00505A60" w:rsidRDefault="00032C5F" w:rsidP="00032C5F">
      <w:r w:rsidRPr="00505A60">
        <w:t>For each standard service the running status shall be set to 4 (running) and for each time shifted service (</w:t>
      </w:r>
      <w:proofErr w:type="spellStart"/>
      <w:r w:rsidRPr="00505A60">
        <w:t>NVOD</w:t>
      </w:r>
      <w:proofErr w:type="spellEnd"/>
      <w:r w:rsidRPr="00505A60">
        <w:t>) the running status shall be set to 0 (undefined) as per ETSI EN 300 468</w:t>
      </w:r>
      <w:r w:rsidR="00BF5291">
        <w:t xml:space="preserve"> </w:t>
      </w:r>
      <w:r w:rsidR="00BF5291">
        <w:fldChar w:fldCharType="begin"/>
      </w:r>
      <w:r w:rsidR="00BF5291">
        <w:instrText xml:space="preserve"> REF _Ref103615322 \r \h </w:instrText>
      </w:r>
      <w:r w:rsidR="00BF5291">
        <w:fldChar w:fldCharType="separate"/>
      </w:r>
      <w:r w:rsidR="006643FD">
        <w:t>[13]</w:t>
      </w:r>
      <w:r w:rsidR="00BF5291">
        <w:fldChar w:fldCharType="end"/>
      </w:r>
      <w:r w:rsidRPr="00505A60">
        <w:t>.</w:t>
      </w:r>
    </w:p>
    <w:p w14:paraId="393B7C87" w14:textId="132ED897" w:rsidR="006D3CAF" w:rsidRPr="00505A60" w:rsidRDefault="00032C5F" w:rsidP="00F4601D">
      <w:pPr>
        <w:pStyle w:val="Overskrift3"/>
      </w:pPr>
      <w:bookmarkStart w:id="2810" w:name="_Toc130051453"/>
      <w:bookmarkStart w:id="2811" w:name="_Toc200727469"/>
      <w:bookmarkStart w:id="2812" w:name="_Toc200728260"/>
      <w:bookmarkStart w:id="2813" w:name="_Toc200729053"/>
      <w:bookmarkStart w:id="2814" w:name="_Toc201422919"/>
      <w:r w:rsidRPr="00505A60">
        <w:t>The Services Descriptor Table Descriptors</w:t>
      </w:r>
      <w:r w:rsidRPr="00505A60">
        <w:br/>
      </w:r>
    </w:p>
    <w:tbl>
      <w:tblPr>
        <w:tblW w:w="0" w:type="auto"/>
        <w:tblInd w:w="1552"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032C5F" w:rsidRPr="00505A60" w14:paraId="428ED566" w14:textId="77777777" w:rsidTr="00D20623">
        <w:tc>
          <w:tcPr>
            <w:tcW w:w="3898" w:type="dxa"/>
            <w:shd w:val="clear" w:color="auto" w:fill="D9D9D9"/>
          </w:tcPr>
          <w:p w14:paraId="2C9A9D3C" w14:textId="77777777" w:rsidR="00032C5F" w:rsidRPr="00505A60" w:rsidRDefault="00032C5F" w:rsidP="00D20623">
            <w:pPr>
              <w:pStyle w:val="Tabell"/>
              <w:jc w:val="center"/>
              <w:rPr>
                <w:b/>
                <w:bCs/>
                <w:color w:val="auto"/>
              </w:rPr>
            </w:pPr>
            <w:proofErr w:type="spellStart"/>
            <w:r w:rsidRPr="00505A60">
              <w:rPr>
                <w:b/>
                <w:bCs/>
                <w:color w:val="auto"/>
              </w:rPr>
              <w:t>SDT</w:t>
            </w:r>
            <w:proofErr w:type="spellEnd"/>
            <w:r w:rsidRPr="00505A60">
              <w:rPr>
                <w:b/>
                <w:bCs/>
                <w:color w:val="auto"/>
              </w:rPr>
              <w:t xml:space="preserve"> descriptors</w:t>
            </w:r>
          </w:p>
        </w:tc>
      </w:tr>
      <w:tr w:rsidR="00032C5F" w:rsidRPr="00505A60" w14:paraId="3F363841" w14:textId="77777777" w:rsidTr="00D20623">
        <w:tc>
          <w:tcPr>
            <w:tcW w:w="3898" w:type="dxa"/>
          </w:tcPr>
          <w:p w14:paraId="7C9D7248" w14:textId="77777777" w:rsidR="00032C5F" w:rsidRPr="00505A60" w:rsidRDefault="00032C5F" w:rsidP="00D20623">
            <w:pPr>
              <w:pStyle w:val="Tabell"/>
              <w:rPr>
                <w:color w:val="auto"/>
              </w:rPr>
            </w:pPr>
            <w:proofErr w:type="spellStart"/>
            <w:r w:rsidRPr="00505A60">
              <w:rPr>
                <w:color w:val="auto"/>
              </w:rPr>
              <w:t>metadata_pointer_descriptor</w:t>
            </w:r>
            <w:proofErr w:type="spellEnd"/>
            <w:r w:rsidRPr="00505A60">
              <w:rPr>
                <w:color w:val="auto"/>
              </w:rPr>
              <w:t xml:space="preserve"> (1)</w:t>
            </w:r>
          </w:p>
        </w:tc>
      </w:tr>
      <w:tr w:rsidR="00032C5F" w:rsidRPr="00505A60" w14:paraId="3EFFF74B" w14:textId="77777777" w:rsidTr="00D20623">
        <w:tc>
          <w:tcPr>
            <w:tcW w:w="3898" w:type="dxa"/>
          </w:tcPr>
          <w:p w14:paraId="1E18F872" w14:textId="77777777" w:rsidR="00032C5F" w:rsidRPr="00505A60" w:rsidRDefault="00032C5F" w:rsidP="00D20623">
            <w:pPr>
              <w:pStyle w:val="Tabell"/>
              <w:rPr>
                <w:color w:val="auto"/>
              </w:rPr>
            </w:pPr>
            <w:proofErr w:type="spellStart"/>
            <w:r w:rsidRPr="00505A60">
              <w:rPr>
                <w:color w:val="auto"/>
              </w:rPr>
              <w:t>service_descriptor</w:t>
            </w:r>
            <w:proofErr w:type="spellEnd"/>
          </w:p>
        </w:tc>
      </w:tr>
      <w:tr w:rsidR="00032C5F" w:rsidRPr="00505A60" w14:paraId="401E2133" w14:textId="77777777" w:rsidTr="00D20623">
        <w:tc>
          <w:tcPr>
            <w:tcW w:w="3898" w:type="dxa"/>
          </w:tcPr>
          <w:p w14:paraId="7CBED5D4" w14:textId="77777777" w:rsidR="00032C5F" w:rsidRPr="00505A60" w:rsidRDefault="00032C5F" w:rsidP="00D20623">
            <w:pPr>
              <w:pStyle w:val="Tabell"/>
              <w:rPr>
                <w:color w:val="auto"/>
              </w:rPr>
            </w:pPr>
            <w:proofErr w:type="spellStart"/>
            <w:r w:rsidRPr="00505A60">
              <w:rPr>
                <w:color w:val="auto"/>
              </w:rPr>
              <w:t>CA_identifier_descriptor</w:t>
            </w:r>
            <w:proofErr w:type="spellEnd"/>
          </w:p>
        </w:tc>
      </w:tr>
      <w:tr w:rsidR="00032C5F" w:rsidRPr="00505A60" w14:paraId="2F12302B" w14:textId="77777777" w:rsidTr="00D20623">
        <w:tc>
          <w:tcPr>
            <w:tcW w:w="3898" w:type="dxa"/>
          </w:tcPr>
          <w:p w14:paraId="5EEC6CAE" w14:textId="77777777" w:rsidR="00032C5F" w:rsidRPr="00505A60" w:rsidRDefault="00032C5F" w:rsidP="00D20623">
            <w:pPr>
              <w:pStyle w:val="Tabell"/>
              <w:rPr>
                <w:color w:val="auto"/>
              </w:rPr>
            </w:pPr>
            <w:proofErr w:type="spellStart"/>
            <w:r w:rsidRPr="00505A60">
              <w:rPr>
                <w:color w:val="auto"/>
              </w:rPr>
              <w:t>component_descriptor</w:t>
            </w:r>
            <w:proofErr w:type="spellEnd"/>
            <w:r w:rsidRPr="00505A60">
              <w:rPr>
                <w:color w:val="auto"/>
              </w:rPr>
              <w:t xml:space="preserve"> </w:t>
            </w:r>
          </w:p>
        </w:tc>
      </w:tr>
      <w:tr w:rsidR="00032C5F" w:rsidRPr="00505A60" w14:paraId="0139ACB3" w14:textId="77777777" w:rsidTr="00D20623">
        <w:tc>
          <w:tcPr>
            <w:tcW w:w="3898" w:type="dxa"/>
          </w:tcPr>
          <w:p w14:paraId="67CEBD1B" w14:textId="77777777" w:rsidR="00032C5F" w:rsidRPr="00505A60" w:rsidRDefault="00032C5F" w:rsidP="00D20623">
            <w:pPr>
              <w:pStyle w:val="Tabell"/>
              <w:rPr>
                <w:color w:val="auto"/>
              </w:rPr>
            </w:pPr>
            <w:proofErr w:type="spellStart"/>
            <w:r w:rsidRPr="00505A60">
              <w:rPr>
                <w:color w:val="auto"/>
              </w:rPr>
              <w:t>linkage_descriptor</w:t>
            </w:r>
            <w:proofErr w:type="spellEnd"/>
          </w:p>
        </w:tc>
      </w:tr>
      <w:tr w:rsidR="00032C5F" w:rsidRPr="00505A60" w14:paraId="327BF95E" w14:textId="77777777" w:rsidTr="00D20623">
        <w:tc>
          <w:tcPr>
            <w:tcW w:w="3898" w:type="dxa"/>
          </w:tcPr>
          <w:p w14:paraId="1CA2F41F" w14:textId="77777777" w:rsidR="00032C5F" w:rsidRPr="00505A60" w:rsidRDefault="00032C5F" w:rsidP="00D20623">
            <w:pPr>
              <w:pStyle w:val="Tabell"/>
              <w:rPr>
                <w:color w:val="auto"/>
              </w:rPr>
            </w:pPr>
            <w:proofErr w:type="spellStart"/>
            <w:r w:rsidRPr="00505A60">
              <w:rPr>
                <w:color w:val="auto"/>
              </w:rPr>
              <w:t>service_identifier_descriptor</w:t>
            </w:r>
            <w:proofErr w:type="spellEnd"/>
          </w:p>
        </w:tc>
      </w:tr>
      <w:tr w:rsidR="00032C5F" w:rsidRPr="00505A60" w14:paraId="64212556" w14:textId="77777777" w:rsidTr="00D20623">
        <w:tc>
          <w:tcPr>
            <w:tcW w:w="3898" w:type="dxa"/>
          </w:tcPr>
          <w:p w14:paraId="591A61A7" w14:textId="77777777" w:rsidR="00032C5F" w:rsidRPr="00505A60" w:rsidRDefault="00032C5F" w:rsidP="00D20623">
            <w:pPr>
              <w:pStyle w:val="Tabell"/>
              <w:rPr>
                <w:color w:val="auto"/>
              </w:rPr>
            </w:pPr>
            <w:proofErr w:type="spellStart"/>
            <w:r w:rsidRPr="00505A60">
              <w:rPr>
                <w:color w:val="auto"/>
              </w:rPr>
              <w:t>default_authority_descriptor</w:t>
            </w:r>
            <w:proofErr w:type="spellEnd"/>
            <w:r w:rsidRPr="00505A60">
              <w:rPr>
                <w:color w:val="auto"/>
              </w:rPr>
              <w:t xml:space="preserve"> (1)</w:t>
            </w:r>
          </w:p>
        </w:tc>
      </w:tr>
      <w:tr w:rsidR="00032C5F" w:rsidRPr="00505A60" w14:paraId="78587B94" w14:textId="77777777" w:rsidTr="00D20623">
        <w:tc>
          <w:tcPr>
            <w:tcW w:w="3898" w:type="dxa"/>
          </w:tcPr>
          <w:p w14:paraId="66A23858" w14:textId="77777777" w:rsidR="00032C5F" w:rsidRPr="00505A60" w:rsidRDefault="00032C5F" w:rsidP="00D20623">
            <w:pPr>
              <w:pStyle w:val="Tabell"/>
              <w:rPr>
                <w:color w:val="auto"/>
              </w:rPr>
            </w:pPr>
            <w:proofErr w:type="spellStart"/>
            <w:r w:rsidRPr="00505A60">
              <w:rPr>
                <w:color w:val="auto"/>
              </w:rPr>
              <w:t>CI_protection</w:t>
            </w:r>
            <w:proofErr w:type="spellEnd"/>
            <w:r w:rsidRPr="00505A60">
              <w:rPr>
                <w:color w:val="auto"/>
              </w:rPr>
              <w:t xml:space="preserve"> _descriptor (2)</w:t>
            </w:r>
          </w:p>
        </w:tc>
      </w:tr>
      <w:tr w:rsidR="00032C5F" w:rsidRPr="00505A60" w14:paraId="467E75F0" w14:textId="77777777" w:rsidTr="00D20623">
        <w:tc>
          <w:tcPr>
            <w:tcW w:w="3898" w:type="dxa"/>
          </w:tcPr>
          <w:p w14:paraId="7589E761" w14:textId="77777777" w:rsidR="00032C5F" w:rsidRPr="00505A60" w:rsidRDefault="00032C5F" w:rsidP="00D20623">
            <w:pPr>
              <w:pStyle w:val="Tabell"/>
              <w:rPr>
                <w:color w:val="auto"/>
              </w:rPr>
            </w:pPr>
            <w:r w:rsidRPr="00505A60">
              <w:rPr>
                <w:color w:val="auto"/>
              </w:rPr>
              <w:t>message descriptor</w:t>
            </w:r>
          </w:p>
        </w:tc>
      </w:tr>
    </w:tbl>
    <w:p w14:paraId="7C7F6235" w14:textId="7BB6B99F" w:rsidR="00032C5F" w:rsidRPr="00505A60" w:rsidRDefault="00032C5F" w:rsidP="00032C5F">
      <w:pPr>
        <w:pStyle w:val="Billedtekst"/>
        <w:ind w:left="708"/>
        <w:rPr>
          <w:b/>
          <w:bCs/>
          <w:i w:val="0"/>
          <w:iCs/>
        </w:rPr>
      </w:pPr>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.1</w:t>
      </w:r>
      <w:r w:rsidR="00E71977">
        <w:rPr>
          <w:bCs/>
          <w:iCs/>
        </w:rPr>
        <w:t>3</w:t>
      </w:r>
      <w:r w:rsidR="005B0119" w:rsidRPr="00505A60">
        <w:rPr>
          <w:bCs/>
          <w:iCs/>
        </w:rPr>
        <w:t>:</w:t>
      </w:r>
      <w:r w:rsidRPr="00505A60">
        <w:rPr>
          <w:bCs/>
          <w:iCs/>
        </w:rPr>
        <w:t xml:space="preserve"> </w:t>
      </w:r>
      <w:proofErr w:type="spellStart"/>
      <w:r w:rsidRPr="00505A60">
        <w:rPr>
          <w:bCs/>
          <w:iCs/>
        </w:rPr>
        <w:t>SDT</w:t>
      </w:r>
      <w:proofErr w:type="spellEnd"/>
      <w:r w:rsidRPr="00505A60">
        <w:rPr>
          <w:bCs/>
          <w:iCs/>
        </w:rPr>
        <w:t xml:space="preserve"> descriptors</w:t>
      </w:r>
      <w:r w:rsidR="00C77F15" w:rsidRPr="00505A60">
        <w:rPr>
          <w:bCs/>
          <w:iCs/>
        </w:rPr>
        <w:t>.</w:t>
      </w:r>
    </w:p>
    <w:p w14:paraId="76FD77E6" w14:textId="5FBBF0BC" w:rsidR="00032C5F" w:rsidRPr="00505A60" w:rsidRDefault="00032C5F" w:rsidP="00032C5F">
      <w:pPr>
        <w:pBdr>
          <w:top w:val="single" w:sz="4" w:space="1" w:color="auto"/>
          <w:left w:val="single" w:sz="4" w:space="4" w:color="auto"/>
          <w:bottom w:val="single" w:sz="4" w:space="1" w:color="auto"/>
          <w:right w:val="single" w:sz="4" w:space="4" w:color="auto"/>
        </w:pBdr>
      </w:pPr>
      <w:r w:rsidRPr="00505A60">
        <w:t xml:space="preserve">Note 1: Mandatory for NorDig PVR IRD. </w:t>
      </w:r>
      <w:r w:rsidR="00D66D0B" w:rsidRPr="00505A60">
        <w:br/>
      </w:r>
      <w:r w:rsidRPr="00505A60">
        <w:t xml:space="preserve">Note 2: Mandatory for NorDig </w:t>
      </w:r>
      <w:proofErr w:type="spellStart"/>
      <w:r w:rsidRPr="00505A60">
        <w:t>IRDs</w:t>
      </w:r>
      <w:proofErr w:type="spellEnd"/>
      <w:r w:rsidRPr="00505A60">
        <w:t xml:space="preserve"> that support use of CIP-CAMs</w:t>
      </w:r>
      <w:r w:rsidR="00F91124" w:rsidRPr="00505A60">
        <w:t>, see section 9.2.</w:t>
      </w:r>
    </w:p>
    <w:p w14:paraId="5EE9A30C" w14:textId="19234670" w:rsidR="00032C5F" w:rsidRPr="00505A60" w:rsidRDefault="00032C5F" w:rsidP="00032C5F">
      <w:pPr>
        <w:rPr>
          <w:b/>
          <w:bCs/>
        </w:rPr>
      </w:pPr>
      <w:r w:rsidRPr="00505A60">
        <w:rPr>
          <w:b/>
          <w:bCs/>
        </w:rPr>
        <w:t>Additional information about descriptors not explicit</w:t>
      </w:r>
      <w:r w:rsidR="004F4B2D" w:rsidRPr="00505A60">
        <w:rPr>
          <w:b/>
          <w:bCs/>
        </w:rPr>
        <w:t>ly</w:t>
      </w:r>
      <w:r w:rsidRPr="00505A60">
        <w:rPr>
          <w:b/>
          <w:bCs/>
        </w:rPr>
        <w:t xml:space="preserve"> described in the NorDig Unified IRD specification </w:t>
      </w:r>
      <w:r w:rsidRPr="00505A60">
        <w:t>(this NorDig Rules of Operation follows the NorDig Unified IRD specification basic</w:t>
      </w:r>
      <w:r w:rsidRPr="00505A60">
        <w:rPr>
          <w:b/>
          <w:bCs/>
        </w:rPr>
        <w:t xml:space="preserve"> </w:t>
      </w:r>
      <w:r w:rsidRPr="00505A60">
        <w:t>chapter layout and to avoid chang</w:t>
      </w:r>
      <w:r w:rsidR="004F4B2D" w:rsidRPr="00505A60">
        <w:t xml:space="preserve">e </w:t>
      </w:r>
      <w:r w:rsidRPr="00505A60">
        <w:t>layout</w:t>
      </w:r>
      <w:r w:rsidR="004F4B2D" w:rsidRPr="00505A60">
        <w:t>,</w:t>
      </w:r>
      <w:r w:rsidRPr="00505A60">
        <w:t xml:space="preserve"> </w:t>
      </w:r>
      <w:r w:rsidR="004F4B2D" w:rsidRPr="00505A60">
        <w:t>the</w:t>
      </w:r>
      <w:r w:rsidRPr="00505A60">
        <w:t xml:space="preserve"> following descriptors are listed here below without giving each descriptor its own subsection).</w:t>
      </w:r>
    </w:p>
    <w:tbl>
      <w:tblPr>
        <w:tblW w:w="0" w:type="auto"/>
        <w:tblLayout w:type="fixed"/>
        <w:tblLook w:val="0000" w:firstRow="0" w:lastRow="0" w:firstColumn="0" w:lastColumn="0" w:noHBand="0" w:noVBand="0"/>
      </w:tblPr>
      <w:tblGrid>
        <w:gridCol w:w="3794"/>
        <w:gridCol w:w="4728"/>
      </w:tblGrid>
      <w:tr w:rsidR="00032C5F" w:rsidRPr="00505A60" w14:paraId="1A8BC7D0" w14:textId="77777777" w:rsidTr="00D20623">
        <w:trPr>
          <w:trHeight w:val="1515"/>
        </w:trPr>
        <w:tc>
          <w:tcPr>
            <w:tcW w:w="3794" w:type="dxa"/>
          </w:tcPr>
          <w:p w14:paraId="3BDE3EAF" w14:textId="77777777" w:rsidR="00032C5F" w:rsidRPr="00505A60" w:rsidRDefault="00032C5F" w:rsidP="00D20623">
            <w:proofErr w:type="spellStart"/>
            <w:r w:rsidRPr="00505A60">
              <w:t>service_availability_descriptor</w:t>
            </w:r>
            <w:proofErr w:type="spellEnd"/>
            <w:r w:rsidRPr="00505A60">
              <w:t>:</w:t>
            </w:r>
          </w:p>
        </w:tc>
        <w:tc>
          <w:tcPr>
            <w:tcW w:w="4728" w:type="dxa"/>
          </w:tcPr>
          <w:p w14:paraId="5817887A" w14:textId="512068EC" w:rsidR="00032C5F" w:rsidRPr="00505A60" w:rsidRDefault="00032C5F" w:rsidP="00D20623">
            <w:r w:rsidRPr="00505A60">
              <w:t xml:space="preserve">A </w:t>
            </w:r>
            <w:proofErr w:type="spellStart"/>
            <w:r w:rsidRPr="00505A60">
              <w:rPr>
                <w:i/>
              </w:rPr>
              <w:t>service_availability_descriptor</w:t>
            </w:r>
            <w:proofErr w:type="spellEnd"/>
            <w:r w:rsidRPr="00505A60">
              <w:rPr>
                <w:i/>
              </w:rPr>
              <w:t xml:space="preserve"> </w:t>
            </w:r>
            <w:r w:rsidRPr="00505A60">
              <w:t>(</w:t>
            </w:r>
            <w:proofErr w:type="spellStart"/>
            <w:r w:rsidRPr="00505A60">
              <w:t>0x72</w:t>
            </w:r>
            <w:proofErr w:type="spellEnd"/>
            <w:r w:rsidRPr="00505A60">
              <w:t>) shall be inserted when local services are not present across the whole network, the descriptor shall reference the service list against the services which are available for the</w:t>
            </w:r>
            <w:r w:rsidR="00255EB3" w:rsidRPr="00505A60">
              <w:t xml:space="preserve"> </w:t>
            </w:r>
            <w:r w:rsidRPr="00505A60">
              <w:t xml:space="preserve">IRD to decode. </w:t>
            </w:r>
          </w:p>
          <w:p w14:paraId="19DBA669" w14:textId="77777777" w:rsidR="00032C5F" w:rsidRPr="00505A60" w:rsidRDefault="00032C5F" w:rsidP="00D20623"/>
        </w:tc>
      </w:tr>
    </w:tbl>
    <w:p w14:paraId="6EE93E6A" w14:textId="68DF5342" w:rsidR="00032C5F" w:rsidRPr="00505A60" w:rsidRDefault="00032C5F" w:rsidP="00032C5F">
      <w:pPr>
        <w:rPr>
          <w:rFonts w:ascii="Calibri" w:hAnsi="Calibri"/>
        </w:rPr>
      </w:pPr>
      <w:r w:rsidRPr="00505A60">
        <w:rPr>
          <w:rFonts w:ascii="Calibri" w:hAnsi="Calibri"/>
          <w:noProof/>
        </w:rPr>
        <w:lastRenderedPageBreak/>
        <w:drawing>
          <wp:inline distT="0" distB="0" distL="0" distR="0" wp14:anchorId="5C1BABCC" wp14:editId="5992F606">
            <wp:extent cx="4552950" cy="4951545"/>
            <wp:effectExtent l="0" t="0" r="0" b="1905"/>
            <wp:docPr id="455" name="Billed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93420" cy="4995558"/>
                    </a:xfrm>
                    <a:prstGeom prst="rect">
                      <a:avLst/>
                    </a:prstGeom>
                    <a:noFill/>
                    <a:ln>
                      <a:noFill/>
                    </a:ln>
                  </pic:spPr>
                </pic:pic>
              </a:graphicData>
            </a:graphic>
          </wp:inline>
        </w:drawing>
      </w:r>
    </w:p>
    <w:p w14:paraId="463F9547" w14:textId="64EE3CBD" w:rsidR="00032C5F" w:rsidRPr="00505A60" w:rsidRDefault="00032C5F" w:rsidP="00032C5F">
      <w:pPr>
        <w:rPr>
          <w:i/>
        </w:rPr>
      </w:pPr>
      <w:r w:rsidRPr="00505A60">
        <w:rPr>
          <w:i/>
        </w:rPr>
        <w:t xml:space="preserve">Figure </w:t>
      </w:r>
      <w:r w:rsidR="00C97CA2" w:rsidRPr="00505A60">
        <w:rPr>
          <w:i/>
        </w:rPr>
        <w:t>12.</w:t>
      </w:r>
      <w:r w:rsidR="00E71977">
        <w:rPr>
          <w:i/>
        </w:rPr>
        <w:t>14</w:t>
      </w:r>
      <w:r w:rsidRPr="00505A60">
        <w:rPr>
          <w:i/>
        </w:rPr>
        <w:t>: Typical Service Descriptor Table</w:t>
      </w:r>
      <w:r w:rsidR="00C77F15" w:rsidRPr="00505A60">
        <w:rPr>
          <w:i/>
        </w:rPr>
        <w:t>.</w:t>
      </w:r>
      <w:r w:rsidRPr="00505A60">
        <w:rPr>
          <w:i/>
        </w:rPr>
        <w:t xml:space="preserve"> </w:t>
      </w:r>
    </w:p>
    <w:p w14:paraId="5189C0BF" w14:textId="77777777" w:rsidR="00032C5F" w:rsidRPr="00505A60" w:rsidRDefault="00032C5F" w:rsidP="006D3CAF"/>
    <w:p w14:paraId="0228960C" w14:textId="713E3CC5" w:rsidR="006D3CAF" w:rsidRPr="00505A60" w:rsidRDefault="001C7083" w:rsidP="00F4601D">
      <w:pPr>
        <w:pStyle w:val="Overskrift4"/>
      </w:pPr>
      <w:bookmarkStart w:id="2815" w:name="_Toc226303954"/>
      <w:bookmarkStart w:id="2816" w:name="_Toc226305289"/>
      <w:bookmarkStart w:id="2817" w:name="_Toc227654912"/>
      <w:bookmarkStart w:id="2818" w:name="_Toc232171974"/>
      <w:bookmarkStart w:id="2819" w:name="_Toc232173034"/>
      <w:bookmarkStart w:id="2820" w:name="_Toc232177485"/>
      <w:bookmarkStart w:id="2821" w:name="_Toc256420019"/>
      <w:bookmarkStart w:id="2822" w:name="_Toc265440917"/>
      <w:bookmarkStart w:id="2823" w:name="_Toc338613874"/>
      <w:bookmarkStart w:id="2824" w:name="_Toc342658046"/>
      <w:bookmarkStart w:id="2825" w:name="_Toc342659624"/>
      <w:bookmarkStart w:id="2826" w:name="_Toc392073959"/>
      <w:bookmarkStart w:id="2827" w:name="_Toc392075603"/>
      <w:r w:rsidRPr="00505A60">
        <w:t>Metadata Pointer Descriptor (NorDig PVR only, Broadcast Lists)</w:t>
      </w:r>
      <w:r w:rsidR="006D3CAF" w:rsidRPr="00505A60">
        <w:t xml:space="preserve"> </w:t>
      </w:r>
      <w:bookmarkEnd w:id="2815"/>
      <w:bookmarkEnd w:id="2816"/>
      <w:bookmarkEnd w:id="2817"/>
      <w:bookmarkEnd w:id="2818"/>
      <w:bookmarkEnd w:id="2819"/>
      <w:bookmarkEnd w:id="2820"/>
      <w:bookmarkEnd w:id="2821"/>
      <w:bookmarkEnd w:id="2822"/>
      <w:bookmarkEnd w:id="2823"/>
      <w:bookmarkEnd w:id="2824"/>
      <w:bookmarkEnd w:id="2825"/>
      <w:bookmarkEnd w:id="2826"/>
      <w:bookmarkEnd w:id="2827"/>
    </w:p>
    <w:p w14:paraId="665E556D" w14:textId="3672837D" w:rsidR="001C7083" w:rsidRPr="00505A60" w:rsidRDefault="000F322B" w:rsidP="001C7083">
      <w:r w:rsidRPr="00505A60">
        <w:rPr>
          <w:lang w:eastAsia="x-none"/>
        </w:rPr>
        <w:t>S</w:t>
      </w:r>
      <w:r w:rsidR="001C7083" w:rsidRPr="00505A60">
        <w:rPr>
          <w:lang w:eastAsia="x-none"/>
        </w:rPr>
        <w:t xml:space="preserve">ee NorDig </w:t>
      </w:r>
      <w:r w:rsidRPr="00505A60">
        <w:rPr>
          <w:lang w:eastAsia="x-none"/>
        </w:rPr>
        <w:t xml:space="preserve">Unified </w:t>
      </w:r>
      <w:r w:rsidR="001C7083" w:rsidRPr="00505A60">
        <w:rPr>
          <w:lang w:eastAsia="x-none"/>
        </w:rPr>
        <w:t>IRD specification.</w:t>
      </w:r>
    </w:p>
    <w:p w14:paraId="79D49705" w14:textId="47471ED2" w:rsidR="00EB4575" w:rsidRPr="00505A60" w:rsidRDefault="001C7083" w:rsidP="00F4601D">
      <w:pPr>
        <w:pStyle w:val="Overskrift3"/>
      </w:pPr>
      <w:bookmarkStart w:id="2828" w:name="_Toc130051454"/>
      <w:bookmarkStart w:id="2829" w:name="_Toc200727470"/>
      <w:bookmarkStart w:id="2830" w:name="_Toc200728261"/>
      <w:bookmarkStart w:id="2831" w:name="_Toc200729054"/>
      <w:bookmarkStart w:id="2832" w:name="_Toc201422920"/>
      <w:bookmarkStart w:id="2833" w:name="_Toc232171976"/>
      <w:bookmarkStart w:id="2834" w:name="_Toc232173036"/>
      <w:bookmarkStart w:id="2835" w:name="_Toc232177487"/>
      <w:bookmarkStart w:id="2836" w:name="_Toc256420021"/>
      <w:bookmarkStart w:id="2837" w:name="_Toc265440918"/>
      <w:bookmarkStart w:id="2838" w:name="_Toc338613875"/>
      <w:bookmarkStart w:id="2839" w:name="_Toc342658047"/>
      <w:bookmarkStart w:id="2840" w:name="_Toc342659625"/>
      <w:bookmarkStart w:id="2841" w:name="_Toc392073960"/>
      <w:bookmarkStart w:id="2842" w:name="_Toc392075604"/>
      <w:bookmarkEnd w:id="2810"/>
      <w:bookmarkEnd w:id="2811"/>
      <w:bookmarkEnd w:id="2812"/>
      <w:bookmarkEnd w:id="2813"/>
      <w:bookmarkEnd w:id="2814"/>
      <w:r w:rsidRPr="00505A60">
        <w:t xml:space="preserve">Service </w:t>
      </w:r>
      <w:r w:rsidR="00EB4575" w:rsidRPr="00505A60">
        <w:t>Descriptor</w:t>
      </w:r>
      <w:bookmarkStart w:id="2843" w:name="_Toc185269664"/>
      <w:bookmarkStart w:id="2844" w:name="_Toc187741041"/>
      <w:bookmarkStart w:id="2845" w:name="_Toc187757529"/>
      <w:bookmarkStart w:id="2846" w:name="_Toc188295586"/>
      <w:bookmarkStart w:id="2847" w:name="_Toc190251742"/>
      <w:bookmarkStart w:id="2848" w:name="_Toc190708124"/>
      <w:bookmarkStart w:id="2849" w:name="_Toc191193533"/>
      <w:bookmarkStart w:id="2850" w:name="_Toc191318231"/>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p>
    <w:p w14:paraId="701DBA2C" w14:textId="16C59918" w:rsidR="001C7083" w:rsidRPr="00505A60" w:rsidRDefault="001C7083" w:rsidP="001C7083">
      <w:r w:rsidRPr="00505A60">
        <w:t xml:space="preserve">A </w:t>
      </w:r>
      <w:proofErr w:type="spellStart"/>
      <w:r w:rsidRPr="00505A60">
        <w:rPr>
          <w:i/>
        </w:rPr>
        <w:t>service_descriptor</w:t>
      </w:r>
      <w:proofErr w:type="spellEnd"/>
      <w:r w:rsidRPr="00505A60">
        <w:t xml:space="preserve"> (</w:t>
      </w:r>
      <w:proofErr w:type="spellStart"/>
      <w:r w:rsidRPr="00505A60">
        <w:t>0x48</w:t>
      </w:r>
      <w:proofErr w:type="spellEnd"/>
      <w:r w:rsidRPr="00505A60">
        <w:t>)</w:t>
      </w:r>
      <w:r w:rsidR="00CB481F" w:rsidRPr="00505A60">
        <w:t xml:space="preserve"> </w:t>
      </w:r>
      <w:r w:rsidRPr="00505A60">
        <w:t xml:space="preserve">shall be inserted for each service defined in the </w:t>
      </w:r>
      <w:proofErr w:type="spellStart"/>
      <w:r w:rsidRPr="00505A60">
        <w:t>SDT</w:t>
      </w:r>
      <w:proofErr w:type="spellEnd"/>
      <w:r w:rsidRPr="00505A60">
        <w:t xml:space="preserve">. The </w:t>
      </w:r>
      <w:proofErr w:type="spellStart"/>
      <w:r w:rsidRPr="00505A60">
        <w:t>service_descriptor</w:t>
      </w:r>
      <w:proofErr w:type="spellEnd"/>
      <w:r w:rsidRPr="00505A60">
        <w:t xml:space="preserve"> provides the name of the service and the service provider in text format together with the </w:t>
      </w:r>
      <w:proofErr w:type="spellStart"/>
      <w:r w:rsidRPr="00505A60">
        <w:t>service_type</w:t>
      </w:r>
      <w:proofErr w:type="spellEnd"/>
      <w:r w:rsidRPr="00505A60">
        <w:t>.</w:t>
      </w:r>
    </w:p>
    <w:p w14:paraId="185FF14A" w14:textId="2B3EEC33" w:rsidR="001C7083" w:rsidRPr="00505A60" w:rsidRDefault="001C7083" w:rsidP="001C7083">
      <w:r w:rsidRPr="00505A60">
        <w:t xml:space="preserve">Service types available for use on NorDig DVB networks are listed in section 12.1.4 </w:t>
      </w:r>
      <w:proofErr w:type="spellStart"/>
      <w:r w:rsidRPr="00505A60">
        <w:t>Table</w:t>
      </w:r>
      <w:r w:rsidR="00F91124" w:rsidRPr="00505A60">
        <w:t>12.1</w:t>
      </w:r>
      <w:proofErr w:type="spellEnd"/>
      <w:r w:rsidRPr="00505A60">
        <w:t xml:space="preserve"> above.</w:t>
      </w:r>
    </w:p>
    <w:p w14:paraId="3DC3E2A2" w14:textId="5A57324A" w:rsidR="00EB4575" w:rsidRPr="00505A60" w:rsidRDefault="001C7083" w:rsidP="00F4601D">
      <w:pPr>
        <w:pStyle w:val="Overskrift3"/>
      </w:pPr>
      <w:bookmarkStart w:id="2851" w:name="_Toc130051455"/>
      <w:bookmarkStart w:id="2852" w:name="_Toc200727471"/>
      <w:bookmarkStart w:id="2853" w:name="_Toc200728262"/>
      <w:bookmarkStart w:id="2854" w:name="_Toc200729055"/>
      <w:bookmarkStart w:id="2855" w:name="_Toc201422921"/>
      <w:bookmarkStart w:id="2856" w:name="_Toc232171977"/>
      <w:bookmarkStart w:id="2857" w:name="_Toc232173037"/>
      <w:bookmarkStart w:id="2858" w:name="_Toc232177488"/>
      <w:bookmarkStart w:id="2859" w:name="_Toc256420022"/>
      <w:bookmarkStart w:id="2860" w:name="_Toc265440919"/>
      <w:bookmarkStart w:id="2861" w:name="_Toc338613876"/>
      <w:bookmarkStart w:id="2862" w:name="_Toc342658048"/>
      <w:bookmarkStart w:id="2863" w:name="_Toc342659626"/>
      <w:bookmarkStart w:id="2864" w:name="_Toc392073961"/>
      <w:bookmarkStart w:id="2865" w:name="_Toc392075605"/>
      <w:r w:rsidRPr="00505A60">
        <w:t>CA Identifier</w:t>
      </w:r>
      <w:r w:rsidR="00EB4575" w:rsidRPr="00505A60">
        <w:t xml:space="preserve"> Descriptor</w:t>
      </w:r>
      <w:bookmarkStart w:id="2866" w:name="_Toc185269665"/>
      <w:bookmarkStart w:id="2867" w:name="_Toc187741042"/>
      <w:bookmarkStart w:id="2868" w:name="_Toc187757530"/>
      <w:bookmarkStart w:id="2869" w:name="_Toc188295587"/>
      <w:bookmarkStart w:id="2870" w:name="_Toc190251743"/>
      <w:bookmarkStart w:id="2871" w:name="_Toc190708125"/>
      <w:bookmarkStart w:id="2872" w:name="_Toc191193534"/>
      <w:bookmarkStart w:id="2873" w:name="_Toc191318232"/>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p>
    <w:p w14:paraId="33698D3E" w14:textId="77777777" w:rsidR="001C7083" w:rsidRPr="00505A60" w:rsidRDefault="001C7083" w:rsidP="001C7083">
      <w:r w:rsidRPr="00505A60">
        <w:t xml:space="preserve">A </w:t>
      </w:r>
      <w:proofErr w:type="spellStart"/>
      <w:r w:rsidRPr="00505A60">
        <w:t>CA_identifier_descriptor</w:t>
      </w:r>
      <w:proofErr w:type="spellEnd"/>
      <w:r w:rsidRPr="00505A60">
        <w:t xml:space="preserve"> shall be inserted within the </w:t>
      </w:r>
      <w:proofErr w:type="spellStart"/>
      <w:r w:rsidRPr="00505A60">
        <w:t>SDT</w:t>
      </w:r>
      <w:proofErr w:type="spellEnd"/>
      <w:r w:rsidRPr="00505A60">
        <w:t xml:space="preserve"> as mandatory whenever at least one service component is scrambled. The aim of this descriptor is to prevent scrambled services being displayed in service lists by FTA </w:t>
      </w:r>
      <w:proofErr w:type="spellStart"/>
      <w:r w:rsidRPr="00505A60">
        <w:t>recievers</w:t>
      </w:r>
      <w:proofErr w:type="spellEnd"/>
      <w:r w:rsidRPr="00505A60">
        <w:t xml:space="preserve">. </w:t>
      </w:r>
    </w:p>
    <w:p w14:paraId="34697137" w14:textId="2C7A2FA2" w:rsidR="00E45F89" w:rsidRPr="00505A60" w:rsidRDefault="001C7083" w:rsidP="00F4601D">
      <w:pPr>
        <w:pStyle w:val="Overskrift3"/>
        <w:rPr>
          <w:lang w:eastAsia="da-DK"/>
        </w:rPr>
      </w:pPr>
      <w:bookmarkStart w:id="2874" w:name="_Ref209498117"/>
      <w:bookmarkStart w:id="2875" w:name="_Toc226303958"/>
      <w:bookmarkStart w:id="2876" w:name="_Toc226305293"/>
      <w:bookmarkStart w:id="2877" w:name="_Toc227654916"/>
      <w:bookmarkStart w:id="2878" w:name="_Ref228635479"/>
      <w:bookmarkStart w:id="2879" w:name="_Toc232171978"/>
      <w:bookmarkStart w:id="2880" w:name="_Toc232173038"/>
      <w:bookmarkStart w:id="2881" w:name="_Toc232177489"/>
      <w:bookmarkStart w:id="2882" w:name="_Toc256420023"/>
      <w:bookmarkStart w:id="2883" w:name="_Toc265440920"/>
      <w:bookmarkStart w:id="2884" w:name="_Toc338613877"/>
      <w:bookmarkStart w:id="2885" w:name="_Toc342658049"/>
      <w:bookmarkStart w:id="2886" w:name="_Toc342659627"/>
      <w:bookmarkStart w:id="2887" w:name="_Toc392073962"/>
      <w:bookmarkStart w:id="2888" w:name="_Toc392075606"/>
      <w:r w:rsidRPr="00505A60">
        <w:rPr>
          <w:lang w:eastAsia="da-DK"/>
        </w:rPr>
        <w:t>Linkage</w:t>
      </w:r>
      <w:r w:rsidR="00E45F89" w:rsidRPr="00505A60">
        <w:rPr>
          <w:lang w:eastAsia="da-DK"/>
        </w:rPr>
        <w:t xml:space="preserve"> Descriptor</w:t>
      </w:r>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p>
    <w:p w14:paraId="4C3BD23D" w14:textId="17A592C0" w:rsidR="001C7083" w:rsidRPr="00505A60" w:rsidRDefault="001C7083" w:rsidP="001C7083">
      <w:r w:rsidRPr="00505A60">
        <w:t>The following subset</w:t>
      </w:r>
      <w:r w:rsidR="004F4B2D" w:rsidRPr="00505A60">
        <w:t>s</w:t>
      </w:r>
      <w:r w:rsidRPr="00505A60">
        <w:t xml:space="preserve"> of </w:t>
      </w:r>
      <w:proofErr w:type="spellStart"/>
      <w:r w:rsidRPr="00505A60">
        <w:t>linkage_type</w:t>
      </w:r>
      <w:proofErr w:type="spellEnd"/>
      <w:r w:rsidRPr="00505A60">
        <w:t xml:space="preserve"> value</w:t>
      </w:r>
      <w:r w:rsidR="004F4B2D" w:rsidRPr="00505A60">
        <w:t>s</w:t>
      </w:r>
      <w:r w:rsidRPr="00505A60">
        <w:t xml:space="preserve"> </w:t>
      </w:r>
      <w:r w:rsidR="004F4B2D" w:rsidRPr="00505A60">
        <w:t>are</w:t>
      </w:r>
      <w:r w:rsidRPr="00505A60">
        <w:t xml:space="preserve"> defined by NorDig and may be used in NorDig networks</w:t>
      </w:r>
      <w:r w:rsidRPr="00505A60" w:rsidDel="00A32D39">
        <w:rPr>
          <w:b/>
          <w:color w:val="FF0000"/>
        </w:rPr>
        <w:t xml:space="preserve"> </w:t>
      </w:r>
      <w:r w:rsidRPr="00505A60">
        <w:t xml:space="preserve">when used inside the </w:t>
      </w:r>
      <w:proofErr w:type="spellStart"/>
      <w:r w:rsidRPr="00505A60">
        <w:t>SDT</w:t>
      </w:r>
      <w:proofErr w:type="spellEnd"/>
      <w:r w:rsidRPr="00505A60">
        <w:t>:</w:t>
      </w:r>
    </w:p>
    <w:p w14:paraId="2DFD5D21" w14:textId="20B08F01" w:rsidR="001C7083" w:rsidRPr="00505A60" w:rsidRDefault="001C7083" w:rsidP="00794C7C">
      <w:pPr>
        <w:pStyle w:val="Opstilling-punkttegn3"/>
      </w:pPr>
      <w:proofErr w:type="spellStart"/>
      <w:r w:rsidRPr="00505A60">
        <w:lastRenderedPageBreak/>
        <w:t>0x05</w:t>
      </w:r>
      <w:proofErr w:type="spellEnd"/>
      <w:r w:rsidRPr="00505A60">
        <w:t>, linkage to a service replacement service. When present, it is intended that the NorDig IRD should automatically switch to the replacement service if the ‘</w:t>
      </w:r>
      <w:proofErr w:type="spellStart"/>
      <w:r w:rsidRPr="00505A60">
        <w:t>running_status</w:t>
      </w:r>
      <w:proofErr w:type="spellEnd"/>
      <w:r w:rsidRPr="00505A60">
        <w:t>’ is set to “1” (not running)</w:t>
      </w:r>
      <w:r w:rsidR="001321FA" w:rsidRPr="00505A60">
        <w:t>,</w:t>
      </w:r>
      <w:r w:rsidRPr="00505A60">
        <w:t xml:space="preserve"> and if the NorDig IRD are able to receive the </w:t>
      </w:r>
      <w:proofErr w:type="spellStart"/>
      <w:r w:rsidRPr="00505A60">
        <w:t>SDT</w:t>
      </w:r>
      <w:proofErr w:type="spellEnd"/>
      <w:r w:rsidRPr="00505A60">
        <w:t xml:space="preserve"> containing the original service during the replacement, also switch back when ‘</w:t>
      </w:r>
      <w:proofErr w:type="spellStart"/>
      <w:r w:rsidRPr="00505A60">
        <w:t>running_status</w:t>
      </w:r>
      <w:proofErr w:type="spellEnd"/>
      <w:r w:rsidRPr="00505A60">
        <w:t>” is set to “4” (running).</w:t>
      </w:r>
    </w:p>
    <w:p w14:paraId="216ABA0B" w14:textId="4E2195F1" w:rsidR="001C7083" w:rsidRPr="00505A60" w:rsidRDefault="001C7083" w:rsidP="00794C7C">
      <w:pPr>
        <w:pStyle w:val="Opstilling-punkttegn3"/>
      </w:pPr>
      <w:proofErr w:type="spellStart"/>
      <w:r w:rsidRPr="00505A60">
        <w:t>0x82</w:t>
      </w:r>
      <w:proofErr w:type="spellEnd"/>
      <w:r w:rsidRPr="00505A60">
        <w:t xml:space="preserve">, NorDig Simulcast replacement service, linkage from one TV based service to another TV replacement service with the same content, typical usage </w:t>
      </w:r>
      <w:r w:rsidR="001321FA" w:rsidRPr="00505A60">
        <w:t>is</w:t>
      </w:r>
      <w:r w:rsidRPr="00505A60">
        <w:t xml:space="preserve"> to hide/not include the “old” version of the service and only list the “new” version in the IRD’s service list. For example, it may be used during simulcasting of a service in both an (</w:t>
      </w:r>
      <w:proofErr w:type="spellStart"/>
      <w:r w:rsidRPr="00505A60">
        <w:t>MPEG2</w:t>
      </w:r>
      <w:proofErr w:type="spellEnd"/>
      <w:r w:rsidRPr="00505A60">
        <w:t>/</w:t>
      </w:r>
      <w:proofErr w:type="spellStart"/>
      <w:r w:rsidRPr="00505A60">
        <w:t>H.262</w:t>
      </w:r>
      <w:proofErr w:type="spellEnd"/>
      <w:r w:rsidRPr="00505A60">
        <w:t xml:space="preserve">) </w:t>
      </w:r>
      <w:proofErr w:type="spellStart"/>
      <w:r w:rsidRPr="00505A60">
        <w:t>SDTV</w:t>
      </w:r>
      <w:proofErr w:type="spellEnd"/>
      <w:r w:rsidRPr="00505A60">
        <w:t xml:space="preserve"> and an (</w:t>
      </w:r>
      <w:proofErr w:type="spellStart"/>
      <w:r w:rsidRPr="00505A60">
        <w:t>AVC</w:t>
      </w:r>
      <w:proofErr w:type="spellEnd"/>
      <w:r w:rsidRPr="00505A60">
        <w:t>/</w:t>
      </w:r>
      <w:proofErr w:type="spellStart"/>
      <w:r w:rsidRPr="00505A60">
        <w:t>H.264</w:t>
      </w:r>
      <w:proofErr w:type="spellEnd"/>
      <w:r w:rsidRPr="00505A60">
        <w:t xml:space="preserve">) HDTV version on separate service </w:t>
      </w:r>
      <w:proofErr w:type="gramStart"/>
      <w:r w:rsidRPr="00505A60">
        <w:t>id</w:t>
      </w:r>
      <w:r w:rsidR="001321FA" w:rsidRPr="00505A60">
        <w:t>’</w:t>
      </w:r>
      <w:r w:rsidRPr="00505A60">
        <w:t>s</w:t>
      </w:r>
      <w:proofErr w:type="gramEnd"/>
      <w:r w:rsidRPr="00505A60">
        <w:t xml:space="preserve"> with </w:t>
      </w:r>
      <w:r w:rsidR="001321FA" w:rsidRPr="00505A60">
        <w:t xml:space="preserve">the </w:t>
      </w:r>
      <w:r w:rsidRPr="00505A60">
        <w:t xml:space="preserve">same content within the same original network id, or during simulcasting </w:t>
      </w:r>
      <w:r w:rsidR="001321FA" w:rsidRPr="00505A60">
        <w:t xml:space="preserve">of </w:t>
      </w:r>
      <w:r w:rsidRPr="00505A60">
        <w:t>an (</w:t>
      </w:r>
      <w:proofErr w:type="spellStart"/>
      <w:r w:rsidRPr="00505A60">
        <w:t>AVC</w:t>
      </w:r>
      <w:proofErr w:type="spellEnd"/>
      <w:r w:rsidRPr="00505A60">
        <w:t>/</w:t>
      </w:r>
      <w:proofErr w:type="spellStart"/>
      <w:r w:rsidRPr="00505A60">
        <w:t>H.264</w:t>
      </w:r>
      <w:proofErr w:type="spellEnd"/>
      <w:r w:rsidRPr="00505A60">
        <w:t>) HDTV and an (</w:t>
      </w:r>
      <w:proofErr w:type="spellStart"/>
      <w:r w:rsidRPr="00505A60">
        <w:t>HEVC</w:t>
      </w:r>
      <w:proofErr w:type="spellEnd"/>
      <w:r w:rsidRPr="00505A60">
        <w:t>/</w:t>
      </w:r>
      <w:proofErr w:type="spellStart"/>
      <w:r w:rsidRPr="00505A60">
        <w:t>H.265</w:t>
      </w:r>
      <w:proofErr w:type="spellEnd"/>
      <w:r w:rsidRPr="00505A60">
        <w:t xml:space="preserve">) </w:t>
      </w:r>
      <w:proofErr w:type="spellStart"/>
      <w:r w:rsidRPr="00505A60">
        <w:t>UHDTV</w:t>
      </w:r>
      <w:proofErr w:type="spellEnd"/>
      <w:r w:rsidRPr="00505A60">
        <w:t xml:space="preserve"> version with the same content. The linkage shall be included in the </w:t>
      </w:r>
      <w:proofErr w:type="spellStart"/>
      <w:r w:rsidRPr="00505A60">
        <w:t>SDT</w:t>
      </w:r>
      <w:proofErr w:type="spellEnd"/>
      <w:r w:rsidRPr="00505A60">
        <w:t xml:space="preserve"> for the “old” TV service that is intended to be replaced (hidden) and pointing to the “new” replacement service. Whenever it is used, it will </w:t>
      </w:r>
      <w:proofErr w:type="gramStart"/>
      <w:r w:rsidRPr="00505A60">
        <w:t>be used</w:t>
      </w:r>
      <w:proofErr w:type="gramEnd"/>
      <w:r w:rsidRPr="00505A60">
        <w:t xml:space="preserve"> quasi-static. </w:t>
      </w:r>
    </w:p>
    <w:p w14:paraId="166FFCDC" w14:textId="79822BDE" w:rsidR="001C7083" w:rsidRPr="00505A60" w:rsidRDefault="001C7083" w:rsidP="00794C7C">
      <w:pPr>
        <w:pStyle w:val="Opstilling-punkttegn3"/>
      </w:pPr>
      <w:r w:rsidRPr="00505A60">
        <w:t xml:space="preserve">Informative about NorDig </w:t>
      </w:r>
      <w:proofErr w:type="spellStart"/>
      <w:r w:rsidRPr="00505A60">
        <w:t>IRDs</w:t>
      </w:r>
      <w:proofErr w:type="spellEnd"/>
      <w:r w:rsidRPr="00505A60">
        <w:t xml:space="preserve"> </w:t>
      </w:r>
      <w:proofErr w:type="spellStart"/>
      <w:r w:rsidRPr="00505A60">
        <w:t>behaviour</w:t>
      </w:r>
      <w:proofErr w:type="spellEnd"/>
      <w:r w:rsidRPr="00505A60">
        <w:t xml:space="preserve"> for </w:t>
      </w:r>
      <w:proofErr w:type="spellStart"/>
      <w:r w:rsidRPr="00505A60">
        <w:t>0x82</w:t>
      </w:r>
      <w:proofErr w:type="spellEnd"/>
      <w:r w:rsidRPr="00505A60">
        <w:t xml:space="preserve"> </w:t>
      </w:r>
      <w:proofErr w:type="spellStart"/>
      <w:r w:rsidRPr="00505A60">
        <w:t>linak</w:t>
      </w:r>
      <w:r w:rsidR="001321FA" w:rsidRPr="00505A60">
        <w:t>a</w:t>
      </w:r>
      <w:r w:rsidRPr="00505A60">
        <w:t>ge</w:t>
      </w:r>
      <w:proofErr w:type="spellEnd"/>
      <w:r w:rsidRPr="00505A60">
        <w:t xml:space="preserve"> to NorDig Simulcast replacement service:</w:t>
      </w:r>
    </w:p>
    <w:p w14:paraId="614434A0" w14:textId="77777777" w:rsidR="001C7083" w:rsidRPr="00505A60" w:rsidRDefault="001C7083" w:rsidP="00794C7C">
      <w:pPr>
        <w:pStyle w:val="Opstilling-punkttegn3"/>
        <w:rPr>
          <w:sz w:val="24"/>
        </w:rPr>
      </w:pPr>
      <w:r w:rsidRPr="00505A60">
        <w:t xml:space="preserve">For NorDig </w:t>
      </w:r>
      <w:proofErr w:type="spellStart"/>
      <w:r w:rsidRPr="00505A60">
        <w:t>IRDs</w:t>
      </w:r>
      <w:proofErr w:type="spellEnd"/>
      <w:r w:rsidRPr="00505A60">
        <w:t xml:space="preserve"> that are able to receive both the “old” TV service that is intended to be replaced (hidden) and the “new” replacement service, they will only include the “new” replacement TV version/(service) of the two services within its TV service list. The “old” TV service that is intended to be replaced (hidden) may be omitted or hidden at the end of the list, </w:t>
      </w:r>
      <w:proofErr w:type="spellStart"/>
      <w:r w:rsidRPr="00505A60">
        <w:t>dependant</w:t>
      </w:r>
      <w:proofErr w:type="spellEnd"/>
      <w:r w:rsidRPr="00505A60">
        <w:t xml:space="preserve"> of IRD implementation. The method is intended to be service type independent (1).</w:t>
      </w:r>
    </w:p>
    <w:p w14:paraId="10A3BA84" w14:textId="3F732738" w:rsidR="001C7083" w:rsidRPr="00505A60" w:rsidRDefault="001C7083" w:rsidP="00794C7C">
      <w:pPr>
        <w:pStyle w:val="Opstilling-punkttegn3"/>
      </w:pPr>
      <w:r w:rsidRPr="00505A60">
        <w:t xml:space="preserve">If no ‘NorDig Simulcast replacement service’ linkage is included, both services will be listed in </w:t>
      </w:r>
      <w:r w:rsidR="001321FA" w:rsidRPr="00505A60">
        <w:t xml:space="preserve">the </w:t>
      </w:r>
      <w:proofErr w:type="spellStart"/>
      <w:r w:rsidRPr="00505A60">
        <w:t>IRDs</w:t>
      </w:r>
      <w:proofErr w:type="spellEnd"/>
      <w:r w:rsidRPr="00505A60">
        <w:t xml:space="preserve"> service list. If only the “old” TV service that is intended to be replaced (hidden) is possible to receive and decode </w:t>
      </w:r>
      <w:r w:rsidR="001321FA" w:rsidRPr="00505A60">
        <w:t xml:space="preserve">while </w:t>
      </w:r>
      <w:r w:rsidRPr="00505A60">
        <w:t>the new replacing service</w:t>
      </w:r>
      <w:r w:rsidR="001321FA" w:rsidRPr="00505A60">
        <w:t xml:space="preserve"> is not</w:t>
      </w:r>
      <w:r w:rsidRPr="00505A60">
        <w:t xml:space="preserve"> (due to </w:t>
      </w:r>
      <w:r w:rsidR="008054BE" w:rsidRPr="00505A60">
        <w:t>e.g.,</w:t>
      </w:r>
      <w:r w:rsidRPr="00505A60">
        <w:t xml:space="preserve"> reception problems or codec/service type limitations), then then NorDig IRD will include and display the “old” TV service that is intended to be replaced in the service list even if it carries </w:t>
      </w:r>
      <w:r w:rsidR="001321FA" w:rsidRPr="00505A60">
        <w:t>the</w:t>
      </w:r>
      <w:r w:rsidRPr="00505A60">
        <w:t xml:space="preserve"> linkage ‘NorDig simulcast replacement service’.</w:t>
      </w:r>
      <w:r w:rsidRPr="00505A60">
        <w:br/>
      </w:r>
    </w:p>
    <w:p w14:paraId="74370C01" w14:textId="6F6D3062" w:rsidR="001C7083" w:rsidRPr="00505A60" w:rsidRDefault="001C7083" w:rsidP="00964012">
      <w:pPr>
        <w:pStyle w:val="Opstilling-punkttegn3"/>
        <w:numPr>
          <w:ilvl w:val="0"/>
          <w:numId w:val="0"/>
        </w:numPr>
        <w:ind w:left="142"/>
      </w:pPr>
      <w:r w:rsidRPr="00505A60">
        <w:t xml:space="preserve">Note: Broadcasters should not use </w:t>
      </w:r>
      <w:r w:rsidR="001321FA" w:rsidRPr="00505A60">
        <w:t>the</w:t>
      </w:r>
      <w:r w:rsidRPr="00505A60">
        <w:t xml:space="preserve"> </w:t>
      </w:r>
      <w:proofErr w:type="spellStart"/>
      <w:r w:rsidRPr="00505A60">
        <w:t>0x82</w:t>
      </w:r>
      <w:proofErr w:type="spellEnd"/>
      <w:r w:rsidRPr="00505A60">
        <w:t xml:space="preserve"> linkage replacement from a higher </w:t>
      </w:r>
      <w:proofErr w:type="spellStart"/>
      <w:r w:rsidRPr="00505A60">
        <w:t>service_type</w:t>
      </w:r>
      <w:proofErr w:type="spellEnd"/>
      <w:r w:rsidRPr="00505A60">
        <w:t xml:space="preserve"> value (e.g. </w:t>
      </w:r>
      <w:proofErr w:type="spellStart"/>
      <w:r w:rsidRPr="00505A60">
        <w:t>AVC</w:t>
      </w:r>
      <w:proofErr w:type="spellEnd"/>
      <w:r w:rsidRPr="00505A60">
        <w:t>/</w:t>
      </w:r>
      <w:proofErr w:type="spellStart"/>
      <w:r w:rsidRPr="00505A60">
        <w:t>H.264</w:t>
      </w:r>
      <w:proofErr w:type="spellEnd"/>
      <w:r w:rsidRPr="00505A60">
        <w:t xml:space="preserve">) point to </w:t>
      </w:r>
      <w:r w:rsidR="001321FA" w:rsidRPr="00505A60">
        <w:t xml:space="preserve">a </w:t>
      </w:r>
      <w:r w:rsidRPr="00505A60">
        <w:t xml:space="preserve">replacement service with a lower </w:t>
      </w:r>
      <w:proofErr w:type="spellStart"/>
      <w:r w:rsidRPr="00505A60">
        <w:t>service_type</w:t>
      </w:r>
      <w:proofErr w:type="spellEnd"/>
      <w:r w:rsidRPr="00505A60">
        <w:t xml:space="preserve"> value (e.g. MPEG</w:t>
      </w:r>
      <w:r w:rsidR="001321FA" w:rsidRPr="00505A60">
        <w:t>-</w:t>
      </w:r>
      <w:r w:rsidRPr="00505A60">
        <w:t>2/</w:t>
      </w:r>
      <w:proofErr w:type="spellStart"/>
      <w:r w:rsidRPr="00505A60">
        <w:t>H.262</w:t>
      </w:r>
      <w:proofErr w:type="spellEnd"/>
      <w:r w:rsidRPr="00505A60">
        <w:t>).</w:t>
      </w:r>
      <w:r w:rsidRPr="00505A60">
        <w:br/>
      </w:r>
    </w:p>
    <w:p w14:paraId="6A6BBCA7" w14:textId="5279D9A2" w:rsidR="001C7083" w:rsidRPr="00505A60" w:rsidRDefault="001C7083" w:rsidP="00F4601D">
      <w:pPr>
        <w:pStyle w:val="Overskrift3"/>
        <w:rPr>
          <w:rFonts w:ascii="Times New Roman" w:hAnsi="Times New Roman"/>
        </w:rPr>
      </w:pPr>
      <w:bookmarkStart w:id="2889" w:name="_Ref209498135"/>
      <w:bookmarkStart w:id="2890" w:name="_Toc226303959"/>
      <w:bookmarkStart w:id="2891" w:name="_Toc226305294"/>
      <w:bookmarkStart w:id="2892" w:name="_Toc227654917"/>
      <w:bookmarkStart w:id="2893" w:name="_Toc232171979"/>
      <w:bookmarkStart w:id="2894" w:name="_Toc232173039"/>
      <w:bookmarkStart w:id="2895" w:name="_Toc232177490"/>
      <w:bookmarkStart w:id="2896" w:name="_Toc256420024"/>
      <w:bookmarkStart w:id="2897" w:name="_Toc265440921"/>
      <w:bookmarkStart w:id="2898" w:name="_Toc338613878"/>
      <w:bookmarkStart w:id="2899" w:name="_Toc342658050"/>
      <w:bookmarkStart w:id="2900" w:name="_Toc342659628"/>
      <w:bookmarkStart w:id="2901" w:name="_Toc392073963"/>
      <w:bookmarkStart w:id="2902" w:name="_Toc392075607"/>
      <w:r w:rsidRPr="00505A60">
        <w:rPr>
          <w:rFonts w:ascii="Times New Roman" w:hAnsi="Times New Roman"/>
        </w:rPr>
        <w:t xml:space="preserve">Default authority descriptor (in </w:t>
      </w:r>
      <w:proofErr w:type="spellStart"/>
      <w:r w:rsidRPr="00505A60">
        <w:rPr>
          <w:rFonts w:ascii="Times New Roman" w:hAnsi="Times New Roman"/>
        </w:rPr>
        <w:t>SDT</w:t>
      </w:r>
      <w:proofErr w:type="spellEnd"/>
      <w:r w:rsidRPr="00505A60">
        <w:rPr>
          <w:rFonts w:ascii="Times New Roman" w:hAnsi="Times New Roman"/>
        </w:rPr>
        <w:t>) (NorDig PVR only)</w:t>
      </w:r>
    </w:p>
    <w:p w14:paraId="279EFB16" w14:textId="1FD47D7C" w:rsidR="001C7083" w:rsidRPr="00505A60" w:rsidRDefault="001C7083" w:rsidP="001C7083">
      <w:r w:rsidRPr="00505A60">
        <w:t xml:space="preserve">A </w:t>
      </w:r>
      <w:proofErr w:type="spellStart"/>
      <w:r w:rsidRPr="00505A60">
        <w:rPr>
          <w:i/>
        </w:rPr>
        <w:t>default_authority_descriptor</w:t>
      </w:r>
      <w:proofErr w:type="spellEnd"/>
      <w:r w:rsidRPr="00505A60">
        <w:rPr>
          <w:i/>
        </w:rPr>
        <w:t xml:space="preserve"> </w:t>
      </w:r>
      <w:r w:rsidRPr="00505A60">
        <w:t>(</w:t>
      </w:r>
      <w:proofErr w:type="spellStart"/>
      <w:r w:rsidRPr="00505A60">
        <w:t>0x73</w:t>
      </w:r>
      <w:proofErr w:type="spellEnd"/>
      <w:r w:rsidRPr="00505A60">
        <w:t xml:space="preserve">) shall be inserted within the </w:t>
      </w:r>
      <w:proofErr w:type="spellStart"/>
      <w:r w:rsidRPr="00505A60">
        <w:t>SDT</w:t>
      </w:r>
      <w:proofErr w:type="spellEnd"/>
      <w:r w:rsidRPr="00505A60">
        <w:t xml:space="preserve"> to more efficiently manage the EIT </w:t>
      </w:r>
      <w:proofErr w:type="spellStart"/>
      <w:r w:rsidRPr="00505A60">
        <w:t>CRID</w:t>
      </w:r>
      <w:proofErr w:type="spellEnd"/>
      <w:r w:rsidRPr="00505A60">
        <w:t xml:space="preserve"> data necessary to support PVR functionality on the network; every service on the network shall be allocated a descriptor.</w:t>
      </w:r>
    </w:p>
    <w:bookmarkEnd w:id="2889"/>
    <w:bookmarkEnd w:id="2890"/>
    <w:bookmarkEnd w:id="2891"/>
    <w:bookmarkEnd w:id="2892"/>
    <w:p w14:paraId="4CC91543" w14:textId="0C614D6C" w:rsidR="00E45F89" w:rsidRPr="00505A60" w:rsidRDefault="001C7083" w:rsidP="00F4601D">
      <w:pPr>
        <w:pStyle w:val="Overskrift3"/>
        <w:rPr>
          <w:rFonts w:ascii="Times New Roman" w:hAnsi="Times New Roman"/>
        </w:rPr>
      </w:pPr>
      <w:r w:rsidRPr="00505A60">
        <w:rPr>
          <w:rFonts w:ascii="Times New Roman" w:hAnsi="Times New Roman"/>
          <w:lang w:eastAsia="da-DK"/>
        </w:rPr>
        <w:t>(</w:t>
      </w:r>
      <w:proofErr w:type="spellStart"/>
      <w:r w:rsidRPr="00505A60">
        <w:rPr>
          <w:rFonts w:ascii="Times New Roman" w:hAnsi="Times New Roman"/>
          <w:lang w:eastAsia="da-DK"/>
        </w:rPr>
        <w:t>SDT</w:t>
      </w:r>
      <w:proofErr w:type="spellEnd"/>
      <w:r w:rsidRPr="00505A60">
        <w:rPr>
          <w:rFonts w:ascii="Times New Roman" w:hAnsi="Times New Roman"/>
          <w:lang w:eastAsia="da-DK"/>
        </w:rPr>
        <w:t>) Component Descriptor</w:t>
      </w:r>
      <w:bookmarkEnd w:id="2893"/>
      <w:bookmarkEnd w:id="2894"/>
      <w:bookmarkEnd w:id="2895"/>
      <w:bookmarkEnd w:id="2896"/>
      <w:bookmarkEnd w:id="2897"/>
      <w:bookmarkEnd w:id="2898"/>
      <w:bookmarkEnd w:id="2899"/>
      <w:bookmarkEnd w:id="2900"/>
      <w:bookmarkEnd w:id="2901"/>
      <w:bookmarkEnd w:id="2902"/>
    </w:p>
    <w:p w14:paraId="7C6FEEF8" w14:textId="198FD6C7" w:rsidR="00CB5C9A" w:rsidRPr="00505A60" w:rsidRDefault="00F91124" w:rsidP="00CB5C9A">
      <w:pPr>
        <w:rPr>
          <w:lang w:eastAsia="x-none"/>
        </w:rPr>
      </w:pPr>
      <w:r w:rsidRPr="00505A60">
        <w:rPr>
          <w:lang w:eastAsia="x-none"/>
        </w:rPr>
        <w:t xml:space="preserve">Used mainly for </w:t>
      </w:r>
      <w:proofErr w:type="spellStart"/>
      <w:r w:rsidRPr="00505A60">
        <w:rPr>
          <w:lang w:eastAsia="x-none"/>
        </w:rPr>
        <w:t>HEVC</w:t>
      </w:r>
      <w:proofErr w:type="spellEnd"/>
      <w:r w:rsidRPr="00505A60">
        <w:rPr>
          <w:lang w:eastAsia="x-none"/>
        </w:rPr>
        <w:t xml:space="preserve"> service types</w:t>
      </w:r>
      <w:r w:rsidR="000E6A25" w:rsidRPr="00505A60">
        <w:rPr>
          <w:lang w:eastAsia="x-none"/>
        </w:rPr>
        <w:t xml:space="preserve">. For more information </w:t>
      </w:r>
      <w:r w:rsidRPr="00505A60">
        <w:rPr>
          <w:lang w:eastAsia="x-none"/>
        </w:rPr>
        <w:t>see</w:t>
      </w:r>
      <w:r w:rsidR="00CB481F" w:rsidRPr="00505A60">
        <w:rPr>
          <w:lang w:eastAsia="x-none"/>
        </w:rPr>
        <w:t>,</w:t>
      </w:r>
      <w:r w:rsidRPr="00505A60">
        <w:rPr>
          <w:lang w:eastAsia="x-none"/>
        </w:rPr>
        <w:t xml:space="preserve"> NorDig Unified IRD specification. </w:t>
      </w:r>
      <w:r w:rsidRPr="00505A60">
        <w:rPr>
          <w:lang w:eastAsia="x-none"/>
        </w:rPr>
        <w:br/>
      </w:r>
    </w:p>
    <w:p w14:paraId="3572F7CF" w14:textId="0004915A" w:rsidR="00660DCB" w:rsidRPr="00505A60" w:rsidRDefault="000E60EA" w:rsidP="00F4601D">
      <w:pPr>
        <w:pStyle w:val="Overskrift3"/>
      </w:pPr>
      <w:r w:rsidRPr="00505A60">
        <w:t>Message Descriptor</w:t>
      </w:r>
    </w:p>
    <w:p w14:paraId="7ABE8712" w14:textId="22709E2E" w:rsidR="008947A8" w:rsidRPr="00505A60" w:rsidRDefault="008947A8" w:rsidP="000E60EA">
      <w:r w:rsidRPr="00505A60">
        <w:t xml:space="preserve">A </w:t>
      </w:r>
      <w:proofErr w:type="spellStart"/>
      <w:r w:rsidRPr="00505A60">
        <w:rPr>
          <w:i/>
          <w:iCs/>
        </w:rPr>
        <w:t>message_descriptor</w:t>
      </w:r>
      <w:proofErr w:type="spellEnd"/>
      <w:r w:rsidRPr="00505A60">
        <w:t xml:space="preserve"> specifi</w:t>
      </w:r>
      <w:r w:rsidR="008C6D59" w:rsidRPr="00505A60">
        <w:t>es a</w:t>
      </w:r>
      <w:r w:rsidRPr="00505A60">
        <w:t xml:space="preserve"> textual description</w:t>
      </w:r>
      <w:r w:rsidR="00710B28" w:rsidRPr="00505A60">
        <w:t>, for example for the associated NGA audio preselection</w:t>
      </w:r>
      <w:r w:rsidRPr="00505A60">
        <w:t xml:space="preserve">. NorDig </w:t>
      </w:r>
      <w:proofErr w:type="spellStart"/>
      <w:r w:rsidRPr="00505A60">
        <w:t>IRDs</w:t>
      </w:r>
      <w:proofErr w:type="spellEnd"/>
      <w:r w:rsidRPr="00505A60">
        <w:t xml:space="preserve"> supporting this feature in the context of Next-Generation Audio (NGA) use </w:t>
      </w:r>
      <w:proofErr w:type="spellStart"/>
      <w:r w:rsidRPr="00505A60">
        <w:rPr>
          <w:i/>
          <w:iCs/>
        </w:rPr>
        <w:t>message_descriptor</w:t>
      </w:r>
      <w:r w:rsidR="00BB4F39" w:rsidRPr="00505A60">
        <w:rPr>
          <w:i/>
          <w:iCs/>
        </w:rPr>
        <w:t>s</w:t>
      </w:r>
      <w:proofErr w:type="spellEnd"/>
      <w:r w:rsidRPr="00505A60">
        <w:t xml:space="preserve"> in the </w:t>
      </w:r>
      <w:proofErr w:type="spellStart"/>
      <w:r w:rsidRPr="00505A60">
        <w:t>SDT</w:t>
      </w:r>
      <w:proofErr w:type="spellEnd"/>
      <w:r w:rsidRPr="00505A60">
        <w:t xml:space="preserve"> in combination with the </w:t>
      </w:r>
      <w:proofErr w:type="spellStart"/>
      <w:r w:rsidRPr="00505A60">
        <w:rPr>
          <w:i/>
          <w:iCs/>
        </w:rPr>
        <w:t>audio_preselection_descriptor</w:t>
      </w:r>
      <w:proofErr w:type="spellEnd"/>
      <w:r w:rsidRPr="00505A60">
        <w:t xml:space="preserve"> in the PMT.</w:t>
      </w:r>
      <w:r w:rsidR="00710B28" w:rsidRPr="00505A60">
        <w:t xml:space="preserve"> </w:t>
      </w:r>
      <w:r w:rsidRPr="00505A60">
        <w:t xml:space="preserve">When the </w:t>
      </w:r>
      <w:proofErr w:type="spellStart"/>
      <w:r w:rsidRPr="00505A60">
        <w:rPr>
          <w:i/>
          <w:iCs/>
        </w:rPr>
        <w:t>message_id</w:t>
      </w:r>
      <w:proofErr w:type="spellEnd"/>
      <w:r w:rsidRPr="00505A60">
        <w:t xml:space="preserve"> values of both </w:t>
      </w:r>
      <w:r w:rsidR="00BB4F39" w:rsidRPr="00505A60">
        <w:t>one</w:t>
      </w:r>
      <w:r w:rsidRPr="00505A60">
        <w:t xml:space="preserve"> </w:t>
      </w:r>
      <w:proofErr w:type="spellStart"/>
      <w:r w:rsidRPr="00505A60">
        <w:rPr>
          <w:i/>
          <w:iCs/>
        </w:rPr>
        <w:t>message_descriptor</w:t>
      </w:r>
      <w:proofErr w:type="spellEnd"/>
      <w:r w:rsidRPr="00505A60">
        <w:t xml:space="preserve"> and the </w:t>
      </w:r>
      <w:r w:rsidRPr="00505A60">
        <w:rPr>
          <w:i/>
          <w:iCs/>
        </w:rPr>
        <w:t>preselection</w:t>
      </w:r>
      <w:r w:rsidRPr="00505A60">
        <w:t xml:space="preserve"> within the </w:t>
      </w:r>
      <w:proofErr w:type="spellStart"/>
      <w:r w:rsidRPr="00505A60">
        <w:rPr>
          <w:i/>
          <w:iCs/>
        </w:rPr>
        <w:t>audio_preselection_descriptor</w:t>
      </w:r>
      <w:proofErr w:type="spellEnd"/>
      <w:r w:rsidRPr="00505A60">
        <w:t xml:space="preserve"> match, then this NGA preselection is </w:t>
      </w:r>
      <w:proofErr w:type="spellStart"/>
      <w:r w:rsidR="00710B28" w:rsidRPr="00505A60">
        <w:t>textual</w:t>
      </w:r>
      <w:r w:rsidR="00793C54" w:rsidRPr="00505A60">
        <w:t>y</w:t>
      </w:r>
      <w:proofErr w:type="spellEnd"/>
      <w:r w:rsidR="00710B28" w:rsidRPr="00505A60">
        <w:t xml:space="preserve"> </w:t>
      </w:r>
      <w:r w:rsidRPr="00505A60">
        <w:t xml:space="preserve">described by the text string carried in </w:t>
      </w:r>
      <w:proofErr w:type="spellStart"/>
      <w:r w:rsidRPr="00505A60">
        <w:t>text_char</w:t>
      </w:r>
      <w:proofErr w:type="spellEnd"/>
      <w:r w:rsidRPr="00505A60">
        <w:t xml:space="preserve"> of the </w:t>
      </w:r>
      <w:proofErr w:type="spellStart"/>
      <w:r w:rsidRPr="00505A60">
        <w:rPr>
          <w:i/>
          <w:iCs/>
        </w:rPr>
        <w:t>message_descriptor</w:t>
      </w:r>
      <w:proofErr w:type="spellEnd"/>
      <w:r w:rsidRPr="00505A60">
        <w:t xml:space="preserve">. </w:t>
      </w:r>
    </w:p>
    <w:p w14:paraId="71C8309B" w14:textId="480F3BC1" w:rsidR="008947A8" w:rsidRPr="00505A60" w:rsidRDefault="008947A8" w:rsidP="000E60EA">
      <w:r w:rsidRPr="00505A60">
        <w:t xml:space="preserve">Textual messages may be provided in several languages by using multiple </w:t>
      </w:r>
      <w:proofErr w:type="spellStart"/>
      <w:r w:rsidRPr="00505A60">
        <w:rPr>
          <w:i/>
          <w:iCs/>
        </w:rPr>
        <w:t>message</w:t>
      </w:r>
      <w:r w:rsidR="00793C54" w:rsidRPr="00505A60">
        <w:rPr>
          <w:i/>
          <w:iCs/>
        </w:rPr>
        <w:t>_</w:t>
      </w:r>
      <w:r w:rsidRPr="00505A60">
        <w:rPr>
          <w:i/>
          <w:iCs/>
        </w:rPr>
        <w:t>descriptors</w:t>
      </w:r>
      <w:proofErr w:type="spellEnd"/>
      <w:r w:rsidRPr="00505A60">
        <w:t xml:space="preserve"> with same </w:t>
      </w:r>
      <w:proofErr w:type="spellStart"/>
      <w:r w:rsidRPr="00505A60">
        <w:t>message_id</w:t>
      </w:r>
      <w:proofErr w:type="spellEnd"/>
      <w:r w:rsidRPr="00505A60">
        <w:t xml:space="preserve">, but different </w:t>
      </w:r>
      <w:proofErr w:type="spellStart"/>
      <w:r w:rsidRPr="00505A60">
        <w:t>ISO_639_language_code</w:t>
      </w:r>
      <w:proofErr w:type="spellEnd"/>
      <w:r w:rsidRPr="00505A60">
        <w:t xml:space="preserve"> values.</w:t>
      </w:r>
    </w:p>
    <w:p w14:paraId="0B7444B1" w14:textId="77777777" w:rsidR="00D66D0B" w:rsidRPr="00505A60" w:rsidRDefault="00D66D0B" w:rsidP="000E60EA"/>
    <w:p w14:paraId="34A2D1EE" w14:textId="6396057B" w:rsidR="000E60EA" w:rsidRPr="00505A60" w:rsidRDefault="000E60EA" w:rsidP="000E60EA">
      <w:pPr>
        <w:pBdr>
          <w:top w:val="single" w:sz="4" w:space="1" w:color="auto"/>
          <w:left w:val="single" w:sz="4" w:space="4" w:color="auto"/>
          <w:bottom w:val="single" w:sz="4" w:space="1" w:color="auto"/>
          <w:right w:val="single" w:sz="4" w:space="4" w:color="auto"/>
        </w:pBdr>
      </w:pPr>
      <w:r w:rsidRPr="00505A60">
        <w:lastRenderedPageBreak/>
        <w:t xml:space="preserve">Note: The </w:t>
      </w:r>
      <w:proofErr w:type="spellStart"/>
      <w:r w:rsidRPr="00505A60">
        <w:rPr>
          <w:i/>
          <w:iCs/>
        </w:rPr>
        <w:t>message_descriptor</w:t>
      </w:r>
      <w:proofErr w:type="spellEnd"/>
      <w:r w:rsidRPr="00505A60">
        <w:t xml:space="preserve"> may be used for other purposes beyond NGA preselection as well.</w:t>
      </w:r>
    </w:p>
    <w:p w14:paraId="0D5D339A" w14:textId="7DB88EBD" w:rsidR="008947A8" w:rsidRPr="00505A60" w:rsidRDefault="008947A8" w:rsidP="000E60EA">
      <w:pPr>
        <w:pBdr>
          <w:top w:val="single" w:sz="4" w:space="1" w:color="auto"/>
          <w:left w:val="single" w:sz="4" w:space="4" w:color="auto"/>
          <w:bottom w:val="single" w:sz="4" w:space="1" w:color="auto"/>
          <w:right w:val="single" w:sz="4" w:space="4" w:color="auto"/>
        </w:pBdr>
      </w:pPr>
      <w:r w:rsidRPr="00505A60">
        <w:t xml:space="preserve">Note: for NGA case, just from the information inside </w:t>
      </w:r>
      <w:proofErr w:type="spellStart"/>
      <w:r w:rsidRPr="00505A60">
        <w:rPr>
          <w:i/>
          <w:iCs/>
        </w:rPr>
        <w:t>audio_preselection_descriptor</w:t>
      </w:r>
      <w:proofErr w:type="spellEnd"/>
      <w:r w:rsidRPr="00505A60">
        <w:t xml:space="preserve"> the NorDig </w:t>
      </w:r>
      <w:proofErr w:type="spellStart"/>
      <w:r w:rsidRPr="00505A60">
        <w:t>IRDs</w:t>
      </w:r>
      <w:proofErr w:type="spellEnd"/>
      <w:r w:rsidRPr="00505A60">
        <w:t xml:space="preserve"> can present information about available languages and accessibility features. The </w:t>
      </w:r>
      <w:proofErr w:type="spellStart"/>
      <w:r w:rsidRPr="00505A60">
        <w:rPr>
          <w:i/>
          <w:iCs/>
        </w:rPr>
        <w:t>message_descriptor</w:t>
      </w:r>
      <w:proofErr w:type="spellEnd"/>
      <w:r w:rsidRPr="00505A60">
        <w:t xml:space="preserve"> can typically be used when the broadcaster wants </w:t>
      </w:r>
      <w:proofErr w:type="spellStart"/>
      <w:r w:rsidRPr="00505A60">
        <w:t>IRDs</w:t>
      </w:r>
      <w:proofErr w:type="spellEnd"/>
      <w:r w:rsidRPr="00505A60">
        <w:t xml:space="preserve"> to present more information and/or when there is multiple audio </w:t>
      </w:r>
      <w:proofErr w:type="spellStart"/>
      <w:r w:rsidRPr="00505A60">
        <w:t>preselections</w:t>
      </w:r>
      <w:proofErr w:type="spellEnd"/>
      <w:r w:rsidRPr="00505A60">
        <w:t xml:space="preserve"> (e.g. multiple audio </w:t>
      </w:r>
      <w:proofErr w:type="spellStart"/>
      <w:r w:rsidRPr="00505A60">
        <w:t>preselections</w:t>
      </w:r>
      <w:proofErr w:type="spellEnd"/>
      <w:r w:rsidRPr="00505A60">
        <w:t xml:space="preserve"> in the same language for different commentaries etc).</w:t>
      </w:r>
    </w:p>
    <w:p w14:paraId="2C48DB4D" w14:textId="21F6008A" w:rsidR="008947A8" w:rsidRPr="00505A60" w:rsidRDefault="008947A8" w:rsidP="000E60EA">
      <w:pPr>
        <w:pBdr>
          <w:top w:val="single" w:sz="4" w:space="1" w:color="auto"/>
          <w:left w:val="single" w:sz="4" w:space="4" w:color="auto"/>
          <w:bottom w:val="single" w:sz="4" w:space="1" w:color="auto"/>
          <w:right w:val="single" w:sz="4" w:space="4" w:color="auto"/>
        </w:pBdr>
      </w:pPr>
      <w:r w:rsidRPr="00505A60">
        <w:t xml:space="preserve">Note: One of reasons why DVB has chosen to locate the </w:t>
      </w:r>
      <w:proofErr w:type="spellStart"/>
      <w:r w:rsidRPr="00505A60">
        <w:rPr>
          <w:i/>
          <w:iCs/>
        </w:rPr>
        <w:t>message_descriptor</w:t>
      </w:r>
      <w:proofErr w:type="spellEnd"/>
      <w:r w:rsidRPr="00505A60">
        <w:t xml:space="preserve"> in the </w:t>
      </w:r>
      <w:proofErr w:type="spellStart"/>
      <w:r w:rsidRPr="00505A60">
        <w:t>SDT</w:t>
      </w:r>
      <w:proofErr w:type="spellEnd"/>
      <w:r w:rsidRPr="00505A60">
        <w:t xml:space="preserve"> instead of in the PMT together with the </w:t>
      </w:r>
      <w:proofErr w:type="spellStart"/>
      <w:r w:rsidRPr="00505A60">
        <w:rPr>
          <w:i/>
          <w:iCs/>
        </w:rPr>
        <w:t>audio_preselection_descriptor</w:t>
      </w:r>
      <w:proofErr w:type="spellEnd"/>
      <w:r w:rsidRPr="00505A60">
        <w:t xml:space="preserve"> is that the textual description might be relative long and PMT has normally higher repetition rate (e.g. </w:t>
      </w:r>
      <w:proofErr w:type="spellStart"/>
      <w:r w:rsidRPr="00505A60">
        <w:t>0.1sec</w:t>
      </w:r>
      <w:proofErr w:type="spellEnd"/>
      <w:r w:rsidRPr="00505A60">
        <w:t xml:space="preserve">) compared to the </w:t>
      </w:r>
      <w:proofErr w:type="spellStart"/>
      <w:r w:rsidRPr="00505A60">
        <w:t>SDT</w:t>
      </w:r>
      <w:proofErr w:type="spellEnd"/>
      <w:r w:rsidRPr="00505A60">
        <w:t xml:space="preserve"> repetition rate (e.g. </w:t>
      </w:r>
      <w:proofErr w:type="spellStart"/>
      <w:r w:rsidRPr="00505A60">
        <w:t>2sec</w:t>
      </w:r>
      <w:proofErr w:type="spellEnd"/>
      <w:r w:rsidRPr="00505A60">
        <w:t>).</w:t>
      </w:r>
    </w:p>
    <w:p w14:paraId="3E2F3E39" w14:textId="0895287E" w:rsidR="00660DCB" w:rsidRPr="00505A60" w:rsidRDefault="00660DCB" w:rsidP="00660DCB">
      <w:pPr>
        <w:rPr>
          <w:lang w:eastAsia="x-none"/>
        </w:rPr>
      </w:pPr>
    </w:p>
    <w:p w14:paraId="1D975E59" w14:textId="5836F051" w:rsidR="00EB4575" w:rsidRPr="00505A60" w:rsidRDefault="00CB5C9A" w:rsidP="00F4601D">
      <w:pPr>
        <w:pStyle w:val="Overskrift2"/>
      </w:pPr>
      <w:bookmarkStart w:id="2903" w:name="_Toc45566526"/>
      <w:bookmarkStart w:id="2904" w:name="_Toc45572573"/>
      <w:bookmarkStart w:id="2905" w:name="_Toc45566527"/>
      <w:bookmarkStart w:id="2906" w:name="_Toc45572574"/>
      <w:bookmarkStart w:id="2907" w:name="_Toc45566528"/>
      <w:bookmarkStart w:id="2908" w:name="_Toc45572575"/>
      <w:bookmarkStart w:id="2909" w:name="_Ref116666331"/>
      <w:bookmarkStart w:id="2910" w:name="_Toc130051460"/>
      <w:bookmarkStart w:id="2911" w:name="_Toc200727476"/>
      <w:bookmarkStart w:id="2912" w:name="_Toc200728267"/>
      <w:bookmarkStart w:id="2913" w:name="_Toc200729060"/>
      <w:bookmarkStart w:id="2914" w:name="_Toc201422926"/>
      <w:bookmarkStart w:id="2915" w:name="_Toc232171985"/>
      <w:bookmarkStart w:id="2916" w:name="_Toc232173041"/>
      <w:bookmarkStart w:id="2917" w:name="_Toc232177492"/>
      <w:bookmarkStart w:id="2918" w:name="_Toc265440923"/>
      <w:bookmarkStart w:id="2919" w:name="_Toc342658052"/>
      <w:bookmarkStart w:id="2920" w:name="_Toc342659630"/>
      <w:bookmarkStart w:id="2921" w:name="_Toc392073969"/>
      <w:bookmarkStart w:id="2922" w:name="_Toc392075609"/>
      <w:bookmarkStart w:id="2923" w:name="_Toc163084041"/>
      <w:bookmarkEnd w:id="2903"/>
      <w:bookmarkEnd w:id="2904"/>
      <w:bookmarkEnd w:id="2905"/>
      <w:bookmarkEnd w:id="2906"/>
      <w:bookmarkEnd w:id="2907"/>
      <w:bookmarkEnd w:id="2908"/>
      <w:r w:rsidRPr="00505A60">
        <w:t>Event Information Table</w:t>
      </w:r>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p>
    <w:p w14:paraId="0A3F4490" w14:textId="02742230" w:rsidR="00CB5C9A" w:rsidRPr="00505A60" w:rsidRDefault="00CB5C9A" w:rsidP="00F4601D">
      <w:pPr>
        <w:pStyle w:val="Overskrift3"/>
      </w:pPr>
      <w:r w:rsidRPr="00505A60">
        <w:t>General</w:t>
      </w:r>
    </w:p>
    <w:p w14:paraId="6943635A" w14:textId="016718CC" w:rsidR="00255EB3" w:rsidRPr="00505A60" w:rsidRDefault="00540C4C" w:rsidP="00CB5C9A">
      <w:pPr>
        <w:rPr>
          <w:lang w:eastAsia="x-none"/>
        </w:rPr>
      </w:pPr>
      <w:r w:rsidRPr="00505A60">
        <w:rPr>
          <w:lang w:eastAsia="x-none"/>
        </w:rPr>
        <w:t xml:space="preserve">The </w:t>
      </w:r>
      <w:r w:rsidR="00CB5C9A" w:rsidRPr="00505A60">
        <w:rPr>
          <w:lang w:eastAsia="x-none"/>
        </w:rPr>
        <w:t xml:space="preserve">IRD only uses EIT data for presenting program guide information to the viewers (ESG/EPG) and </w:t>
      </w:r>
      <w:r w:rsidRPr="00505A60">
        <w:rPr>
          <w:lang w:eastAsia="x-none"/>
        </w:rPr>
        <w:t xml:space="preserve">is </w:t>
      </w:r>
      <w:r w:rsidR="00CB5C9A" w:rsidRPr="00505A60">
        <w:rPr>
          <w:lang w:eastAsia="x-none"/>
        </w:rPr>
        <w:t>used for control</w:t>
      </w:r>
      <w:r w:rsidRPr="00505A60">
        <w:rPr>
          <w:lang w:eastAsia="x-none"/>
        </w:rPr>
        <w:t>ling</w:t>
      </w:r>
      <w:r w:rsidR="00CB5C9A" w:rsidRPr="00505A60">
        <w:rPr>
          <w:lang w:eastAsia="x-none"/>
        </w:rPr>
        <w:t xml:space="preserve"> service recordings within the IRD (PVR). EIT data is not used for basic service decoding </w:t>
      </w:r>
      <w:proofErr w:type="spellStart"/>
      <w:r w:rsidRPr="00505A60">
        <w:rPr>
          <w:lang w:eastAsia="x-none"/>
        </w:rPr>
        <w:t>bu</w:t>
      </w:r>
      <w:proofErr w:type="spellEnd"/>
      <w:r w:rsidRPr="00505A60">
        <w:rPr>
          <w:lang w:eastAsia="x-none"/>
        </w:rPr>
        <w:t xml:space="preserve"> </w:t>
      </w:r>
      <w:r w:rsidR="00CB5C9A" w:rsidRPr="00505A60">
        <w:rPr>
          <w:lang w:eastAsia="x-none"/>
        </w:rPr>
        <w:t>with one exception,</w:t>
      </w:r>
      <w:r w:rsidRPr="00505A60">
        <w:rPr>
          <w:lang w:eastAsia="x-none"/>
        </w:rPr>
        <w:t xml:space="preserve"> </w:t>
      </w:r>
      <w:r w:rsidR="00CB5C9A" w:rsidRPr="00505A60">
        <w:rPr>
          <w:lang w:eastAsia="x-none"/>
        </w:rPr>
        <w:t xml:space="preserve">which is parental rating blocking in the IRD (triggered by the parental rating descriptor). </w:t>
      </w:r>
    </w:p>
    <w:tbl>
      <w:tblPr>
        <w:tblW w:w="9639"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559"/>
        <w:gridCol w:w="2694"/>
        <w:gridCol w:w="5386"/>
      </w:tblGrid>
      <w:tr w:rsidR="00CB5C9A" w:rsidRPr="00505A60" w14:paraId="06384766" w14:textId="77777777" w:rsidTr="002A7B8C">
        <w:tc>
          <w:tcPr>
            <w:tcW w:w="1559" w:type="dxa"/>
            <w:shd w:val="clear" w:color="auto" w:fill="D9D9D9" w:themeFill="background1" w:themeFillShade="D9"/>
          </w:tcPr>
          <w:p w14:paraId="1C843C94" w14:textId="77777777" w:rsidR="00CB5C9A" w:rsidRPr="00505A60" w:rsidRDefault="00CB5C9A" w:rsidP="00D20623">
            <w:pPr>
              <w:pStyle w:val="Tabell"/>
              <w:rPr>
                <w:b/>
                <w:bCs/>
                <w:color w:val="auto"/>
              </w:rPr>
            </w:pPr>
            <w:r w:rsidRPr="00505A60">
              <w:rPr>
                <w:b/>
                <w:bCs/>
                <w:color w:val="auto"/>
              </w:rPr>
              <w:t>EIT tables</w:t>
            </w:r>
          </w:p>
        </w:tc>
        <w:tc>
          <w:tcPr>
            <w:tcW w:w="2694" w:type="dxa"/>
            <w:shd w:val="clear" w:color="auto" w:fill="D9D9D9" w:themeFill="background1" w:themeFillShade="D9"/>
          </w:tcPr>
          <w:p w14:paraId="1814B3FD" w14:textId="77777777" w:rsidR="00CB5C9A" w:rsidRPr="00505A60" w:rsidRDefault="00CB5C9A" w:rsidP="00D20623">
            <w:pPr>
              <w:pStyle w:val="Tabell"/>
              <w:rPr>
                <w:b/>
                <w:bCs/>
                <w:color w:val="auto"/>
              </w:rPr>
            </w:pPr>
            <w:r w:rsidRPr="00505A60">
              <w:rPr>
                <w:b/>
                <w:bCs/>
                <w:color w:val="auto"/>
              </w:rPr>
              <w:t>Program event information of</w:t>
            </w:r>
          </w:p>
        </w:tc>
        <w:tc>
          <w:tcPr>
            <w:tcW w:w="5386" w:type="dxa"/>
            <w:shd w:val="clear" w:color="auto" w:fill="D9D9D9" w:themeFill="background1" w:themeFillShade="D9"/>
          </w:tcPr>
          <w:p w14:paraId="6D49A98E" w14:textId="77777777" w:rsidR="00CB5C9A" w:rsidRPr="00505A60" w:rsidRDefault="00CB5C9A" w:rsidP="00D20623">
            <w:pPr>
              <w:pStyle w:val="Tabell"/>
              <w:jc w:val="center"/>
              <w:rPr>
                <w:b/>
                <w:bCs/>
                <w:color w:val="auto"/>
              </w:rPr>
            </w:pPr>
            <w:r w:rsidRPr="00505A60">
              <w:rPr>
                <w:b/>
                <w:bCs/>
                <w:color w:val="auto"/>
              </w:rPr>
              <w:t xml:space="preserve">Target repetition </w:t>
            </w:r>
          </w:p>
          <w:p w14:paraId="3DFA92B7" w14:textId="780BE670" w:rsidR="00CB5C9A" w:rsidRPr="00505A60" w:rsidRDefault="00CB5C9A" w:rsidP="00D20623">
            <w:pPr>
              <w:pStyle w:val="Tabell"/>
              <w:jc w:val="center"/>
              <w:rPr>
                <w:color w:val="auto"/>
                <w:sz w:val="20"/>
                <w:szCs w:val="22"/>
              </w:rPr>
            </w:pPr>
            <w:r w:rsidRPr="00505A60">
              <w:rPr>
                <w:color w:val="auto"/>
                <w:sz w:val="20"/>
                <w:szCs w:val="22"/>
              </w:rPr>
              <w:t>(</w:t>
            </w:r>
            <w:r w:rsidR="00540C4C" w:rsidRPr="00505A60">
              <w:rPr>
                <w:color w:val="auto"/>
                <w:sz w:val="20"/>
                <w:szCs w:val="22"/>
              </w:rPr>
              <w:t>E</w:t>
            </w:r>
            <w:r w:rsidRPr="00505A60">
              <w:rPr>
                <w:color w:val="auto"/>
                <w:sz w:val="20"/>
                <w:szCs w:val="22"/>
              </w:rPr>
              <w:t>xamples for a network w 40-100 services &amp; 7-days EPG)</w:t>
            </w:r>
          </w:p>
          <w:p w14:paraId="50DB4022" w14:textId="77777777" w:rsidR="00CB5C9A" w:rsidRPr="00505A60" w:rsidRDefault="00CB5C9A" w:rsidP="00D20623">
            <w:pPr>
              <w:jc w:val="center"/>
              <w:rPr>
                <w:b/>
                <w:bCs/>
              </w:rPr>
            </w:pPr>
            <w:r w:rsidRPr="00505A60">
              <w:rPr>
                <w:b/>
                <w:bCs/>
              </w:rPr>
              <w:t>Content amount</w:t>
            </w:r>
          </w:p>
        </w:tc>
      </w:tr>
      <w:tr w:rsidR="00CB5C9A" w:rsidRPr="00505A60" w14:paraId="1FDD93AA" w14:textId="77777777" w:rsidTr="002A7B8C">
        <w:tc>
          <w:tcPr>
            <w:tcW w:w="1559" w:type="dxa"/>
          </w:tcPr>
          <w:p w14:paraId="3817CEE0" w14:textId="77777777" w:rsidR="00CB5C9A" w:rsidRPr="00505A60" w:rsidRDefault="00CB5C9A" w:rsidP="00D20623">
            <w:pPr>
              <w:pStyle w:val="Tabell"/>
              <w:rPr>
                <w:color w:val="auto"/>
              </w:rPr>
            </w:pPr>
            <w:r w:rsidRPr="00505A60">
              <w:rPr>
                <w:color w:val="auto"/>
              </w:rPr>
              <w:t xml:space="preserve">EIT p/f actual, </w:t>
            </w:r>
            <w:proofErr w:type="spellStart"/>
            <w:r w:rsidRPr="00505A60">
              <w:rPr>
                <w:color w:val="auto"/>
              </w:rPr>
              <w:t>table_id</w:t>
            </w:r>
            <w:proofErr w:type="spellEnd"/>
            <w:r w:rsidRPr="00505A60">
              <w:rPr>
                <w:color w:val="auto"/>
              </w:rPr>
              <w:t xml:space="preserve"> </w:t>
            </w:r>
          </w:p>
          <w:p w14:paraId="04683168" w14:textId="77777777" w:rsidR="00CB5C9A" w:rsidRPr="00505A60" w:rsidRDefault="00CB5C9A" w:rsidP="00D20623">
            <w:pPr>
              <w:pStyle w:val="Tabell"/>
              <w:rPr>
                <w:color w:val="auto"/>
              </w:rPr>
            </w:pPr>
            <w:r w:rsidRPr="00505A60">
              <w:rPr>
                <w:color w:val="auto"/>
              </w:rPr>
              <w:t>0x4E</w:t>
            </w:r>
          </w:p>
        </w:tc>
        <w:tc>
          <w:tcPr>
            <w:tcW w:w="2694" w:type="dxa"/>
          </w:tcPr>
          <w:p w14:paraId="2C3C27F1" w14:textId="77777777" w:rsidR="00CB5C9A" w:rsidRPr="00505A60" w:rsidRDefault="00CB5C9A" w:rsidP="00D20623">
            <w:pPr>
              <w:pStyle w:val="Tabell"/>
              <w:rPr>
                <w:color w:val="auto"/>
              </w:rPr>
            </w:pPr>
            <w:r w:rsidRPr="00505A60">
              <w:rPr>
                <w:color w:val="auto"/>
              </w:rPr>
              <w:t>Present &amp; following (now &amp; next) events of services within actual transport stream</w:t>
            </w:r>
          </w:p>
        </w:tc>
        <w:tc>
          <w:tcPr>
            <w:tcW w:w="5386" w:type="dxa"/>
          </w:tcPr>
          <w:p w14:paraId="1AD51521" w14:textId="77777777" w:rsidR="00CB5C9A" w:rsidRPr="00505A60" w:rsidRDefault="00CB5C9A" w:rsidP="00D20623">
            <w:pPr>
              <w:pStyle w:val="Tabell"/>
              <w:jc w:val="center"/>
              <w:rPr>
                <w:color w:val="auto"/>
              </w:rPr>
            </w:pPr>
            <w:r w:rsidRPr="00505A60">
              <w:rPr>
                <w:color w:val="auto"/>
              </w:rPr>
              <w:t>1.5 – 3 s (DVB rec. 2s)</w:t>
            </w:r>
          </w:p>
          <w:p w14:paraId="7B985EE3" w14:textId="77777777" w:rsidR="00CB5C9A" w:rsidRPr="00505A60" w:rsidRDefault="00CB5C9A" w:rsidP="00D20623"/>
          <w:p w14:paraId="1F7D2ABF" w14:textId="77777777" w:rsidR="00CB5C9A" w:rsidRPr="00505A60" w:rsidRDefault="00CB5C9A" w:rsidP="00D20623">
            <w:r w:rsidRPr="00505A60">
              <w:t xml:space="preserve">Long/full text description/length and “all” component descriptions  </w:t>
            </w:r>
          </w:p>
        </w:tc>
      </w:tr>
      <w:tr w:rsidR="00CB5C9A" w:rsidRPr="00505A60" w14:paraId="68D931A7" w14:textId="77777777" w:rsidTr="002A7B8C">
        <w:tc>
          <w:tcPr>
            <w:tcW w:w="1559" w:type="dxa"/>
          </w:tcPr>
          <w:p w14:paraId="1276B608" w14:textId="77777777" w:rsidR="00CB5C9A" w:rsidRPr="00505A60" w:rsidRDefault="00CB5C9A" w:rsidP="00D20623">
            <w:pPr>
              <w:pStyle w:val="Tabell"/>
              <w:rPr>
                <w:color w:val="auto"/>
              </w:rPr>
            </w:pPr>
            <w:r w:rsidRPr="00505A60">
              <w:rPr>
                <w:color w:val="auto"/>
              </w:rPr>
              <w:t xml:space="preserve">EIT p/f other, </w:t>
            </w:r>
            <w:proofErr w:type="spellStart"/>
            <w:r w:rsidRPr="00505A60">
              <w:rPr>
                <w:color w:val="auto"/>
              </w:rPr>
              <w:t>table_id</w:t>
            </w:r>
            <w:proofErr w:type="spellEnd"/>
            <w:r w:rsidRPr="00505A60">
              <w:rPr>
                <w:color w:val="auto"/>
              </w:rPr>
              <w:t xml:space="preserve"> </w:t>
            </w:r>
          </w:p>
          <w:p w14:paraId="6F31F924" w14:textId="77777777" w:rsidR="00CB5C9A" w:rsidRPr="00505A60" w:rsidRDefault="00CB5C9A" w:rsidP="00D20623">
            <w:pPr>
              <w:pStyle w:val="Tabell"/>
              <w:rPr>
                <w:color w:val="auto"/>
              </w:rPr>
            </w:pPr>
            <w:proofErr w:type="spellStart"/>
            <w:r w:rsidRPr="00505A60">
              <w:rPr>
                <w:color w:val="auto"/>
              </w:rPr>
              <w:t>0x4F</w:t>
            </w:r>
            <w:proofErr w:type="spellEnd"/>
          </w:p>
        </w:tc>
        <w:tc>
          <w:tcPr>
            <w:tcW w:w="2694" w:type="dxa"/>
          </w:tcPr>
          <w:p w14:paraId="6B2FC8AC" w14:textId="77777777" w:rsidR="00CB5C9A" w:rsidRPr="00505A60" w:rsidRDefault="00CB5C9A" w:rsidP="00D20623">
            <w:pPr>
              <w:pStyle w:val="Tabell"/>
              <w:rPr>
                <w:color w:val="auto"/>
              </w:rPr>
            </w:pPr>
            <w:r w:rsidRPr="00505A60">
              <w:rPr>
                <w:color w:val="auto"/>
              </w:rPr>
              <w:t>Present &amp; following (now &amp; next) events of services in other transport streams of the network</w:t>
            </w:r>
          </w:p>
        </w:tc>
        <w:tc>
          <w:tcPr>
            <w:tcW w:w="5386" w:type="dxa"/>
          </w:tcPr>
          <w:p w14:paraId="23324C39" w14:textId="77777777" w:rsidR="00CB5C9A" w:rsidRPr="00505A60" w:rsidRDefault="00CB5C9A" w:rsidP="00D20623">
            <w:pPr>
              <w:pStyle w:val="Tabell"/>
              <w:jc w:val="center"/>
              <w:rPr>
                <w:color w:val="auto"/>
              </w:rPr>
            </w:pPr>
            <w:r w:rsidRPr="00505A60">
              <w:rPr>
                <w:color w:val="auto"/>
              </w:rPr>
              <w:t>10 – 20 s (DVB rec. 10-</w:t>
            </w:r>
            <w:proofErr w:type="spellStart"/>
            <w:r w:rsidRPr="00505A60">
              <w:rPr>
                <w:color w:val="auto"/>
              </w:rPr>
              <w:t>20s</w:t>
            </w:r>
            <w:proofErr w:type="spellEnd"/>
            <w:r w:rsidRPr="00505A60">
              <w:rPr>
                <w:color w:val="auto"/>
              </w:rPr>
              <w:t>)</w:t>
            </w:r>
          </w:p>
          <w:p w14:paraId="5BA2E32C" w14:textId="77777777" w:rsidR="00CB5C9A" w:rsidRPr="00505A60" w:rsidRDefault="00CB5C9A" w:rsidP="00D20623"/>
          <w:p w14:paraId="12F1FF3B" w14:textId="77777777" w:rsidR="00CB5C9A" w:rsidRPr="00505A60" w:rsidRDefault="00CB5C9A" w:rsidP="00D20623">
            <w:r w:rsidRPr="00505A60">
              <w:t xml:space="preserve">Long/full text description/length and “all” component descriptions  </w:t>
            </w:r>
          </w:p>
        </w:tc>
      </w:tr>
      <w:tr w:rsidR="00CB5C9A" w:rsidRPr="00505A60" w14:paraId="4AAC29B2" w14:textId="77777777" w:rsidTr="002A7B8C">
        <w:tc>
          <w:tcPr>
            <w:tcW w:w="1559" w:type="dxa"/>
          </w:tcPr>
          <w:p w14:paraId="6F52CED9" w14:textId="77777777" w:rsidR="00CB5C9A" w:rsidRPr="00505A60" w:rsidRDefault="00CB5C9A" w:rsidP="00D20623">
            <w:pPr>
              <w:pStyle w:val="Tabell"/>
              <w:rPr>
                <w:color w:val="auto"/>
              </w:rPr>
            </w:pPr>
            <w:r w:rsidRPr="00505A60">
              <w:rPr>
                <w:color w:val="auto"/>
              </w:rPr>
              <w:t xml:space="preserve">EIT </w:t>
            </w:r>
            <w:proofErr w:type="spellStart"/>
            <w:r w:rsidRPr="00505A60">
              <w:rPr>
                <w:color w:val="auto"/>
              </w:rPr>
              <w:t>sch</w:t>
            </w:r>
            <w:proofErr w:type="spellEnd"/>
            <w:r w:rsidRPr="00505A60">
              <w:rPr>
                <w:color w:val="auto"/>
              </w:rPr>
              <w:t xml:space="preserve"> actual, </w:t>
            </w:r>
            <w:proofErr w:type="spellStart"/>
            <w:r w:rsidRPr="00505A60">
              <w:rPr>
                <w:color w:val="auto"/>
              </w:rPr>
              <w:t>table_id</w:t>
            </w:r>
            <w:proofErr w:type="spellEnd"/>
            <w:r w:rsidRPr="00505A60">
              <w:rPr>
                <w:color w:val="auto"/>
              </w:rPr>
              <w:t xml:space="preserve"> </w:t>
            </w:r>
          </w:p>
          <w:p w14:paraId="56D64C59" w14:textId="77777777" w:rsidR="00CB5C9A" w:rsidRPr="00505A60" w:rsidRDefault="00CB5C9A" w:rsidP="00D20623">
            <w:pPr>
              <w:pStyle w:val="Tabell"/>
              <w:rPr>
                <w:color w:val="auto"/>
              </w:rPr>
            </w:pPr>
            <w:proofErr w:type="spellStart"/>
            <w:r w:rsidRPr="00505A60">
              <w:rPr>
                <w:color w:val="auto"/>
              </w:rPr>
              <w:t>0x50</w:t>
            </w:r>
            <w:proofErr w:type="spellEnd"/>
            <w:r w:rsidRPr="00505A60">
              <w:rPr>
                <w:color w:val="auto"/>
              </w:rPr>
              <w:t xml:space="preserve"> to 0x5F</w:t>
            </w:r>
          </w:p>
        </w:tc>
        <w:tc>
          <w:tcPr>
            <w:tcW w:w="2694" w:type="dxa"/>
          </w:tcPr>
          <w:p w14:paraId="763BD35C" w14:textId="77777777" w:rsidR="00CB5C9A" w:rsidRPr="00505A60" w:rsidRDefault="00CB5C9A" w:rsidP="00D20623">
            <w:pPr>
              <w:pStyle w:val="Tabell"/>
              <w:rPr>
                <w:i/>
                <w:iCs/>
                <w:color w:val="auto"/>
              </w:rPr>
            </w:pPr>
            <w:r w:rsidRPr="00505A60">
              <w:rPr>
                <w:color w:val="auto"/>
              </w:rPr>
              <w:t>Schedule events of services within actual transport stream (longer schedule, days, typical one week</w:t>
            </w:r>
            <w:proofErr w:type="gramStart"/>
            <w:r w:rsidRPr="00505A60">
              <w:rPr>
                <w:color w:val="auto"/>
              </w:rPr>
              <w:t>).</w:t>
            </w:r>
            <w:r w:rsidRPr="00505A60">
              <w:rPr>
                <w:i/>
                <w:iCs/>
              </w:rPr>
              <w:t>.</w:t>
            </w:r>
            <w:proofErr w:type="gramEnd"/>
          </w:p>
        </w:tc>
        <w:tc>
          <w:tcPr>
            <w:tcW w:w="5386" w:type="dxa"/>
          </w:tcPr>
          <w:p w14:paraId="7028793D" w14:textId="77777777" w:rsidR="00CB5C9A" w:rsidRPr="00505A60" w:rsidRDefault="00CB5C9A" w:rsidP="00D20623">
            <w:pPr>
              <w:pStyle w:val="Tabell"/>
              <w:jc w:val="center"/>
              <w:rPr>
                <w:color w:val="auto"/>
              </w:rPr>
            </w:pPr>
            <w:r w:rsidRPr="00505A60">
              <w:rPr>
                <w:color w:val="auto"/>
              </w:rPr>
              <w:t>30 – 120 s (DVB rec. 10-</w:t>
            </w:r>
            <w:proofErr w:type="spellStart"/>
            <w:r w:rsidRPr="00505A60">
              <w:rPr>
                <w:color w:val="auto"/>
              </w:rPr>
              <w:t>30s</w:t>
            </w:r>
            <w:proofErr w:type="spellEnd"/>
            <w:r w:rsidRPr="00505A60">
              <w:rPr>
                <w:color w:val="auto"/>
              </w:rPr>
              <w:t>)</w:t>
            </w:r>
          </w:p>
          <w:p w14:paraId="5BC00D13" w14:textId="77777777" w:rsidR="00CB5C9A" w:rsidRPr="00505A60" w:rsidRDefault="00CB5C9A" w:rsidP="00D20623"/>
          <w:p w14:paraId="71C26BBD" w14:textId="77777777" w:rsidR="00CB5C9A" w:rsidRPr="00505A60" w:rsidRDefault="00CB5C9A" w:rsidP="00D20623">
            <w:r w:rsidRPr="00505A60">
              <w:t xml:space="preserve">Full or reduced text description/length and reduced amount of component descriptions  </w:t>
            </w:r>
          </w:p>
        </w:tc>
      </w:tr>
      <w:tr w:rsidR="00CB5C9A" w:rsidRPr="00505A60" w14:paraId="71733718" w14:textId="77777777" w:rsidTr="002A7B8C">
        <w:tc>
          <w:tcPr>
            <w:tcW w:w="1559" w:type="dxa"/>
          </w:tcPr>
          <w:p w14:paraId="49C86B34" w14:textId="77777777" w:rsidR="00CB5C9A" w:rsidRPr="00505A60" w:rsidRDefault="00CB5C9A" w:rsidP="00D20623">
            <w:pPr>
              <w:pStyle w:val="Tabell"/>
              <w:rPr>
                <w:color w:val="auto"/>
              </w:rPr>
            </w:pPr>
            <w:r w:rsidRPr="00505A60">
              <w:rPr>
                <w:color w:val="auto"/>
              </w:rPr>
              <w:t xml:space="preserve">EIT </w:t>
            </w:r>
            <w:proofErr w:type="spellStart"/>
            <w:r w:rsidRPr="00505A60">
              <w:rPr>
                <w:color w:val="auto"/>
              </w:rPr>
              <w:t>sch</w:t>
            </w:r>
            <w:proofErr w:type="spellEnd"/>
            <w:r w:rsidRPr="00505A60">
              <w:rPr>
                <w:color w:val="auto"/>
              </w:rPr>
              <w:t xml:space="preserve"> other, </w:t>
            </w:r>
            <w:proofErr w:type="spellStart"/>
            <w:r w:rsidRPr="00505A60">
              <w:rPr>
                <w:color w:val="auto"/>
              </w:rPr>
              <w:t>table_id</w:t>
            </w:r>
            <w:proofErr w:type="spellEnd"/>
            <w:r w:rsidRPr="00505A60">
              <w:rPr>
                <w:color w:val="auto"/>
              </w:rPr>
              <w:t xml:space="preserve"> </w:t>
            </w:r>
          </w:p>
          <w:p w14:paraId="28C5860E" w14:textId="77777777" w:rsidR="00CB5C9A" w:rsidRPr="00505A60" w:rsidRDefault="00CB5C9A" w:rsidP="00D20623">
            <w:pPr>
              <w:pStyle w:val="Tabell"/>
              <w:rPr>
                <w:color w:val="auto"/>
              </w:rPr>
            </w:pPr>
            <w:proofErr w:type="spellStart"/>
            <w:r w:rsidRPr="00505A60">
              <w:rPr>
                <w:color w:val="auto"/>
              </w:rPr>
              <w:t>0x60</w:t>
            </w:r>
            <w:proofErr w:type="spellEnd"/>
            <w:r w:rsidRPr="00505A60">
              <w:rPr>
                <w:color w:val="auto"/>
              </w:rPr>
              <w:t xml:space="preserve"> to </w:t>
            </w:r>
            <w:proofErr w:type="spellStart"/>
            <w:r w:rsidRPr="00505A60">
              <w:rPr>
                <w:color w:val="auto"/>
              </w:rPr>
              <w:t>0x6F</w:t>
            </w:r>
            <w:proofErr w:type="spellEnd"/>
          </w:p>
        </w:tc>
        <w:tc>
          <w:tcPr>
            <w:tcW w:w="2694" w:type="dxa"/>
          </w:tcPr>
          <w:p w14:paraId="3CB48A99" w14:textId="77777777" w:rsidR="00CB5C9A" w:rsidRPr="00505A60" w:rsidRDefault="00CB5C9A" w:rsidP="00D20623">
            <w:pPr>
              <w:pStyle w:val="Tabell"/>
              <w:rPr>
                <w:color w:val="auto"/>
              </w:rPr>
            </w:pPr>
            <w:r w:rsidRPr="00505A60">
              <w:rPr>
                <w:color w:val="auto"/>
              </w:rPr>
              <w:t>Schedule events of in other transport streams of the network (longer schedule, days, typical one week)</w:t>
            </w:r>
          </w:p>
        </w:tc>
        <w:tc>
          <w:tcPr>
            <w:tcW w:w="5386" w:type="dxa"/>
          </w:tcPr>
          <w:p w14:paraId="7535DC4E" w14:textId="77777777" w:rsidR="00CB5C9A" w:rsidRPr="00505A60" w:rsidRDefault="00CB5C9A" w:rsidP="00D20623">
            <w:pPr>
              <w:pStyle w:val="Tabell"/>
              <w:jc w:val="center"/>
              <w:rPr>
                <w:color w:val="auto"/>
              </w:rPr>
            </w:pPr>
            <w:r w:rsidRPr="00505A60">
              <w:rPr>
                <w:color w:val="auto"/>
              </w:rPr>
              <w:t>100 – 400 s (DVB rec. sat 10-</w:t>
            </w:r>
            <w:proofErr w:type="spellStart"/>
            <w:r w:rsidRPr="00505A60">
              <w:rPr>
                <w:color w:val="auto"/>
              </w:rPr>
              <w:t>30s</w:t>
            </w:r>
            <w:proofErr w:type="spellEnd"/>
            <w:r w:rsidRPr="00505A60">
              <w:rPr>
                <w:color w:val="auto"/>
              </w:rPr>
              <w:t xml:space="preserve">, </w:t>
            </w:r>
            <w:proofErr w:type="spellStart"/>
            <w:r w:rsidRPr="00505A60">
              <w:rPr>
                <w:color w:val="auto"/>
              </w:rPr>
              <w:t>ter</w:t>
            </w:r>
            <w:proofErr w:type="spellEnd"/>
            <w:r w:rsidRPr="00505A60">
              <w:rPr>
                <w:color w:val="auto"/>
              </w:rPr>
              <w:t xml:space="preserve"> 30-</w:t>
            </w:r>
            <w:proofErr w:type="spellStart"/>
            <w:r w:rsidRPr="00505A60">
              <w:rPr>
                <w:color w:val="auto"/>
              </w:rPr>
              <w:t>300s</w:t>
            </w:r>
            <w:proofErr w:type="spellEnd"/>
            <w:r w:rsidRPr="00505A60">
              <w:rPr>
                <w:color w:val="auto"/>
              </w:rPr>
              <w:t>)</w:t>
            </w:r>
          </w:p>
          <w:p w14:paraId="2E519C8A" w14:textId="77777777" w:rsidR="00CB5C9A" w:rsidRPr="00505A60" w:rsidRDefault="00CB5C9A" w:rsidP="00D20623"/>
          <w:p w14:paraId="0BEF2BE2" w14:textId="77777777" w:rsidR="00CB5C9A" w:rsidRPr="00505A60" w:rsidRDefault="00CB5C9A" w:rsidP="00D20623">
            <w:r w:rsidRPr="00505A60">
              <w:t xml:space="preserve">Full or reduced text description/length and reduced amount of component descriptions  </w:t>
            </w:r>
          </w:p>
        </w:tc>
      </w:tr>
      <w:tr w:rsidR="00CB5C9A" w:rsidRPr="00505A60" w14:paraId="219814FA" w14:textId="77777777" w:rsidTr="002A7B8C">
        <w:tc>
          <w:tcPr>
            <w:tcW w:w="1559" w:type="dxa"/>
          </w:tcPr>
          <w:p w14:paraId="6C15842F" w14:textId="77777777" w:rsidR="00CB5C9A" w:rsidRPr="00505A60" w:rsidRDefault="00CB5C9A" w:rsidP="00D20623">
            <w:pPr>
              <w:pStyle w:val="Tabell"/>
              <w:rPr>
                <w:color w:val="auto"/>
              </w:rPr>
            </w:pPr>
            <w:r w:rsidRPr="00505A60">
              <w:rPr>
                <w:color w:val="auto"/>
              </w:rPr>
              <w:t>General</w:t>
            </w:r>
          </w:p>
        </w:tc>
        <w:tc>
          <w:tcPr>
            <w:tcW w:w="2694" w:type="dxa"/>
          </w:tcPr>
          <w:p w14:paraId="107CF1A5" w14:textId="2AD111EB" w:rsidR="00CB5C9A" w:rsidRPr="00505A60" w:rsidRDefault="00CB5C9A" w:rsidP="00D20623">
            <w:pPr>
              <w:pStyle w:val="Tabell"/>
              <w:rPr>
                <w:color w:val="auto"/>
              </w:rPr>
            </w:pPr>
            <w:r w:rsidRPr="00505A60">
              <w:rPr>
                <w:color w:val="auto"/>
              </w:rPr>
              <w:t xml:space="preserve">EIT schedule is split up into different </w:t>
            </w:r>
            <w:proofErr w:type="spellStart"/>
            <w:r w:rsidRPr="00505A60">
              <w:rPr>
                <w:color w:val="auto"/>
              </w:rPr>
              <w:t>table_ids</w:t>
            </w:r>
            <w:proofErr w:type="spellEnd"/>
            <w:r w:rsidRPr="00505A60">
              <w:rPr>
                <w:color w:val="auto"/>
              </w:rPr>
              <w:t xml:space="preserve">, each </w:t>
            </w:r>
            <w:proofErr w:type="spellStart"/>
            <w:r w:rsidRPr="00505A60">
              <w:rPr>
                <w:color w:val="auto"/>
              </w:rPr>
              <w:t>table_id</w:t>
            </w:r>
            <w:proofErr w:type="spellEnd"/>
            <w:r w:rsidRPr="00505A60">
              <w:rPr>
                <w:color w:val="auto"/>
              </w:rPr>
              <w:t xml:space="preserve"> can contain information </w:t>
            </w:r>
            <w:r w:rsidRPr="00505A60">
              <w:t>about up to four days of schedule. E.g. for 7 days of EIT sch</w:t>
            </w:r>
            <w:r w:rsidR="00540C4C" w:rsidRPr="00505A60">
              <w:t>edule</w:t>
            </w:r>
            <w:r w:rsidRPr="00505A60">
              <w:t xml:space="preserve">, then </w:t>
            </w:r>
            <w:proofErr w:type="spellStart"/>
            <w:r w:rsidRPr="00505A60">
              <w:t>table_id</w:t>
            </w:r>
            <w:proofErr w:type="spellEnd"/>
            <w:r w:rsidRPr="00505A60">
              <w:t xml:space="preserve"> </w:t>
            </w:r>
            <w:proofErr w:type="spellStart"/>
            <w:r w:rsidRPr="00505A60">
              <w:t>0x50</w:t>
            </w:r>
            <w:proofErr w:type="spellEnd"/>
            <w:r w:rsidRPr="00505A60">
              <w:t xml:space="preserve"> shall contain </w:t>
            </w:r>
            <w:r w:rsidRPr="00505A60">
              <w:lastRenderedPageBreak/>
              <w:t xml:space="preserve">the first four days of schedule and table </w:t>
            </w:r>
            <w:proofErr w:type="spellStart"/>
            <w:r w:rsidRPr="00505A60">
              <w:t>0x51</w:t>
            </w:r>
            <w:proofErr w:type="spellEnd"/>
            <w:r w:rsidRPr="00505A60">
              <w:t xml:space="preserve"> the last three days of schedule. </w:t>
            </w:r>
          </w:p>
        </w:tc>
        <w:tc>
          <w:tcPr>
            <w:tcW w:w="5386" w:type="dxa"/>
          </w:tcPr>
          <w:p w14:paraId="244EF014" w14:textId="109D42BA" w:rsidR="00CB5C9A" w:rsidRPr="00505A60" w:rsidRDefault="00CB5C9A" w:rsidP="00D20623">
            <w:r w:rsidRPr="00505A60">
              <w:lastRenderedPageBreak/>
              <w:t xml:space="preserve">To maximise the use of the bandwidth allocated for EIT, it can be more efficient to use a fixed bitrate for the whole EIT and let the repetition rates vary over time depending on the present amount of total EIT data (e.g. EIT </w:t>
            </w:r>
            <w:proofErr w:type="spellStart"/>
            <w:r w:rsidRPr="00505A60">
              <w:t>sch</w:t>
            </w:r>
            <w:proofErr w:type="spellEnd"/>
            <w:r w:rsidRPr="00505A60">
              <w:t xml:space="preserve"> tables and sections with more present information (e.g. “today”) </w:t>
            </w:r>
            <w:r w:rsidRPr="00505A60">
              <w:lastRenderedPageBreak/>
              <w:t>could have faster repetition rates than EIT sch</w:t>
            </w:r>
            <w:r w:rsidR="00540C4C" w:rsidRPr="00505A60">
              <w:t>edule</w:t>
            </w:r>
            <w:r w:rsidRPr="00505A60">
              <w:t xml:space="preserve"> containing more future events (e.g. day 5-7). </w:t>
            </w:r>
          </w:p>
          <w:p w14:paraId="035CFE65" w14:textId="64EFF314" w:rsidR="00CB5C9A" w:rsidRPr="00505A60" w:rsidRDefault="00CB5C9A" w:rsidP="00D20623">
            <w:r w:rsidRPr="00505A60">
              <w:t xml:space="preserve">A recommendation could be to avoid extending repetition rates above </w:t>
            </w:r>
            <w:proofErr w:type="spellStart"/>
            <w:r w:rsidRPr="00505A60">
              <w:t>600s</w:t>
            </w:r>
            <w:proofErr w:type="spellEnd"/>
            <w:r w:rsidRPr="00505A60">
              <w:t>/10</w:t>
            </w:r>
            <w:r w:rsidR="00540C4C" w:rsidRPr="00505A60">
              <w:t xml:space="preserve"> </w:t>
            </w:r>
            <w:r w:rsidRPr="00505A60">
              <w:t>min</w:t>
            </w:r>
            <w:r w:rsidR="00540C4C" w:rsidRPr="00505A60">
              <w:t>.</w:t>
            </w:r>
            <w:r w:rsidRPr="00505A60">
              <w:t xml:space="preserve"> (better to drop or reduce text length), some </w:t>
            </w:r>
            <w:proofErr w:type="spellStart"/>
            <w:r w:rsidRPr="00505A60">
              <w:t>IRDs</w:t>
            </w:r>
            <w:proofErr w:type="spellEnd"/>
            <w:r w:rsidRPr="00505A60">
              <w:t xml:space="preserve"> could make timeout for caching these parts of EIT data.   </w:t>
            </w:r>
          </w:p>
        </w:tc>
      </w:tr>
    </w:tbl>
    <w:p w14:paraId="03BBB423" w14:textId="13C5776F" w:rsidR="00CB5C9A" w:rsidRPr="00505A60" w:rsidRDefault="00CB5C9A" w:rsidP="00CB5C9A">
      <w:pPr>
        <w:rPr>
          <w:i/>
          <w:iCs/>
          <w:lang w:eastAsia="x-none"/>
        </w:rPr>
      </w:pPr>
      <w:r w:rsidRPr="00505A60">
        <w:rPr>
          <w:i/>
          <w:iCs/>
          <w:lang w:eastAsia="x-none"/>
        </w:rPr>
        <w:lastRenderedPageBreak/>
        <w:t>Table 12.</w:t>
      </w:r>
      <w:r w:rsidR="00E71977">
        <w:rPr>
          <w:i/>
          <w:iCs/>
          <w:lang w:eastAsia="x-none"/>
        </w:rPr>
        <w:t>15</w:t>
      </w:r>
      <w:r w:rsidR="007D7547" w:rsidRPr="00505A60">
        <w:rPr>
          <w:i/>
          <w:iCs/>
          <w:lang w:eastAsia="x-none"/>
        </w:rPr>
        <w:t>.</w:t>
      </w:r>
    </w:p>
    <w:p w14:paraId="384C82F6" w14:textId="77777777" w:rsidR="00CB5C9A" w:rsidRPr="00505A60" w:rsidRDefault="00CB5C9A" w:rsidP="00CB5C9A"/>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418"/>
        <w:gridCol w:w="2551"/>
        <w:gridCol w:w="2268"/>
        <w:gridCol w:w="2268"/>
      </w:tblGrid>
      <w:tr w:rsidR="00CB5C9A" w:rsidRPr="00505A60" w14:paraId="439596E0" w14:textId="77777777" w:rsidTr="002A7B8C">
        <w:tc>
          <w:tcPr>
            <w:tcW w:w="1418" w:type="dxa"/>
            <w:shd w:val="clear" w:color="auto" w:fill="D9D9D9"/>
          </w:tcPr>
          <w:p w14:paraId="6767D761" w14:textId="77777777" w:rsidR="00CB5C9A" w:rsidRPr="00505A60" w:rsidRDefault="00CB5C9A" w:rsidP="00D20623">
            <w:pPr>
              <w:pStyle w:val="Tabell"/>
              <w:rPr>
                <w:b/>
                <w:bCs/>
                <w:color w:val="auto"/>
              </w:rPr>
            </w:pPr>
            <w:r w:rsidRPr="00505A60">
              <w:rPr>
                <w:b/>
                <w:bCs/>
                <w:color w:val="auto"/>
              </w:rPr>
              <w:t>EIT tables</w:t>
            </w:r>
          </w:p>
        </w:tc>
        <w:tc>
          <w:tcPr>
            <w:tcW w:w="2551" w:type="dxa"/>
            <w:shd w:val="clear" w:color="auto" w:fill="D9D9D9"/>
          </w:tcPr>
          <w:p w14:paraId="15BE85CC" w14:textId="77777777" w:rsidR="00CB5C9A" w:rsidRPr="00505A60" w:rsidRDefault="00CB5C9A" w:rsidP="00D20623">
            <w:pPr>
              <w:pStyle w:val="Tabell"/>
              <w:rPr>
                <w:b/>
                <w:bCs/>
                <w:color w:val="auto"/>
              </w:rPr>
            </w:pPr>
            <w:r w:rsidRPr="00505A60">
              <w:rPr>
                <w:b/>
                <w:bCs/>
                <w:color w:val="auto"/>
              </w:rPr>
              <w:t>Transport stream 1</w:t>
            </w:r>
          </w:p>
        </w:tc>
        <w:tc>
          <w:tcPr>
            <w:tcW w:w="2268" w:type="dxa"/>
            <w:shd w:val="clear" w:color="auto" w:fill="D9D9D9"/>
          </w:tcPr>
          <w:p w14:paraId="491FA99E" w14:textId="77777777" w:rsidR="00CB5C9A" w:rsidRPr="00505A60" w:rsidRDefault="00CB5C9A" w:rsidP="00D20623">
            <w:pPr>
              <w:pStyle w:val="Tabell"/>
              <w:jc w:val="center"/>
              <w:rPr>
                <w:b/>
                <w:bCs/>
                <w:color w:val="auto"/>
              </w:rPr>
            </w:pPr>
            <w:r w:rsidRPr="00505A60">
              <w:rPr>
                <w:b/>
                <w:bCs/>
                <w:color w:val="auto"/>
              </w:rPr>
              <w:t>Transport stream 2</w:t>
            </w:r>
          </w:p>
        </w:tc>
        <w:tc>
          <w:tcPr>
            <w:tcW w:w="2268" w:type="dxa"/>
            <w:shd w:val="clear" w:color="auto" w:fill="D9D9D9"/>
          </w:tcPr>
          <w:p w14:paraId="5EBAE950" w14:textId="77777777" w:rsidR="00CB5C9A" w:rsidRPr="00505A60" w:rsidRDefault="00CB5C9A" w:rsidP="00D20623">
            <w:pPr>
              <w:pStyle w:val="Tabell"/>
              <w:jc w:val="center"/>
              <w:rPr>
                <w:b/>
                <w:bCs/>
                <w:color w:val="auto"/>
              </w:rPr>
            </w:pPr>
            <w:r w:rsidRPr="00505A60">
              <w:rPr>
                <w:b/>
                <w:bCs/>
                <w:color w:val="auto"/>
              </w:rPr>
              <w:t>Transport stream 3</w:t>
            </w:r>
          </w:p>
        </w:tc>
      </w:tr>
      <w:tr w:rsidR="00CB5C9A" w:rsidRPr="00505A60" w14:paraId="638D642D" w14:textId="77777777" w:rsidTr="002A7B8C">
        <w:tc>
          <w:tcPr>
            <w:tcW w:w="1418" w:type="dxa"/>
          </w:tcPr>
          <w:p w14:paraId="5CC9F008" w14:textId="77777777" w:rsidR="00CB5C9A" w:rsidRPr="00505A60" w:rsidRDefault="00CB5C9A" w:rsidP="00D20623">
            <w:pPr>
              <w:pStyle w:val="Tabell"/>
              <w:rPr>
                <w:color w:val="auto"/>
              </w:rPr>
            </w:pPr>
            <w:r w:rsidRPr="00505A60">
              <w:rPr>
                <w:color w:val="auto"/>
              </w:rPr>
              <w:t>Services inside TS</w:t>
            </w:r>
          </w:p>
        </w:tc>
        <w:tc>
          <w:tcPr>
            <w:tcW w:w="2551" w:type="dxa"/>
          </w:tcPr>
          <w:p w14:paraId="4A0A48E2" w14:textId="77777777" w:rsidR="00CB5C9A" w:rsidRPr="00505A60" w:rsidRDefault="00CB5C9A" w:rsidP="00D20623">
            <w:pPr>
              <w:pStyle w:val="Tabell"/>
              <w:rPr>
                <w:color w:val="auto"/>
              </w:rPr>
            </w:pPr>
            <w:r w:rsidRPr="00505A60">
              <w:rPr>
                <w:color w:val="auto"/>
              </w:rPr>
              <w:t>Service A, Service B, Service C</w:t>
            </w:r>
          </w:p>
        </w:tc>
        <w:tc>
          <w:tcPr>
            <w:tcW w:w="2268" w:type="dxa"/>
          </w:tcPr>
          <w:p w14:paraId="079AE81D" w14:textId="77777777" w:rsidR="00CB5C9A" w:rsidRPr="00505A60" w:rsidRDefault="00CB5C9A" w:rsidP="00D20623">
            <w:pPr>
              <w:pStyle w:val="Tabell"/>
              <w:rPr>
                <w:color w:val="auto"/>
              </w:rPr>
            </w:pPr>
            <w:r w:rsidRPr="00505A60">
              <w:rPr>
                <w:color w:val="auto"/>
              </w:rPr>
              <w:t>Service D, Service E, Service F</w:t>
            </w:r>
          </w:p>
        </w:tc>
        <w:tc>
          <w:tcPr>
            <w:tcW w:w="2268" w:type="dxa"/>
          </w:tcPr>
          <w:p w14:paraId="5CC74420" w14:textId="77777777" w:rsidR="00CB5C9A" w:rsidRPr="00505A60" w:rsidRDefault="00CB5C9A" w:rsidP="00D20623">
            <w:pPr>
              <w:pStyle w:val="Tabell"/>
              <w:rPr>
                <w:color w:val="auto"/>
              </w:rPr>
            </w:pPr>
            <w:r w:rsidRPr="00505A60">
              <w:rPr>
                <w:color w:val="auto"/>
              </w:rPr>
              <w:t>Service G, Service H,</w:t>
            </w:r>
          </w:p>
        </w:tc>
      </w:tr>
      <w:tr w:rsidR="00CB5C9A" w:rsidRPr="00505A60" w14:paraId="4BEC8BCB" w14:textId="77777777" w:rsidTr="002A7B8C">
        <w:tc>
          <w:tcPr>
            <w:tcW w:w="1418" w:type="dxa"/>
          </w:tcPr>
          <w:p w14:paraId="42490969" w14:textId="77777777" w:rsidR="00CB5C9A" w:rsidRPr="00505A60" w:rsidRDefault="00CB5C9A" w:rsidP="00D20623">
            <w:pPr>
              <w:pStyle w:val="Tabell"/>
              <w:rPr>
                <w:color w:val="auto"/>
              </w:rPr>
            </w:pPr>
          </w:p>
        </w:tc>
        <w:tc>
          <w:tcPr>
            <w:tcW w:w="2551" w:type="dxa"/>
          </w:tcPr>
          <w:p w14:paraId="06FACCAD" w14:textId="77777777" w:rsidR="00CB5C9A" w:rsidRPr="00505A60" w:rsidRDefault="00CB5C9A" w:rsidP="00D20623">
            <w:pPr>
              <w:pStyle w:val="Tabell"/>
              <w:rPr>
                <w:color w:val="auto"/>
              </w:rPr>
            </w:pPr>
          </w:p>
        </w:tc>
        <w:tc>
          <w:tcPr>
            <w:tcW w:w="2268" w:type="dxa"/>
          </w:tcPr>
          <w:p w14:paraId="5E8ABFEB" w14:textId="77777777" w:rsidR="00CB5C9A" w:rsidRPr="00505A60" w:rsidRDefault="00CB5C9A" w:rsidP="00D20623">
            <w:pPr>
              <w:pStyle w:val="Tabell"/>
              <w:rPr>
                <w:color w:val="auto"/>
              </w:rPr>
            </w:pPr>
          </w:p>
        </w:tc>
        <w:tc>
          <w:tcPr>
            <w:tcW w:w="2268" w:type="dxa"/>
          </w:tcPr>
          <w:p w14:paraId="0BF1879F" w14:textId="77777777" w:rsidR="00CB5C9A" w:rsidRPr="00505A60" w:rsidRDefault="00CB5C9A" w:rsidP="00D20623">
            <w:pPr>
              <w:pStyle w:val="Tabell"/>
              <w:rPr>
                <w:color w:val="auto"/>
              </w:rPr>
            </w:pPr>
          </w:p>
        </w:tc>
      </w:tr>
      <w:tr w:rsidR="00CB5C9A" w:rsidRPr="00505A60" w14:paraId="72DFA998" w14:textId="77777777" w:rsidTr="002A7B8C">
        <w:tc>
          <w:tcPr>
            <w:tcW w:w="1418" w:type="dxa"/>
          </w:tcPr>
          <w:p w14:paraId="4CBBCAF4" w14:textId="77777777" w:rsidR="00CB5C9A" w:rsidRPr="00505A60" w:rsidRDefault="00CB5C9A" w:rsidP="00D20623">
            <w:pPr>
              <w:pStyle w:val="Tabell"/>
              <w:rPr>
                <w:color w:val="auto"/>
              </w:rPr>
            </w:pPr>
            <w:r w:rsidRPr="00505A60">
              <w:rPr>
                <w:color w:val="auto"/>
              </w:rPr>
              <w:t xml:space="preserve">EIT p/f actual, </w:t>
            </w:r>
          </w:p>
        </w:tc>
        <w:tc>
          <w:tcPr>
            <w:tcW w:w="2551" w:type="dxa"/>
          </w:tcPr>
          <w:p w14:paraId="5B65D52C" w14:textId="77777777" w:rsidR="00CB5C9A" w:rsidRPr="00505A60" w:rsidRDefault="00CB5C9A" w:rsidP="00D20623">
            <w:pPr>
              <w:pStyle w:val="Tabell"/>
              <w:rPr>
                <w:color w:val="auto"/>
              </w:rPr>
            </w:pPr>
            <w:r w:rsidRPr="00505A60">
              <w:rPr>
                <w:color w:val="auto"/>
              </w:rPr>
              <w:t xml:space="preserve">EIT p/f for: Service A, Service B, Service C </w:t>
            </w:r>
          </w:p>
        </w:tc>
        <w:tc>
          <w:tcPr>
            <w:tcW w:w="2268" w:type="dxa"/>
          </w:tcPr>
          <w:p w14:paraId="6CAFCD5A" w14:textId="77777777" w:rsidR="00CB5C9A" w:rsidRPr="00505A60" w:rsidRDefault="00CB5C9A" w:rsidP="00D20623">
            <w:pPr>
              <w:pStyle w:val="Tabell"/>
              <w:rPr>
                <w:color w:val="auto"/>
              </w:rPr>
            </w:pPr>
            <w:r w:rsidRPr="00505A60">
              <w:rPr>
                <w:color w:val="auto"/>
              </w:rPr>
              <w:t>EIT p/f for: Service D, Service E, Service F</w:t>
            </w:r>
          </w:p>
        </w:tc>
        <w:tc>
          <w:tcPr>
            <w:tcW w:w="2268" w:type="dxa"/>
          </w:tcPr>
          <w:p w14:paraId="2F65E3C4" w14:textId="77777777" w:rsidR="00CB5C9A" w:rsidRPr="00505A60" w:rsidRDefault="00CB5C9A" w:rsidP="00D20623">
            <w:pPr>
              <w:pStyle w:val="Tabell"/>
              <w:rPr>
                <w:color w:val="auto"/>
              </w:rPr>
            </w:pPr>
            <w:r w:rsidRPr="00505A60">
              <w:rPr>
                <w:color w:val="auto"/>
              </w:rPr>
              <w:t xml:space="preserve">EIT p/f for: Service G, Service H </w:t>
            </w:r>
          </w:p>
        </w:tc>
      </w:tr>
      <w:tr w:rsidR="00CB5C9A" w:rsidRPr="00505A60" w14:paraId="1BD9893D" w14:textId="77777777" w:rsidTr="002A7B8C">
        <w:tc>
          <w:tcPr>
            <w:tcW w:w="1418" w:type="dxa"/>
          </w:tcPr>
          <w:p w14:paraId="097A32CB" w14:textId="77777777" w:rsidR="00CB5C9A" w:rsidRPr="00505A60" w:rsidRDefault="00CB5C9A" w:rsidP="00D20623">
            <w:pPr>
              <w:pStyle w:val="Tabell"/>
              <w:rPr>
                <w:color w:val="auto"/>
              </w:rPr>
            </w:pPr>
            <w:r w:rsidRPr="00505A60">
              <w:rPr>
                <w:color w:val="auto"/>
              </w:rPr>
              <w:t xml:space="preserve">EIT p/f other, </w:t>
            </w:r>
          </w:p>
        </w:tc>
        <w:tc>
          <w:tcPr>
            <w:tcW w:w="2551" w:type="dxa"/>
          </w:tcPr>
          <w:p w14:paraId="2FFB51EA" w14:textId="77777777" w:rsidR="00CB5C9A" w:rsidRPr="00505A60" w:rsidRDefault="00CB5C9A" w:rsidP="00D20623">
            <w:pPr>
              <w:pStyle w:val="Tabell"/>
              <w:rPr>
                <w:color w:val="auto"/>
              </w:rPr>
            </w:pPr>
            <w:r w:rsidRPr="00505A60">
              <w:rPr>
                <w:color w:val="auto"/>
              </w:rPr>
              <w:t xml:space="preserve">EIT p/f for: Service D, Service E, Service F, Service G, Service H, </w:t>
            </w:r>
          </w:p>
        </w:tc>
        <w:tc>
          <w:tcPr>
            <w:tcW w:w="2268" w:type="dxa"/>
          </w:tcPr>
          <w:p w14:paraId="57825260" w14:textId="77777777" w:rsidR="00CB5C9A" w:rsidRPr="00505A60" w:rsidRDefault="00CB5C9A" w:rsidP="00D20623">
            <w:pPr>
              <w:pStyle w:val="Tabell"/>
              <w:rPr>
                <w:color w:val="auto"/>
              </w:rPr>
            </w:pPr>
            <w:r w:rsidRPr="00505A60">
              <w:rPr>
                <w:color w:val="auto"/>
              </w:rPr>
              <w:t xml:space="preserve">EIT p/f for: Service A, Service B, Service C, Service G, Service H, </w:t>
            </w:r>
          </w:p>
        </w:tc>
        <w:tc>
          <w:tcPr>
            <w:tcW w:w="2268" w:type="dxa"/>
          </w:tcPr>
          <w:p w14:paraId="3D9F1AF2" w14:textId="77777777" w:rsidR="00CB5C9A" w:rsidRPr="00505A60" w:rsidRDefault="00CB5C9A" w:rsidP="00D20623">
            <w:pPr>
              <w:pStyle w:val="Tabell"/>
              <w:rPr>
                <w:color w:val="auto"/>
              </w:rPr>
            </w:pPr>
            <w:r w:rsidRPr="00505A60">
              <w:rPr>
                <w:color w:val="auto"/>
              </w:rPr>
              <w:t>EIT p/f for: Service A, Service B, Service C, Service D, Service E, Service F</w:t>
            </w:r>
          </w:p>
        </w:tc>
      </w:tr>
      <w:tr w:rsidR="00CB5C9A" w:rsidRPr="00505A60" w14:paraId="06C509D3" w14:textId="77777777" w:rsidTr="002A7B8C">
        <w:tc>
          <w:tcPr>
            <w:tcW w:w="1418" w:type="dxa"/>
          </w:tcPr>
          <w:p w14:paraId="03729C0A" w14:textId="77777777" w:rsidR="00CB5C9A" w:rsidRPr="00505A60" w:rsidRDefault="00CB5C9A" w:rsidP="00D20623">
            <w:pPr>
              <w:pStyle w:val="Tabell"/>
              <w:rPr>
                <w:color w:val="auto"/>
              </w:rPr>
            </w:pPr>
            <w:r w:rsidRPr="00505A60">
              <w:rPr>
                <w:color w:val="auto"/>
              </w:rPr>
              <w:t xml:space="preserve">EIT </w:t>
            </w:r>
            <w:proofErr w:type="spellStart"/>
            <w:r w:rsidRPr="00505A60">
              <w:rPr>
                <w:color w:val="auto"/>
              </w:rPr>
              <w:t>sch</w:t>
            </w:r>
            <w:proofErr w:type="spellEnd"/>
            <w:r w:rsidRPr="00505A60">
              <w:rPr>
                <w:color w:val="auto"/>
              </w:rPr>
              <w:t xml:space="preserve"> actual</w:t>
            </w:r>
          </w:p>
        </w:tc>
        <w:tc>
          <w:tcPr>
            <w:tcW w:w="2551" w:type="dxa"/>
          </w:tcPr>
          <w:p w14:paraId="5ED8EBEB" w14:textId="77777777" w:rsidR="00CB5C9A" w:rsidRPr="00505A60" w:rsidRDefault="00CB5C9A" w:rsidP="00D20623">
            <w:pPr>
              <w:pStyle w:val="Tabell"/>
              <w:rPr>
                <w:color w:val="auto"/>
              </w:rPr>
            </w:pPr>
            <w:r w:rsidRPr="00505A60">
              <w:rPr>
                <w:color w:val="auto"/>
              </w:rPr>
              <w:t xml:space="preserve">EIT </w:t>
            </w:r>
            <w:proofErr w:type="spellStart"/>
            <w:r w:rsidRPr="00505A60">
              <w:rPr>
                <w:color w:val="auto"/>
              </w:rPr>
              <w:t>sch</w:t>
            </w:r>
            <w:proofErr w:type="spellEnd"/>
            <w:r w:rsidRPr="00505A60">
              <w:rPr>
                <w:color w:val="auto"/>
              </w:rPr>
              <w:t xml:space="preserve"> for: Service A, Service B, Service C</w:t>
            </w:r>
          </w:p>
        </w:tc>
        <w:tc>
          <w:tcPr>
            <w:tcW w:w="2268" w:type="dxa"/>
          </w:tcPr>
          <w:p w14:paraId="42DF90BB" w14:textId="77777777" w:rsidR="00CB5C9A" w:rsidRPr="00505A60" w:rsidRDefault="00CB5C9A" w:rsidP="00D20623">
            <w:pPr>
              <w:pStyle w:val="Tabell"/>
              <w:rPr>
                <w:color w:val="auto"/>
              </w:rPr>
            </w:pPr>
            <w:r w:rsidRPr="00505A60">
              <w:rPr>
                <w:color w:val="auto"/>
              </w:rPr>
              <w:t xml:space="preserve">EIT </w:t>
            </w:r>
            <w:proofErr w:type="spellStart"/>
            <w:r w:rsidRPr="00505A60">
              <w:rPr>
                <w:color w:val="auto"/>
              </w:rPr>
              <w:t>sch</w:t>
            </w:r>
            <w:proofErr w:type="spellEnd"/>
            <w:r w:rsidRPr="00505A60">
              <w:rPr>
                <w:color w:val="auto"/>
              </w:rPr>
              <w:t xml:space="preserve"> for: Service D, Service E, Service F</w:t>
            </w:r>
          </w:p>
        </w:tc>
        <w:tc>
          <w:tcPr>
            <w:tcW w:w="2268" w:type="dxa"/>
          </w:tcPr>
          <w:p w14:paraId="15C0212A" w14:textId="77777777" w:rsidR="00CB5C9A" w:rsidRPr="00505A60" w:rsidRDefault="00CB5C9A" w:rsidP="00D20623">
            <w:pPr>
              <w:pStyle w:val="Tabell"/>
              <w:rPr>
                <w:color w:val="auto"/>
              </w:rPr>
            </w:pPr>
            <w:r w:rsidRPr="00505A60">
              <w:rPr>
                <w:color w:val="auto"/>
              </w:rPr>
              <w:t xml:space="preserve">EIT </w:t>
            </w:r>
            <w:proofErr w:type="spellStart"/>
            <w:r w:rsidRPr="00505A60">
              <w:rPr>
                <w:color w:val="auto"/>
              </w:rPr>
              <w:t>sch</w:t>
            </w:r>
            <w:proofErr w:type="spellEnd"/>
            <w:r w:rsidRPr="00505A60">
              <w:rPr>
                <w:color w:val="auto"/>
              </w:rPr>
              <w:t xml:space="preserve"> for: Service G, Service H </w:t>
            </w:r>
          </w:p>
        </w:tc>
      </w:tr>
      <w:tr w:rsidR="00CB5C9A" w:rsidRPr="00505A60" w14:paraId="4B783476" w14:textId="77777777" w:rsidTr="002A7B8C">
        <w:tc>
          <w:tcPr>
            <w:tcW w:w="1418" w:type="dxa"/>
          </w:tcPr>
          <w:p w14:paraId="501694A8" w14:textId="77777777" w:rsidR="00CB5C9A" w:rsidRPr="00505A60" w:rsidRDefault="00CB5C9A" w:rsidP="00D20623">
            <w:pPr>
              <w:pStyle w:val="Tabell"/>
              <w:rPr>
                <w:color w:val="auto"/>
              </w:rPr>
            </w:pPr>
            <w:r w:rsidRPr="00505A60">
              <w:rPr>
                <w:color w:val="auto"/>
              </w:rPr>
              <w:t xml:space="preserve">EIT </w:t>
            </w:r>
            <w:proofErr w:type="spellStart"/>
            <w:r w:rsidRPr="00505A60">
              <w:rPr>
                <w:color w:val="auto"/>
              </w:rPr>
              <w:t>sch</w:t>
            </w:r>
            <w:proofErr w:type="spellEnd"/>
            <w:r w:rsidRPr="00505A60">
              <w:rPr>
                <w:color w:val="auto"/>
              </w:rPr>
              <w:t xml:space="preserve"> other</w:t>
            </w:r>
          </w:p>
        </w:tc>
        <w:tc>
          <w:tcPr>
            <w:tcW w:w="2551" w:type="dxa"/>
          </w:tcPr>
          <w:p w14:paraId="0D51C2EE" w14:textId="77777777" w:rsidR="00CB5C9A" w:rsidRPr="00505A60" w:rsidRDefault="00CB5C9A" w:rsidP="00D20623">
            <w:pPr>
              <w:pStyle w:val="Tabell"/>
              <w:rPr>
                <w:color w:val="auto"/>
              </w:rPr>
            </w:pPr>
            <w:r w:rsidRPr="00505A60">
              <w:rPr>
                <w:color w:val="auto"/>
              </w:rPr>
              <w:t xml:space="preserve">EIT </w:t>
            </w:r>
            <w:proofErr w:type="spellStart"/>
            <w:r w:rsidRPr="00505A60">
              <w:rPr>
                <w:color w:val="auto"/>
              </w:rPr>
              <w:t>sch</w:t>
            </w:r>
            <w:proofErr w:type="spellEnd"/>
            <w:r w:rsidRPr="00505A60">
              <w:rPr>
                <w:color w:val="auto"/>
              </w:rPr>
              <w:t xml:space="preserve"> for: Service D, Service E, Service F, Service G, Service H, </w:t>
            </w:r>
          </w:p>
        </w:tc>
        <w:tc>
          <w:tcPr>
            <w:tcW w:w="2268" w:type="dxa"/>
          </w:tcPr>
          <w:p w14:paraId="14AFEC65" w14:textId="77777777" w:rsidR="00CB5C9A" w:rsidRPr="00505A60" w:rsidRDefault="00CB5C9A" w:rsidP="00D20623">
            <w:pPr>
              <w:pStyle w:val="Tabell"/>
              <w:rPr>
                <w:color w:val="auto"/>
              </w:rPr>
            </w:pPr>
            <w:r w:rsidRPr="00505A60">
              <w:rPr>
                <w:color w:val="auto"/>
              </w:rPr>
              <w:t xml:space="preserve">EIT </w:t>
            </w:r>
            <w:proofErr w:type="spellStart"/>
            <w:r w:rsidRPr="00505A60">
              <w:rPr>
                <w:color w:val="auto"/>
              </w:rPr>
              <w:t>sch</w:t>
            </w:r>
            <w:proofErr w:type="spellEnd"/>
            <w:r w:rsidRPr="00505A60">
              <w:rPr>
                <w:color w:val="auto"/>
              </w:rPr>
              <w:t xml:space="preserve"> for: Service A, Service B, Service C, Service G, Service H, </w:t>
            </w:r>
          </w:p>
        </w:tc>
        <w:tc>
          <w:tcPr>
            <w:tcW w:w="2268" w:type="dxa"/>
          </w:tcPr>
          <w:p w14:paraId="3C0CA08E" w14:textId="77777777" w:rsidR="00CB5C9A" w:rsidRPr="00505A60" w:rsidRDefault="00CB5C9A" w:rsidP="00D20623">
            <w:pPr>
              <w:pStyle w:val="Tabell"/>
              <w:rPr>
                <w:color w:val="auto"/>
              </w:rPr>
            </w:pPr>
            <w:r w:rsidRPr="00505A60">
              <w:rPr>
                <w:color w:val="auto"/>
              </w:rPr>
              <w:t xml:space="preserve">EIT </w:t>
            </w:r>
            <w:proofErr w:type="spellStart"/>
            <w:r w:rsidRPr="00505A60">
              <w:rPr>
                <w:color w:val="auto"/>
              </w:rPr>
              <w:t>sch</w:t>
            </w:r>
            <w:proofErr w:type="spellEnd"/>
            <w:r w:rsidRPr="00505A60">
              <w:rPr>
                <w:color w:val="auto"/>
              </w:rPr>
              <w:t xml:space="preserve"> for: Service A, Service B, Service C, Service D, Service E, Service F</w:t>
            </w:r>
          </w:p>
        </w:tc>
      </w:tr>
    </w:tbl>
    <w:p w14:paraId="5D817AA4" w14:textId="65F829EC" w:rsidR="00CB5C9A" w:rsidRPr="00505A60" w:rsidRDefault="00CB5C9A" w:rsidP="00CB5C9A">
      <w:pPr>
        <w:rPr>
          <w:i/>
          <w:iCs/>
        </w:rPr>
      </w:pPr>
      <w:r w:rsidRPr="00505A60">
        <w:rPr>
          <w:i/>
          <w:iCs/>
        </w:rPr>
        <w:t>Table 12.1</w:t>
      </w:r>
      <w:r w:rsidR="00E71977">
        <w:rPr>
          <w:i/>
          <w:iCs/>
        </w:rPr>
        <w:t>6</w:t>
      </w:r>
      <w:r w:rsidR="007D7547" w:rsidRPr="00505A60">
        <w:rPr>
          <w:i/>
          <w:iCs/>
        </w:rPr>
        <w:t>.</w:t>
      </w:r>
    </w:p>
    <w:p w14:paraId="10E877A7" w14:textId="619F5DF1" w:rsidR="00CB5C9A" w:rsidRPr="00505A60" w:rsidRDefault="00CB5C9A" w:rsidP="00CB5C9A">
      <w:proofErr w:type="spellStart"/>
      <w:r w:rsidRPr="00505A60">
        <w:t>IRDs</w:t>
      </w:r>
      <w:proofErr w:type="spellEnd"/>
      <w:r w:rsidRPr="00505A60">
        <w:t xml:space="preserve"> has limited amount of RAM memory that can be used for process</w:t>
      </w:r>
      <w:r w:rsidR="00540C4C" w:rsidRPr="00505A60">
        <w:t>ing</w:t>
      </w:r>
      <w:r w:rsidRPr="00505A60">
        <w:t xml:space="preserve"> and store EIT data. The transmitted EIT data can in some cases consume quite much of the available memory </w:t>
      </w:r>
      <w:r w:rsidR="00540C4C" w:rsidRPr="00505A60">
        <w:t xml:space="preserve">for </w:t>
      </w:r>
      <w:r w:rsidRPr="00505A60">
        <w:t xml:space="preserve">EIT/EPG data in the IRD. Network/operator should be aware that </w:t>
      </w:r>
      <w:r w:rsidR="00540C4C" w:rsidRPr="00505A60">
        <w:t xml:space="preserve">a </w:t>
      </w:r>
      <w:r w:rsidRPr="00505A60">
        <w:t xml:space="preserve">huge amount of EIT </w:t>
      </w:r>
      <w:r w:rsidR="00540C4C" w:rsidRPr="00505A60">
        <w:t xml:space="preserve">data </w:t>
      </w:r>
      <w:r w:rsidRPr="00505A60">
        <w:t xml:space="preserve">could lead to </w:t>
      </w:r>
      <w:r w:rsidR="008054BE" w:rsidRPr="00505A60">
        <w:t>e.g.,</w:t>
      </w:r>
      <w:r w:rsidRPr="00505A60">
        <w:t xml:space="preserve"> IRD prioritise</w:t>
      </w:r>
      <w:r w:rsidR="00540C4C" w:rsidRPr="00505A60">
        <w:t>s</w:t>
      </w:r>
      <w:r w:rsidRPr="00505A60">
        <w:t xml:space="preserve"> and skips part of the data EIT and that the presented EPG in not “complete”.      </w:t>
      </w:r>
    </w:p>
    <w:p w14:paraId="43B75C1A" w14:textId="7FAA0D84" w:rsidR="00CB5C9A" w:rsidRPr="00505A60" w:rsidRDefault="00CB5C9A" w:rsidP="00CB5C9A">
      <w:pPr>
        <w:rPr>
          <w:strike/>
        </w:rPr>
      </w:pPr>
      <w:r w:rsidRPr="00505A60">
        <w:rPr>
          <w:b/>
          <w:bCs/>
        </w:rPr>
        <w:t>EIT p/f (present/following)</w:t>
      </w:r>
      <w:r w:rsidRPr="00505A60">
        <w:t>: It is mandatory to transmit EIT p/f actual (</w:t>
      </w:r>
      <w:proofErr w:type="spellStart"/>
      <w:r w:rsidRPr="00505A60">
        <w:t>Table_id</w:t>
      </w:r>
      <w:proofErr w:type="spellEnd"/>
      <w:r w:rsidRPr="00505A60">
        <w:t xml:space="preserve"> 0x4E) and other (</w:t>
      </w:r>
      <w:proofErr w:type="spellStart"/>
      <w:r w:rsidRPr="00505A60">
        <w:t>Table_id</w:t>
      </w:r>
      <w:proofErr w:type="spellEnd"/>
      <w:r w:rsidRPr="00505A60">
        <w:t xml:space="preserve"> </w:t>
      </w:r>
      <w:proofErr w:type="spellStart"/>
      <w:r w:rsidRPr="00505A60">
        <w:t>0x4F</w:t>
      </w:r>
      <w:proofErr w:type="spellEnd"/>
      <w:r w:rsidRPr="00505A60">
        <w:t>) sections for all services signalled as visible in the NorDig Logical Channel descriptor</w:t>
      </w:r>
      <w:r w:rsidR="002A7B8C" w:rsidRPr="00505A60">
        <w:t xml:space="preserve"> </w:t>
      </w:r>
      <w:r w:rsidRPr="00505A60">
        <w:t>on the actual transport stream (</w:t>
      </w:r>
      <w:proofErr w:type="spellStart"/>
      <w:r w:rsidRPr="00505A60">
        <w:t>visible_service_flag</w:t>
      </w:r>
      <w:proofErr w:type="spellEnd"/>
      <w:r w:rsidRPr="00505A60">
        <w:t xml:space="preserve"> set to “1”)</w:t>
      </w:r>
      <w:r w:rsidR="00255EB3" w:rsidRPr="00505A60">
        <w:t>.</w:t>
      </w:r>
    </w:p>
    <w:p w14:paraId="5997B086" w14:textId="59E6AE59" w:rsidR="00CB5C9A" w:rsidRPr="00505A60" w:rsidRDefault="00CB5C9A" w:rsidP="00CB5C9A">
      <w:r w:rsidRPr="00505A60">
        <w:rPr>
          <w:b/>
          <w:bCs/>
        </w:rPr>
        <w:t xml:space="preserve">EIT </w:t>
      </w:r>
      <w:proofErr w:type="spellStart"/>
      <w:r w:rsidRPr="00505A60">
        <w:rPr>
          <w:b/>
          <w:bCs/>
        </w:rPr>
        <w:t>sch</w:t>
      </w:r>
      <w:proofErr w:type="spellEnd"/>
      <w:r w:rsidRPr="00505A60">
        <w:rPr>
          <w:b/>
          <w:bCs/>
        </w:rPr>
        <w:t xml:space="preserve"> (schedule)</w:t>
      </w:r>
      <w:r w:rsidRPr="00505A60">
        <w:t>: Schedule program guide information may for example be distributed within broadcast as part of the DVB EIT stream or as application data (e.g. HbbTV broadband distributed) depending on network’s IRD support, broadcasters etc. Here</w:t>
      </w:r>
      <w:r w:rsidR="00540C4C" w:rsidRPr="00505A60">
        <w:t>,</w:t>
      </w:r>
      <w:r w:rsidRPr="00505A60">
        <w:t xml:space="preserve"> only the broadcasted alternative with EIT schedule is described, see more at section 12.4.7 </w:t>
      </w:r>
      <w:r w:rsidR="00540C4C" w:rsidRPr="00505A60">
        <w:t>b</w:t>
      </w:r>
      <w:r w:rsidRPr="00505A60">
        <w:t>elow. NorDig (and DVB) has not defined any (lossless) compression of EIT data for the transmission nor requir</w:t>
      </w:r>
      <w:r w:rsidR="00540C4C" w:rsidRPr="00505A60">
        <w:t>ing</w:t>
      </w:r>
      <w:r w:rsidRPr="00505A60">
        <w:t xml:space="preserve"> NorDig IRD to support de-compression of compressed EIT data (however DVB has described some basic parts for compression of tables), this means that all EIT data playout needs to be </w:t>
      </w:r>
      <w:r w:rsidR="00540C4C" w:rsidRPr="00505A60">
        <w:t xml:space="preserve">a </w:t>
      </w:r>
      <w:r w:rsidRPr="00505A60">
        <w:t xml:space="preserve">raw uncompressed playout.        </w:t>
      </w:r>
    </w:p>
    <w:p w14:paraId="0DEA53C3" w14:textId="48BDF4DA" w:rsidR="00CB5C9A" w:rsidRPr="00505A60" w:rsidRDefault="00CB5C9A" w:rsidP="00CB5C9A">
      <w:r w:rsidRPr="00505A60">
        <w:rPr>
          <w:b/>
          <w:bCs/>
        </w:rPr>
        <w:t>Informative:</w:t>
      </w:r>
      <w:r w:rsidRPr="00505A60">
        <w:t xml:space="preserve"> Unless the Network/Operator has specified other, NorDig </w:t>
      </w:r>
      <w:proofErr w:type="spellStart"/>
      <w:r w:rsidRPr="00505A60">
        <w:t>IRDs</w:t>
      </w:r>
      <w:proofErr w:type="spellEnd"/>
      <w:r w:rsidRPr="00505A60">
        <w:t xml:space="preserve"> support EIT present/following (p/f) and EIT schedule (</w:t>
      </w:r>
      <w:proofErr w:type="spellStart"/>
      <w:r w:rsidRPr="00505A60">
        <w:t>sch</w:t>
      </w:r>
      <w:proofErr w:type="spellEnd"/>
      <w:r w:rsidRPr="00505A60">
        <w:t>) for both actual and other tables (1) up to at least 8 days of schedules.</w:t>
      </w:r>
    </w:p>
    <w:p w14:paraId="4FB66B47" w14:textId="594F120D" w:rsidR="005B5A3D" w:rsidRPr="00505A60" w:rsidRDefault="002C2A57" w:rsidP="002C2A57">
      <w:pPr>
        <w:rPr>
          <w:iCs/>
        </w:rPr>
      </w:pPr>
      <w:r w:rsidRPr="00505A60">
        <w:rPr>
          <w:b/>
          <w:bCs/>
          <w:iCs/>
        </w:rPr>
        <w:t>Multiple text languages for EIT</w:t>
      </w:r>
      <w:r w:rsidRPr="00505A60">
        <w:rPr>
          <w:iCs/>
        </w:rPr>
        <w:t xml:space="preserve">: Network may transmit multiple text languages for the EIT in accordance with DVB SI specification via multiple instances of short and extended event descriptors and use of language code (see 12.1.8) inside these descriptors (e.g. transmit EIT text strings in parallel for </w:t>
      </w:r>
      <w:r w:rsidRPr="00505A60">
        <w:rPr>
          <w:iCs/>
        </w:rPr>
        <w:lastRenderedPageBreak/>
        <w:t>Finnish</w:t>
      </w:r>
      <w:r w:rsidR="00C048DE" w:rsidRPr="00505A60">
        <w:rPr>
          <w:iCs/>
        </w:rPr>
        <w:t xml:space="preserve"> and</w:t>
      </w:r>
      <w:r w:rsidRPr="00505A60">
        <w:rPr>
          <w:iCs/>
        </w:rPr>
        <w:t xml:space="preserve"> Swedish language). In case of multiple text languages for EIT, then the text and EIT data should be complete for each language. </w:t>
      </w:r>
    </w:p>
    <w:p w14:paraId="1C3856BE" w14:textId="50E3A401" w:rsidR="00C048DE" w:rsidRPr="00505A60" w:rsidRDefault="00C048DE" w:rsidP="002C2A57">
      <w:pPr>
        <w:rPr>
          <w:iCs/>
        </w:rPr>
      </w:pPr>
      <w:r w:rsidRPr="00505A60">
        <w:rPr>
          <w:iCs/>
        </w:rPr>
        <w:t>In some cases when a Broadcaster has only a smaller portion of programme events targeting for example a minority language (audio and subtitling is within that minority language e.g. some Sami programme events per week/day within an otherwise Swedish/Finnish TV service) and the broadcaster wishes that at least for these minority language programme events in the EIT textual description</w:t>
      </w:r>
      <w:r w:rsidR="009E6E94" w:rsidRPr="00505A60">
        <w:rPr>
          <w:iCs/>
        </w:rPr>
        <w:t>s</w:t>
      </w:r>
      <w:r w:rsidRPr="00505A60">
        <w:rPr>
          <w:iCs/>
        </w:rPr>
        <w:t xml:space="preserve"> are written in this minority language</w:t>
      </w:r>
      <w:r w:rsidR="00935D65" w:rsidRPr="00505A60">
        <w:rPr>
          <w:iCs/>
        </w:rPr>
        <w:t xml:space="preserve">, </w:t>
      </w:r>
      <w:r w:rsidR="00F67985" w:rsidRPr="00505A60">
        <w:rPr>
          <w:iCs/>
        </w:rPr>
        <w:t xml:space="preserve">then </w:t>
      </w:r>
      <w:r w:rsidR="00935D65" w:rsidRPr="00505A60">
        <w:rPr>
          <w:iCs/>
        </w:rPr>
        <w:t>for these events</w:t>
      </w:r>
      <w:r w:rsidRPr="00505A60">
        <w:rPr>
          <w:iCs/>
        </w:rPr>
        <w:t xml:space="preserve"> it c</w:t>
      </w:r>
      <w:r w:rsidR="00FF2EB8" w:rsidRPr="00505A60">
        <w:rPr>
          <w:iCs/>
        </w:rPr>
        <w:t>an</w:t>
      </w:r>
      <w:r w:rsidRPr="00505A60">
        <w:rPr>
          <w:iCs/>
        </w:rPr>
        <w:t xml:space="preserve"> be </w:t>
      </w:r>
      <w:proofErr w:type="spellStart"/>
      <w:r w:rsidRPr="00505A60">
        <w:rPr>
          <w:iCs/>
        </w:rPr>
        <w:t>suffient</w:t>
      </w:r>
      <w:proofErr w:type="spellEnd"/>
      <w:r w:rsidRPr="00505A60">
        <w:rPr>
          <w:iCs/>
        </w:rPr>
        <w:t xml:space="preserve"> that the EIT textual description </w:t>
      </w:r>
      <w:r w:rsidR="005C3389" w:rsidRPr="00505A60">
        <w:rPr>
          <w:iCs/>
        </w:rPr>
        <w:t>(written in the minority language</w:t>
      </w:r>
      <w:r w:rsidR="00935D65" w:rsidRPr="00505A60">
        <w:rPr>
          <w:iCs/>
        </w:rPr>
        <w:t xml:space="preserve"> </w:t>
      </w:r>
      <w:r w:rsidR="00AC0C56" w:rsidRPr="00505A60">
        <w:rPr>
          <w:iCs/>
        </w:rPr>
        <w:t>e.g.,</w:t>
      </w:r>
      <w:r w:rsidR="00935D65" w:rsidRPr="00505A60">
        <w:rPr>
          <w:iCs/>
        </w:rPr>
        <w:t xml:space="preserve"> Sami</w:t>
      </w:r>
      <w:r w:rsidR="005C3389" w:rsidRPr="00505A60">
        <w:rPr>
          <w:iCs/>
        </w:rPr>
        <w:t xml:space="preserve">) </w:t>
      </w:r>
      <w:r w:rsidRPr="00505A60">
        <w:rPr>
          <w:iCs/>
        </w:rPr>
        <w:t xml:space="preserve">is </w:t>
      </w:r>
      <w:r w:rsidR="005C3389" w:rsidRPr="00505A60">
        <w:rPr>
          <w:iCs/>
        </w:rPr>
        <w:t>included in the main EIT language(s) data for that service</w:t>
      </w:r>
      <w:r w:rsidR="00935D65" w:rsidRPr="00505A60">
        <w:rPr>
          <w:iCs/>
        </w:rPr>
        <w:t>, while</w:t>
      </w:r>
      <w:r w:rsidR="005C3389" w:rsidRPr="00505A60">
        <w:rPr>
          <w:iCs/>
        </w:rPr>
        <w:t xml:space="preserve"> the ISO language code should still be the </w:t>
      </w:r>
      <w:r w:rsidR="000817A3" w:rsidRPr="00505A60">
        <w:rPr>
          <w:iCs/>
        </w:rPr>
        <w:t xml:space="preserve">service </w:t>
      </w:r>
      <w:r w:rsidR="005C3389" w:rsidRPr="00505A60">
        <w:rPr>
          <w:iCs/>
        </w:rPr>
        <w:t>main language</w:t>
      </w:r>
      <w:r w:rsidR="000817A3" w:rsidRPr="00505A60">
        <w:rPr>
          <w:iCs/>
        </w:rPr>
        <w:t>(s)</w:t>
      </w:r>
      <w:r w:rsidR="00935D65" w:rsidRPr="00505A60">
        <w:rPr>
          <w:iCs/>
        </w:rPr>
        <w:t xml:space="preserve"> (e.g. Swedish/Finnish)</w:t>
      </w:r>
      <w:r w:rsidR="005C3389" w:rsidRPr="00505A60">
        <w:rPr>
          <w:iCs/>
        </w:rPr>
        <w:t xml:space="preserve">.   </w:t>
      </w:r>
      <w:r w:rsidRPr="00505A60">
        <w:rPr>
          <w:iCs/>
        </w:rPr>
        <w:t xml:space="preserve">  </w:t>
      </w:r>
    </w:p>
    <w:p w14:paraId="24FC94A8" w14:textId="0E83252C" w:rsidR="002C2A57" w:rsidRPr="00505A60" w:rsidRDefault="002C2A57" w:rsidP="002C2A57">
      <w:pPr>
        <w:rPr>
          <w:iCs/>
        </w:rPr>
      </w:pPr>
      <w:r w:rsidRPr="00505A60">
        <w:rPr>
          <w:iCs/>
        </w:rPr>
        <w:t xml:space="preserve">In accordance with DVB SI specification </w:t>
      </w:r>
      <w:r w:rsidRPr="00505A60">
        <w:t xml:space="preserve">ETSI EN 300 468 </w:t>
      </w:r>
      <w:r w:rsidR="00DC0190" w:rsidRPr="00505A60">
        <w:fldChar w:fldCharType="begin"/>
      </w:r>
      <w:r w:rsidR="00DC0190" w:rsidRPr="00505A60">
        <w:instrText xml:space="preserve"> REF _Ref103615322 \r \h </w:instrText>
      </w:r>
      <w:r w:rsidR="00505A60">
        <w:instrText xml:space="preserve"> \* MERGEFORMAT </w:instrText>
      </w:r>
      <w:r w:rsidR="00DC0190" w:rsidRPr="00505A60">
        <w:fldChar w:fldCharType="separate"/>
      </w:r>
      <w:r w:rsidR="006643FD">
        <w:t>[13]</w:t>
      </w:r>
      <w:r w:rsidR="00DC0190" w:rsidRPr="00505A60">
        <w:fldChar w:fldCharType="end"/>
      </w:r>
      <w:r w:rsidRPr="00505A60">
        <w:rPr>
          <w:iCs/>
        </w:rPr>
        <w:t xml:space="preserve">, all text string not using the standard ISO/IEC 6937 (“ASCII”) need to add an appropriate character table code in the beginning of text string (informing the </w:t>
      </w:r>
      <w:proofErr w:type="spellStart"/>
      <w:r w:rsidRPr="00505A60">
        <w:rPr>
          <w:iCs/>
        </w:rPr>
        <w:t>IRDs</w:t>
      </w:r>
      <w:proofErr w:type="spellEnd"/>
      <w:r w:rsidRPr="00505A60">
        <w:rPr>
          <w:iCs/>
        </w:rPr>
        <w:t xml:space="preserve"> which character table that is used).</w:t>
      </w:r>
    </w:p>
    <w:p w14:paraId="09B811F5" w14:textId="77777777" w:rsidR="00CB5C9A" w:rsidRPr="00505A60" w:rsidRDefault="00CB5C9A" w:rsidP="00CB5C9A">
      <w:pPr>
        <w:rPr>
          <w:i/>
        </w:rPr>
      </w:pPr>
    </w:p>
    <w:p w14:paraId="75959D05" w14:textId="50DFA5BD" w:rsidR="00CB5C9A" w:rsidRPr="00505A60" w:rsidRDefault="00CB5C9A" w:rsidP="00CB5C9A">
      <w:r w:rsidRPr="00505A60">
        <w:rPr>
          <w:noProof/>
        </w:rPr>
        <w:drawing>
          <wp:inline distT="0" distB="0" distL="0" distR="0" wp14:anchorId="6C3B213F" wp14:editId="762A53D9">
            <wp:extent cx="3943350" cy="4848225"/>
            <wp:effectExtent l="0" t="0" r="0" b="9525"/>
            <wp:docPr id="456" name="Billed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43350" cy="4848225"/>
                    </a:xfrm>
                    <a:prstGeom prst="rect">
                      <a:avLst/>
                    </a:prstGeom>
                    <a:noFill/>
                    <a:ln>
                      <a:noFill/>
                    </a:ln>
                  </pic:spPr>
                </pic:pic>
              </a:graphicData>
            </a:graphic>
          </wp:inline>
        </w:drawing>
      </w:r>
    </w:p>
    <w:p w14:paraId="0E81F4E2" w14:textId="73795E31" w:rsidR="006D14BB" w:rsidRPr="00505A60" w:rsidRDefault="00CB5C9A" w:rsidP="006D14BB">
      <w:pPr>
        <w:rPr>
          <w:i/>
        </w:rPr>
      </w:pPr>
      <w:r w:rsidRPr="00505A60">
        <w:rPr>
          <w:i/>
        </w:rPr>
        <w:t xml:space="preserve">Figure </w:t>
      </w:r>
      <w:r w:rsidR="00F91124" w:rsidRPr="00505A60">
        <w:rPr>
          <w:i/>
        </w:rPr>
        <w:t>12.</w:t>
      </w:r>
      <w:r w:rsidR="00E71977">
        <w:rPr>
          <w:i/>
        </w:rPr>
        <w:t>17</w:t>
      </w:r>
      <w:r w:rsidR="000E6A25" w:rsidRPr="00505A60">
        <w:rPr>
          <w:i/>
        </w:rPr>
        <w:t>:</w:t>
      </w:r>
      <w:r w:rsidRPr="00505A60">
        <w:rPr>
          <w:i/>
        </w:rPr>
        <w:t xml:space="preserve"> Typical (Event Information Table) EIT - actual p/f structure</w:t>
      </w:r>
      <w:r w:rsidR="00C77F15" w:rsidRPr="00505A60">
        <w:rPr>
          <w:i/>
        </w:rPr>
        <w:t>.</w:t>
      </w:r>
    </w:p>
    <w:p w14:paraId="768C2F42" w14:textId="743ACAC6" w:rsidR="006D14BB" w:rsidRPr="00505A60" w:rsidRDefault="00CB5C9A" w:rsidP="006D14BB">
      <w:pPr>
        <w:rPr>
          <w:i/>
        </w:rPr>
      </w:pPr>
      <w:r w:rsidRPr="00505A60">
        <w:rPr>
          <w:i/>
        </w:rPr>
        <w:t xml:space="preserve"> </w:t>
      </w:r>
      <w:bookmarkStart w:id="2924" w:name="_Toc52227240"/>
    </w:p>
    <w:p w14:paraId="619E794B" w14:textId="3D09F04B" w:rsidR="006D14BB" w:rsidRPr="00505A60" w:rsidRDefault="006D14BB" w:rsidP="00F4601D">
      <w:pPr>
        <w:pStyle w:val="Overskrift3"/>
      </w:pPr>
      <w:r w:rsidRPr="00505A60">
        <w:lastRenderedPageBreak/>
        <w:t>The Event Information Table Descriptors</w:t>
      </w:r>
    </w:p>
    <w:bookmarkEnd w:id="2924"/>
    <w:p w14:paraId="4DBAE251" w14:textId="438C30D9" w:rsidR="00CB5C9A" w:rsidRPr="00505A60" w:rsidRDefault="00CB5C9A" w:rsidP="006D14BB">
      <w:pPr>
        <w:pStyle w:val="Overskrift3"/>
        <w:numPr>
          <w:ilvl w:val="0"/>
          <w:numId w:val="0"/>
        </w:numPr>
        <w:ind w:left="3687" w:hanging="708"/>
      </w:pPr>
    </w:p>
    <w:tbl>
      <w:tblPr>
        <w:tblW w:w="6449" w:type="dxa"/>
        <w:tblInd w:w="11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331"/>
        <w:gridCol w:w="1559"/>
        <w:gridCol w:w="1559"/>
      </w:tblGrid>
      <w:tr w:rsidR="00CB5C9A" w:rsidRPr="00505A60" w14:paraId="265F25DE" w14:textId="77777777" w:rsidTr="00D20623">
        <w:tc>
          <w:tcPr>
            <w:tcW w:w="3331" w:type="dxa"/>
            <w:shd w:val="clear" w:color="auto" w:fill="D9D9D9"/>
          </w:tcPr>
          <w:p w14:paraId="15892B33" w14:textId="77777777" w:rsidR="00CB5C9A" w:rsidRPr="00505A60" w:rsidRDefault="00CB5C9A" w:rsidP="00D20623">
            <w:pPr>
              <w:pStyle w:val="Tabell"/>
              <w:keepNext/>
              <w:keepLines/>
              <w:jc w:val="center"/>
              <w:rPr>
                <w:b/>
                <w:color w:val="auto"/>
              </w:rPr>
            </w:pPr>
            <w:bookmarkStart w:id="2925" w:name="_Toc224360317"/>
            <w:bookmarkStart w:id="2926" w:name="_Toc224360318"/>
            <w:bookmarkStart w:id="2927" w:name="_Toc224360319"/>
            <w:bookmarkStart w:id="2928" w:name="_Toc224360400"/>
            <w:bookmarkEnd w:id="2925"/>
            <w:bookmarkEnd w:id="2926"/>
            <w:bookmarkEnd w:id="2927"/>
            <w:bookmarkEnd w:id="2928"/>
            <w:r w:rsidRPr="00505A60">
              <w:rPr>
                <w:b/>
                <w:color w:val="auto"/>
              </w:rPr>
              <w:t>Event descriptors</w:t>
            </w:r>
          </w:p>
        </w:tc>
        <w:tc>
          <w:tcPr>
            <w:tcW w:w="1559" w:type="dxa"/>
            <w:shd w:val="clear" w:color="auto" w:fill="D9D9D9"/>
          </w:tcPr>
          <w:p w14:paraId="4A4AFAF9" w14:textId="77777777" w:rsidR="00CB5C9A" w:rsidRPr="00505A60" w:rsidRDefault="00CB5C9A" w:rsidP="00D20623">
            <w:pPr>
              <w:pStyle w:val="Tabell"/>
              <w:keepNext/>
              <w:keepLines/>
              <w:jc w:val="center"/>
              <w:rPr>
                <w:b/>
                <w:bCs/>
                <w:color w:val="auto"/>
              </w:rPr>
            </w:pPr>
            <w:r w:rsidRPr="00505A60">
              <w:rPr>
                <w:b/>
                <w:bCs/>
                <w:color w:val="auto"/>
              </w:rPr>
              <w:t>EIT p/f</w:t>
            </w:r>
          </w:p>
        </w:tc>
        <w:tc>
          <w:tcPr>
            <w:tcW w:w="1559" w:type="dxa"/>
            <w:shd w:val="clear" w:color="auto" w:fill="D9D9D9"/>
          </w:tcPr>
          <w:p w14:paraId="398B0C2E" w14:textId="77777777" w:rsidR="00CB5C9A" w:rsidRPr="00505A60" w:rsidRDefault="00CB5C9A" w:rsidP="00D20623">
            <w:pPr>
              <w:pStyle w:val="Tabell"/>
              <w:keepNext/>
              <w:keepLines/>
              <w:jc w:val="center"/>
              <w:rPr>
                <w:b/>
                <w:bCs/>
                <w:color w:val="auto"/>
              </w:rPr>
            </w:pPr>
            <w:r w:rsidRPr="00505A60">
              <w:rPr>
                <w:b/>
                <w:bCs/>
                <w:color w:val="auto"/>
              </w:rPr>
              <w:t xml:space="preserve">EIT </w:t>
            </w:r>
            <w:proofErr w:type="spellStart"/>
            <w:r w:rsidRPr="00505A60">
              <w:rPr>
                <w:b/>
                <w:bCs/>
                <w:color w:val="auto"/>
              </w:rPr>
              <w:t>sch</w:t>
            </w:r>
            <w:proofErr w:type="spellEnd"/>
          </w:p>
        </w:tc>
      </w:tr>
      <w:tr w:rsidR="00CB5C9A" w:rsidRPr="00505A60" w14:paraId="70A6BF87" w14:textId="77777777" w:rsidTr="00D20623">
        <w:tc>
          <w:tcPr>
            <w:tcW w:w="3331" w:type="dxa"/>
          </w:tcPr>
          <w:p w14:paraId="2B3C715E" w14:textId="77777777" w:rsidR="00CB5C9A" w:rsidRPr="00505A60" w:rsidRDefault="00CB5C9A" w:rsidP="00D20623">
            <w:pPr>
              <w:pStyle w:val="Tabell"/>
              <w:keepNext/>
              <w:keepLines/>
              <w:rPr>
                <w:color w:val="auto"/>
              </w:rPr>
            </w:pPr>
            <w:proofErr w:type="spellStart"/>
            <w:r w:rsidRPr="00505A60">
              <w:rPr>
                <w:color w:val="auto"/>
              </w:rPr>
              <w:t>Short_event_descriptor</w:t>
            </w:r>
            <w:proofErr w:type="spellEnd"/>
          </w:p>
        </w:tc>
        <w:tc>
          <w:tcPr>
            <w:tcW w:w="1559" w:type="dxa"/>
          </w:tcPr>
          <w:p w14:paraId="48D5F412" w14:textId="77777777" w:rsidR="00CB5C9A" w:rsidRPr="00505A60" w:rsidRDefault="00CB5C9A" w:rsidP="00D20623">
            <w:pPr>
              <w:pStyle w:val="Tabell"/>
              <w:keepNext/>
              <w:keepLines/>
              <w:jc w:val="center"/>
              <w:rPr>
                <w:color w:val="auto"/>
              </w:rPr>
            </w:pPr>
            <w:r w:rsidRPr="00505A60">
              <w:rPr>
                <w:color w:val="auto"/>
              </w:rPr>
              <w:t>M</w:t>
            </w:r>
          </w:p>
        </w:tc>
        <w:tc>
          <w:tcPr>
            <w:tcW w:w="1559" w:type="dxa"/>
          </w:tcPr>
          <w:p w14:paraId="530136F9" w14:textId="77777777" w:rsidR="00CB5C9A" w:rsidRPr="00505A60" w:rsidRDefault="00CB5C9A" w:rsidP="00D20623">
            <w:pPr>
              <w:pStyle w:val="Tabell"/>
              <w:keepNext/>
              <w:keepLines/>
              <w:jc w:val="center"/>
              <w:rPr>
                <w:color w:val="auto"/>
              </w:rPr>
            </w:pPr>
            <w:r w:rsidRPr="00505A60">
              <w:rPr>
                <w:color w:val="auto"/>
              </w:rPr>
              <w:t>M (1)</w:t>
            </w:r>
          </w:p>
        </w:tc>
      </w:tr>
      <w:tr w:rsidR="00CB5C9A" w:rsidRPr="00505A60" w14:paraId="69586476" w14:textId="77777777" w:rsidTr="00D20623">
        <w:tc>
          <w:tcPr>
            <w:tcW w:w="3331" w:type="dxa"/>
          </w:tcPr>
          <w:p w14:paraId="480E8C6A" w14:textId="77777777" w:rsidR="00CB5C9A" w:rsidRPr="00505A60" w:rsidRDefault="00CB5C9A" w:rsidP="00D20623">
            <w:pPr>
              <w:pStyle w:val="Tabell"/>
              <w:keepNext/>
              <w:keepLines/>
              <w:rPr>
                <w:color w:val="auto"/>
              </w:rPr>
            </w:pPr>
            <w:proofErr w:type="spellStart"/>
            <w:r w:rsidRPr="00505A60">
              <w:rPr>
                <w:color w:val="auto"/>
              </w:rPr>
              <w:t>Extended_event_descriptor</w:t>
            </w:r>
            <w:proofErr w:type="spellEnd"/>
          </w:p>
        </w:tc>
        <w:tc>
          <w:tcPr>
            <w:tcW w:w="1559" w:type="dxa"/>
          </w:tcPr>
          <w:p w14:paraId="712D8769" w14:textId="77777777" w:rsidR="00CB5C9A" w:rsidRPr="00505A60" w:rsidRDefault="00CB5C9A" w:rsidP="00D20623">
            <w:pPr>
              <w:pStyle w:val="Tabell"/>
              <w:keepNext/>
              <w:keepLines/>
              <w:jc w:val="center"/>
              <w:rPr>
                <w:color w:val="auto"/>
              </w:rPr>
            </w:pPr>
            <w:r w:rsidRPr="00505A60">
              <w:rPr>
                <w:color w:val="auto"/>
              </w:rPr>
              <w:t>M</w:t>
            </w:r>
          </w:p>
        </w:tc>
        <w:tc>
          <w:tcPr>
            <w:tcW w:w="1559" w:type="dxa"/>
          </w:tcPr>
          <w:p w14:paraId="7AB0BD3A" w14:textId="77777777" w:rsidR="00CB5C9A" w:rsidRPr="00505A60" w:rsidRDefault="00CB5C9A" w:rsidP="00D20623">
            <w:pPr>
              <w:pStyle w:val="Tabell"/>
              <w:keepNext/>
              <w:keepLines/>
              <w:jc w:val="center"/>
              <w:rPr>
                <w:color w:val="auto"/>
              </w:rPr>
            </w:pPr>
            <w:r w:rsidRPr="00505A60">
              <w:rPr>
                <w:color w:val="auto"/>
              </w:rPr>
              <w:t>M (1)</w:t>
            </w:r>
          </w:p>
        </w:tc>
      </w:tr>
      <w:tr w:rsidR="00CB5C9A" w:rsidRPr="00505A60" w14:paraId="324CA5FA" w14:textId="77777777" w:rsidTr="00D20623">
        <w:tc>
          <w:tcPr>
            <w:tcW w:w="3331" w:type="dxa"/>
          </w:tcPr>
          <w:p w14:paraId="7F12EF96" w14:textId="77777777" w:rsidR="00CB5C9A" w:rsidRPr="00505A60" w:rsidRDefault="00CB5C9A" w:rsidP="00D20623">
            <w:pPr>
              <w:pStyle w:val="Tabell"/>
              <w:keepNext/>
              <w:keepLines/>
              <w:rPr>
                <w:strike/>
                <w:color w:val="auto"/>
              </w:rPr>
            </w:pPr>
            <w:proofErr w:type="spellStart"/>
            <w:r w:rsidRPr="00505A60">
              <w:rPr>
                <w:color w:val="auto"/>
              </w:rPr>
              <w:t>Component_descriptor</w:t>
            </w:r>
            <w:proofErr w:type="spellEnd"/>
          </w:p>
        </w:tc>
        <w:tc>
          <w:tcPr>
            <w:tcW w:w="1559" w:type="dxa"/>
          </w:tcPr>
          <w:p w14:paraId="147E3CD7" w14:textId="77777777" w:rsidR="00CB5C9A" w:rsidRPr="00505A60" w:rsidRDefault="00CB5C9A" w:rsidP="00D20623">
            <w:pPr>
              <w:pStyle w:val="Tabell"/>
              <w:keepNext/>
              <w:keepLines/>
              <w:jc w:val="center"/>
              <w:rPr>
                <w:color w:val="auto"/>
              </w:rPr>
            </w:pPr>
            <w:r w:rsidRPr="00505A60">
              <w:rPr>
                <w:color w:val="auto"/>
              </w:rPr>
              <w:t>M</w:t>
            </w:r>
          </w:p>
        </w:tc>
        <w:tc>
          <w:tcPr>
            <w:tcW w:w="1559" w:type="dxa"/>
          </w:tcPr>
          <w:p w14:paraId="49F0B495" w14:textId="77777777" w:rsidR="00CB5C9A" w:rsidRPr="00505A60" w:rsidRDefault="00CB5C9A" w:rsidP="00D20623">
            <w:pPr>
              <w:pStyle w:val="Tabell"/>
              <w:keepNext/>
              <w:keepLines/>
              <w:jc w:val="center"/>
              <w:rPr>
                <w:color w:val="auto"/>
              </w:rPr>
            </w:pPr>
            <w:r w:rsidRPr="00505A60">
              <w:rPr>
                <w:color w:val="auto"/>
              </w:rPr>
              <w:t>O</w:t>
            </w:r>
          </w:p>
        </w:tc>
      </w:tr>
      <w:tr w:rsidR="00CB5C9A" w:rsidRPr="00505A60" w14:paraId="6452E1B0" w14:textId="77777777" w:rsidTr="00D20623">
        <w:tc>
          <w:tcPr>
            <w:tcW w:w="3331" w:type="dxa"/>
          </w:tcPr>
          <w:p w14:paraId="4188263C" w14:textId="77777777" w:rsidR="00CB5C9A" w:rsidRPr="00505A60" w:rsidRDefault="00CB5C9A" w:rsidP="00D20623">
            <w:pPr>
              <w:pStyle w:val="Tabell"/>
              <w:keepNext/>
              <w:keepLines/>
              <w:rPr>
                <w:color w:val="auto"/>
              </w:rPr>
            </w:pPr>
            <w:proofErr w:type="spellStart"/>
            <w:r w:rsidRPr="00505A60">
              <w:rPr>
                <w:color w:val="auto"/>
              </w:rPr>
              <w:t>Content_descriptor</w:t>
            </w:r>
            <w:proofErr w:type="spellEnd"/>
          </w:p>
        </w:tc>
        <w:tc>
          <w:tcPr>
            <w:tcW w:w="1559" w:type="dxa"/>
          </w:tcPr>
          <w:p w14:paraId="1F2FB167" w14:textId="77777777" w:rsidR="00CB5C9A" w:rsidRPr="00505A60" w:rsidRDefault="00CB5C9A" w:rsidP="00D20623">
            <w:pPr>
              <w:pStyle w:val="Tabell"/>
              <w:keepNext/>
              <w:keepLines/>
              <w:jc w:val="center"/>
              <w:rPr>
                <w:color w:val="auto"/>
              </w:rPr>
            </w:pPr>
            <w:r w:rsidRPr="00505A60">
              <w:rPr>
                <w:color w:val="auto"/>
              </w:rPr>
              <w:t>M</w:t>
            </w:r>
          </w:p>
        </w:tc>
        <w:tc>
          <w:tcPr>
            <w:tcW w:w="1559" w:type="dxa"/>
          </w:tcPr>
          <w:p w14:paraId="03B57B96" w14:textId="77777777" w:rsidR="00CB5C9A" w:rsidRPr="00505A60" w:rsidRDefault="00CB5C9A" w:rsidP="00D20623">
            <w:pPr>
              <w:pStyle w:val="Tabell"/>
              <w:keepNext/>
              <w:keepLines/>
              <w:jc w:val="center"/>
              <w:rPr>
                <w:color w:val="auto"/>
              </w:rPr>
            </w:pPr>
            <w:r w:rsidRPr="00505A60">
              <w:rPr>
                <w:color w:val="auto"/>
              </w:rPr>
              <w:t>M (1)</w:t>
            </w:r>
          </w:p>
        </w:tc>
      </w:tr>
      <w:tr w:rsidR="00CB5C9A" w:rsidRPr="00505A60" w14:paraId="5B777D69" w14:textId="77777777" w:rsidTr="00D20623">
        <w:tc>
          <w:tcPr>
            <w:tcW w:w="3331" w:type="dxa"/>
          </w:tcPr>
          <w:p w14:paraId="5AA8FF9E" w14:textId="77777777" w:rsidR="00CB5C9A" w:rsidRPr="00505A60" w:rsidRDefault="00CB5C9A" w:rsidP="00D20623">
            <w:pPr>
              <w:pStyle w:val="Tabell"/>
              <w:keepNext/>
              <w:keepLines/>
              <w:rPr>
                <w:color w:val="auto"/>
              </w:rPr>
            </w:pPr>
            <w:proofErr w:type="spellStart"/>
            <w:r w:rsidRPr="00505A60">
              <w:rPr>
                <w:color w:val="auto"/>
              </w:rPr>
              <w:t>Parental_rating_descriptor</w:t>
            </w:r>
            <w:proofErr w:type="spellEnd"/>
          </w:p>
        </w:tc>
        <w:tc>
          <w:tcPr>
            <w:tcW w:w="1559" w:type="dxa"/>
          </w:tcPr>
          <w:p w14:paraId="206332B5" w14:textId="77777777" w:rsidR="00CB5C9A" w:rsidRPr="00505A60" w:rsidRDefault="00CB5C9A" w:rsidP="00D20623">
            <w:pPr>
              <w:pStyle w:val="Tabell"/>
              <w:keepNext/>
              <w:keepLines/>
              <w:jc w:val="center"/>
              <w:rPr>
                <w:color w:val="auto"/>
              </w:rPr>
            </w:pPr>
            <w:r w:rsidRPr="00505A60">
              <w:rPr>
                <w:color w:val="auto"/>
              </w:rPr>
              <w:t>M</w:t>
            </w:r>
          </w:p>
        </w:tc>
        <w:tc>
          <w:tcPr>
            <w:tcW w:w="1559" w:type="dxa"/>
          </w:tcPr>
          <w:p w14:paraId="189D0939" w14:textId="77777777" w:rsidR="00CB5C9A" w:rsidRPr="00505A60" w:rsidRDefault="00CB5C9A" w:rsidP="00D20623">
            <w:pPr>
              <w:pStyle w:val="Tabell"/>
              <w:keepNext/>
              <w:keepLines/>
              <w:jc w:val="center"/>
              <w:rPr>
                <w:color w:val="auto"/>
              </w:rPr>
            </w:pPr>
            <w:r w:rsidRPr="00505A60">
              <w:rPr>
                <w:color w:val="auto"/>
              </w:rPr>
              <w:t>M (1)</w:t>
            </w:r>
          </w:p>
        </w:tc>
      </w:tr>
      <w:tr w:rsidR="00CB5C9A" w:rsidRPr="00505A60" w14:paraId="49AD89A9" w14:textId="77777777" w:rsidTr="00D20623">
        <w:tc>
          <w:tcPr>
            <w:tcW w:w="3331" w:type="dxa"/>
          </w:tcPr>
          <w:p w14:paraId="12131DB5" w14:textId="77777777" w:rsidR="00CB5C9A" w:rsidRPr="00505A60" w:rsidRDefault="00CB5C9A" w:rsidP="00D20623">
            <w:pPr>
              <w:pStyle w:val="Tabell"/>
              <w:keepNext/>
              <w:keepLines/>
              <w:rPr>
                <w:color w:val="auto"/>
              </w:rPr>
            </w:pPr>
            <w:proofErr w:type="spellStart"/>
            <w:r w:rsidRPr="00505A60">
              <w:rPr>
                <w:color w:val="auto"/>
              </w:rPr>
              <w:t>CA_identifier_descriptor</w:t>
            </w:r>
            <w:proofErr w:type="spellEnd"/>
            <w:r w:rsidRPr="00505A60">
              <w:rPr>
                <w:color w:val="auto"/>
              </w:rPr>
              <w:t xml:space="preserve"> (optional)</w:t>
            </w:r>
          </w:p>
        </w:tc>
        <w:tc>
          <w:tcPr>
            <w:tcW w:w="1559" w:type="dxa"/>
          </w:tcPr>
          <w:p w14:paraId="02676633" w14:textId="77777777" w:rsidR="00CB5C9A" w:rsidRPr="00505A60" w:rsidRDefault="00CB5C9A" w:rsidP="00D20623">
            <w:pPr>
              <w:pStyle w:val="Tabell"/>
              <w:keepNext/>
              <w:keepLines/>
              <w:jc w:val="center"/>
              <w:rPr>
                <w:color w:val="auto"/>
              </w:rPr>
            </w:pPr>
            <w:r w:rsidRPr="00505A60">
              <w:rPr>
                <w:color w:val="auto"/>
              </w:rPr>
              <w:t>O</w:t>
            </w:r>
          </w:p>
        </w:tc>
        <w:tc>
          <w:tcPr>
            <w:tcW w:w="1559" w:type="dxa"/>
          </w:tcPr>
          <w:p w14:paraId="53C863E7" w14:textId="77777777" w:rsidR="00CB5C9A" w:rsidRPr="00505A60" w:rsidRDefault="00CB5C9A" w:rsidP="00D20623">
            <w:pPr>
              <w:pStyle w:val="Tabell"/>
              <w:keepNext/>
              <w:keepLines/>
              <w:jc w:val="center"/>
              <w:rPr>
                <w:color w:val="auto"/>
              </w:rPr>
            </w:pPr>
            <w:r w:rsidRPr="00505A60">
              <w:rPr>
                <w:color w:val="auto"/>
              </w:rPr>
              <w:t>O</w:t>
            </w:r>
          </w:p>
        </w:tc>
      </w:tr>
      <w:tr w:rsidR="00CB5C9A" w:rsidRPr="00505A60" w14:paraId="37CDFCCD" w14:textId="77777777" w:rsidTr="00D20623">
        <w:tc>
          <w:tcPr>
            <w:tcW w:w="3331" w:type="dxa"/>
          </w:tcPr>
          <w:p w14:paraId="2186E2BA" w14:textId="77777777" w:rsidR="00CB5C9A" w:rsidRPr="00505A60" w:rsidRDefault="00CB5C9A" w:rsidP="00D20623">
            <w:pPr>
              <w:pStyle w:val="Tabell"/>
              <w:keepNext/>
              <w:keepLines/>
              <w:rPr>
                <w:color w:val="auto"/>
              </w:rPr>
            </w:pPr>
            <w:proofErr w:type="spellStart"/>
            <w:r w:rsidRPr="00505A60">
              <w:rPr>
                <w:color w:val="auto"/>
              </w:rPr>
              <w:t>Content_identifier_descriptor</w:t>
            </w:r>
            <w:proofErr w:type="spellEnd"/>
            <w:r w:rsidRPr="00505A60">
              <w:rPr>
                <w:color w:val="auto"/>
              </w:rPr>
              <w:t xml:space="preserve"> </w:t>
            </w:r>
          </w:p>
        </w:tc>
        <w:tc>
          <w:tcPr>
            <w:tcW w:w="1559" w:type="dxa"/>
          </w:tcPr>
          <w:p w14:paraId="4EB4B43D" w14:textId="77777777" w:rsidR="00CB5C9A" w:rsidRPr="00505A60" w:rsidRDefault="00CB5C9A" w:rsidP="00D20623">
            <w:pPr>
              <w:pStyle w:val="Tabell"/>
              <w:keepNext/>
              <w:keepLines/>
              <w:jc w:val="center"/>
              <w:rPr>
                <w:color w:val="auto"/>
              </w:rPr>
            </w:pPr>
            <w:r w:rsidRPr="00505A60">
              <w:rPr>
                <w:color w:val="auto"/>
              </w:rPr>
              <w:t>M (2)</w:t>
            </w:r>
          </w:p>
        </w:tc>
        <w:tc>
          <w:tcPr>
            <w:tcW w:w="1559" w:type="dxa"/>
          </w:tcPr>
          <w:p w14:paraId="05736A9F" w14:textId="77777777" w:rsidR="00CB5C9A" w:rsidRPr="00505A60" w:rsidRDefault="00CB5C9A" w:rsidP="00D20623">
            <w:pPr>
              <w:pStyle w:val="Tabell"/>
              <w:keepNext/>
              <w:keepLines/>
              <w:jc w:val="center"/>
              <w:rPr>
                <w:color w:val="auto"/>
              </w:rPr>
            </w:pPr>
            <w:r w:rsidRPr="00505A60">
              <w:rPr>
                <w:color w:val="auto"/>
              </w:rPr>
              <w:t>M (2)</w:t>
            </w:r>
          </w:p>
        </w:tc>
      </w:tr>
    </w:tbl>
    <w:p w14:paraId="7468104C" w14:textId="5A7D08BE" w:rsidR="00CB5C9A" w:rsidRPr="00505A60" w:rsidRDefault="00CB5C9A" w:rsidP="00CB5C9A">
      <w:pPr>
        <w:pStyle w:val="Billedtekst"/>
        <w:keepNext/>
        <w:ind w:left="708"/>
        <w:rPr>
          <w:b/>
          <w:bCs/>
          <w:i w:val="0"/>
          <w:iCs/>
        </w:rPr>
      </w:pPr>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.1</w:t>
      </w:r>
      <w:r w:rsidR="00E71977">
        <w:rPr>
          <w:bCs/>
          <w:iCs/>
        </w:rPr>
        <w:t>8</w:t>
      </w:r>
      <w:r w:rsidR="007D7547" w:rsidRPr="00505A60">
        <w:rPr>
          <w:bCs/>
          <w:iCs/>
        </w:rPr>
        <w:t>:</w:t>
      </w:r>
      <w:r w:rsidRPr="00505A60">
        <w:rPr>
          <w:bCs/>
          <w:iCs/>
        </w:rPr>
        <w:t xml:space="preserve"> EIT descriptors</w:t>
      </w:r>
    </w:p>
    <w:p w14:paraId="3A361035" w14:textId="1D55D27D" w:rsidR="00CB5C9A" w:rsidRPr="00505A60" w:rsidRDefault="00CB5C9A" w:rsidP="00CB5C9A">
      <w:pPr>
        <w:pBdr>
          <w:top w:val="single" w:sz="4" w:space="1" w:color="auto"/>
          <w:left w:val="single" w:sz="4" w:space="4" w:color="auto"/>
          <w:bottom w:val="single" w:sz="4" w:space="1" w:color="auto"/>
          <w:right w:val="single" w:sz="4" w:space="4" w:color="auto"/>
        </w:pBdr>
      </w:pPr>
      <w:r w:rsidRPr="00505A60">
        <w:t>Note 1:</w:t>
      </w:r>
      <w:r w:rsidRPr="00505A60">
        <w:tab/>
        <w:t xml:space="preserve">EIT schedule is recommended (optional) for NorDig </w:t>
      </w:r>
      <w:proofErr w:type="spellStart"/>
      <w:r w:rsidRPr="00505A60">
        <w:t>IRDs</w:t>
      </w:r>
      <w:proofErr w:type="spellEnd"/>
      <w:r w:rsidRPr="00505A60">
        <w:t xml:space="preserve"> with LTE</w:t>
      </w:r>
      <w:r w:rsidR="000E6A25" w:rsidRPr="00505A60">
        <w:t>.</w:t>
      </w:r>
      <w:r w:rsidRPr="00505A60">
        <w:br/>
        <w:t>Note 2:</w:t>
      </w:r>
      <w:r w:rsidRPr="00505A60">
        <w:tab/>
        <w:t xml:space="preserve">NorDig PVR only. </w:t>
      </w:r>
    </w:p>
    <w:p w14:paraId="40A7788B" w14:textId="77777777" w:rsidR="00CB5C9A" w:rsidRPr="00505A60" w:rsidRDefault="00CB5C9A" w:rsidP="00CB5C9A">
      <w:pPr>
        <w:rPr>
          <w:b/>
          <w:bCs/>
        </w:rPr>
      </w:pPr>
    </w:p>
    <w:p w14:paraId="68C18325" w14:textId="1486D288" w:rsidR="00CB5C9A" w:rsidRPr="00505A60" w:rsidRDefault="00CB5C9A" w:rsidP="00CB5C9A">
      <w:pPr>
        <w:rPr>
          <w:b/>
          <w:bCs/>
        </w:rPr>
      </w:pPr>
      <w:r w:rsidRPr="00505A60">
        <w:rPr>
          <w:b/>
          <w:bCs/>
        </w:rPr>
        <w:t>Additional information about descriptors not explici</w:t>
      </w:r>
      <w:r w:rsidR="00540C4C" w:rsidRPr="00505A60">
        <w:rPr>
          <w:b/>
          <w:bCs/>
        </w:rPr>
        <w:t>tly</w:t>
      </w:r>
      <w:r w:rsidRPr="00505A60">
        <w:rPr>
          <w:b/>
          <w:bCs/>
        </w:rPr>
        <w:t xml:space="preserve"> described in the NorDig Unified IRD specification </w:t>
      </w:r>
      <w:r w:rsidRPr="00505A60">
        <w:t>(th</w:t>
      </w:r>
      <w:r w:rsidR="00540C4C" w:rsidRPr="00505A60">
        <w:t>ese</w:t>
      </w:r>
      <w:r w:rsidRPr="00505A60">
        <w:t xml:space="preserve"> NorDig Rules of Operation follows the NorDig Unified IRD specification basic</w:t>
      </w:r>
      <w:r w:rsidRPr="00505A60">
        <w:rPr>
          <w:b/>
          <w:bCs/>
        </w:rPr>
        <w:t xml:space="preserve"> </w:t>
      </w:r>
      <w:r w:rsidRPr="00505A60">
        <w:t>chapter layout and to avoid changing layout here following descriptors are listed below without giving each descriptor its own subsection).</w:t>
      </w:r>
    </w:p>
    <w:p w14:paraId="62D12364" w14:textId="77777777" w:rsidR="00CB5C9A" w:rsidRPr="00505A60" w:rsidRDefault="00CB5C9A" w:rsidP="00CB5C9A"/>
    <w:tbl>
      <w:tblPr>
        <w:tblW w:w="0" w:type="auto"/>
        <w:tblLayout w:type="fixed"/>
        <w:tblLook w:val="0000" w:firstRow="0" w:lastRow="0" w:firstColumn="0" w:lastColumn="0" w:noHBand="0" w:noVBand="0"/>
      </w:tblPr>
      <w:tblGrid>
        <w:gridCol w:w="4077"/>
        <w:gridCol w:w="4445"/>
      </w:tblGrid>
      <w:tr w:rsidR="00CB5C9A" w:rsidRPr="00505A60" w14:paraId="536A6418" w14:textId="77777777" w:rsidTr="00D20623">
        <w:tc>
          <w:tcPr>
            <w:tcW w:w="4077" w:type="dxa"/>
          </w:tcPr>
          <w:p w14:paraId="0C47A453" w14:textId="77777777" w:rsidR="00CB5C9A" w:rsidRPr="00505A60" w:rsidRDefault="00CB5C9A" w:rsidP="00D20623">
            <w:pPr>
              <w:rPr>
                <w:i/>
              </w:rPr>
            </w:pPr>
            <w:proofErr w:type="spellStart"/>
            <w:r w:rsidRPr="00505A60">
              <w:rPr>
                <w:i/>
              </w:rPr>
              <w:t>short_event_descriptor</w:t>
            </w:r>
            <w:proofErr w:type="spellEnd"/>
            <w:r w:rsidRPr="00505A60">
              <w:rPr>
                <w:i/>
              </w:rPr>
              <w:t>:</w:t>
            </w:r>
          </w:p>
        </w:tc>
        <w:tc>
          <w:tcPr>
            <w:tcW w:w="4445" w:type="dxa"/>
          </w:tcPr>
          <w:p w14:paraId="124DF2DB" w14:textId="2BB7D881" w:rsidR="00CB5C9A" w:rsidRPr="00505A60" w:rsidRDefault="00CB5C9A" w:rsidP="00D20623">
            <w:r w:rsidRPr="00505A60">
              <w:t xml:space="preserve">A </w:t>
            </w:r>
            <w:proofErr w:type="spellStart"/>
            <w:r w:rsidRPr="00505A60">
              <w:rPr>
                <w:i/>
              </w:rPr>
              <w:t>short_event_descriptor</w:t>
            </w:r>
            <w:proofErr w:type="spellEnd"/>
            <w:r w:rsidRPr="00505A60">
              <w:t xml:space="preserve"> (</w:t>
            </w:r>
            <w:proofErr w:type="spellStart"/>
            <w:r w:rsidRPr="00505A60">
              <w:t>0x4D</w:t>
            </w:r>
            <w:proofErr w:type="spellEnd"/>
            <w:r w:rsidRPr="00505A60">
              <w:t xml:space="preserve">) shall contain the programme title and possibly a short (less than 256 characters) text information about the event. </w:t>
            </w:r>
          </w:p>
        </w:tc>
      </w:tr>
      <w:tr w:rsidR="00CB5C9A" w:rsidRPr="00505A60" w14:paraId="02CAC02D" w14:textId="77777777" w:rsidTr="00D20623">
        <w:tc>
          <w:tcPr>
            <w:tcW w:w="4077" w:type="dxa"/>
          </w:tcPr>
          <w:p w14:paraId="338ED0D3" w14:textId="77777777" w:rsidR="00CB5C9A" w:rsidRPr="00505A60" w:rsidRDefault="00CB5C9A" w:rsidP="00D20623">
            <w:pPr>
              <w:rPr>
                <w:i/>
              </w:rPr>
            </w:pPr>
            <w:proofErr w:type="spellStart"/>
            <w:r w:rsidRPr="00505A60">
              <w:rPr>
                <w:i/>
              </w:rPr>
              <w:t>extended_event_descriptor</w:t>
            </w:r>
            <w:proofErr w:type="spellEnd"/>
            <w:r w:rsidRPr="00505A60">
              <w:rPr>
                <w:i/>
              </w:rPr>
              <w:t>:</w:t>
            </w:r>
          </w:p>
        </w:tc>
        <w:tc>
          <w:tcPr>
            <w:tcW w:w="4445" w:type="dxa"/>
          </w:tcPr>
          <w:p w14:paraId="2CE5B12C" w14:textId="6A607FE5" w:rsidR="00CB5C9A" w:rsidRPr="00505A60" w:rsidRDefault="00CB5C9A" w:rsidP="00D20623">
            <w:r w:rsidRPr="00505A60">
              <w:t xml:space="preserve">An </w:t>
            </w:r>
            <w:proofErr w:type="spellStart"/>
            <w:r w:rsidRPr="00505A60">
              <w:rPr>
                <w:i/>
              </w:rPr>
              <w:t>extended_even_descriptor</w:t>
            </w:r>
            <w:proofErr w:type="spellEnd"/>
            <w:r w:rsidRPr="00505A60">
              <w:t xml:space="preserve"> (0x4E) shall contain extended text information about the event and acts as a supplement to/or instead of the </w:t>
            </w:r>
            <w:proofErr w:type="spellStart"/>
            <w:r w:rsidRPr="00505A60">
              <w:rPr>
                <w:i/>
              </w:rPr>
              <w:t>short_event_descriptor</w:t>
            </w:r>
            <w:proofErr w:type="spellEnd"/>
            <w:r w:rsidRPr="00505A60">
              <w:t xml:space="preserve"> which would then only contain the programme title.</w:t>
            </w:r>
          </w:p>
        </w:tc>
      </w:tr>
      <w:tr w:rsidR="00CB5C9A" w:rsidRPr="00505A60" w14:paraId="36729729" w14:textId="77777777" w:rsidTr="00D20623">
        <w:tc>
          <w:tcPr>
            <w:tcW w:w="4077" w:type="dxa"/>
          </w:tcPr>
          <w:p w14:paraId="734022F6" w14:textId="77777777" w:rsidR="00CB5C9A" w:rsidRPr="00505A60" w:rsidRDefault="00CB5C9A" w:rsidP="00D20623">
            <w:pPr>
              <w:rPr>
                <w:i/>
              </w:rPr>
            </w:pPr>
            <w:proofErr w:type="spellStart"/>
            <w:r w:rsidRPr="00505A60">
              <w:rPr>
                <w:i/>
              </w:rPr>
              <w:t>content_descriptor</w:t>
            </w:r>
            <w:proofErr w:type="spellEnd"/>
            <w:r w:rsidRPr="00505A60">
              <w:rPr>
                <w:i/>
              </w:rPr>
              <w:t>:</w:t>
            </w:r>
          </w:p>
        </w:tc>
        <w:tc>
          <w:tcPr>
            <w:tcW w:w="4445" w:type="dxa"/>
          </w:tcPr>
          <w:p w14:paraId="173DBC6E" w14:textId="547026AE" w:rsidR="00CB5C9A" w:rsidRPr="00505A60" w:rsidRDefault="00CB5C9A" w:rsidP="00D20623">
            <w:r w:rsidRPr="00505A60">
              <w:t xml:space="preserve">A </w:t>
            </w:r>
            <w:proofErr w:type="spellStart"/>
            <w:r w:rsidRPr="00505A60">
              <w:rPr>
                <w:i/>
              </w:rPr>
              <w:t>content_descriptor</w:t>
            </w:r>
            <w:proofErr w:type="spellEnd"/>
            <w:r w:rsidRPr="00505A60">
              <w:t xml:space="preserve"> (0x54) classifies the event according to certain content classes (genre) as specified by DVB SI specification EN 300 468 6.2.9. Support for </w:t>
            </w:r>
            <w:proofErr w:type="spellStart"/>
            <w:r w:rsidRPr="00505A60">
              <w:t>content_nibble_level_1</w:t>
            </w:r>
            <w:proofErr w:type="spellEnd"/>
            <w:r w:rsidRPr="00505A60">
              <w:t xml:space="preserve"> is mandatory, level 2 is optional. </w:t>
            </w:r>
          </w:p>
        </w:tc>
      </w:tr>
      <w:tr w:rsidR="00CB5C9A" w:rsidRPr="00505A60" w14:paraId="5DEC6BAA" w14:textId="77777777" w:rsidTr="00D20623">
        <w:trPr>
          <w:trHeight w:val="1500"/>
        </w:trPr>
        <w:tc>
          <w:tcPr>
            <w:tcW w:w="4077" w:type="dxa"/>
          </w:tcPr>
          <w:p w14:paraId="651DD982" w14:textId="77777777" w:rsidR="00CB5C9A" w:rsidRPr="00505A60" w:rsidRDefault="00CB5C9A" w:rsidP="00D20623">
            <w:pPr>
              <w:rPr>
                <w:i/>
              </w:rPr>
            </w:pPr>
            <w:proofErr w:type="spellStart"/>
            <w:r w:rsidRPr="00505A60">
              <w:rPr>
                <w:i/>
              </w:rPr>
              <w:t>parental_rating_descriptor</w:t>
            </w:r>
            <w:proofErr w:type="spellEnd"/>
            <w:r w:rsidRPr="00505A60">
              <w:rPr>
                <w:i/>
              </w:rPr>
              <w:t>:</w:t>
            </w:r>
          </w:p>
        </w:tc>
        <w:tc>
          <w:tcPr>
            <w:tcW w:w="4445" w:type="dxa"/>
          </w:tcPr>
          <w:p w14:paraId="18750FD0" w14:textId="5F287E97" w:rsidR="00CB5C9A" w:rsidRPr="00505A60" w:rsidRDefault="00CB5C9A" w:rsidP="00D20623">
            <w:r w:rsidRPr="00505A60">
              <w:t xml:space="preserve">A </w:t>
            </w:r>
            <w:proofErr w:type="spellStart"/>
            <w:r w:rsidRPr="00505A60">
              <w:rPr>
                <w:i/>
              </w:rPr>
              <w:t>parental_rating_descriptor</w:t>
            </w:r>
            <w:proofErr w:type="spellEnd"/>
            <w:r w:rsidRPr="00505A60">
              <w:t xml:space="preserve"> (</w:t>
            </w:r>
            <w:proofErr w:type="spellStart"/>
            <w:r w:rsidRPr="00505A60">
              <w:t>0x55</w:t>
            </w:r>
            <w:proofErr w:type="spellEnd"/>
            <w:r w:rsidRPr="00505A60">
              <w:t xml:space="preserve">) provides the recommended age rating and identifies the country of the originating broadcaster, as specified by DVB SI specification EN 300 468 6.2.28. In </w:t>
            </w:r>
            <w:r w:rsidR="00972C26" w:rsidRPr="00505A60">
              <w:t>addition,</w:t>
            </w:r>
            <w:r w:rsidR="008054BE" w:rsidRPr="00505A60">
              <w:t xml:space="preserve"> </w:t>
            </w:r>
            <w:r w:rsidRPr="00505A60">
              <w:t xml:space="preserve">for presenting this information in the EPG, the NorDig </w:t>
            </w:r>
            <w:proofErr w:type="spellStart"/>
            <w:r w:rsidRPr="00505A60">
              <w:t>IRDs</w:t>
            </w:r>
            <w:proofErr w:type="spellEnd"/>
            <w:r w:rsidRPr="00505A60">
              <w:t xml:space="preserve"> uses this descriptor also for parental blocking.</w:t>
            </w:r>
          </w:p>
        </w:tc>
      </w:tr>
      <w:tr w:rsidR="00CB5C9A" w:rsidRPr="00505A60" w14:paraId="7465070E" w14:textId="77777777" w:rsidTr="00D20623">
        <w:trPr>
          <w:trHeight w:val="885"/>
        </w:trPr>
        <w:tc>
          <w:tcPr>
            <w:tcW w:w="4077" w:type="dxa"/>
          </w:tcPr>
          <w:p w14:paraId="51EB2F13" w14:textId="77777777" w:rsidR="00CB5C9A" w:rsidRPr="00505A60" w:rsidRDefault="00CB5C9A" w:rsidP="00D20623">
            <w:pPr>
              <w:rPr>
                <w:i/>
              </w:rPr>
            </w:pPr>
            <w:proofErr w:type="spellStart"/>
            <w:r w:rsidRPr="00505A60">
              <w:rPr>
                <w:i/>
              </w:rPr>
              <w:t>Content_identifier_descriptor</w:t>
            </w:r>
            <w:proofErr w:type="spellEnd"/>
            <w:r w:rsidRPr="00505A60">
              <w:rPr>
                <w:i/>
              </w:rPr>
              <w:t>:</w:t>
            </w:r>
          </w:p>
        </w:tc>
        <w:tc>
          <w:tcPr>
            <w:tcW w:w="4445" w:type="dxa"/>
          </w:tcPr>
          <w:p w14:paraId="4A13CB24" w14:textId="30CA7B6A" w:rsidR="00CB5C9A" w:rsidRPr="00505A60" w:rsidRDefault="00CB5C9A" w:rsidP="00D20623">
            <w:r w:rsidRPr="00505A60">
              <w:t xml:space="preserve">A </w:t>
            </w:r>
            <w:proofErr w:type="spellStart"/>
            <w:r w:rsidRPr="00505A60">
              <w:rPr>
                <w:i/>
              </w:rPr>
              <w:t>content_identifier_descriptor</w:t>
            </w:r>
            <w:proofErr w:type="spellEnd"/>
            <w:r w:rsidRPr="00505A60">
              <w:t xml:space="preserve"> (</w:t>
            </w:r>
            <w:proofErr w:type="spellStart"/>
            <w:r w:rsidRPr="00505A60">
              <w:t>0x76</w:t>
            </w:r>
            <w:proofErr w:type="spellEnd"/>
            <w:r w:rsidRPr="00505A60">
              <w:t xml:space="preserve">) is transmitted to associate a </w:t>
            </w:r>
            <w:proofErr w:type="spellStart"/>
            <w:r w:rsidRPr="00505A60">
              <w:t>CRID</w:t>
            </w:r>
            <w:proofErr w:type="spellEnd"/>
            <w:r w:rsidRPr="00505A60">
              <w:t xml:space="preserve"> to </w:t>
            </w:r>
            <w:proofErr w:type="spellStart"/>
            <w:proofErr w:type="gramStart"/>
            <w:r w:rsidRPr="00505A60">
              <w:t>a</w:t>
            </w:r>
            <w:proofErr w:type="spellEnd"/>
            <w:proofErr w:type="gramEnd"/>
            <w:r w:rsidRPr="00505A60">
              <w:t xml:space="preserve"> event and is placed in the event loop of the EIT. </w:t>
            </w:r>
          </w:p>
        </w:tc>
      </w:tr>
    </w:tbl>
    <w:p w14:paraId="0AC97E27" w14:textId="691B32B7" w:rsidR="00CB5C9A" w:rsidRPr="00505A60" w:rsidRDefault="00CB5C9A" w:rsidP="00CB5C9A">
      <w:pPr>
        <w:autoSpaceDE w:val="0"/>
        <w:autoSpaceDN w:val="0"/>
        <w:adjustRightInd w:val="0"/>
        <w:rPr>
          <w:szCs w:val="22"/>
        </w:rPr>
      </w:pPr>
      <w:r w:rsidRPr="00505A60">
        <w:rPr>
          <w:szCs w:val="22"/>
        </w:rPr>
        <w:lastRenderedPageBreak/>
        <w:t xml:space="preserve">The below extract is a typical example of XML employed to generate EIT data, the section in bold pertains to the event detailed in Figure </w:t>
      </w:r>
      <w:r w:rsidR="000E6A25" w:rsidRPr="00505A60">
        <w:rPr>
          <w:szCs w:val="22"/>
        </w:rPr>
        <w:t>12.</w:t>
      </w:r>
      <w:r w:rsidR="00C97CA2" w:rsidRPr="00505A60">
        <w:rPr>
          <w:szCs w:val="22"/>
        </w:rPr>
        <w:t>4</w:t>
      </w:r>
      <w:r w:rsidR="000E6A25" w:rsidRPr="00505A60">
        <w:rPr>
          <w:szCs w:val="22"/>
        </w:rPr>
        <w:t>.</w:t>
      </w:r>
    </w:p>
    <w:p w14:paraId="6E8CEF4D"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505A60">
        <w:rPr>
          <w:rFonts w:ascii="Tahoma" w:hAnsi="Tahoma" w:cs="Tahoma"/>
          <w:sz w:val="20"/>
          <w:lang w:eastAsia="en-IE"/>
        </w:rPr>
        <w:t>&lt;/event&gt;</w:t>
      </w:r>
    </w:p>
    <w:p w14:paraId="2FC540B4"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505A60">
        <w:rPr>
          <w:rFonts w:ascii="Tahoma" w:hAnsi="Tahoma" w:cs="Tahoma"/>
          <w:sz w:val="20"/>
          <w:lang w:eastAsia="en-IE"/>
        </w:rPr>
        <w:t xml:space="preserve">&lt;event </w:t>
      </w:r>
      <w:proofErr w:type="spellStart"/>
      <w:r w:rsidRPr="00505A60">
        <w:rPr>
          <w:rFonts w:ascii="Tahoma" w:hAnsi="Tahoma" w:cs="Tahoma"/>
          <w:sz w:val="20"/>
          <w:lang w:eastAsia="en-IE"/>
        </w:rPr>
        <w:t>end_time</w:t>
      </w:r>
      <w:proofErr w:type="spellEnd"/>
      <w:r w:rsidRPr="00505A60">
        <w:rPr>
          <w:rFonts w:ascii="Tahoma" w:hAnsi="Tahoma" w:cs="Tahoma"/>
          <w:sz w:val="20"/>
          <w:lang w:eastAsia="en-IE"/>
        </w:rPr>
        <w:t xml:space="preserve">="20130715 08:00:00" </w:t>
      </w:r>
      <w:proofErr w:type="spellStart"/>
      <w:r w:rsidRPr="00505A60">
        <w:rPr>
          <w:rFonts w:ascii="Tahoma" w:hAnsi="Tahoma" w:cs="Tahoma"/>
          <w:sz w:val="20"/>
          <w:lang w:eastAsia="en-IE"/>
        </w:rPr>
        <w:t>event_id</w:t>
      </w:r>
      <w:proofErr w:type="spellEnd"/>
      <w:r w:rsidRPr="00505A60">
        <w:rPr>
          <w:rFonts w:ascii="Tahoma" w:hAnsi="Tahoma" w:cs="Tahoma"/>
          <w:sz w:val="20"/>
          <w:lang w:eastAsia="en-IE"/>
        </w:rPr>
        <w:t xml:space="preserve">="62265" </w:t>
      </w:r>
      <w:proofErr w:type="spellStart"/>
      <w:r w:rsidRPr="00505A60">
        <w:rPr>
          <w:rFonts w:ascii="Tahoma" w:hAnsi="Tahoma" w:cs="Tahoma"/>
          <w:sz w:val="20"/>
          <w:lang w:eastAsia="en-IE"/>
        </w:rPr>
        <w:t>event_seq</w:t>
      </w:r>
      <w:proofErr w:type="spellEnd"/>
      <w:r w:rsidRPr="00505A60">
        <w:rPr>
          <w:rFonts w:ascii="Tahoma" w:hAnsi="Tahoma" w:cs="Tahoma"/>
          <w:sz w:val="20"/>
          <w:lang w:eastAsia="en-IE"/>
        </w:rPr>
        <w:t>="</w:t>
      </w:r>
      <w:proofErr w:type="spellStart"/>
      <w:r w:rsidRPr="00505A60">
        <w:rPr>
          <w:rFonts w:ascii="Tahoma" w:hAnsi="Tahoma" w:cs="Tahoma"/>
          <w:sz w:val="20"/>
          <w:lang w:eastAsia="en-IE"/>
        </w:rPr>
        <w:t>A62265</w:t>
      </w:r>
      <w:proofErr w:type="spellEnd"/>
      <w:r w:rsidRPr="00505A60">
        <w:rPr>
          <w:rFonts w:ascii="Tahoma" w:hAnsi="Tahoma" w:cs="Tahoma"/>
          <w:sz w:val="20"/>
          <w:lang w:eastAsia="en-IE"/>
        </w:rPr>
        <w:t xml:space="preserve">" </w:t>
      </w:r>
      <w:proofErr w:type="spellStart"/>
      <w:r w:rsidRPr="00505A60">
        <w:rPr>
          <w:rFonts w:ascii="Tahoma" w:hAnsi="Tahoma" w:cs="Tahoma"/>
          <w:sz w:val="20"/>
          <w:lang w:eastAsia="en-IE"/>
        </w:rPr>
        <w:t>start_time</w:t>
      </w:r>
      <w:proofErr w:type="spellEnd"/>
      <w:r w:rsidRPr="00505A60">
        <w:rPr>
          <w:rFonts w:ascii="Tahoma" w:hAnsi="Tahoma" w:cs="Tahoma"/>
          <w:sz w:val="20"/>
          <w:lang w:eastAsia="en-IE"/>
        </w:rPr>
        <w:t>="20130715 06:00:00" title=""&gt;</w:t>
      </w:r>
    </w:p>
    <w:p w14:paraId="3D500A3D"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505A60">
        <w:rPr>
          <w:rFonts w:ascii="Tahoma" w:hAnsi="Tahoma" w:cs="Tahoma"/>
          <w:sz w:val="20"/>
          <w:lang w:eastAsia="en-IE"/>
        </w:rPr>
        <w:t xml:space="preserve">&lt;description </w:t>
      </w:r>
      <w:proofErr w:type="spellStart"/>
      <w:r w:rsidRPr="00505A60">
        <w:rPr>
          <w:rFonts w:ascii="Tahoma" w:hAnsi="Tahoma" w:cs="Tahoma"/>
          <w:sz w:val="20"/>
          <w:lang w:eastAsia="en-IE"/>
        </w:rPr>
        <w:t>extended_synopsis</w:t>
      </w:r>
      <w:proofErr w:type="spellEnd"/>
      <w:r w:rsidRPr="00505A60">
        <w:rPr>
          <w:rFonts w:ascii="Tahoma" w:hAnsi="Tahoma" w:cs="Tahoma"/>
          <w:sz w:val="20"/>
          <w:lang w:eastAsia="en-IE"/>
        </w:rPr>
        <w:t xml:space="preserve">="Cathal </w:t>
      </w:r>
      <w:proofErr w:type="spellStart"/>
      <w:r w:rsidRPr="00505A60">
        <w:rPr>
          <w:rFonts w:ascii="Tahoma" w:hAnsi="Tahoma" w:cs="Tahoma"/>
          <w:sz w:val="20"/>
          <w:lang w:eastAsia="en-IE"/>
        </w:rPr>
        <w:t>MacCoille</w:t>
      </w:r>
      <w:proofErr w:type="spellEnd"/>
      <w:r w:rsidRPr="00505A60">
        <w:rPr>
          <w:rFonts w:ascii="Tahoma" w:hAnsi="Tahoma" w:cs="Tahoma"/>
          <w:sz w:val="20"/>
          <w:lang w:eastAsia="en-IE"/>
        </w:rPr>
        <w:t>, Rachael English and Gavin Jennings with news, business news, sports news, travel and a review of the morning's papers." language="</w:t>
      </w:r>
      <w:proofErr w:type="spellStart"/>
      <w:r w:rsidRPr="00505A60">
        <w:rPr>
          <w:rFonts w:ascii="Tahoma" w:hAnsi="Tahoma" w:cs="Tahoma"/>
          <w:sz w:val="20"/>
          <w:lang w:eastAsia="en-IE"/>
        </w:rPr>
        <w:t>eng</w:t>
      </w:r>
      <w:proofErr w:type="spellEnd"/>
      <w:r w:rsidRPr="00505A60">
        <w:rPr>
          <w:rFonts w:ascii="Tahoma" w:hAnsi="Tahoma" w:cs="Tahoma"/>
          <w:sz w:val="20"/>
          <w:lang w:eastAsia="en-IE"/>
        </w:rPr>
        <w:t xml:space="preserve">" </w:t>
      </w:r>
      <w:proofErr w:type="spellStart"/>
      <w:r w:rsidRPr="00505A60">
        <w:rPr>
          <w:rFonts w:ascii="Tahoma" w:hAnsi="Tahoma" w:cs="Tahoma"/>
          <w:sz w:val="20"/>
          <w:lang w:eastAsia="en-IE"/>
        </w:rPr>
        <w:t>short_synopsis</w:t>
      </w:r>
      <w:proofErr w:type="spellEnd"/>
      <w:r w:rsidRPr="00505A60">
        <w:rPr>
          <w:rFonts w:ascii="Tahoma" w:hAnsi="Tahoma" w:cs="Tahoma"/>
          <w:sz w:val="20"/>
          <w:lang w:eastAsia="en-IE"/>
        </w:rPr>
        <w:t>="" title="Morning Ireland"/&gt;</w:t>
      </w:r>
    </w:p>
    <w:p w14:paraId="42A59FA0"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505A60">
        <w:rPr>
          <w:rFonts w:ascii="Tahoma" w:hAnsi="Tahoma" w:cs="Tahoma"/>
          <w:sz w:val="20"/>
          <w:lang w:eastAsia="en-IE"/>
        </w:rPr>
        <w:t xml:space="preserve">&lt;content </w:t>
      </w:r>
      <w:proofErr w:type="spellStart"/>
      <w:r w:rsidRPr="00505A60">
        <w:rPr>
          <w:rFonts w:ascii="Tahoma" w:hAnsi="Tahoma" w:cs="Tahoma"/>
          <w:sz w:val="20"/>
          <w:lang w:eastAsia="en-IE"/>
        </w:rPr>
        <w:t>nibble1</w:t>
      </w:r>
      <w:proofErr w:type="spellEnd"/>
      <w:r w:rsidRPr="00505A60">
        <w:rPr>
          <w:rFonts w:ascii="Tahoma" w:hAnsi="Tahoma" w:cs="Tahoma"/>
          <w:sz w:val="20"/>
          <w:lang w:eastAsia="en-IE"/>
        </w:rPr>
        <w:t xml:space="preserve">="0" </w:t>
      </w:r>
      <w:proofErr w:type="spellStart"/>
      <w:r w:rsidRPr="00505A60">
        <w:rPr>
          <w:rFonts w:ascii="Tahoma" w:hAnsi="Tahoma" w:cs="Tahoma"/>
          <w:sz w:val="20"/>
          <w:lang w:eastAsia="en-IE"/>
        </w:rPr>
        <w:t>nibble2</w:t>
      </w:r>
      <w:proofErr w:type="spellEnd"/>
      <w:r w:rsidRPr="00505A60">
        <w:rPr>
          <w:rFonts w:ascii="Tahoma" w:hAnsi="Tahoma" w:cs="Tahoma"/>
          <w:sz w:val="20"/>
          <w:lang w:eastAsia="en-IE"/>
        </w:rPr>
        <w:t>="0"/&gt;</w:t>
      </w:r>
    </w:p>
    <w:p w14:paraId="66E99251"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505A60">
        <w:rPr>
          <w:rFonts w:ascii="Tahoma" w:hAnsi="Tahoma" w:cs="Tahoma"/>
          <w:sz w:val="20"/>
          <w:lang w:eastAsia="en-IE"/>
        </w:rPr>
        <w:t>&lt;/event&gt;</w:t>
      </w:r>
    </w:p>
    <w:p w14:paraId="299F1B6C"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b/>
          <w:sz w:val="20"/>
          <w:lang w:eastAsia="en-IE"/>
        </w:rPr>
      </w:pPr>
      <w:r w:rsidRPr="00505A60">
        <w:rPr>
          <w:rFonts w:ascii="Tahoma" w:hAnsi="Tahoma" w:cs="Tahoma"/>
          <w:b/>
          <w:sz w:val="20"/>
          <w:lang w:eastAsia="en-IE"/>
        </w:rPr>
        <w:t xml:space="preserve">&lt;event </w:t>
      </w:r>
      <w:proofErr w:type="spellStart"/>
      <w:r w:rsidRPr="00505A60">
        <w:rPr>
          <w:rFonts w:ascii="Tahoma" w:hAnsi="Tahoma" w:cs="Tahoma"/>
          <w:b/>
          <w:sz w:val="20"/>
          <w:lang w:eastAsia="en-IE"/>
        </w:rPr>
        <w:t>end_time</w:t>
      </w:r>
      <w:proofErr w:type="spellEnd"/>
      <w:r w:rsidRPr="00505A60">
        <w:rPr>
          <w:rFonts w:ascii="Tahoma" w:hAnsi="Tahoma" w:cs="Tahoma"/>
          <w:b/>
          <w:sz w:val="20"/>
          <w:lang w:eastAsia="en-IE"/>
        </w:rPr>
        <w:t xml:space="preserve">="20130715 09:00:00" </w:t>
      </w:r>
      <w:proofErr w:type="spellStart"/>
      <w:r w:rsidRPr="00505A60">
        <w:rPr>
          <w:rFonts w:ascii="Tahoma" w:hAnsi="Tahoma" w:cs="Tahoma"/>
          <w:b/>
          <w:sz w:val="20"/>
          <w:lang w:eastAsia="en-IE"/>
        </w:rPr>
        <w:t>event_id</w:t>
      </w:r>
      <w:proofErr w:type="spellEnd"/>
      <w:r w:rsidRPr="00505A60">
        <w:rPr>
          <w:rFonts w:ascii="Tahoma" w:hAnsi="Tahoma" w:cs="Tahoma"/>
          <w:b/>
          <w:sz w:val="20"/>
          <w:lang w:eastAsia="en-IE"/>
        </w:rPr>
        <w:t xml:space="preserve">="64459" </w:t>
      </w:r>
      <w:proofErr w:type="spellStart"/>
      <w:r w:rsidRPr="00505A60">
        <w:rPr>
          <w:rFonts w:ascii="Tahoma" w:hAnsi="Tahoma" w:cs="Tahoma"/>
          <w:b/>
          <w:sz w:val="20"/>
          <w:lang w:eastAsia="en-IE"/>
        </w:rPr>
        <w:t>event_seq</w:t>
      </w:r>
      <w:proofErr w:type="spellEnd"/>
      <w:r w:rsidRPr="00505A60">
        <w:rPr>
          <w:rFonts w:ascii="Tahoma" w:hAnsi="Tahoma" w:cs="Tahoma"/>
          <w:b/>
          <w:sz w:val="20"/>
          <w:lang w:eastAsia="en-IE"/>
        </w:rPr>
        <w:t>="</w:t>
      </w:r>
      <w:proofErr w:type="spellStart"/>
      <w:r w:rsidRPr="00505A60">
        <w:rPr>
          <w:rFonts w:ascii="Tahoma" w:hAnsi="Tahoma" w:cs="Tahoma"/>
          <w:b/>
          <w:sz w:val="20"/>
          <w:lang w:eastAsia="en-IE"/>
        </w:rPr>
        <w:t>A64459</w:t>
      </w:r>
      <w:proofErr w:type="spellEnd"/>
      <w:r w:rsidRPr="00505A60">
        <w:rPr>
          <w:rFonts w:ascii="Tahoma" w:hAnsi="Tahoma" w:cs="Tahoma"/>
          <w:b/>
          <w:sz w:val="20"/>
          <w:lang w:eastAsia="en-IE"/>
        </w:rPr>
        <w:t xml:space="preserve">" </w:t>
      </w:r>
      <w:proofErr w:type="spellStart"/>
      <w:r w:rsidRPr="00505A60">
        <w:rPr>
          <w:rFonts w:ascii="Tahoma" w:hAnsi="Tahoma" w:cs="Tahoma"/>
          <w:b/>
          <w:sz w:val="20"/>
          <w:lang w:eastAsia="en-IE"/>
        </w:rPr>
        <w:t>start_time</w:t>
      </w:r>
      <w:proofErr w:type="spellEnd"/>
      <w:r w:rsidRPr="00505A60">
        <w:rPr>
          <w:rFonts w:ascii="Tahoma" w:hAnsi="Tahoma" w:cs="Tahoma"/>
          <w:b/>
          <w:sz w:val="20"/>
          <w:lang w:eastAsia="en-IE"/>
        </w:rPr>
        <w:t>="20130715 08:00:00" title=""&gt;</w:t>
      </w:r>
    </w:p>
    <w:p w14:paraId="57EBCA96"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b/>
          <w:sz w:val="20"/>
          <w:lang w:eastAsia="en-IE"/>
        </w:rPr>
      </w:pPr>
      <w:r w:rsidRPr="00505A60">
        <w:rPr>
          <w:rFonts w:ascii="Tahoma" w:hAnsi="Tahoma" w:cs="Tahoma"/>
          <w:b/>
          <w:sz w:val="20"/>
          <w:lang w:eastAsia="en-IE"/>
        </w:rPr>
        <w:t xml:space="preserve">&lt;description </w:t>
      </w:r>
      <w:proofErr w:type="spellStart"/>
      <w:r w:rsidRPr="00505A60">
        <w:rPr>
          <w:rFonts w:ascii="Tahoma" w:hAnsi="Tahoma" w:cs="Tahoma"/>
          <w:b/>
          <w:sz w:val="20"/>
          <w:lang w:eastAsia="en-IE"/>
        </w:rPr>
        <w:t>extended_synopsis</w:t>
      </w:r>
      <w:proofErr w:type="spellEnd"/>
      <w:r w:rsidRPr="00505A60">
        <w:rPr>
          <w:rFonts w:ascii="Tahoma" w:hAnsi="Tahoma" w:cs="Tahoma"/>
          <w:b/>
          <w:sz w:val="20"/>
          <w:lang w:eastAsia="en-IE"/>
        </w:rPr>
        <w:t xml:space="preserve">="The latest Irish and international news from </w:t>
      </w:r>
      <w:proofErr w:type="spellStart"/>
      <w:r w:rsidRPr="00505A60">
        <w:rPr>
          <w:rFonts w:ascii="Tahoma" w:hAnsi="Tahoma" w:cs="Tahoma"/>
          <w:b/>
          <w:sz w:val="20"/>
          <w:lang w:eastAsia="en-IE"/>
        </w:rPr>
        <w:t>RTÃ</w:t>
      </w:r>
      <w:proofErr w:type="spellEnd"/>
      <w:r w:rsidRPr="00505A60">
        <w:rPr>
          <w:rFonts w:ascii="Tahoma" w:hAnsi="Tahoma" w:cs="Tahoma"/>
          <w:b/>
          <w:sz w:val="20"/>
          <w:lang w:eastAsia="en-IE"/>
        </w:rPr>
        <w:t>‰." language="</w:t>
      </w:r>
      <w:proofErr w:type="spellStart"/>
      <w:r w:rsidRPr="00505A60">
        <w:rPr>
          <w:rFonts w:ascii="Tahoma" w:hAnsi="Tahoma" w:cs="Tahoma"/>
          <w:b/>
          <w:sz w:val="20"/>
          <w:lang w:eastAsia="en-IE"/>
        </w:rPr>
        <w:t>eng</w:t>
      </w:r>
      <w:proofErr w:type="spellEnd"/>
      <w:r w:rsidRPr="00505A60">
        <w:rPr>
          <w:rFonts w:ascii="Tahoma" w:hAnsi="Tahoma" w:cs="Tahoma"/>
          <w:b/>
          <w:sz w:val="20"/>
          <w:lang w:eastAsia="en-IE"/>
        </w:rPr>
        <w:t xml:space="preserve">" </w:t>
      </w:r>
      <w:proofErr w:type="spellStart"/>
      <w:r w:rsidRPr="00505A60">
        <w:rPr>
          <w:rFonts w:ascii="Tahoma" w:hAnsi="Tahoma" w:cs="Tahoma"/>
          <w:b/>
          <w:sz w:val="20"/>
          <w:lang w:eastAsia="en-IE"/>
        </w:rPr>
        <w:t>short_synopsis</w:t>
      </w:r>
      <w:proofErr w:type="spellEnd"/>
      <w:r w:rsidRPr="00505A60">
        <w:rPr>
          <w:rFonts w:ascii="Tahoma" w:hAnsi="Tahoma" w:cs="Tahoma"/>
          <w:b/>
          <w:sz w:val="20"/>
          <w:lang w:eastAsia="en-IE"/>
        </w:rPr>
        <w:t>="" title="Latest News"/&gt;</w:t>
      </w:r>
    </w:p>
    <w:p w14:paraId="0BC7B9DB"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b/>
          <w:sz w:val="20"/>
          <w:lang w:eastAsia="en-IE"/>
        </w:rPr>
      </w:pPr>
      <w:r w:rsidRPr="00505A60">
        <w:rPr>
          <w:rFonts w:ascii="Tahoma" w:hAnsi="Tahoma" w:cs="Tahoma"/>
          <w:b/>
          <w:sz w:val="20"/>
          <w:lang w:eastAsia="en-IE"/>
        </w:rPr>
        <w:t xml:space="preserve">&lt;content </w:t>
      </w:r>
      <w:proofErr w:type="spellStart"/>
      <w:r w:rsidRPr="00505A60">
        <w:rPr>
          <w:rFonts w:ascii="Tahoma" w:hAnsi="Tahoma" w:cs="Tahoma"/>
          <w:b/>
          <w:sz w:val="20"/>
          <w:lang w:eastAsia="en-IE"/>
        </w:rPr>
        <w:t>nibble1</w:t>
      </w:r>
      <w:proofErr w:type="spellEnd"/>
      <w:r w:rsidRPr="00505A60">
        <w:rPr>
          <w:rFonts w:ascii="Tahoma" w:hAnsi="Tahoma" w:cs="Tahoma"/>
          <w:b/>
          <w:sz w:val="20"/>
          <w:lang w:eastAsia="en-IE"/>
        </w:rPr>
        <w:t xml:space="preserve">="0" </w:t>
      </w:r>
      <w:proofErr w:type="spellStart"/>
      <w:r w:rsidRPr="00505A60">
        <w:rPr>
          <w:rFonts w:ascii="Tahoma" w:hAnsi="Tahoma" w:cs="Tahoma"/>
          <w:b/>
          <w:sz w:val="20"/>
          <w:lang w:eastAsia="en-IE"/>
        </w:rPr>
        <w:t>nibble2</w:t>
      </w:r>
      <w:proofErr w:type="spellEnd"/>
      <w:r w:rsidRPr="00505A60">
        <w:rPr>
          <w:rFonts w:ascii="Tahoma" w:hAnsi="Tahoma" w:cs="Tahoma"/>
          <w:b/>
          <w:sz w:val="20"/>
          <w:lang w:eastAsia="en-IE"/>
        </w:rPr>
        <w:t>="0"/&gt;</w:t>
      </w:r>
    </w:p>
    <w:p w14:paraId="0831C67A"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505A60">
        <w:rPr>
          <w:rFonts w:ascii="Tahoma" w:hAnsi="Tahoma" w:cs="Tahoma"/>
          <w:sz w:val="20"/>
          <w:lang w:eastAsia="en-IE"/>
        </w:rPr>
        <w:t>&lt;/event&gt;</w:t>
      </w:r>
    </w:p>
    <w:p w14:paraId="7897E778"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505A60">
        <w:rPr>
          <w:rFonts w:ascii="Tahoma" w:hAnsi="Tahoma" w:cs="Tahoma"/>
          <w:sz w:val="20"/>
          <w:lang w:eastAsia="en-IE"/>
        </w:rPr>
        <w:t xml:space="preserve">&lt;event </w:t>
      </w:r>
      <w:proofErr w:type="spellStart"/>
      <w:r w:rsidRPr="00505A60">
        <w:rPr>
          <w:rFonts w:ascii="Tahoma" w:hAnsi="Tahoma" w:cs="Tahoma"/>
          <w:sz w:val="20"/>
          <w:lang w:eastAsia="en-IE"/>
        </w:rPr>
        <w:t>end_time</w:t>
      </w:r>
      <w:proofErr w:type="spellEnd"/>
      <w:r w:rsidRPr="00505A60">
        <w:rPr>
          <w:rFonts w:ascii="Tahoma" w:hAnsi="Tahoma" w:cs="Tahoma"/>
          <w:sz w:val="20"/>
          <w:lang w:eastAsia="en-IE"/>
        </w:rPr>
        <w:t xml:space="preserve">="20130715 10:00:00" </w:t>
      </w:r>
      <w:proofErr w:type="spellStart"/>
      <w:r w:rsidRPr="00505A60">
        <w:rPr>
          <w:rFonts w:ascii="Tahoma" w:hAnsi="Tahoma" w:cs="Tahoma"/>
          <w:sz w:val="20"/>
          <w:lang w:eastAsia="en-IE"/>
        </w:rPr>
        <w:t>event_id</w:t>
      </w:r>
      <w:proofErr w:type="spellEnd"/>
      <w:r w:rsidRPr="00505A60">
        <w:rPr>
          <w:rFonts w:ascii="Tahoma" w:hAnsi="Tahoma" w:cs="Tahoma"/>
          <w:sz w:val="20"/>
          <w:lang w:eastAsia="en-IE"/>
        </w:rPr>
        <w:t xml:space="preserve">="64460" </w:t>
      </w:r>
      <w:proofErr w:type="spellStart"/>
      <w:r w:rsidRPr="00505A60">
        <w:rPr>
          <w:rFonts w:ascii="Tahoma" w:hAnsi="Tahoma" w:cs="Tahoma"/>
          <w:sz w:val="20"/>
          <w:lang w:eastAsia="en-IE"/>
        </w:rPr>
        <w:t>event_seq</w:t>
      </w:r>
      <w:proofErr w:type="spellEnd"/>
      <w:r w:rsidRPr="00505A60">
        <w:rPr>
          <w:rFonts w:ascii="Tahoma" w:hAnsi="Tahoma" w:cs="Tahoma"/>
          <w:sz w:val="20"/>
          <w:lang w:eastAsia="en-IE"/>
        </w:rPr>
        <w:t>="</w:t>
      </w:r>
      <w:proofErr w:type="spellStart"/>
      <w:r w:rsidRPr="00505A60">
        <w:rPr>
          <w:rFonts w:ascii="Tahoma" w:hAnsi="Tahoma" w:cs="Tahoma"/>
          <w:sz w:val="20"/>
          <w:lang w:eastAsia="en-IE"/>
        </w:rPr>
        <w:t>A64460</w:t>
      </w:r>
      <w:proofErr w:type="spellEnd"/>
      <w:r w:rsidRPr="00505A60">
        <w:rPr>
          <w:rFonts w:ascii="Tahoma" w:hAnsi="Tahoma" w:cs="Tahoma"/>
          <w:sz w:val="20"/>
          <w:lang w:eastAsia="en-IE"/>
        </w:rPr>
        <w:t xml:space="preserve">" </w:t>
      </w:r>
      <w:proofErr w:type="spellStart"/>
      <w:r w:rsidRPr="00505A60">
        <w:rPr>
          <w:rFonts w:ascii="Tahoma" w:hAnsi="Tahoma" w:cs="Tahoma"/>
          <w:sz w:val="20"/>
          <w:lang w:eastAsia="en-IE"/>
        </w:rPr>
        <w:t>start_time</w:t>
      </w:r>
      <w:proofErr w:type="spellEnd"/>
      <w:r w:rsidRPr="00505A60">
        <w:rPr>
          <w:rFonts w:ascii="Tahoma" w:hAnsi="Tahoma" w:cs="Tahoma"/>
          <w:sz w:val="20"/>
          <w:lang w:eastAsia="en-IE"/>
        </w:rPr>
        <w:t>="20130715 09:00:00" title=""&gt;</w:t>
      </w:r>
    </w:p>
    <w:p w14:paraId="7697ECCA"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505A60">
        <w:rPr>
          <w:rFonts w:ascii="Tahoma" w:hAnsi="Tahoma" w:cs="Tahoma"/>
          <w:sz w:val="20"/>
          <w:lang w:eastAsia="en-IE"/>
        </w:rPr>
        <w:t xml:space="preserve">&lt;description </w:t>
      </w:r>
      <w:proofErr w:type="spellStart"/>
      <w:r w:rsidRPr="00505A60">
        <w:rPr>
          <w:rFonts w:ascii="Tahoma" w:hAnsi="Tahoma" w:cs="Tahoma"/>
          <w:sz w:val="20"/>
          <w:lang w:eastAsia="en-IE"/>
        </w:rPr>
        <w:t>extended_synopsis</w:t>
      </w:r>
      <w:proofErr w:type="spellEnd"/>
      <w:r w:rsidRPr="00505A60">
        <w:rPr>
          <w:rFonts w:ascii="Tahoma" w:hAnsi="Tahoma" w:cs="Tahoma"/>
          <w:sz w:val="20"/>
          <w:lang w:eastAsia="en-IE"/>
        </w:rPr>
        <w:t xml:space="preserve">="The latest Irish and international news from </w:t>
      </w:r>
      <w:proofErr w:type="spellStart"/>
      <w:r w:rsidRPr="00505A60">
        <w:rPr>
          <w:rFonts w:ascii="Tahoma" w:hAnsi="Tahoma" w:cs="Tahoma"/>
          <w:sz w:val="20"/>
          <w:lang w:eastAsia="en-IE"/>
        </w:rPr>
        <w:t>RTÃ</w:t>
      </w:r>
      <w:proofErr w:type="spellEnd"/>
      <w:r w:rsidRPr="00505A60">
        <w:rPr>
          <w:rFonts w:ascii="Tahoma" w:hAnsi="Tahoma" w:cs="Tahoma"/>
          <w:sz w:val="20"/>
          <w:lang w:eastAsia="en-IE"/>
        </w:rPr>
        <w:t>‰." language="</w:t>
      </w:r>
      <w:proofErr w:type="spellStart"/>
      <w:r w:rsidRPr="00505A60">
        <w:rPr>
          <w:rFonts w:ascii="Tahoma" w:hAnsi="Tahoma" w:cs="Tahoma"/>
          <w:sz w:val="20"/>
          <w:lang w:eastAsia="en-IE"/>
        </w:rPr>
        <w:t>eng</w:t>
      </w:r>
      <w:proofErr w:type="spellEnd"/>
      <w:r w:rsidRPr="00505A60">
        <w:rPr>
          <w:rFonts w:ascii="Tahoma" w:hAnsi="Tahoma" w:cs="Tahoma"/>
          <w:sz w:val="20"/>
          <w:lang w:eastAsia="en-IE"/>
        </w:rPr>
        <w:t xml:space="preserve">" </w:t>
      </w:r>
      <w:proofErr w:type="spellStart"/>
      <w:r w:rsidRPr="00505A60">
        <w:rPr>
          <w:rFonts w:ascii="Tahoma" w:hAnsi="Tahoma" w:cs="Tahoma"/>
          <w:sz w:val="20"/>
          <w:lang w:eastAsia="en-IE"/>
        </w:rPr>
        <w:t>short_synopsis</w:t>
      </w:r>
      <w:proofErr w:type="spellEnd"/>
      <w:r w:rsidRPr="00505A60">
        <w:rPr>
          <w:rFonts w:ascii="Tahoma" w:hAnsi="Tahoma" w:cs="Tahoma"/>
          <w:sz w:val="20"/>
          <w:lang w:eastAsia="en-IE"/>
        </w:rPr>
        <w:t>="" title="Latest News"/&gt;</w:t>
      </w:r>
    </w:p>
    <w:p w14:paraId="3D63E783"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505A60">
        <w:rPr>
          <w:rFonts w:ascii="Tahoma" w:hAnsi="Tahoma" w:cs="Tahoma"/>
          <w:sz w:val="20"/>
          <w:lang w:eastAsia="en-IE"/>
        </w:rPr>
        <w:t xml:space="preserve">&lt;content </w:t>
      </w:r>
      <w:proofErr w:type="spellStart"/>
      <w:r w:rsidRPr="00505A60">
        <w:rPr>
          <w:rFonts w:ascii="Tahoma" w:hAnsi="Tahoma" w:cs="Tahoma"/>
          <w:sz w:val="20"/>
          <w:lang w:eastAsia="en-IE"/>
        </w:rPr>
        <w:t>nibble1</w:t>
      </w:r>
      <w:proofErr w:type="spellEnd"/>
      <w:r w:rsidRPr="00505A60">
        <w:rPr>
          <w:rFonts w:ascii="Tahoma" w:hAnsi="Tahoma" w:cs="Tahoma"/>
          <w:sz w:val="20"/>
          <w:lang w:eastAsia="en-IE"/>
        </w:rPr>
        <w:t xml:space="preserve">="0" </w:t>
      </w:r>
      <w:proofErr w:type="spellStart"/>
      <w:r w:rsidRPr="00505A60">
        <w:rPr>
          <w:rFonts w:ascii="Tahoma" w:hAnsi="Tahoma" w:cs="Tahoma"/>
          <w:sz w:val="20"/>
          <w:lang w:eastAsia="en-IE"/>
        </w:rPr>
        <w:t>nibble2</w:t>
      </w:r>
      <w:proofErr w:type="spellEnd"/>
      <w:r w:rsidRPr="00505A60">
        <w:rPr>
          <w:rFonts w:ascii="Tahoma" w:hAnsi="Tahoma" w:cs="Tahoma"/>
          <w:sz w:val="20"/>
          <w:lang w:eastAsia="en-IE"/>
        </w:rPr>
        <w:t>="0"/&gt;</w:t>
      </w:r>
    </w:p>
    <w:p w14:paraId="3CB5563F" w14:textId="77777777" w:rsidR="00CB5C9A" w:rsidRPr="00505A60" w:rsidRDefault="00CB5C9A" w:rsidP="00CB5C9A">
      <w:pPr>
        <w:pBdr>
          <w:top w:val="single" w:sz="4" w:space="1" w:color="auto"/>
          <w:left w:val="single" w:sz="4" w:space="4" w:color="auto"/>
          <w:bottom w:val="single" w:sz="4" w:space="1" w:color="auto"/>
          <w:right w:val="single" w:sz="4" w:space="4" w:color="auto"/>
        </w:pBdr>
        <w:autoSpaceDE w:val="0"/>
        <w:autoSpaceDN w:val="0"/>
        <w:adjustRightInd w:val="0"/>
        <w:rPr>
          <w:rFonts w:ascii="Tahoma" w:hAnsi="Tahoma" w:cs="Tahoma"/>
          <w:sz w:val="20"/>
          <w:lang w:eastAsia="en-IE"/>
        </w:rPr>
      </w:pPr>
      <w:r w:rsidRPr="00505A60">
        <w:rPr>
          <w:rFonts w:ascii="Tahoma" w:hAnsi="Tahoma" w:cs="Tahoma"/>
          <w:sz w:val="20"/>
          <w:lang w:eastAsia="en-IE"/>
        </w:rPr>
        <w:t>&lt;/event&gt;</w:t>
      </w:r>
    </w:p>
    <w:p w14:paraId="13BA7792" w14:textId="1317699B" w:rsidR="00CB5C9A" w:rsidRPr="00505A60" w:rsidRDefault="00CB5C9A" w:rsidP="00CB5C9A">
      <w:pPr>
        <w:rPr>
          <w:i/>
        </w:rPr>
      </w:pPr>
      <w:r w:rsidRPr="00505A60">
        <w:rPr>
          <w:i/>
        </w:rPr>
        <w:t>Figure</w:t>
      </w:r>
      <w:r w:rsidR="000E6A25" w:rsidRPr="00505A60">
        <w:rPr>
          <w:i/>
        </w:rPr>
        <w:t xml:space="preserve"> 12.</w:t>
      </w:r>
      <w:r w:rsidR="00C97CA2" w:rsidRPr="00505A60">
        <w:rPr>
          <w:i/>
        </w:rPr>
        <w:t>4</w:t>
      </w:r>
      <w:r w:rsidR="000E6A25" w:rsidRPr="00505A60">
        <w:rPr>
          <w:i/>
        </w:rPr>
        <w:t>:</w:t>
      </w:r>
      <w:r w:rsidRPr="00505A60">
        <w:rPr>
          <w:i/>
        </w:rPr>
        <w:t xml:space="preserve"> Extract from XML used to generate EIT</w:t>
      </w:r>
      <w:r w:rsidR="00C77F15" w:rsidRPr="00505A60">
        <w:rPr>
          <w:i/>
        </w:rPr>
        <w:t>.</w:t>
      </w:r>
      <w:r w:rsidRPr="00505A60">
        <w:rPr>
          <w:i/>
        </w:rPr>
        <w:t xml:space="preserve">   </w:t>
      </w:r>
      <w:bookmarkStart w:id="2929" w:name="_Toc116656892"/>
      <w:bookmarkStart w:id="2930" w:name="_Toc116662886"/>
      <w:bookmarkStart w:id="2931" w:name="_Toc116663976"/>
      <w:bookmarkStart w:id="2932" w:name="_Toc116667881"/>
      <w:bookmarkStart w:id="2933" w:name="_Toc116922268"/>
      <w:bookmarkStart w:id="2934" w:name="_Toc127380694"/>
      <w:bookmarkStart w:id="2935" w:name="_Toc130050420"/>
      <w:bookmarkStart w:id="2936" w:name="_Toc130051461"/>
      <w:bookmarkStart w:id="2937" w:name="_Toc130052495"/>
      <w:bookmarkStart w:id="2938" w:name="_Toc185269671"/>
      <w:bookmarkStart w:id="2939" w:name="_Toc187741048"/>
      <w:bookmarkStart w:id="2940" w:name="_Toc187757536"/>
      <w:bookmarkStart w:id="2941" w:name="_Toc188295593"/>
      <w:bookmarkStart w:id="2942" w:name="_Toc190251749"/>
      <w:bookmarkStart w:id="2943" w:name="_Toc190708131"/>
      <w:bookmarkStart w:id="2944" w:name="_Toc191193540"/>
      <w:bookmarkStart w:id="2945" w:name="_Toc19131823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p>
    <w:p w14:paraId="511C5A9A" w14:textId="6955628B" w:rsidR="00EB4575" w:rsidRPr="00505A60" w:rsidRDefault="00CB5C9A" w:rsidP="00F4601D">
      <w:pPr>
        <w:pStyle w:val="Overskrift3"/>
      </w:pPr>
      <w:r w:rsidRPr="00505A60">
        <w:t xml:space="preserve">CA Identifier </w:t>
      </w:r>
      <w:r w:rsidR="00A12166" w:rsidRPr="00505A60">
        <w:t>Descriptor</w:t>
      </w:r>
    </w:p>
    <w:p w14:paraId="0A305D5B" w14:textId="4B2EE72E" w:rsidR="00CB5C9A" w:rsidRPr="00505A60" w:rsidRDefault="00CB5C9A" w:rsidP="00CB5C9A">
      <w:pPr>
        <w:rPr>
          <w:lang w:eastAsia="x-none"/>
        </w:rPr>
      </w:pPr>
      <w:r w:rsidRPr="00505A60">
        <w:rPr>
          <w:lang w:eastAsia="x-none"/>
        </w:rPr>
        <w:t>In most cases</w:t>
      </w:r>
      <w:r w:rsidR="00540C4C" w:rsidRPr="00505A60">
        <w:rPr>
          <w:lang w:eastAsia="x-none"/>
        </w:rPr>
        <w:t>,</w:t>
      </w:r>
      <w:r w:rsidRPr="00505A60">
        <w:rPr>
          <w:lang w:eastAsia="x-none"/>
        </w:rPr>
        <w:t xml:space="preserve"> transmitting this optional CA identifier data in the EIT </w:t>
      </w:r>
      <w:r w:rsidR="00540C4C" w:rsidRPr="00505A60">
        <w:rPr>
          <w:lang w:eastAsia="x-none"/>
        </w:rPr>
        <w:t xml:space="preserve">is in </w:t>
      </w:r>
      <w:r w:rsidRPr="00505A60">
        <w:rPr>
          <w:lang w:eastAsia="x-none"/>
        </w:rPr>
        <w:t>very little use for the viewers, especially for the EIT sch</w:t>
      </w:r>
      <w:r w:rsidR="00540C4C" w:rsidRPr="00505A60">
        <w:rPr>
          <w:lang w:eastAsia="x-none"/>
        </w:rPr>
        <w:t>edule</w:t>
      </w:r>
      <w:r w:rsidRPr="00505A60">
        <w:rPr>
          <w:lang w:eastAsia="x-none"/>
        </w:rPr>
        <w:t xml:space="preserve"> (often better to signalise this in </w:t>
      </w:r>
      <w:proofErr w:type="spellStart"/>
      <w:r w:rsidRPr="00505A60">
        <w:rPr>
          <w:lang w:eastAsia="x-none"/>
        </w:rPr>
        <w:t>SDT</w:t>
      </w:r>
      <w:proofErr w:type="spellEnd"/>
      <w:r w:rsidRPr="00505A60">
        <w:rPr>
          <w:lang w:eastAsia="x-none"/>
        </w:rPr>
        <w:t xml:space="preserve">). Depending on what the Operator/Broadcaster wishes to present to the viewer, it may have some value for services toggling between being scrambled and being unscrambled over its broadcast hours. For such </w:t>
      </w:r>
      <w:r w:rsidR="00540C4C" w:rsidRPr="00505A60">
        <w:rPr>
          <w:lang w:eastAsia="x-none"/>
        </w:rPr>
        <w:t xml:space="preserve">a </w:t>
      </w:r>
      <w:r w:rsidRPr="00505A60">
        <w:rPr>
          <w:lang w:eastAsia="x-none"/>
        </w:rPr>
        <w:t xml:space="preserve">case it could be enough to only include this descriptor in the EIT for time periods/events for one of the two scrambling </w:t>
      </w:r>
      <w:proofErr w:type="gramStart"/>
      <w:r w:rsidRPr="00505A60">
        <w:rPr>
          <w:lang w:eastAsia="x-none"/>
        </w:rPr>
        <w:t>status</w:t>
      </w:r>
      <w:proofErr w:type="gramEnd"/>
      <w:r w:rsidRPr="00505A60">
        <w:rPr>
          <w:lang w:eastAsia="x-none"/>
        </w:rPr>
        <w:t xml:space="preserve"> of the service (if the Network wishes to save EIT data amount).</w:t>
      </w:r>
    </w:p>
    <w:p w14:paraId="7F61C53B" w14:textId="77777777" w:rsidR="00DA7B51" w:rsidRPr="00505A60" w:rsidRDefault="00DA7B51" w:rsidP="00F4601D">
      <w:pPr>
        <w:pStyle w:val="Overskrift3"/>
      </w:pPr>
      <w:bookmarkStart w:id="2946" w:name="_Toc52227242"/>
      <w:r w:rsidRPr="00505A60">
        <w:t>Content Descriptor</w:t>
      </w:r>
      <w:bookmarkEnd w:id="2946"/>
    </w:p>
    <w:p w14:paraId="64D87526" w14:textId="544C0D36" w:rsidR="00DA7B51" w:rsidRPr="00505A60" w:rsidRDefault="00DA7B51" w:rsidP="00DA7B51">
      <w:r w:rsidRPr="00505A60">
        <w:t xml:space="preserve">A </w:t>
      </w:r>
      <w:proofErr w:type="spellStart"/>
      <w:r w:rsidRPr="00505A60">
        <w:rPr>
          <w:i/>
        </w:rPr>
        <w:t>content_descriptor</w:t>
      </w:r>
      <w:proofErr w:type="spellEnd"/>
      <w:r w:rsidRPr="00505A60">
        <w:t xml:space="preserve"> (0x54) classifies the event according to certain content classes (genre) as specified by DVB SI specification </w:t>
      </w:r>
      <w:r w:rsidR="00C73A69">
        <w:t xml:space="preserve">ETSI </w:t>
      </w:r>
      <w:r w:rsidRPr="00505A60">
        <w:t>EN 300 468</w:t>
      </w:r>
      <w:r w:rsidR="00C73A69">
        <w:t xml:space="preserve"> </w:t>
      </w:r>
      <w:r w:rsidR="00C73A69">
        <w:fldChar w:fldCharType="begin"/>
      </w:r>
      <w:r w:rsidR="00C73A69">
        <w:instrText xml:space="preserve"> REF _Ref103615322 \r \h </w:instrText>
      </w:r>
      <w:r w:rsidR="00C73A69">
        <w:fldChar w:fldCharType="separate"/>
      </w:r>
      <w:r w:rsidR="00C73A69">
        <w:t>[13]</w:t>
      </w:r>
      <w:r w:rsidR="00C73A69">
        <w:fldChar w:fldCharType="end"/>
      </w:r>
      <w:r w:rsidR="00C73A69">
        <w:t xml:space="preserve"> </w:t>
      </w:r>
      <w:r w:rsidR="00C97CA2" w:rsidRPr="00505A60">
        <w:t>,</w:t>
      </w:r>
      <w:r w:rsidRPr="00505A60">
        <w:t xml:space="preserve">6.2.9. Support for </w:t>
      </w:r>
      <w:proofErr w:type="spellStart"/>
      <w:r w:rsidRPr="00505A60">
        <w:t>content_nibble_level_1</w:t>
      </w:r>
      <w:proofErr w:type="spellEnd"/>
      <w:r w:rsidRPr="00505A60">
        <w:t xml:space="preserve"> is mandatory, level 2 is optional. </w:t>
      </w:r>
    </w:p>
    <w:p w14:paraId="7990DF55" w14:textId="77777777" w:rsidR="00DA7B51" w:rsidRPr="00505A60" w:rsidRDefault="00DA7B51" w:rsidP="00F4601D">
      <w:pPr>
        <w:pStyle w:val="Overskrift3"/>
        <w:rPr>
          <w:lang w:eastAsia="da-DK"/>
        </w:rPr>
      </w:pPr>
      <w:bookmarkStart w:id="2947" w:name="_Toc52227243"/>
      <w:r w:rsidRPr="00505A60">
        <w:t>Content</w:t>
      </w:r>
      <w:r w:rsidRPr="00505A60">
        <w:rPr>
          <w:lang w:eastAsia="da-DK"/>
        </w:rPr>
        <w:t xml:space="preserve"> Identifier Descriptor (NorDig PVR only)</w:t>
      </w:r>
      <w:bookmarkEnd w:id="2947"/>
    </w:p>
    <w:p w14:paraId="0E806FE1" w14:textId="23B28AFA" w:rsidR="00DA7B51" w:rsidRPr="00505A60" w:rsidRDefault="00DA7B51" w:rsidP="00DA7B51">
      <w:pPr>
        <w:rPr>
          <w:lang w:eastAsia="x-none"/>
        </w:rPr>
      </w:pPr>
      <w:r w:rsidRPr="00505A60">
        <w:t xml:space="preserve">A </w:t>
      </w:r>
      <w:proofErr w:type="spellStart"/>
      <w:r w:rsidRPr="00505A60">
        <w:rPr>
          <w:i/>
        </w:rPr>
        <w:t>content_identifier_descriptor</w:t>
      </w:r>
      <w:proofErr w:type="spellEnd"/>
      <w:r w:rsidRPr="00505A60">
        <w:t xml:space="preserve"> (</w:t>
      </w:r>
      <w:proofErr w:type="spellStart"/>
      <w:r w:rsidRPr="00505A60">
        <w:t>0x76</w:t>
      </w:r>
      <w:proofErr w:type="spellEnd"/>
      <w:r w:rsidRPr="00505A60">
        <w:t xml:space="preserve">) is transmitted to associate a </w:t>
      </w:r>
      <w:proofErr w:type="spellStart"/>
      <w:r w:rsidRPr="00505A60">
        <w:t>CRID</w:t>
      </w:r>
      <w:proofErr w:type="spellEnd"/>
      <w:r w:rsidRPr="00505A60">
        <w:t xml:space="preserve"> to </w:t>
      </w:r>
      <w:r w:rsidR="00CB665F" w:rsidRPr="00505A60">
        <w:t>an</w:t>
      </w:r>
      <w:r w:rsidRPr="00505A60">
        <w:t xml:space="preserve"> event and is placed in the event loop of the EIT.</w:t>
      </w:r>
      <w:r w:rsidRPr="00505A60">
        <w:br/>
      </w:r>
      <w:r w:rsidRPr="00505A60">
        <w:rPr>
          <w:lang w:eastAsia="x-none"/>
        </w:rPr>
        <w:t xml:space="preserve">Networks that with the EIT data target to support PVRs and </w:t>
      </w:r>
      <w:proofErr w:type="spellStart"/>
      <w:r w:rsidRPr="00505A60">
        <w:rPr>
          <w:lang w:eastAsia="x-none"/>
        </w:rPr>
        <w:t>IRDs</w:t>
      </w:r>
      <w:proofErr w:type="spellEnd"/>
      <w:r w:rsidRPr="00505A60">
        <w:rPr>
          <w:lang w:eastAsia="x-none"/>
        </w:rPr>
        <w:t xml:space="preserve"> that can make a triggered recording (based upon TV Anytime </w:t>
      </w:r>
      <w:proofErr w:type="spellStart"/>
      <w:r w:rsidRPr="00505A60">
        <w:rPr>
          <w:lang w:eastAsia="x-none"/>
        </w:rPr>
        <w:t>CRIDs</w:t>
      </w:r>
      <w:proofErr w:type="spellEnd"/>
      <w:r w:rsidRPr="00505A60">
        <w:rPr>
          <w:lang w:eastAsia="x-none"/>
        </w:rPr>
        <w:t>) should include Content Identifier Descriptor for all scheduled days in the EIT sch</w:t>
      </w:r>
      <w:r w:rsidR="00540C4C" w:rsidRPr="00505A60">
        <w:rPr>
          <w:lang w:eastAsia="x-none"/>
        </w:rPr>
        <w:t>edule</w:t>
      </w:r>
      <w:r w:rsidRPr="00505A60">
        <w:rPr>
          <w:lang w:eastAsia="x-none"/>
        </w:rPr>
        <w:t xml:space="preserve"> (i.e. not just for EIT p/f and first day). </w:t>
      </w:r>
    </w:p>
    <w:p w14:paraId="6444F9A9" w14:textId="30F971F3" w:rsidR="00DA7B51" w:rsidRPr="00505A60" w:rsidRDefault="000E6A25" w:rsidP="00DA7B51">
      <w:pPr>
        <w:rPr>
          <w:lang w:eastAsia="x-none"/>
        </w:rPr>
      </w:pPr>
      <w:r w:rsidRPr="00505A60">
        <w:rPr>
          <w:lang w:eastAsia="x-none"/>
        </w:rPr>
        <w:lastRenderedPageBreak/>
        <w:t>For more information</w:t>
      </w:r>
      <w:r w:rsidR="00CB481F" w:rsidRPr="00505A60">
        <w:rPr>
          <w:lang w:eastAsia="x-none"/>
        </w:rPr>
        <w:t>,</w:t>
      </w:r>
      <w:r w:rsidRPr="00505A60">
        <w:rPr>
          <w:lang w:eastAsia="x-none"/>
        </w:rPr>
        <w:t xml:space="preserve"> s</w:t>
      </w:r>
      <w:r w:rsidR="00DA7B51" w:rsidRPr="00505A60">
        <w:rPr>
          <w:lang w:eastAsia="x-none"/>
        </w:rPr>
        <w:t xml:space="preserve">ee NorDig </w:t>
      </w:r>
      <w:r w:rsidRPr="00505A60">
        <w:rPr>
          <w:lang w:eastAsia="x-none"/>
        </w:rPr>
        <w:t xml:space="preserve">Unified </w:t>
      </w:r>
      <w:r w:rsidR="00DA7B51" w:rsidRPr="00505A60">
        <w:rPr>
          <w:lang w:eastAsia="x-none"/>
        </w:rPr>
        <w:t>IRD specification.</w:t>
      </w:r>
    </w:p>
    <w:p w14:paraId="11761443" w14:textId="77777777" w:rsidR="00DA7B51" w:rsidRPr="00505A60" w:rsidRDefault="00DA7B51" w:rsidP="00F4601D">
      <w:pPr>
        <w:pStyle w:val="Overskrift3"/>
        <w:rPr>
          <w:lang w:eastAsia="da-DK"/>
        </w:rPr>
      </w:pPr>
      <w:bookmarkStart w:id="2948" w:name="_Toc52227244"/>
      <w:proofErr w:type="spellStart"/>
      <w:r w:rsidRPr="00505A60">
        <w:t>CRID</w:t>
      </w:r>
      <w:proofErr w:type="spellEnd"/>
      <w:r w:rsidRPr="00505A60">
        <w:t xml:space="preserve"> encoding and reuse </w:t>
      </w:r>
      <w:r w:rsidRPr="00505A60">
        <w:rPr>
          <w:lang w:eastAsia="da-DK"/>
        </w:rPr>
        <w:t>(NorDig PVR only)</w:t>
      </w:r>
      <w:bookmarkEnd w:id="2948"/>
    </w:p>
    <w:p w14:paraId="79F4100C" w14:textId="3BB12E6A" w:rsidR="00DA7B51" w:rsidRPr="00505A60" w:rsidRDefault="000E6A25" w:rsidP="00DA7B51">
      <w:pPr>
        <w:rPr>
          <w:lang w:eastAsia="x-none"/>
        </w:rPr>
      </w:pPr>
      <w:r w:rsidRPr="00505A60">
        <w:rPr>
          <w:lang w:eastAsia="x-none"/>
        </w:rPr>
        <w:t>S</w:t>
      </w:r>
      <w:r w:rsidR="00DA7B51" w:rsidRPr="00505A60">
        <w:rPr>
          <w:lang w:eastAsia="x-none"/>
        </w:rPr>
        <w:t xml:space="preserve">ee NorDig </w:t>
      </w:r>
      <w:r w:rsidRPr="00505A60">
        <w:rPr>
          <w:lang w:eastAsia="x-none"/>
        </w:rPr>
        <w:t xml:space="preserve">Unified </w:t>
      </w:r>
      <w:r w:rsidR="00DA7B51" w:rsidRPr="00505A60">
        <w:rPr>
          <w:lang w:eastAsia="x-none"/>
        </w:rPr>
        <w:t>IRD specification</w:t>
      </w:r>
      <w:r w:rsidRPr="00505A60">
        <w:rPr>
          <w:lang w:eastAsia="x-none"/>
        </w:rPr>
        <w:t>.</w:t>
      </w:r>
    </w:p>
    <w:p w14:paraId="2318A807" w14:textId="77777777" w:rsidR="00DA7B51" w:rsidRPr="00505A60" w:rsidRDefault="00DA7B51" w:rsidP="00F4601D">
      <w:pPr>
        <w:pStyle w:val="Overskrift3"/>
      </w:pPr>
      <w:bookmarkStart w:id="2949" w:name="_Toc130051456"/>
      <w:bookmarkStart w:id="2950" w:name="_Toc200727472"/>
      <w:bookmarkStart w:id="2951" w:name="_Toc200728263"/>
      <w:bookmarkStart w:id="2952" w:name="_Toc200729056"/>
      <w:bookmarkStart w:id="2953" w:name="_Toc201422922"/>
      <w:bookmarkStart w:id="2954" w:name="_Toc232171984"/>
      <w:bookmarkStart w:id="2955" w:name="_Toc232173040"/>
      <w:bookmarkStart w:id="2956" w:name="_Toc232177491"/>
      <w:bookmarkStart w:id="2957" w:name="_Toc256420025"/>
      <w:bookmarkStart w:id="2958" w:name="_Toc265440922"/>
      <w:bookmarkStart w:id="2959" w:name="_Toc338613879"/>
      <w:bookmarkStart w:id="2960" w:name="_Toc342658051"/>
      <w:bookmarkStart w:id="2961" w:name="_Toc342659629"/>
      <w:bookmarkStart w:id="2962" w:name="_Toc392073968"/>
      <w:bookmarkStart w:id="2963" w:name="_Toc392075608"/>
      <w:bookmarkStart w:id="2964" w:name="_Toc52227245"/>
      <w:r w:rsidRPr="00505A60">
        <w:t>Event Information Table Schedule</w:t>
      </w:r>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p>
    <w:p w14:paraId="03F2DE34" w14:textId="35008265" w:rsidR="00DA7B51" w:rsidRPr="00505A60" w:rsidRDefault="00DA7B51" w:rsidP="00DA7B51">
      <w:r w:rsidRPr="00505A60">
        <w:rPr>
          <w:b/>
          <w:bCs/>
        </w:rPr>
        <w:t xml:space="preserve">EIT </w:t>
      </w:r>
      <w:proofErr w:type="spellStart"/>
      <w:r w:rsidR="00540C4C" w:rsidRPr="00505A60">
        <w:rPr>
          <w:b/>
          <w:bCs/>
        </w:rPr>
        <w:t>sch</w:t>
      </w:r>
      <w:proofErr w:type="spellEnd"/>
      <w:r w:rsidR="00540C4C" w:rsidRPr="00505A60">
        <w:rPr>
          <w:b/>
          <w:bCs/>
        </w:rPr>
        <w:t xml:space="preserve"> (</w:t>
      </w:r>
      <w:r w:rsidRPr="00505A60">
        <w:rPr>
          <w:b/>
          <w:bCs/>
        </w:rPr>
        <w:t>sch</w:t>
      </w:r>
      <w:r w:rsidR="00540C4C" w:rsidRPr="00505A60">
        <w:rPr>
          <w:b/>
          <w:bCs/>
        </w:rPr>
        <w:t xml:space="preserve">edule) </w:t>
      </w:r>
      <w:r w:rsidRPr="00505A60">
        <w:t>provides schedule information for a longer time period into the EPG, e.g. 7-days.</w:t>
      </w:r>
    </w:p>
    <w:p w14:paraId="0344B971" w14:textId="157E9FCD" w:rsidR="00DA7B51" w:rsidRPr="00505A60" w:rsidRDefault="00DA7B51" w:rsidP="00DA7B51">
      <w:r w:rsidRPr="00505A60">
        <w:rPr>
          <w:b/>
          <w:bCs/>
        </w:rPr>
        <w:t>Reduction of text length:</w:t>
      </w:r>
      <w:r w:rsidRPr="00505A60">
        <w:t xml:space="preserve"> If bandwidth is limited and repetition rates becomes too long, an alternative could be to reduce the text description/length and component descriptions </w:t>
      </w:r>
      <w:r w:rsidR="00540C4C" w:rsidRPr="00505A60">
        <w:t xml:space="preserve">when the events will be present </w:t>
      </w:r>
      <w:proofErr w:type="spellStart"/>
      <w:r w:rsidR="00540C4C" w:rsidRPr="00505A60">
        <w:t>futher</w:t>
      </w:r>
      <w:proofErr w:type="spellEnd"/>
      <w:r w:rsidR="00540C4C" w:rsidRPr="00505A60">
        <w:t xml:space="preserve"> in the future</w:t>
      </w:r>
      <w:r w:rsidRPr="00505A60">
        <w:t xml:space="preserve">. E.g. present day could have long description for the events while day 7 events description could be reduced to shorter text description of </w:t>
      </w:r>
      <w:r w:rsidR="00540C4C" w:rsidRPr="00505A60">
        <w:t>each</w:t>
      </w:r>
      <w:r w:rsidRPr="00505A60">
        <w:t xml:space="preserve"> </w:t>
      </w:r>
      <w:r w:rsidR="00C73A69" w:rsidRPr="00505A60">
        <w:t>event</w:t>
      </w:r>
      <w:r w:rsidRPr="00505A60">
        <w:t xml:space="preserve"> (compared to present day and EIT p/f) and minimum/(no) of component descriptions.    </w:t>
      </w:r>
    </w:p>
    <w:p w14:paraId="2D1CA302" w14:textId="43B1CAAF" w:rsidR="00DA7B51" w:rsidRPr="00505A60" w:rsidRDefault="00DA7B51" w:rsidP="00DA7B51">
      <w:r w:rsidRPr="00505A60">
        <w:rPr>
          <w:b/>
          <w:bCs/>
        </w:rPr>
        <w:t xml:space="preserve">EIT </w:t>
      </w:r>
      <w:proofErr w:type="spellStart"/>
      <w:r w:rsidRPr="00505A60">
        <w:rPr>
          <w:b/>
          <w:bCs/>
        </w:rPr>
        <w:t>sch</w:t>
      </w:r>
      <w:proofErr w:type="spellEnd"/>
      <w:r w:rsidRPr="00505A60">
        <w:rPr>
          <w:b/>
          <w:bCs/>
        </w:rPr>
        <w:t xml:space="preserve"> broadcast alternatives:</w:t>
      </w:r>
      <w:r w:rsidRPr="00505A60">
        <w:t xml:space="preserve"> EIT schedule (transmitted within the broadcasted signal) may use two main methods, method 1: broadcast EIT </w:t>
      </w:r>
      <w:proofErr w:type="spellStart"/>
      <w:r w:rsidRPr="00505A60">
        <w:t>sch</w:t>
      </w:r>
      <w:proofErr w:type="spellEnd"/>
      <w:r w:rsidRPr="00505A60">
        <w:t xml:space="preserve"> in all MPEG transport streams (including ‘</w:t>
      </w:r>
      <w:r w:rsidRPr="00505A60">
        <w:rPr>
          <w:i/>
          <w:iCs/>
        </w:rPr>
        <w:t xml:space="preserve">cross </w:t>
      </w:r>
      <w:proofErr w:type="spellStart"/>
      <w:r w:rsidRPr="00505A60">
        <w:rPr>
          <w:i/>
          <w:iCs/>
        </w:rPr>
        <w:t>distribution</w:t>
      </w:r>
      <w:r w:rsidRPr="00505A60">
        <w:t>’</w:t>
      </w:r>
      <w:proofErr w:type="spellEnd"/>
      <w:r w:rsidRPr="00505A60">
        <w:t xml:space="preserve">) or method 2: broadcast EIT </w:t>
      </w:r>
      <w:proofErr w:type="spellStart"/>
      <w:r w:rsidRPr="00505A60">
        <w:t>sch</w:t>
      </w:r>
      <w:proofErr w:type="spellEnd"/>
      <w:r w:rsidRPr="00505A60">
        <w:t xml:space="preserve"> only in one of the network’s transport streams (‘</w:t>
      </w:r>
      <w:r w:rsidRPr="00505A60">
        <w:rPr>
          <w:i/>
          <w:iCs/>
        </w:rPr>
        <w:t>barker channel</w:t>
      </w:r>
      <w:r w:rsidRPr="00505A60">
        <w:t>’). (For the ‘</w:t>
      </w:r>
      <w:r w:rsidRPr="00505A60">
        <w:rPr>
          <w:i/>
          <w:iCs/>
        </w:rPr>
        <w:t>barker channel</w:t>
      </w:r>
      <w:r w:rsidRPr="00505A60">
        <w:t xml:space="preserve">’ EIT </w:t>
      </w:r>
      <w:proofErr w:type="spellStart"/>
      <w:r w:rsidRPr="00505A60">
        <w:t>sch</w:t>
      </w:r>
      <w:proofErr w:type="spellEnd"/>
      <w:r w:rsidRPr="00505A60">
        <w:t xml:space="preserve"> alternative refers to that EIT p/f is sent in all transport streams but the EIT </w:t>
      </w:r>
      <w:proofErr w:type="spellStart"/>
      <w:r w:rsidRPr="00505A60">
        <w:t>sch</w:t>
      </w:r>
      <w:proofErr w:type="spellEnd"/>
      <w:r w:rsidRPr="00505A60">
        <w:t xml:space="preserve"> data </w:t>
      </w:r>
      <w:r w:rsidR="002472CD" w:rsidRPr="00505A60">
        <w:t xml:space="preserve">is sent </w:t>
      </w:r>
      <w:r w:rsidRPr="00505A60">
        <w:t xml:space="preserve">only on one of the transport streams). It is not </w:t>
      </w:r>
      <w:proofErr w:type="spellStart"/>
      <w:r w:rsidR="002472CD" w:rsidRPr="00505A60">
        <w:t>certian</w:t>
      </w:r>
      <w:proofErr w:type="spellEnd"/>
      <w:r w:rsidRPr="00505A60">
        <w:t xml:space="preserve"> that all legacy NorDig </w:t>
      </w:r>
      <w:proofErr w:type="spellStart"/>
      <w:r w:rsidRPr="00505A60">
        <w:t>IRDs</w:t>
      </w:r>
      <w:proofErr w:type="spellEnd"/>
      <w:r w:rsidRPr="00505A60">
        <w:t xml:space="preserve"> supports EIT </w:t>
      </w:r>
      <w:proofErr w:type="spellStart"/>
      <w:r w:rsidRPr="00505A60">
        <w:t>sch</w:t>
      </w:r>
      <w:proofErr w:type="spellEnd"/>
      <w:r w:rsidRPr="00505A60">
        <w:t xml:space="preserve"> with ‘</w:t>
      </w:r>
      <w:r w:rsidRPr="00505A60">
        <w:rPr>
          <w:i/>
          <w:iCs/>
        </w:rPr>
        <w:t>barker channel</w:t>
      </w:r>
      <w:r w:rsidRPr="00505A60">
        <w:t>’, unless the Platform/Operator has clearly required this for the Network.</w:t>
      </w:r>
    </w:p>
    <w:p w14:paraId="0B1646C1" w14:textId="692FE8B5" w:rsidR="00DA7B51" w:rsidRPr="00505A60" w:rsidRDefault="00DA7B51" w:rsidP="00DA7B51">
      <w:pPr>
        <w:rPr>
          <w:b/>
          <w:bCs/>
        </w:rPr>
      </w:pPr>
      <w:r w:rsidRPr="00505A60">
        <w:rPr>
          <w:b/>
          <w:bCs/>
        </w:rPr>
        <w:t xml:space="preserve">EIT </w:t>
      </w:r>
      <w:proofErr w:type="spellStart"/>
      <w:r w:rsidRPr="00505A60">
        <w:rPr>
          <w:b/>
          <w:bCs/>
        </w:rPr>
        <w:t>sch</w:t>
      </w:r>
      <w:proofErr w:type="spellEnd"/>
      <w:r w:rsidRPr="00505A60">
        <w:rPr>
          <w:b/>
          <w:bCs/>
        </w:rPr>
        <w:t xml:space="preserve"> using a ‘</w:t>
      </w:r>
      <w:r w:rsidRPr="00505A60">
        <w:rPr>
          <w:b/>
          <w:bCs/>
          <w:i/>
          <w:iCs/>
        </w:rPr>
        <w:t>cross distributed</w:t>
      </w:r>
      <w:r w:rsidRPr="00505A60">
        <w:rPr>
          <w:b/>
          <w:bCs/>
        </w:rPr>
        <w:t xml:space="preserve">’ </w:t>
      </w:r>
      <w:r w:rsidRPr="00505A60">
        <w:t xml:space="preserve">(method 1): </w:t>
      </w:r>
      <w:r w:rsidRPr="00505A60">
        <w:rPr>
          <w:i/>
          <w:iCs/>
        </w:rPr>
        <w:t xml:space="preserve">cross distributed </w:t>
      </w:r>
      <w:r w:rsidRPr="00505A60">
        <w:t xml:space="preserve">refers to that all EIT streams in all transport streams of the network are complete with EIT data for all services in the network (both actual and other transport streams). The </w:t>
      </w:r>
      <w:proofErr w:type="spellStart"/>
      <w:r w:rsidRPr="00505A60">
        <w:t>IRDs</w:t>
      </w:r>
      <w:proofErr w:type="spellEnd"/>
      <w:r w:rsidRPr="00505A60">
        <w:t xml:space="preserve"> can cache EIT data of the network in </w:t>
      </w:r>
      <w:r w:rsidR="002472CD" w:rsidRPr="00505A60">
        <w:t xml:space="preserve">the </w:t>
      </w:r>
      <w:r w:rsidRPr="00505A60">
        <w:t xml:space="preserve">background independently of which service in the network it is presently decoding. If </w:t>
      </w:r>
      <w:r w:rsidR="00155523" w:rsidRPr="00505A60">
        <w:t>possible,</w:t>
      </w:r>
      <w:r w:rsidRPr="00505A60">
        <w:t xml:space="preserve"> it is recommended to use method 1 (EIT </w:t>
      </w:r>
      <w:proofErr w:type="spellStart"/>
      <w:r w:rsidRPr="00505A60">
        <w:t>sch</w:t>
      </w:r>
      <w:proofErr w:type="spellEnd"/>
      <w:r w:rsidRPr="00505A60">
        <w:t xml:space="preserve"> on all transport streams) before method 2 (‘</w:t>
      </w:r>
      <w:r w:rsidRPr="00505A60">
        <w:rPr>
          <w:i/>
          <w:iCs/>
        </w:rPr>
        <w:t>barker channel</w:t>
      </w:r>
      <w:r w:rsidRPr="00505A60">
        <w:t xml:space="preserve">’).  </w:t>
      </w:r>
    </w:p>
    <w:p w14:paraId="0729A9FB" w14:textId="26F1C418" w:rsidR="00DA7B51" w:rsidRPr="00505A60" w:rsidRDefault="00DA7B51" w:rsidP="00DA7B51">
      <w:r w:rsidRPr="00505A60">
        <w:rPr>
          <w:b/>
          <w:bCs/>
        </w:rPr>
        <w:t xml:space="preserve">EIT </w:t>
      </w:r>
      <w:proofErr w:type="spellStart"/>
      <w:r w:rsidRPr="00505A60">
        <w:rPr>
          <w:b/>
          <w:bCs/>
        </w:rPr>
        <w:t>sch</w:t>
      </w:r>
      <w:proofErr w:type="spellEnd"/>
      <w:r w:rsidRPr="00505A60">
        <w:rPr>
          <w:b/>
          <w:bCs/>
        </w:rPr>
        <w:t xml:space="preserve"> using a ‘</w:t>
      </w:r>
      <w:r w:rsidRPr="00505A60">
        <w:rPr>
          <w:b/>
          <w:bCs/>
          <w:i/>
          <w:iCs/>
        </w:rPr>
        <w:t>barker channel</w:t>
      </w:r>
      <w:r w:rsidRPr="00505A60">
        <w:rPr>
          <w:b/>
          <w:bCs/>
        </w:rPr>
        <w:t xml:space="preserve">’ </w:t>
      </w:r>
      <w:r w:rsidRPr="00505A60">
        <w:t xml:space="preserve">(method 2): All transport streams in the network should contain a link to the EIT schedule information, implemented by a </w:t>
      </w:r>
      <w:proofErr w:type="spellStart"/>
      <w:r w:rsidRPr="00505A60">
        <w:rPr>
          <w:i/>
        </w:rPr>
        <w:t>linkage_descriptor</w:t>
      </w:r>
      <w:proofErr w:type="spellEnd"/>
      <w:r w:rsidRPr="00505A60">
        <w:t xml:space="preserve"> in the NIT. </w:t>
      </w:r>
      <w:proofErr w:type="spellStart"/>
      <w:r w:rsidRPr="00505A60">
        <w:t>Linkage_type</w:t>
      </w:r>
      <w:proofErr w:type="spellEnd"/>
      <w:r w:rsidRPr="00505A60">
        <w:t xml:space="preserve"> </w:t>
      </w:r>
      <w:proofErr w:type="spellStart"/>
      <w:r w:rsidRPr="00505A60">
        <w:t>0x04</w:t>
      </w:r>
      <w:proofErr w:type="spellEnd"/>
      <w:r w:rsidRPr="00505A60">
        <w:t xml:space="preserve"> is used for the EIT schedule information. The parameter "service_id" in the </w:t>
      </w:r>
      <w:proofErr w:type="spellStart"/>
      <w:r w:rsidRPr="00505A60">
        <w:rPr>
          <w:i/>
        </w:rPr>
        <w:t>linkage_descriptor</w:t>
      </w:r>
      <w:proofErr w:type="spellEnd"/>
      <w:r w:rsidRPr="00505A60">
        <w:t xml:space="preserve"> is not applicable when </w:t>
      </w:r>
      <w:proofErr w:type="spellStart"/>
      <w:r w:rsidRPr="00505A60">
        <w:t>linkage_type</w:t>
      </w:r>
      <w:proofErr w:type="spellEnd"/>
      <w:r w:rsidRPr="00505A60">
        <w:t xml:space="preserve"> </w:t>
      </w:r>
      <w:proofErr w:type="spellStart"/>
      <w:r w:rsidRPr="00505A60">
        <w:t>0x04</w:t>
      </w:r>
      <w:proofErr w:type="spellEnd"/>
      <w:r w:rsidRPr="00505A60">
        <w:t xml:space="preserve"> is used, i.e. set service_id to </w:t>
      </w:r>
      <w:proofErr w:type="spellStart"/>
      <w:r w:rsidRPr="00505A60">
        <w:t>0x0</w:t>
      </w:r>
      <w:proofErr w:type="spellEnd"/>
      <w:r w:rsidRPr="00505A60">
        <w:t>.</w:t>
      </w:r>
    </w:p>
    <w:p w14:paraId="6B12F9B9" w14:textId="6399F404" w:rsidR="00DA7B51" w:rsidRPr="00505A60" w:rsidRDefault="00DA7B51" w:rsidP="00DA7B51">
      <w:r w:rsidRPr="00505A60">
        <w:t>The disadvantage with ‘</w:t>
      </w:r>
      <w:r w:rsidRPr="00505A60">
        <w:rPr>
          <w:i/>
          <w:iCs/>
        </w:rPr>
        <w:t>barker channel</w:t>
      </w:r>
      <w:r w:rsidRPr="00505A60">
        <w:t xml:space="preserve">’ EIT </w:t>
      </w:r>
      <w:proofErr w:type="spellStart"/>
      <w:r w:rsidRPr="00505A60">
        <w:t>sch</w:t>
      </w:r>
      <w:r w:rsidR="002472CD" w:rsidRPr="00505A60">
        <w:t>eduke</w:t>
      </w:r>
      <w:proofErr w:type="spellEnd"/>
      <w:r w:rsidRPr="00505A60">
        <w:t xml:space="preserve"> alternative is that basic (single tuner) </w:t>
      </w:r>
      <w:proofErr w:type="spellStart"/>
      <w:r w:rsidRPr="00505A60">
        <w:t>IRDs</w:t>
      </w:r>
      <w:proofErr w:type="spellEnd"/>
      <w:r w:rsidRPr="00505A60">
        <w:t xml:space="preserve"> </w:t>
      </w:r>
      <w:proofErr w:type="spellStart"/>
      <w:r w:rsidRPr="00505A60">
        <w:t>can not</w:t>
      </w:r>
      <w:proofErr w:type="spellEnd"/>
      <w:r w:rsidRPr="00505A60">
        <w:t xml:space="preserve"> keep decoding selected service and display it in the background when opening and displaying the EPG (unless the viewer is watching a service that happens to be on </w:t>
      </w:r>
      <w:r w:rsidR="002472CD" w:rsidRPr="00505A60">
        <w:t xml:space="preserve">the </w:t>
      </w:r>
      <w:r w:rsidRPr="00505A60">
        <w:t>same transport stream as the ‘</w:t>
      </w:r>
      <w:r w:rsidRPr="00505A60">
        <w:rPr>
          <w:i/>
          <w:iCs/>
        </w:rPr>
        <w:t>barker channel</w:t>
      </w:r>
      <w:r w:rsidRPr="00505A60">
        <w:t xml:space="preserve">’ EIT </w:t>
      </w:r>
      <w:proofErr w:type="spellStart"/>
      <w:r w:rsidRPr="00505A60">
        <w:t>sch</w:t>
      </w:r>
      <w:proofErr w:type="spellEnd"/>
      <w:r w:rsidRPr="00505A60">
        <w:t xml:space="preserve"> stream) and that (single tuner) </w:t>
      </w:r>
      <w:proofErr w:type="spellStart"/>
      <w:r w:rsidRPr="00505A60">
        <w:t>IRDs</w:t>
      </w:r>
      <w:proofErr w:type="spellEnd"/>
      <w:r w:rsidRPr="00505A60">
        <w:t xml:space="preserve"> has difficult in caching EIT sch</w:t>
      </w:r>
      <w:r w:rsidR="002472CD" w:rsidRPr="00505A60">
        <w:t xml:space="preserve">edule </w:t>
      </w:r>
      <w:r w:rsidRPr="00505A60">
        <w:t>and updating EPG in the background. (</w:t>
      </w:r>
      <w:proofErr w:type="spellStart"/>
      <w:r w:rsidRPr="00505A60">
        <w:t>IRDs</w:t>
      </w:r>
      <w:proofErr w:type="spellEnd"/>
      <w:r w:rsidRPr="00505A60">
        <w:t xml:space="preserve"> with two or more tuners (e.g. PVR) could potentially avoid these issues for ‘</w:t>
      </w:r>
      <w:r w:rsidRPr="00505A60">
        <w:rPr>
          <w:i/>
          <w:iCs/>
        </w:rPr>
        <w:t>barker channel</w:t>
      </w:r>
      <w:r w:rsidRPr="00505A60">
        <w:t xml:space="preserve">’ EIT </w:t>
      </w:r>
      <w:proofErr w:type="spellStart"/>
      <w:r w:rsidRPr="00505A60">
        <w:t>sch</w:t>
      </w:r>
      <w:proofErr w:type="spellEnd"/>
      <w:r w:rsidRPr="00505A60">
        <w:t xml:space="preserve">). </w:t>
      </w:r>
    </w:p>
    <w:p w14:paraId="5B2A3127" w14:textId="2634F87D" w:rsidR="00DA7B51" w:rsidRPr="00505A60" w:rsidRDefault="00DA7B51" w:rsidP="00DA7B51">
      <w:pPr>
        <w:rPr>
          <w:i/>
          <w:iCs/>
        </w:rPr>
      </w:pPr>
      <w:r w:rsidRPr="00505A60">
        <w:rPr>
          <w:i/>
          <w:iCs/>
        </w:rPr>
        <w:t xml:space="preserve">The ‘barker channel’ EIT </w:t>
      </w:r>
      <w:r w:rsidR="002472CD" w:rsidRPr="00505A60">
        <w:rPr>
          <w:i/>
          <w:iCs/>
        </w:rPr>
        <w:t xml:space="preserve">schedule </w:t>
      </w:r>
      <w:r w:rsidRPr="00505A60">
        <w:rPr>
          <w:i/>
          <w:iCs/>
        </w:rPr>
        <w:t xml:space="preserve">was more common in early DVB Network, when EIT playout system cycles EIT with fixed repetition rates (instead of varying repetition rates into a fixed bitrate for the EIT) and in Networks with huge amount services. Very early legacy </w:t>
      </w:r>
      <w:proofErr w:type="spellStart"/>
      <w:r w:rsidRPr="00505A60">
        <w:rPr>
          <w:i/>
          <w:iCs/>
        </w:rPr>
        <w:t>IRDs</w:t>
      </w:r>
      <w:proofErr w:type="spellEnd"/>
      <w:r w:rsidRPr="00505A60">
        <w:rPr>
          <w:i/>
          <w:iCs/>
        </w:rPr>
        <w:t xml:space="preserve"> did not all support EIT </w:t>
      </w:r>
      <w:proofErr w:type="spellStart"/>
      <w:r w:rsidRPr="00505A60">
        <w:rPr>
          <w:i/>
          <w:iCs/>
        </w:rPr>
        <w:t>sch</w:t>
      </w:r>
      <w:proofErr w:type="spellEnd"/>
      <w:r w:rsidRPr="00505A60">
        <w:rPr>
          <w:i/>
          <w:iCs/>
        </w:rPr>
        <w:t xml:space="preserve"> (only supported EIT p/f and then in some Networks used an API application for the schedule data).</w:t>
      </w:r>
    </w:p>
    <w:p w14:paraId="299F4E8D" w14:textId="77777777" w:rsidR="00DA7B51" w:rsidRPr="00505A60" w:rsidRDefault="00DA7B51" w:rsidP="00F4601D">
      <w:pPr>
        <w:pStyle w:val="Overskrift3"/>
      </w:pPr>
      <w:bookmarkStart w:id="2965" w:name="_Toc52227246"/>
      <w:r w:rsidRPr="00505A60">
        <w:t>Component Descriptor</w:t>
      </w:r>
      <w:bookmarkEnd w:id="2965"/>
    </w:p>
    <w:p w14:paraId="5F954632" w14:textId="77777777" w:rsidR="00DA7B51" w:rsidRPr="00505A60" w:rsidRDefault="00DA7B51" w:rsidP="00F4601D">
      <w:pPr>
        <w:pStyle w:val="Overskrift4"/>
      </w:pPr>
      <w:r w:rsidRPr="00505A60">
        <w:t>General</w:t>
      </w:r>
    </w:p>
    <w:p w14:paraId="7CB2D73C" w14:textId="77777777" w:rsidR="00DA7B51" w:rsidRPr="00505A60" w:rsidRDefault="00DA7B51" w:rsidP="00DA7B51">
      <w:r w:rsidRPr="00505A60">
        <w:t xml:space="preserve">A </w:t>
      </w:r>
      <w:proofErr w:type="spellStart"/>
      <w:r w:rsidRPr="00505A60">
        <w:rPr>
          <w:i/>
        </w:rPr>
        <w:t>component_descriptor</w:t>
      </w:r>
      <w:proofErr w:type="spellEnd"/>
      <w:r w:rsidRPr="00505A60">
        <w:t xml:space="preserve"> (</w:t>
      </w:r>
      <w:proofErr w:type="spellStart"/>
      <w:r w:rsidRPr="00505A60">
        <w:t>0x50</w:t>
      </w:r>
      <w:proofErr w:type="spellEnd"/>
      <w:r w:rsidRPr="00505A60">
        <w:t>) identifies all the components associated with the service for the running event, this can indicate whether a current or future event has additional components which may be of interest to the viewer, such as subtitles or audio description.</w:t>
      </w:r>
    </w:p>
    <w:p w14:paraId="0D62E384" w14:textId="48A6E0E0" w:rsidR="00DA7B51" w:rsidRPr="00505A60" w:rsidRDefault="00DA7B51" w:rsidP="00DA7B51">
      <w:r w:rsidRPr="00505A60">
        <w:t xml:space="preserve">The </w:t>
      </w:r>
      <w:proofErr w:type="spellStart"/>
      <w:r w:rsidRPr="00505A60">
        <w:rPr>
          <w:i/>
        </w:rPr>
        <w:t>component_descriptor</w:t>
      </w:r>
      <w:proofErr w:type="spellEnd"/>
      <w:r w:rsidRPr="00505A60">
        <w:t xml:space="preserve"> provides additional technical information of the program event (e.g. this program event has multichannel audio, this event has Hard of Hearing subtitling etc). The IRD typically uses the information inside the </w:t>
      </w:r>
      <w:proofErr w:type="spellStart"/>
      <w:r w:rsidRPr="00505A60">
        <w:rPr>
          <w:i/>
        </w:rPr>
        <w:t>component_descriptor</w:t>
      </w:r>
      <w:proofErr w:type="spellEnd"/>
      <w:r w:rsidRPr="00505A60">
        <w:t xml:space="preserve"> together with other event information (event name, event description, schedule time etc) when presenting for example EPG or info banner for the viewer (i.e. </w:t>
      </w:r>
      <w:r w:rsidRPr="00505A60">
        <w:lastRenderedPageBreak/>
        <w:t xml:space="preserve">not used for the actual part of the decoding process of the selected service). </w:t>
      </w:r>
      <w:r w:rsidR="002472CD" w:rsidRPr="00505A60">
        <w:t>As a g</w:t>
      </w:r>
      <w:r w:rsidRPr="00505A60">
        <w:t xml:space="preserve">uideline </w:t>
      </w:r>
      <w:r w:rsidR="002472CD" w:rsidRPr="00505A60">
        <w:t xml:space="preserve">it </w:t>
      </w:r>
      <w:r w:rsidRPr="00505A60">
        <w:t>could be to include component information that is of special interest among viewers and information that differ</w:t>
      </w:r>
      <w:r w:rsidR="00BB4A34" w:rsidRPr="00BB4A34">
        <w:rPr>
          <w:highlight w:val="yellow"/>
        </w:rPr>
        <w:t>s</w:t>
      </w:r>
      <w:r w:rsidRPr="00505A60">
        <w:t xml:space="preserve"> from the regular broadcast for this service or other services inside the network (e.g. a service that regularly broadcast stereo audio, but sometimes has multichannel, it could be </w:t>
      </w:r>
      <w:r w:rsidR="002472CD" w:rsidRPr="00505A60">
        <w:t xml:space="preserve">of </w:t>
      </w:r>
      <w:r w:rsidRPr="00505A60">
        <w:t xml:space="preserve">interest to at least include component information for the few events that </w:t>
      </w:r>
      <w:r w:rsidRPr="00BB4A34">
        <w:rPr>
          <w:strike/>
          <w:highlight w:val="yellow"/>
        </w:rPr>
        <w:t>has</w:t>
      </w:r>
      <w:r w:rsidR="00BB4A34">
        <w:t xml:space="preserve"> </w:t>
      </w:r>
      <w:r w:rsidR="00BB4A34" w:rsidRPr="00BB4A34">
        <w:rPr>
          <w:highlight w:val="yellow"/>
        </w:rPr>
        <w:t>have</w:t>
      </w:r>
      <w:r w:rsidRPr="00505A60">
        <w:t xml:space="preserve"> real multichannel audio). Other information which are more static and common for the service or all services inside the network, </w:t>
      </w:r>
      <w:r w:rsidRPr="00E361FC">
        <w:rPr>
          <w:strike/>
          <w:highlight w:val="yellow"/>
        </w:rPr>
        <w:t>these</w:t>
      </w:r>
      <w:r w:rsidRPr="00505A60">
        <w:t xml:space="preserve"> could be excluded in order to save data and bandwidth for the EIT (</w:t>
      </w:r>
      <w:r w:rsidRPr="00E361FC">
        <w:rPr>
          <w:strike/>
          <w:highlight w:val="yellow"/>
        </w:rPr>
        <w:t>like</w:t>
      </w:r>
      <w:r w:rsidR="00E361FC">
        <w:t xml:space="preserve"> </w:t>
      </w:r>
      <w:r w:rsidR="00E361FC" w:rsidRPr="00E361FC">
        <w:rPr>
          <w:highlight w:val="yellow"/>
        </w:rPr>
        <w:t>for example</w:t>
      </w:r>
      <w:r w:rsidR="002472CD" w:rsidRPr="00505A60">
        <w:t xml:space="preserve"> a</w:t>
      </w:r>
      <w:r w:rsidRPr="00505A60">
        <w:t xml:space="preserve"> service that </w:t>
      </w:r>
      <w:r w:rsidR="002472CD" w:rsidRPr="00505A60">
        <w:t xml:space="preserve">is </w:t>
      </w:r>
      <w:r w:rsidRPr="00505A60">
        <w:t xml:space="preserve">always broadcasted in 16:9 video or always carries an EBU Teletext service, these component information </w:t>
      </w:r>
      <w:r w:rsidR="002472CD" w:rsidRPr="00505A60">
        <w:t xml:space="preserve">values </w:t>
      </w:r>
      <w:r w:rsidRPr="00505A60">
        <w:t>could be omitted).</w:t>
      </w:r>
    </w:p>
    <w:p w14:paraId="2916BB41" w14:textId="6E351BB3" w:rsidR="00DA7B51" w:rsidRPr="00505A60" w:rsidRDefault="00DA7B51" w:rsidP="00F4601D">
      <w:pPr>
        <w:pStyle w:val="Overskrift4"/>
      </w:pPr>
      <w:r w:rsidRPr="00505A60">
        <w:t>Audio specific signalling in the Event Information Table</w:t>
      </w:r>
    </w:p>
    <w:p w14:paraId="681A864D" w14:textId="77777777" w:rsidR="00DA7B51" w:rsidRPr="00505A60" w:rsidRDefault="00DA7B51" w:rsidP="00DA7B51">
      <w:r w:rsidRPr="00505A60">
        <w:t xml:space="preserve">The type and the editorial characteristics of audio component should be signalled by dedicated </w:t>
      </w:r>
      <w:proofErr w:type="spellStart"/>
      <w:r w:rsidRPr="00505A60">
        <w:t>component_types</w:t>
      </w:r>
      <w:proofErr w:type="spellEnd"/>
      <w:r w:rsidRPr="00505A60">
        <w:t xml:space="preserve"> in the </w:t>
      </w:r>
      <w:proofErr w:type="spellStart"/>
      <w:r w:rsidRPr="00505A60">
        <w:t>component_descriptor</w:t>
      </w:r>
      <w:proofErr w:type="spellEnd"/>
      <w:r w:rsidRPr="00505A60">
        <w:t>.</w:t>
      </w:r>
    </w:p>
    <w:p w14:paraId="5FEAEE2B" w14:textId="77777777" w:rsidR="00DA7B51" w:rsidRPr="00505A60" w:rsidRDefault="00DA7B51" w:rsidP="00DA7B51">
      <w:r w:rsidRPr="00505A60">
        <w:t xml:space="preserve">The presence of the </w:t>
      </w:r>
      <w:proofErr w:type="spellStart"/>
      <w:r w:rsidRPr="00505A60">
        <w:t>component_descriptor</w:t>
      </w:r>
      <w:proofErr w:type="spellEnd"/>
      <w:r w:rsidRPr="00505A60">
        <w:t xml:space="preserve"> in the EIT is optional and up to the broadcaster/operator.</w:t>
      </w:r>
    </w:p>
    <w:p w14:paraId="255310AA" w14:textId="77777777" w:rsidR="00DA7B51" w:rsidRPr="00505A60" w:rsidRDefault="00DA7B51" w:rsidP="00DA7B51">
      <w:r w:rsidRPr="00505A60">
        <w:t xml:space="preserve">The following table provides an overview on the available </w:t>
      </w:r>
      <w:proofErr w:type="spellStart"/>
      <w:r w:rsidRPr="00505A60">
        <w:t>component_types</w:t>
      </w:r>
      <w:proofErr w:type="spellEnd"/>
      <w:r w:rsidRPr="00505A60">
        <w:t xml:space="preserve"> used to characterize related audio components: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58"/>
        <w:gridCol w:w="1855"/>
        <w:gridCol w:w="1803"/>
        <w:gridCol w:w="2226"/>
        <w:gridCol w:w="1910"/>
      </w:tblGrid>
      <w:tr w:rsidR="00DA7B51" w:rsidRPr="00505A60" w14:paraId="5C7152D9" w14:textId="77777777" w:rsidTr="0026425B">
        <w:trPr>
          <w:trHeight w:val="170"/>
        </w:trPr>
        <w:tc>
          <w:tcPr>
            <w:tcW w:w="833" w:type="pct"/>
            <w:shd w:val="clear" w:color="auto" w:fill="D9D9D9"/>
          </w:tcPr>
          <w:p w14:paraId="37C2E944" w14:textId="77777777" w:rsidR="00DA7B51" w:rsidRPr="00505A60" w:rsidRDefault="00DA7B51" w:rsidP="00D20623">
            <w:pPr>
              <w:rPr>
                <w:b/>
              </w:rPr>
            </w:pPr>
            <w:r w:rsidRPr="00505A60">
              <w:rPr>
                <w:b/>
              </w:rPr>
              <w:t>Audio codec</w:t>
            </w:r>
          </w:p>
        </w:tc>
        <w:tc>
          <w:tcPr>
            <w:tcW w:w="992" w:type="pct"/>
            <w:shd w:val="clear" w:color="auto" w:fill="D9D9D9"/>
          </w:tcPr>
          <w:p w14:paraId="4B7BA726" w14:textId="77777777" w:rsidR="00DA7B51" w:rsidRPr="00505A60" w:rsidRDefault="00DA7B51" w:rsidP="00D20623">
            <w:pPr>
              <w:rPr>
                <w:b/>
              </w:rPr>
            </w:pPr>
            <w:r w:rsidRPr="00505A60">
              <w:rPr>
                <w:b/>
              </w:rPr>
              <w:t>configuration</w:t>
            </w:r>
          </w:p>
        </w:tc>
        <w:tc>
          <w:tcPr>
            <w:tcW w:w="964" w:type="pct"/>
            <w:shd w:val="clear" w:color="auto" w:fill="D9D9D9"/>
          </w:tcPr>
          <w:p w14:paraId="61C847A7" w14:textId="77777777" w:rsidR="00DA7B51" w:rsidRPr="00505A60" w:rsidRDefault="00DA7B51" w:rsidP="00D20623">
            <w:pPr>
              <w:rPr>
                <w:b/>
              </w:rPr>
            </w:pPr>
            <w:proofErr w:type="spellStart"/>
            <w:r w:rsidRPr="00505A60">
              <w:rPr>
                <w:b/>
              </w:rPr>
              <w:t>stream_content</w:t>
            </w:r>
            <w:proofErr w:type="spellEnd"/>
          </w:p>
        </w:tc>
        <w:tc>
          <w:tcPr>
            <w:tcW w:w="1190" w:type="pct"/>
            <w:shd w:val="clear" w:color="auto" w:fill="D9D9D9"/>
          </w:tcPr>
          <w:p w14:paraId="5B71AC41" w14:textId="77777777" w:rsidR="00DA7B51" w:rsidRPr="00505A60" w:rsidRDefault="00DA7B51" w:rsidP="00D20623">
            <w:pPr>
              <w:rPr>
                <w:b/>
              </w:rPr>
            </w:pPr>
            <w:proofErr w:type="spellStart"/>
            <w:r w:rsidRPr="00505A60">
              <w:rPr>
                <w:b/>
              </w:rPr>
              <w:t>stream_content_ext</w:t>
            </w:r>
            <w:proofErr w:type="spellEnd"/>
          </w:p>
        </w:tc>
        <w:tc>
          <w:tcPr>
            <w:tcW w:w="1021" w:type="pct"/>
            <w:shd w:val="clear" w:color="auto" w:fill="D9D9D9"/>
          </w:tcPr>
          <w:p w14:paraId="32EA2A9B" w14:textId="77777777" w:rsidR="00DA7B51" w:rsidRPr="00505A60" w:rsidRDefault="00DA7B51" w:rsidP="00D20623">
            <w:pPr>
              <w:rPr>
                <w:b/>
              </w:rPr>
            </w:pPr>
            <w:proofErr w:type="spellStart"/>
            <w:r w:rsidRPr="00505A60">
              <w:rPr>
                <w:b/>
              </w:rPr>
              <w:t>component_type</w:t>
            </w:r>
            <w:proofErr w:type="spellEnd"/>
          </w:p>
        </w:tc>
      </w:tr>
      <w:tr w:rsidR="00DA7B51" w:rsidRPr="00505A60" w14:paraId="1FA74E1B" w14:textId="77777777" w:rsidTr="0026425B">
        <w:trPr>
          <w:trHeight w:val="170"/>
        </w:trPr>
        <w:tc>
          <w:tcPr>
            <w:tcW w:w="833" w:type="pct"/>
            <w:vMerge w:val="restart"/>
            <w:vAlign w:val="center"/>
          </w:tcPr>
          <w:p w14:paraId="0284472C" w14:textId="77777777" w:rsidR="00DA7B51" w:rsidRPr="00505A60" w:rsidRDefault="00DA7B51" w:rsidP="00E21DDD">
            <w:pPr>
              <w:spacing w:after="0"/>
            </w:pPr>
            <w:r w:rsidRPr="00505A60">
              <w:t>MPEG-1</w:t>
            </w:r>
            <w:r w:rsidRPr="00505A60">
              <w:br/>
              <w:t>Layer 2 audio</w:t>
            </w:r>
          </w:p>
        </w:tc>
        <w:tc>
          <w:tcPr>
            <w:tcW w:w="992" w:type="pct"/>
          </w:tcPr>
          <w:p w14:paraId="27AB0B86" w14:textId="77777777" w:rsidR="00DA7B51" w:rsidRPr="00505A60" w:rsidRDefault="00DA7B51" w:rsidP="00E21DDD">
            <w:pPr>
              <w:spacing w:after="0"/>
            </w:pPr>
            <w:r w:rsidRPr="00505A60">
              <w:t>Mono</w:t>
            </w:r>
          </w:p>
        </w:tc>
        <w:tc>
          <w:tcPr>
            <w:tcW w:w="964" w:type="pct"/>
            <w:vMerge w:val="restart"/>
            <w:vAlign w:val="center"/>
          </w:tcPr>
          <w:p w14:paraId="67E5D16C" w14:textId="77777777" w:rsidR="00DA7B51" w:rsidRPr="00505A60" w:rsidRDefault="00DA7B51" w:rsidP="00E21DDD">
            <w:pPr>
              <w:spacing w:after="0"/>
              <w:jc w:val="center"/>
            </w:pPr>
            <w:proofErr w:type="spellStart"/>
            <w:r w:rsidRPr="00505A60">
              <w:t>0x2</w:t>
            </w:r>
            <w:proofErr w:type="spellEnd"/>
          </w:p>
        </w:tc>
        <w:tc>
          <w:tcPr>
            <w:tcW w:w="1190" w:type="pct"/>
            <w:vMerge w:val="restart"/>
            <w:vAlign w:val="center"/>
          </w:tcPr>
          <w:p w14:paraId="76A0007C" w14:textId="77777777" w:rsidR="00DA7B51" w:rsidRPr="00505A60" w:rsidRDefault="00DA7B51" w:rsidP="00E21DDD">
            <w:pPr>
              <w:spacing w:after="0"/>
              <w:jc w:val="center"/>
            </w:pPr>
            <w:r w:rsidRPr="00505A60">
              <w:t>n/a</w:t>
            </w:r>
          </w:p>
          <w:p w14:paraId="733F9698" w14:textId="77777777" w:rsidR="00DA7B51" w:rsidRPr="00505A60" w:rsidRDefault="00DA7B51" w:rsidP="00E21DDD">
            <w:pPr>
              <w:spacing w:after="0"/>
              <w:jc w:val="center"/>
            </w:pPr>
            <w:proofErr w:type="spellStart"/>
            <w:r w:rsidRPr="00505A60">
              <w:t>0xF</w:t>
            </w:r>
            <w:proofErr w:type="spellEnd"/>
          </w:p>
        </w:tc>
        <w:tc>
          <w:tcPr>
            <w:tcW w:w="1021" w:type="pct"/>
            <w:vAlign w:val="center"/>
          </w:tcPr>
          <w:p w14:paraId="698147AB" w14:textId="77777777" w:rsidR="00DA7B51" w:rsidRPr="00505A60" w:rsidRDefault="00DA7B51" w:rsidP="00E21DDD">
            <w:pPr>
              <w:spacing w:after="0"/>
              <w:jc w:val="center"/>
            </w:pPr>
            <w:proofErr w:type="spellStart"/>
            <w:r w:rsidRPr="00505A60">
              <w:t>0x01</w:t>
            </w:r>
            <w:proofErr w:type="spellEnd"/>
          </w:p>
        </w:tc>
      </w:tr>
      <w:tr w:rsidR="00DA7B51" w:rsidRPr="00505A60" w14:paraId="2074F135" w14:textId="77777777" w:rsidTr="0026425B">
        <w:trPr>
          <w:trHeight w:val="170"/>
        </w:trPr>
        <w:tc>
          <w:tcPr>
            <w:tcW w:w="833" w:type="pct"/>
            <w:vMerge/>
          </w:tcPr>
          <w:p w14:paraId="706C1342" w14:textId="77777777" w:rsidR="00DA7B51" w:rsidRPr="00505A60" w:rsidRDefault="00DA7B51" w:rsidP="00E21DDD">
            <w:pPr>
              <w:spacing w:after="0"/>
            </w:pPr>
          </w:p>
        </w:tc>
        <w:tc>
          <w:tcPr>
            <w:tcW w:w="992" w:type="pct"/>
          </w:tcPr>
          <w:p w14:paraId="7D2BC6AE" w14:textId="77777777" w:rsidR="00DA7B51" w:rsidRPr="00505A60" w:rsidRDefault="00DA7B51" w:rsidP="00E21DDD">
            <w:pPr>
              <w:spacing w:after="0"/>
            </w:pPr>
            <w:r w:rsidRPr="00505A60">
              <w:t>stereo</w:t>
            </w:r>
          </w:p>
        </w:tc>
        <w:tc>
          <w:tcPr>
            <w:tcW w:w="964" w:type="pct"/>
            <w:vMerge/>
            <w:vAlign w:val="center"/>
          </w:tcPr>
          <w:p w14:paraId="1371FD38" w14:textId="77777777" w:rsidR="00DA7B51" w:rsidRPr="00505A60" w:rsidRDefault="00DA7B51" w:rsidP="00E21DDD">
            <w:pPr>
              <w:spacing w:after="0"/>
              <w:jc w:val="center"/>
            </w:pPr>
          </w:p>
        </w:tc>
        <w:tc>
          <w:tcPr>
            <w:tcW w:w="1190" w:type="pct"/>
            <w:vMerge/>
            <w:vAlign w:val="center"/>
          </w:tcPr>
          <w:p w14:paraId="170C1880" w14:textId="77777777" w:rsidR="00DA7B51" w:rsidRPr="00505A60" w:rsidRDefault="00DA7B51" w:rsidP="00E21DDD">
            <w:pPr>
              <w:spacing w:after="0"/>
              <w:jc w:val="center"/>
            </w:pPr>
          </w:p>
        </w:tc>
        <w:tc>
          <w:tcPr>
            <w:tcW w:w="1021" w:type="pct"/>
            <w:vAlign w:val="center"/>
          </w:tcPr>
          <w:p w14:paraId="4614A118" w14:textId="77777777" w:rsidR="00DA7B51" w:rsidRPr="00505A60" w:rsidRDefault="00DA7B51" w:rsidP="00E21DDD">
            <w:pPr>
              <w:spacing w:after="0"/>
              <w:jc w:val="center"/>
            </w:pPr>
            <w:proofErr w:type="spellStart"/>
            <w:r w:rsidRPr="00505A60">
              <w:t>0x03</w:t>
            </w:r>
            <w:proofErr w:type="spellEnd"/>
          </w:p>
        </w:tc>
      </w:tr>
      <w:tr w:rsidR="00DA7B51" w:rsidRPr="00505A60" w14:paraId="3B4DD172" w14:textId="77777777" w:rsidTr="0026425B">
        <w:trPr>
          <w:trHeight w:val="170"/>
        </w:trPr>
        <w:tc>
          <w:tcPr>
            <w:tcW w:w="833" w:type="pct"/>
            <w:vMerge/>
          </w:tcPr>
          <w:p w14:paraId="41564FC7" w14:textId="77777777" w:rsidR="00DA7B51" w:rsidRPr="00505A60" w:rsidRDefault="00DA7B51" w:rsidP="00E21DDD">
            <w:pPr>
              <w:spacing w:after="0"/>
            </w:pPr>
          </w:p>
        </w:tc>
        <w:tc>
          <w:tcPr>
            <w:tcW w:w="992" w:type="pct"/>
          </w:tcPr>
          <w:p w14:paraId="273F50BF" w14:textId="77777777" w:rsidR="00DA7B51" w:rsidRPr="00505A60" w:rsidRDefault="00DA7B51" w:rsidP="00E21DDD">
            <w:pPr>
              <w:spacing w:after="0"/>
            </w:pPr>
            <w:r w:rsidRPr="00505A60">
              <w:t>receiver-mix audio</w:t>
            </w:r>
          </w:p>
          <w:p w14:paraId="430985DB" w14:textId="77777777" w:rsidR="00DA7B51" w:rsidRPr="00505A60" w:rsidRDefault="00DA7B51" w:rsidP="00E21DDD">
            <w:pPr>
              <w:spacing w:after="0"/>
            </w:pPr>
            <w:r w:rsidRPr="00505A60">
              <w:t>description</w:t>
            </w:r>
          </w:p>
        </w:tc>
        <w:tc>
          <w:tcPr>
            <w:tcW w:w="964" w:type="pct"/>
            <w:vMerge/>
            <w:vAlign w:val="center"/>
          </w:tcPr>
          <w:p w14:paraId="5F60ED8F" w14:textId="77777777" w:rsidR="00DA7B51" w:rsidRPr="00505A60" w:rsidRDefault="00DA7B51" w:rsidP="00E21DDD">
            <w:pPr>
              <w:spacing w:after="0"/>
              <w:jc w:val="center"/>
            </w:pPr>
          </w:p>
        </w:tc>
        <w:tc>
          <w:tcPr>
            <w:tcW w:w="1190" w:type="pct"/>
            <w:vMerge/>
            <w:vAlign w:val="center"/>
          </w:tcPr>
          <w:p w14:paraId="24868056" w14:textId="77777777" w:rsidR="00DA7B51" w:rsidRPr="00505A60" w:rsidRDefault="00DA7B51" w:rsidP="00E21DDD">
            <w:pPr>
              <w:spacing w:after="0"/>
              <w:jc w:val="center"/>
            </w:pPr>
          </w:p>
        </w:tc>
        <w:tc>
          <w:tcPr>
            <w:tcW w:w="1021" w:type="pct"/>
            <w:vAlign w:val="center"/>
          </w:tcPr>
          <w:p w14:paraId="56F6209B" w14:textId="77777777" w:rsidR="00DA7B51" w:rsidRPr="00505A60" w:rsidRDefault="00DA7B51" w:rsidP="00E21DDD">
            <w:pPr>
              <w:spacing w:after="0"/>
              <w:jc w:val="center"/>
            </w:pPr>
            <w:proofErr w:type="spellStart"/>
            <w:r w:rsidRPr="00505A60">
              <w:t>0x47</w:t>
            </w:r>
            <w:proofErr w:type="spellEnd"/>
          </w:p>
        </w:tc>
      </w:tr>
      <w:tr w:rsidR="00DA7B51" w:rsidRPr="00505A60" w14:paraId="01FFFAAA" w14:textId="77777777" w:rsidTr="0026425B">
        <w:trPr>
          <w:trHeight w:val="170"/>
        </w:trPr>
        <w:tc>
          <w:tcPr>
            <w:tcW w:w="833" w:type="pct"/>
            <w:vMerge/>
          </w:tcPr>
          <w:p w14:paraId="3368D4E9" w14:textId="77777777" w:rsidR="00DA7B51" w:rsidRPr="00505A60" w:rsidRDefault="00DA7B51" w:rsidP="00E21DDD">
            <w:pPr>
              <w:spacing w:after="0"/>
            </w:pPr>
          </w:p>
        </w:tc>
        <w:tc>
          <w:tcPr>
            <w:tcW w:w="992" w:type="pct"/>
          </w:tcPr>
          <w:p w14:paraId="57BCC7F5" w14:textId="77777777" w:rsidR="00DA7B51" w:rsidRPr="00505A60" w:rsidRDefault="00DA7B51" w:rsidP="00E21DDD">
            <w:pPr>
              <w:spacing w:after="0"/>
            </w:pPr>
            <w:r w:rsidRPr="00505A60">
              <w:t>broadcast-mix audio</w:t>
            </w:r>
          </w:p>
          <w:p w14:paraId="004FEFA1" w14:textId="77777777" w:rsidR="00DA7B51" w:rsidRPr="00505A60" w:rsidRDefault="00DA7B51" w:rsidP="00E21DDD">
            <w:pPr>
              <w:spacing w:after="0"/>
            </w:pPr>
            <w:r w:rsidRPr="00505A60">
              <w:t>description</w:t>
            </w:r>
          </w:p>
        </w:tc>
        <w:tc>
          <w:tcPr>
            <w:tcW w:w="964" w:type="pct"/>
            <w:vMerge/>
            <w:vAlign w:val="center"/>
          </w:tcPr>
          <w:p w14:paraId="15A89D00" w14:textId="77777777" w:rsidR="00DA7B51" w:rsidRPr="00505A60" w:rsidRDefault="00DA7B51" w:rsidP="00E21DDD">
            <w:pPr>
              <w:spacing w:after="0"/>
              <w:jc w:val="center"/>
            </w:pPr>
          </w:p>
        </w:tc>
        <w:tc>
          <w:tcPr>
            <w:tcW w:w="1190" w:type="pct"/>
            <w:vMerge/>
            <w:vAlign w:val="center"/>
          </w:tcPr>
          <w:p w14:paraId="009BD49C" w14:textId="77777777" w:rsidR="00DA7B51" w:rsidRPr="00505A60" w:rsidRDefault="00DA7B51" w:rsidP="00E21DDD">
            <w:pPr>
              <w:spacing w:after="0"/>
              <w:jc w:val="center"/>
            </w:pPr>
          </w:p>
        </w:tc>
        <w:tc>
          <w:tcPr>
            <w:tcW w:w="1021" w:type="pct"/>
            <w:vAlign w:val="center"/>
          </w:tcPr>
          <w:p w14:paraId="75380AB7" w14:textId="77777777" w:rsidR="00DA7B51" w:rsidRPr="00505A60" w:rsidRDefault="00DA7B51" w:rsidP="00E21DDD">
            <w:pPr>
              <w:spacing w:after="0"/>
              <w:jc w:val="center"/>
            </w:pPr>
            <w:proofErr w:type="spellStart"/>
            <w:r w:rsidRPr="00505A60">
              <w:t>0x48</w:t>
            </w:r>
            <w:proofErr w:type="spellEnd"/>
          </w:p>
        </w:tc>
      </w:tr>
      <w:tr w:rsidR="00DA7B51" w:rsidRPr="00505A60" w14:paraId="1DCC4F89" w14:textId="77777777" w:rsidTr="0026425B">
        <w:trPr>
          <w:trHeight w:val="170"/>
        </w:trPr>
        <w:tc>
          <w:tcPr>
            <w:tcW w:w="833" w:type="pct"/>
          </w:tcPr>
          <w:p w14:paraId="543FF771" w14:textId="77777777" w:rsidR="00DA7B51" w:rsidRPr="00505A60" w:rsidRDefault="00DA7B51" w:rsidP="00E21DDD">
            <w:pPr>
              <w:spacing w:after="0"/>
            </w:pPr>
            <w:r w:rsidRPr="00505A60">
              <w:t>(E-)AC-3</w:t>
            </w:r>
          </w:p>
        </w:tc>
        <w:tc>
          <w:tcPr>
            <w:tcW w:w="992" w:type="pct"/>
          </w:tcPr>
          <w:p w14:paraId="35047FEC" w14:textId="77777777" w:rsidR="00DA7B51" w:rsidRPr="00505A60" w:rsidRDefault="00DA7B51" w:rsidP="00E21DDD">
            <w:pPr>
              <w:spacing w:after="0"/>
            </w:pPr>
          </w:p>
        </w:tc>
        <w:tc>
          <w:tcPr>
            <w:tcW w:w="964" w:type="pct"/>
            <w:vAlign w:val="center"/>
          </w:tcPr>
          <w:p w14:paraId="08AC515C" w14:textId="77777777" w:rsidR="00DA7B51" w:rsidRPr="00505A60" w:rsidRDefault="00DA7B51" w:rsidP="00E21DDD">
            <w:pPr>
              <w:spacing w:after="0"/>
              <w:jc w:val="center"/>
            </w:pPr>
            <w:proofErr w:type="spellStart"/>
            <w:r w:rsidRPr="00505A60">
              <w:t>0x4</w:t>
            </w:r>
            <w:proofErr w:type="spellEnd"/>
          </w:p>
        </w:tc>
        <w:tc>
          <w:tcPr>
            <w:tcW w:w="1190" w:type="pct"/>
            <w:vAlign w:val="center"/>
          </w:tcPr>
          <w:p w14:paraId="55B9FAFB" w14:textId="77777777" w:rsidR="00DA7B51" w:rsidRPr="00505A60" w:rsidRDefault="00DA7B51" w:rsidP="00E21DDD">
            <w:pPr>
              <w:spacing w:after="0"/>
              <w:jc w:val="center"/>
            </w:pPr>
            <w:r w:rsidRPr="00505A60">
              <w:t xml:space="preserve">n/a    </w:t>
            </w:r>
            <w:proofErr w:type="spellStart"/>
            <w:r w:rsidRPr="00505A60">
              <w:t>0xF</w:t>
            </w:r>
            <w:proofErr w:type="spellEnd"/>
          </w:p>
        </w:tc>
        <w:tc>
          <w:tcPr>
            <w:tcW w:w="1021" w:type="pct"/>
          </w:tcPr>
          <w:p w14:paraId="5ADE50BD" w14:textId="77777777" w:rsidR="00DA7B51" w:rsidRPr="00505A60" w:rsidRDefault="00DA7B51" w:rsidP="00E21DDD">
            <w:pPr>
              <w:spacing w:after="0"/>
            </w:pPr>
            <w:r w:rsidRPr="00505A60">
              <w:t>See below</w:t>
            </w:r>
          </w:p>
        </w:tc>
      </w:tr>
      <w:tr w:rsidR="00DA7B51" w:rsidRPr="00505A60" w14:paraId="0BEA3661" w14:textId="77777777" w:rsidTr="0026425B">
        <w:trPr>
          <w:trHeight w:val="170"/>
        </w:trPr>
        <w:tc>
          <w:tcPr>
            <w:tcW w:w="833" w:type="pct"/>
            <w:vMerge w:val="restart"/>
          </w:tcPr>
          <w:p w14:paraId="4213EB53" w14:textId="77777777" w:rsidR="00DA7B51" w:rsidRPr="00505A60" w:rsidRDefault="00DA7B51" w:rsidP="00E21DDD">
            <w:pPr>
              <w:spacing w:after="0"/>
            </w:pPr>
            <w:r w:rsidRPr="00505A60">
              <w:t>MPEG-4</w:t>
            </w:r>
            <w:r w:rsidRPr="00505A60">
              <w:br/>
            </w:r>
            <w:proofErr w:type="spellStart"/>
            <w:r w:rsidRPr="00505A60">
              <w:t>AAC</w:t>
            </w:r>
            <w:proofErr w:type="spellEnd"/>
            <w:r w:rsidRPr="00505A60">
              <w:t xml:space="preserve"> / HE </w:t>
            </w:r>
            <w:proofErr w:type="spellStart"/>
            <w:r w:rsidRPr="00505A60">
              <w:t>AAC</w:t>
            </w:r>
            <w:proofErr w:type="spellEnd"/>
            <w:r w:rsidRPr="00505A60">
              <w:br/>
              <w:t>(1)</w:t>
            </w:r>
          </w:p>
        </w:tc>
        <w:tc>
          <w:tcPr>
            <w:tcW w:w="992" w:type="pct"/>
          </w:tcPr>
          <w:p w14:paraId="11379D9B" w14:textId="77777777" w:rsidR="00DA7B51" w:rsidRPr="00505A60" w:rsidRDefault="00DA7B51" w:rsidP="00E21DDD">
            <w:pPr>
              <w:spacing w:after="0"/>
            </w:pPr>
            <w:r w:rsidRPr="00505A60">
              <w:t>Mono</w:t>
            </w:r>
          </w:p>
        </w:tc>
        <w:tc>
          <w:tcPr>
            <w:tcW w:w="964" w:type="pct"/>
            <w:vMerge w:val="restart"/>
            <w:vAlign w:val="center"/>
          </w:tcPr>
          <w:p w14:paraId="1DA5FD9B" w14:textId="77777777" w:rsidR="00DA7B51" w:rsidRPr="00505A60" w:rsidRDefault="00DA7B51" w:rsidP="00E21DDD">
            <w:pPr>
              <w:spacing w:after="0"/>
              <w:jc w:val="center"/>
            </w:pPr>
            <w:proofErr w:type="spellStart"/>
            <w:r w:rsidRPr="00505A60">
              <w:t>0x6</w:t>
            </w:r>
            <w:proofErr w:type="spellEnd"/>
          </w:p>
        </w:tc>
        <w:tc>
          <w:tcPr>
            <w:tcW w:w="1190" w:type="pct"/>
            <w:vMerge w:val="restart"/>
            <w:vAlign w:val="center"/>
          </w:tcPr>
          <w:p w14:paraId="03FEE2ED" w14:textId="77777777" w:rsidR="00DA7B51" w:rsidRPr="00505A60" w:rsidRDefault="00DA7B51" w:rsidP="00E21DDD">
            <w:pPr>
              <w:spacing w:after="0"/>
              <w:jc w:val="center"/>
            </w:pPr>
            <w:r w:rsidRPr="00505A60">
              <w:t>n/a</w:t>
            </w:r>
          </w:p>
          <w:p w14:paraId="645459BD" w14:textId="77777777" w:rsidR="00DA7B51" w:rsidRPr="00505A60" w:rsidRDefault="00DA7B51" w:rsidP="00E21DDD">
            <w:pPr>
              <w:spacing w:after="0"/>
              <w:jc w:val="center"/>
            </w:pPr>
            <w:proofErr w:type="spellStart"/>
            <w:r w:rsidRPr="00505A60">
              <w:t>0xF</w:t>
            </w:r>
            <w:proofErr w:type="spellEnd"/>
          </w:p>
        </w:tc>
        <w:tc>
          <w:tcPr>
            <w:tcW w:w="1021" w:type="pct"/>
            <w:vAlign w:val="center"/>
          </w:tcPr>
          <w:p w14:paraId="130397FB" w14:textId="77777777" w:rsidR="00DA7B51" w:rsidRPr="00505A60" w:rsidRDefault="00DA7B51" w:rsidP="00E21DDD">
            <w:pPr>
              <w:spacing w:after="0"/>
              <w:jc w:val="center"/>
            </w:pPr>
            <w:proofErr w:type="spellStart"/>
            <w:r w:rsidRPr="00505A60">
              <w:t>0x01</w:t>
            </w:r>
            <w:proofErr w:type="spellEnd"/>
          </w:p>
        </w:tc>
      </w:tr>
      <w:tr w:rsidR="00DA7B51" w:rsidRPr="00505A60" w14:paraId="348EF1D6" w14:textId="77777777" w:rsidTr="0026425B">
        <w:trPr>
          <w:trHeight w:val="170"/>
        </w:trPr>
        <w:tc>
          <w:tcPr>
            <w:tcW w:w="833" w:type="pct"/>
            <w:vMerge/>
          </w:tcPr>
          <w:p w14:paraId="3334D193" w14:textId="77777777" w:rsidR="00DA7B51" w:rsidRPr="00505A60" w:rsidRDefault="00DA7B51" w:rsidP="00E21DDD">
            <w:pPr>
              <w:spacing w:after="0"/>
            </w:pPr>
          </w:p>
        </w:tc>
        <w:tc>
          <w:tcPr>
            <w:tcW w:w="992" w:type="pct"/>
          </w:tcPr>
          <w:p w14:paraId="0C58BFEF" w14:textId="77777777" w:rsidR="00DA7B51" w:rsidRPr="00505A60" w:rsidRDefault="00DA7B51" w:rsidP="00E21DDD">
            <w:pPr>
              <w:spacing w:after="0"/>
            </w:pPr>
            <w:r w:rsidRPr="00505A60">
              <w:t>Stereo</w:t>
            </w:r>
          </w:p>
        </w:tc>
        <w:tc>
          <w:tcPr>
            <w:tcW w:w="964" w:type="pct"/>
            <w:vMerge/>
            <w:vAlign w:val="center"/>
          </w:tcPr>
          <w:p w14:paraId="43C7EAE6" w14:textId="77777777" w:rsidR="00DA7B51" w:rsidRPr="00505A60" w:rsidRDefault="00DA7B51" w:rsidP="00E21DDD">
            <w:pPr>
              <w:spacing w:after="0"/>
              <w:jc w:val="center"/>
            </w:pPr>
          </w:p>
        </w:tc>
        <w:tc>
          <w:tcPr>
            <w:tcW w:w="1190" w:type="pct"/>
            <w:vMerge/>
            <w:vAlign w:val="center"/>
          </w:tcPr>
          <w:p w14:paraId="678B406F" w14:textId="77777777" w:rsidR="00DA7B51" w:rsidRPr="00505A60" w:rsidRDefault="00DA7B51" w:rsidP="00E21DDD">
            <w:pPr>
              <w:spacing w:after="0"/>
              <w:jc w:val="center"/>
            </w:pPr>
          </w:p>
        </w:tc>
        <w:tc>
          <w:tcPr>
            <w:tcW w:w="1021" w:type="pct"/>
            <w:vAlign w:val="center"/>
          </w:tcPr>
          <w:p w14:paraId="6433DC15" w14:textId="77777777" w:rsidR="00DA7B51" w:rsidRPr="00505A60" w:rsidRDefault="00DA7B51" w:rsidP="00E21DDD">
            <w:pPr>
              <w:spacing w:after="0"/>
              <w:jc w:val="center"/>
            </w:pPr>
            <w:proofErr w:type="spellStart"/>
            <w:r w:rsidRPr="00505A60">
              <w:t>0x03</w:t>
            </w:r>
            <w:proofErr w:type="spellEnd"/>
          </w:p>
        </w:tc>
      </w:tr>
      <w:tr w:rsidR="00DA7B51" w:rsidRPr="00505A60" w14:paraId="46EDF480" w14:textId="77777777" w:rsidTr="0026425B">
        <w:trPr>
          <w:trHeight w:val="170"/>
        </w:trPr>
        <w:tc>
          <w:tcPr>
            <w:tcW w:w="833" w:type="pct"/>
            <w:vMerge/>
          </w:tcPr>
          <w:p w14:paraId="6AE08145" w14:textId="77777777" w:rsidR="00DA7B51" w:rsidRPr="00505A60" w:rsidRDefault="00DA7B51" w:rsidP="00E21DDD">
            <w:pPr>
              <w:spacing w:after="0"/>
            </w:pPr>
          </w:p>
        </w:tc>
        <w:tc>
          <w:tcPr>
            <w:tcW w:w="992" w:type="pct"/>
          </w:tcPr>
          <w:p w14:paraId="41CC2ECD" w14:textId="77777777" w:rsidR="00DA7B51" w:rsidRPr="00505A60" w:rsidRDefault="00DA7B51" w:rsidP="00E21DDD">
            <w:pPr>
              <w:spacing w:after="0"/>
            </w:pPr>
            <w:r w:rsidRPr="00505A60">
              <w:t>Multichannel</w:t>
            </w:r>
          </w:p>
        </w:tc>
        <w:tc>
          <w:tcPr>
            <w:tcW w:w="964" w:type="pct"/>
            <w:vMerge/>
            <w:vAlign w:val="center"/>
          </w:tcPr>
          <w:p w14:paraId="512C3654" w14:textId="77777777" w:rsidR="00DA7B51" w:rsidRPr="00505A60" w:rsidRDefault="00DA7B51" w:rsidP="00E21DDD">
            <w:pPr>
              <w:spacing w:after="0"/>
              <w:jc w:val="center"/>
            </w:pPr>
          </w:p>
        </w:tc>
        <w:tc>
          <w:tcPr>
            <w:tcW w:w="1190" w:type="pct"/>
            <w:vMerge/>
            <w:vAlign w:val="center"/>
          </w:tcPr>
          <w:p w14:paraId="282D15C6" w14:textId="77777777" w:rsidR="00DA7B51" w:rsidRPr="00505A60" w:rsidRDefault="00DA7B51" w:rsidP="00E21DDD">
            <w:pPr>
              <w:spacing w:after="0"/>
              <w:jc w:val="center"/>
            </w:pPr>
          </w:p>
        </w:tc>
        <w:tc>
          <w:tcPr>
            <w:tcW w:w="1021" w:type="pct"/>
            <w:vAlign w:val="center"/>
          </w:tcPr>
          <w:p w14:paraId="64A91DED" w14:textId="77777777" w:rsidR="00DA7B51" w:rsidRPr="00505A60" w:rsidRDefault="00DA7B51" w:rsidP="00E21DDD">
            <w:pPr>
              <w:spacing w:after="0"/>
              <w:jc w:val="center"/>
            </w:pPr>
            <w:proofErr w:type="spellStart"/>
            <w:r w:rsidRPr="00505A60">
              <w:t>0x05</w:t>
            </w:r>
            <w:proofErr w:type="spellEnd"/>
          </w:p>
        </w:tc>
      </w:tr>
      <w:tr w:rsidR="00DA7B51" w:rsidRPr="00505A60" w14:paraId="250D88A5" w14:textId="77777777" w:rsidTr="0026425B">
        <w:trPr>
          <w:trHeight w:val="170"/>
        </w:trPr>
        <w:tc>
          <w:tcPr>
            <w:tcW w:w="833" w:type="pct"/>
            <w:vMerge/>
          </w:tcPr>
          <w:p w14:paraId="31C99F74" w14:textId="77777777" w:rsidR="00DA7B51" w:rsidRPr="00505A60" w:rsidRDefault="00DA7B51" w:rsidP="00E21DDD">
            <w:pPr>
              <w:spacing w:after="0"/>
            </w:pPr>
          </w:p>
        </w:tc>
        <w:tc>
          <w:tcPr>
            <w:tcW w:w="992" w:type="pct"/>
          </w:tcPr>
          <w:p w14:paraId="1EF6ED86" w14:textId="77777777" w:rsidR="00DA7B51" w:rsidRPr="00505A60" w:rsidRDefault="00DA7B51" w:rsidP="00E21DDD">
            <w:pPr>
              <w:spacing w:after="0"/>
            </w:pPr>
            <w:r w:rsidRPr="00505A60">
              <w:t>receiver-mix audio description</w:t>
            </w:r>
          </w:p>
        </w:tc>
        <w:tc>
          <w:tcPr>
            <w:tcW w:w="964" w:type="pct"/>
            <w:vMerge/>
            <w:vAlign w:val="center"/>
          </w:tcPr>
          <w:p w14:paraId="0202F2FE" w14:textId="77777777" w:rsidR="00DA7B51" w:rsidRPr="00505A60" w:rsidRDefault="00DA7B51" w:rsidP="00E21DDD">
            <w:pPr>
              <w:spacing w:after="0"/>
              <w:jc w:val="center"/>
            </w:pPr>
          </w:p>
        </w:tc>
        <w:tc>
          <w:tcPr>
            <w:tcW w:w="1190" w:type="pct"/>
            <w:vMerge/>
            <w:vAlign w:val="center"/>
          </w:tcPr>
          <w:p w14:paraId="4630AE6C" w14:textId="77777777" w:rsidR="00DA7B51" w:rsidRPr="00505A60" w:rsidRDefault="00DA7B51" w:rsidP="00E21DDD">
            <w:pPr>
              <w:spacing w:after="0"/>
              <w:jc w:val="center"/>
            </w:pPr>
          </w:p>
        </w:tc>
        <w:tc>
          <w:tcPr>
            <w:tcW w:w="1021" w:type="pct"/>
            <w:vAlign w:val="center"/>
          </w:tcPr>
          <w:p w14:paraId="54A04F42" w14:textId="77777777" w:rsidR="00DA7B51" w:rsidRPr="00505A60" w:rsidRDefault="00DA7B51" w:rsidP="00E21DDD">
            <w:pPr>
              <w:spacing w:after="0"/>
              <w:jc w:val="center"/>
            </w:pPr>
            <w:proofErr w:type="spellStart"/>
            <w:r w:rsidRPr="00505A60">
              <w:t>0x47</w:t>
            </w:r>
            <w:proofErr w:type="spellEnd"/>
          </w:p>
        </w:tc>
      </w:tr>
      <w:tr w:rsidR="00DA7B51" w:rsidRPr="00505A60" w14:paraId="422B6DA5" w14:textId="77777777" w:rsidTr="0026425B">
        <w:trPr>
          <w:trHeight w:val="170"/>
        </w:trPr>
        <w:tc>
          <w:tcPr>
            <w:tcW w:w="833" w:type="pct"/>
            <w:vMerge/>
          </w:tcPr>
          <w:p w14:paraId="133FEA7A" w14:textId="77777777" w:rsidR="00DA7B51" w:rsidRPr="00505A60" w:rsidRDefault="00DA7B51" w:rsidP="00E21DDD">
            <w:pPr>
              <w:spacing w:after="0"/>
            </w:pPr>
          </w:p>
        </w:tc>
        <w:tc>
          <w:tcPr>
            <w:tcW w:w="992" w:type="pct"/>
          </w:tcPr>
          <w:p w14:paraId="1612F735" w14:textId="77777777" w:rsidR="00DA7B51" w:rsidRPr="00505A60" w:rsidRDefault="00DA7B51" w:rsidP="00E21DDD">
            <w:pPr>
              <w:spacing w:after="0"/>
            </w:pPr>
            <w:r w:rsidRPr="00505A60">
              <w:t>broadcast-mix audio description</w:t>
            </w:r>
          </w:p>
        </w:tc>
        <w:tc>
          <w:tcPr>
            <w:tcW w:w="964" w:type="pct"/>
            <w:vMerge/>
            <w:vAlign w:val="center"/>
          </w:tcPr>
          <w:p w14:paraId="70A25829" w14:textId="77777777" w:rsidR="00DA7B51" w:rsidRPr="00505A60" w:rsidRDefault="00DA7B51" w:rsidP="00E21DDD">
            <w:pPr>
              <w:spacing w:after="0"/>
              <w:jc w:val="center"/>
            </w:pPr>
          </w:p>
        </w:tc>
        <w:tc>
          <w:tcPr>
            <w:tcW w:w="1190" w:type="pct"/>
            <w:vMerge/>
            <w:vAlign w:val="center"/>
          </w:tcPr>
          <w:p w14:paraId="1F1D07AB" w14:textId="77777777" w:rsidR="00DA7B51" w:rsidRPr="00505A60" w:rsidRDefault="00DA7B51" w:rsidP="00E21DDD">
            <w:pPr>
              <w:spacing w:after="0"/>
              <w:jc w:val="center"/>
            </w:pPr>
          </w:p>
        </w:tc>
        <w:tc>
          <w:tcPr>
            <w:tcW w:w="1021" w:type="pct"/>
            <w:vAlign w:val="center"/>
          </w:tcPr>
          <w:p w14:paraId="37BBFED1" w14:textId="77777777" w:rsidR="00DA7B51" w:rsidRPr="00505A60" w:rsidRDefault="00DA7B51" w:rsidP="00E21DDD">
            <w:pPr>
              <w:spacing w:after="0"/>
              <w:jc w:val="center"/>
            </w:pPr>
            <w:proofErr w:type="spellStart"/>
            <w:r w:rsidRPr="00505A60">
              <w:t>0x48</w:t>
            </w:r>
            <w:proofErr w:type="spellEnd"/>
          </w:p>
        </w:tc>
      </w:tr>
      <w:tr w:rsidR="00DA7B51" w:rsidRPr="00505A60" w14:paraId="47DF1BE4" w14:textId="77777777" w:rsidTr="0026425B">
        <w:trPr>
          <w:trHeight w:val="170"/>
        </w:trPr>
        <w:tc>
          <w:tcPr>
            <w:tcW w:w="833" w:type="pct"/>
          </w:tcPr>
          <w:p w14:paraId="171A24FE" w14:textId="77777777" w:rsidR="00DA7B51" w:rsidRPr="00505A60" w:rsidRDefault="00DA7B51" w:rsidP="00E21DDD">
            <w:pPr>
              <w:spacing w:after="0"/>
            </w:pPr>
            <w:r w:rsidRPr="00505A60">
              <w:t>AC-4</w:t>
            </w:r>
          </w:p>
        </w:tc>
        <w:tc>
          <w:tcPr>
            <w:tcW w:w="992" w:type="pct"/>
          </w:tcPr>
          <w:p w14:paraId="6109D3C7" w14:textId="77777777" w:rsidR="00DA7B51" w:rsidRPr="00505A60" w:rsidRDefault="00DA7B51" w:rsidP="00E21DDD">
            <w:pPr>
              <w:spacing w:after="0"/>
            </w:pPr>
          </w:p>
        </w:tc>
        <w:tc>
          <w:tcPr>
            <w:tcW w:w="964" w:type="pct"/>
            <w:vAlign w:val="center"/>
          </w:tcPr>
          <w:p w14:paraId="510E5947" w14:textId="77777777" w:rsidR="00DA7B51" w:rsidRPr="00505A60" w:rsidRDefault="00DA7B51" w:rsidP="00E21DDD">
            <w:pPr>
              <w:spacing w:after="0"/>
              <w:jc w:val="center"/>
            </w:pPr>
            <w:proofErr w:type="spellStart"/>
            <w:r w:rsidRPr="00505A60">
              <w:t>0x9</w:t>
            </w:r>
            <w:proofErr w:type="spellEnd"/>
          </w:p>
        </w:tc>
        <w:tc>
          <w:tcPr>
            <w:tcW w:w="1190" w:type="pct"/>
            <w:vAlign w:val="center"/>
          </w:tcPr>
          <w:p w14:paraId="2E83C66C" w14:textId="77777777" w:rsidR="00DA7B51" w:rsidRPr="00505A60" w:rsidRDefault="00DA7B51" w:rsidP="00E21DDD">
            <w:pPr>
              <w:spacing w:after="0"/>
              <w:jc w:val="center"/>
            </w:pPr>
            <w:proofErr w:type="spellStart"/>
            <w:r w:rsidRPr="00505A60">
              <w:t>0x1</w:t>
            </w:r>
            <w:proofErr w:type="spellEnd"/>
          </w:p>
        </w:tc>
        <w:tc>
          <w:tcPr>
            <w:tcW w:w="1021" w:type="pct"/>
            <w:vAlign w:val="center"/>
          </w:tcPr>
          <w:p w14:paraId="105FD79B" w14:textId="77777777" w:rsidR="00DA7B51" w:rsidRPr="00505A60" w:rsidRDefault="00DA7B51" w:rsidP="00E21DDD">
            <w:pPr>
              <w:spacing w:after="0"/>
              <w:jc w:val="center"/>
            </w:pPr>
            <w:proofErr w:type="spellStart"/>
            <w:r w:rsidRPr="00505A60">
              <w:t>0x0E</w:t>
            </w:r>
            <w:proofErr w:type="spellEnd"/>
          </w:p>
        </w:tc>
      </w:tr>
      <w:tr w:rsidR="00DA7B51" w:rsidRPr="00505A60" w14:paraId="3DDC5B14" w14:textId="77777777" w:rsidTr="0026425B">
        <w:trPr>
          <w:trHeight w:val="170"/>
        </w:trPr>
        <w:tc>
          <w:tcPr>
            <w:tcW w:w="833" w:type="pct"/>
          </w:tcPr>
          <w:p w14:paraId="553DD7B6" w14:textId="77777777" w:rsidR="00DA7B51" w:rsidRPr="00505A60" w:rsidRDefault="00DA7B51" w:rsidP="00E21DDD">
            <w:pPr>
              <w:spacing w:after="0"/>
            </w:pPr>
            <w:r w:rsidRPr="00505A60">
              <w:t xml:space="preserve">NGA </w:t>
            </w:r>
            <w:proofErr w:type="spellStart"/>
            <w:r w:rsidRPr="00505A60">
              <w:t>preselections</w:t>
            </w:r>
            <w:proofErr w:type="spellEnd"/>
          </w:p>
        </w:tc>
        <w:tc>
          <w:tcPr>
            <w:tcW w:w="992" w:type="pct"/>
          </w:tcPr>
          <w:p w14:paraId="408951CF" w14:textId="77777777" w:rsidR="00DA7B51" w:rsidRPr="00505A60" w:rsidRDefault="00DA7B51" w:rsidP="00E21DDD">
            <w:pPr>
              <w:spacing w:after="0"/>
            </w:pPr>
          </w:p>
        </w:tc>
        <w:tc>
          <w:tcPr>
            <w:tcW w:w="964" w:type="pct"/>
            <w:vAlign w:val="center"/>
          </w:tcPr>
          <w:p w14:paraId="6F14533B" w14:textId="77777777" w:rsidR="00DA7B51" w:rsidRPr="00505A60" w:rsidRDefault="00DA7B51" w:rsidP="00E21DDD">
            <w:pPr>
              <w:spacing w:after="0"/>
              <w:jc w:val="center"/>
            </w:pPr>
            <w:proofErr w:type="spellStart"/>
            <w:r w:rsidRPr="00505A60">
              <w:t>0xB</w:t>
            </w:r>
            <w:proofErr w:type="spellEnd"/>
          </w:p>
        </w:tc>
        <w:tc>
          <w:tcPr>
            <w:tcW w:w="1190" w:type="pct"/>
            <w:vAlign w:val="center"/>
          </w:tcPr>
          <w:p w14:paraId="79C9E0E3" w14:textId="77777777" w:rsidR="00DA7B51" w:rsidRPr="00505A60" w:rsidRDefault="00DA7B51" w:rsidP="00E21DDD">
            <w:pPr>
              <w:spacing w:after="0"/>
              <w:jc w:val="center"/>
            </w:pPr>
            <w:proofErr w:type="spellStart"/>
            <w:r w:rsidRPr="00505A60">
              <w:t>0xE</w:t>
            </w:r>
            <w:proofErr w:type="spellEnd"/>
          </w:p>
        </w:tc>
        <w:tc>
          <w:tcPr>
            <w:tcW w:w="1021" w:type="pct"/>
          </w:tcPr>
          <w:p w14:paraId="50C55861" w14:textId="77777777" w:rsidR="00DA7B51" w:rsidRPr="00505A60" w:rsidRDefault="00DA7B51" w:rsidP="00E21DDD">
            <w:pPr>
              <w:spacing w:after="0"/>
            </w:pPr>
            <w:r w:rsidRPr="00505A60">
              <w:t>See below</w:t>
            </w:r>
          </w:p>
        </w:tc>
      </w:tr>
      <w:tr w:rsidR="00DA7B51" w:rsidRPr="00505A60" w14:paraId="341EA2FE" w14:textId="77777777" w:rsidTr="0026425B">
        <w:trPr>
          <w:trHeight w:val="170"/>
        </w:trPr>
        <w:tc>
          <w:tcPr>
            <w:tcW w:w="5000" w:type="pct"/>
            <w:gridSpan w:val="5"/>
          </w:tcPr>
          <w:p w14:paraId="6F01D393" w14:textId="457AAED4" w:rsidR="00DA7B51" w:rsidRPr="00505A60" w:rsidRDefault="00DA7B51" w:rsidP="000E6A25">
            <w:r w:rsidRPr="00505A60">
              <w:t>Note 1:</w:t>
            </w:r>
            <w:r w:rsidR="000E6A25" w:rsidRPr="00505A60">
              <w:t xml:space="preserve"> </w:t>
            </w:r>
            <w:r w:rsidRPr="00505A60">
              <w:t xml:space="preserve">Applicable for MPEG-4 audio streams that conform to the </w:t>
            </w:r>
            <w:proofErr w:type="spellStart"/>
            <w:r w:rsidRPr="00505A60">
              <w:t>AAC</w:t>
            </w:r>
            <w:proofErr w:type="spellEnd"/>
            <w:r w:rsidRPr="00505A60">
              <w:t xml:space="preserve"> Profile (often referred to as </w:t>
            </w:r>
            <w:proofErr w:type="spellStart"/>
            <w:r w:rsidRPr="00505A60">
              <w:t>AAC</w:t>
            </w:r>
            <w:proofErr w:type="spellEnd"/>
            <w:r w:rsidRPr="00505A60">
              <w:t xml:space="preserve"> low complexity) and the High Efficiency </w:t>
            </w:r>
            <w:proofErr w:type="spellStart"/>
            <w:r w:rsidRPr="00505A60">
              <w:t>AAC</w:t>
            </w:r>
            <w:proofErr w:type="spellEnd"/>
            <w:r w:rsidRPr="00505A60">
              <w:t xml:space="preserve"> Profile; not applicable for streams that conform to the High Efficiency </w:t>
            </w:r>
            <w:proofErr w:type="spellStart"/>
            <w:r w:rsidRPr="00505A60">
              <w:t>AAC</w:t>
            </w:r>
            <w:proofErr w:type="spellEnd"/>
            <w:r w:rsidRPr="00505A60">
              <w:t xml:space="preserve"> </w:t>
            </w:r>
            <w:proofErr w:type="spellStart"/>
            <w:r w:rsidRPr="00505A60">
              <w:t>v2</w:t>
            </w:r>
            <w:proofErr w:type="spellEnd"/>
            <w:r w:rsidRPr="00505A60">
              <w:t xml:space="preserve"> Profile.</w:t>
            </w:r>
          </w:p>
        </w:tc>
      </w:tr>
    </w:tbl>
    <w:p w14:paraId="165FB607" w14:textId="6D92ABEA" w:rsidR="00DA7B51" w:rsidRPr="00505A60" w:rsidRDefault="00DA7B51" w:rsidP="00DA7B51">
      <w:pPr>
        <w:rPr>
          <w:i/>
          <w:color w:val="000000"/>
          <w:lang w:eastAsia="en-IE"/>
        </w:rPr>
      </w:pPr>
      <w:r w:rsidRPr="00505A60">
        <w:rPr>
          <w:i/>
          <w:color w:val="000000"/>
          <w:lang w:eastAsia="en-IE"/>
        </w:rPr>
        <w:t>Table</w:t>
      </w:r>
      <w:r w:rsidR="007D7547" w:rsidRPr="00505A60">
        <w:rPr>
          <w:i/>
          <w:color w:val="000000"/>
          <w:lang w:eastAsia="en-IE"/>
        </w:rPr>
        <w:t xml:space="preserve"> </w:t>
      </w:r>
      <w:r w:rsidR="005B0119" w:rsidRPr="00505A60">
        <w:rPr>
          <w:i/>
          <w:color w:val="000000"/>
          <w:lang w:eastAsia="en-IE"/>
        </w:rPr>
        <w:t>12.</w:t>
      </w:r>
      <w:r w:rsidR="007D7547" w:rsidRPr="00505A60">
        <w:rPr>
          <w:i/>
          <w:color w:val="000000"/>
          <w:lang w:eastAsia="en-IE"/>
        </w:rPr>
        <w:t>1</w:t>
      </w:r>
      <w:r w:rsidR="00E71977">
        <w:rPr>
          <w:i/>
          <w:color w:val="000000"/>
          <w:lang w:eastAsia="en-IE"/>
        </w:rPr>
        <w:t>9</w:t>
      </w:r>
      <w:r w:rsidRPr="00505A60">
        <w:rPr>
          <w:i/>
          <w:color w:val="000000"/>
          <w:lang w:eastAsia="en-IE"/>
        </w:rPr>
        <w:t xml:space="preserve">: Audio specific </w:t>
      </w:r>
      <w:proofErr w:type="spellStart"/>
      <w:r w:rsidRPr="00505A60">
        <w:rPr>
          <w:i/>
          <w:color w:val="000000"/>
          <w:lang w:eastAsia="en-IE"/>
        </w:rPr>
        <w:t>component_type</w:t>
      </w:r>
      <w:proofErr w:type="spellEnd"/>
      <w:r w:rsidRPr="00505A60">
        <w:rPr>
          <w:i/>
          <w:color w:val="000000"/>
          <w:lang w:eastAsia="en-IE"/>
        </w:rPr>
        <w:t xml:space="preserve"> value assignment</w:t>
      </w:r>
      <w:r w:rsidR="00C77F15" w:rsidRPr="00505A60">
        <w:rPr>
          <w:i/>
          <w:color w:val="000000"/>
          <w:lang w:eastAsia="en-IE"/>
        </w:rPr>
        <w:t>.</w:t>
      </w:r>
    </w:p>
    <w:p w14:paraId="53ED2E56" w14:textId="067BEB28" w:rsidR="00DA7B51" w:rsidRPr="00505A60" w:rsidRDefault="00DA7B51" w:rsidP="00DA7B51">
      <w:proofErr w:type="spellStart"/>
      <w:r w:rsidRPr="00505A60">
        <w:rPr>
          <w:rFonts w:ascii="Calibri" w:hAnsi="Calibri" w:cs="Tahoma"/>
          <w:b/>
          <w:color w:val="000000"/>
          <w:lang w:eastAsia="en-IE"/>
        </w:rPr>
        <w:t>component_type</w:t>
      </w:r>
      <w:proofErr w:type="spellEnd"/>
      <w:r w:rsidRPr="00505A60">
        <w:rPr>
          <w:rFonts w:ascii="Calibri" w:hAnsi="Calibri" w:cs="Tahoma"/>
          <w:b/>
          <w:color w:val="000000"/>
          <w:lang w:eastAsia="en-IE"/>
        </w:rPr>
        <w:t xml:space="preserve"> for (E-)AC-3 audio modes</w:t>
      </w:r>
      <w:r w:rsidR="000E6A25" w:rsidRPr="00505A60">
        <w:rPr>
          <w:rFonts w:ascii="Calibri" w:hAnsi="Calibri" w:cs="Tahoma"/>
          <w:b/>
          <w:color w:val="000000"/>
          <w:lang w:eastAsia="en-IE"/>
        </w:rPr>
        <w:br/>
      </w:r>
      <w:r w:rsidRPr="00505A60">
        <w:t xml:space="preserve">For the usage with audio coding modes supported in the scope of the NorDig specification, the </w:t>
      </w:r>
      <w:proofErr w:type="spellStart"/>
      <w:r w:rsidRPr="00505A60">
        <w:t>component_type</w:t>
      </w:r>
      <w:proofErr w:type="spellEnd"/>
      <w:r w:rsidRPr="00505A60">
        <w:t xml:space="preserve"> assignments can be simplified as follows:</w:t>
      </w:r>
    </w:p>
    <w:p w14:paraId="5AF9217D" w14:textId="2286AEF3" w:rsidR="00D66D0B" w:rsidRPr="00505A60" w:rsidRDefault="00D66D0B" w:rsidP="00DA7B51"/>
    <w:p w14:paraId="23F26164" w14:textId="248F0D40" w:rsidR="00D66D0B" w:rsidRPr="00505A60" w:rsidRDefault="00D66D0B" w:rsidP="00DA7B51"/>
    <w:p w14:paraId="1EFC1483" w14:textId="77777777" w:rsidR="00D66D0B" w:rsidRPr="00505A60" w:rsidRDefault="00D66D0B" w:rsidP="00DA7B51"/>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2830"/>
        <w:gridCol w:w="2410"/>
      </w:tblGrid>
      <w:tr w:rsidR="00DA7B51" w:rsidRPr="00505A60" w14:paraId="578441D3" w14:textId="77777777" w:rsidTr="00DA7B51">
        <w:tc>
          <w:tcPr>
            <w:tcW w:w="7508" w:type="dxa"/>
            <w:gridSpan w:val="3"/>
            <w:shd w:val="clear" w:color="auto" w:fill="BFBFBF" w:themeFill="background1" w:themeFillShade="BF"/>
          </w:tcPr>
          <w:p w14:paraId="165F0D0C" w14:textId="77777777" w:rsidR="00DA7B51" w:rsidRPr="00505A60" w:rsidRDefault="00DA7B51" w:rsidP="00D20623">
            <w:pPr>
              <w:rPr>
                <w:b/>
              </w:rPr>
            </w:pPr>
            <w:proofErr w:type="spellStart"/>
            <w:r w:rsidRPr="00505A60">
              <w:rPr>
                <w:b/>
              </w:rPr>
              <w:lastRenderedPageBreak/>
              <w:t>component_type</w:t>
            </w:r>
            <w:proofErr w:type="spellEnd"/>
            <w:r w:rsidRPr="00505A60">
              <w:rPr>
                <w:b/>
              </w:rPr>
              <w:t xml:space="preserve"> bits</w:t>
            </w:r>
          </w:p>
        </w:tc>
      </w:tr>
      <w:tr w:rsidR="00DA7B51" w:rsidRPr="00505A60" w14:paraId="7749C3AF" w14:textId="77777777" w:rsidTr="00D20623">
        <w:tc>
          <w:tcPr>
            <w:tcW w:w="2268" w:type="dxa"/>
          </w:tcPr>
          <w:p w14:paraId="07DE2BE6" w14:textId="77777777" w:rsidR="00DA7B51" w:rsidRPr="00505A60" w:rsidRDefault="00DA7B51" w:rsidP="00E21DDD">
            <w:pPr>
              <w:spacing w:after="0"/>
            </w:pPr>
            <w:proofErr w:type="spellStart"/>
            <w:r w:rsidRPr="00505A60">
              <w:t>b</w:t>
            </w:r>
            <w:r w:rsidRPr="00505A60">
              <w:rPr>
                <w:vertAlign w:val="subscript"/>
              </w:rPr>
              <w:t>7</w:t>
            </w:r>
            <w:proofErr w:type="spellEnd"/>
            <w:r w:rsidRPr="00505A60">
              <w:t xml:space="preserve"> (</w:t>
            </w:r>
            <w:proofErr w:type="spellStart"/>
            <w:r w:rsidRPr="00505A60">
              <w:t>MSB</w:t>
            </w:r>
            <w:proofErr w:type="spellEnd"/>
            <w:r w:rsidRPr="00505A60">
              <w:t>)</w:t>
            </w:r>
          </w:p>
        </w:tc>
        <w:tc>
          <w:tcPr>
            <w:tcW w:w="2830" w:type="dxa"/>
          </w:tcPr>
          <w:p w14:paraId="7146CDC6" w14:textId="77777777" w:rsidR="00DA7B51" w:rsidRPr="00505A60" w:rsidRDefault="00DA7B51" w:rsidP="00E21DDD">
            <w:pPr>
              <w:spacing w:after="0"/>
            </w:pPr>
            <w:proofErr w:type="spellStart"/>
            <w:r w:rsidRPr="00505A60">
              <w:t>b</w:t>
            </w:r>
            <w:r w:rsidRPr="00505A60">
              <w:rPr>
                <w:vertAlign w:val="subscript"/>
              </w:rPr>
              <w:t>6</w:t>
            </w:r>
            <w:proofErr w:type="spellEnd"/>
            <w:r w:rsidRPr="00505A60">
              <w:t xml:space="preserve"> to </w:t>
            </w:r>
            <w:proofErr w:type="spellStart"/>
            <w:r w:rsidRPr="00505A60">
              <w:t>b</w:t>
            </w:r>
            <w:r w:rsidRPr="00505A60">
              <w:rPr>
                <w:vertAlign w:val="subscript"/>
              </w:rPr>
              <w:t>3</w:t>
            </w:r>
            <w:proofErr w:type="spellEnd"/>
          </w:p>
        </w:tc>
        <w:tc>
          <w:tcPr>
            <w:tcW w:w="2410" w:type="dxa"/>
          </w:tcPr>
          <w:p w14:paraId="4451201D" w14:textId="77777777" w:rsidR="00DA7B51" w:rsidRPr="00505A60" w:rsidRDefault="00DA7B51" w:rsidP="00E21DDD">
            <w:pPr>
              <w:spacing w:after="0"/>
            </w:pPr>
            <w:proofErr w:type="spellStart"/>
            <w:r w:rsidRPr="00505A60">
              <w:t>b</w:t>
            </w:r>
            <w:r w:rsidRPr="00505A60">
              <w:rPr>
                <w:vertAlign w:val="subscript"/>
              </w:rPr>
              <w:t>2</w:t>
            </w:r>
            <w:proofErr w:type="spellEnd"/>
            <w:r w:rsidRPr="00505A60">
              <w:t xml:space="preserve"> to </w:t>
            </w:r>
            <w:proofErr w:type="spellStart"/>
            <w:r w:rsidRPr="00505A60">
              <w:t>b</w:t>
            </w:r>
            <w:r w:rsidRPr="00505A60">
              <w:rPr>
                <w:vertAlign w:val="subscript"/>
              </w:rPr>
              <w:t>0</w:t>
            </w:r>
            <w:proofErr w:type="spellEnd"/>
          </w:p>
        </w:tc>
      </w:tr>
      <w:tr w:rsidR="00DA7B51" w:rsidRPr="00505A60" w14:paraId="4C0AF542" w14:textId="77777777" w:rsidTr="00D20623">
        <w:tc>
          <w:tcPr>
            <w:tcW w:w="2268" w:type="dxa"/>
          </w:tcPr>
          <w:p w14:paraId="63E517E5" w14:textId="77777777" w:rsidR="00DA7B51" w:rsidRPr="00505A60" w:rsidRDefault="00DA7B51" w:rsidP="00E21DDD">
            <w:pPr>
              <w:spacing w:after="0"/>
            </w:pPr>
            <w:r w:rsidRPr="00505A60">
              <w:rPr>
                <w:b/>
              </w:rPr>
              <w:t>E-AC-3 flag</w:t>
            </w:r>
            <w:r w:rsidRPr="00505A60">
              <w:t>:</w:t>
            </w:r>
          </w:p>
          <w:p w14:paraId="66D287D4" w14:textId="77777777" w:rsidR="00DA7B51" w:rsidRPr="00505A60" w:rsidRDefault="00DA7B51" w:rsidP="00E21DDD">
            <w:pPr>
              <w:spacing w:after="0"/>
            </w:pPr>
          </w:p>
          <w:p w14:paraId="35B1AF7A" w14:textId="77777777" w:rsidR="00DA7B51" w:rsidRPr="00505A60" w:rsidRDefault="00DA7B51" w:rsidP="00E21DDD">
            <w:pPr>
              <w:spacing w:after="0"/>
            </w:pPr>
            <w:r w:rsidRPr="00505A60">
              <w:t>0: stream is AC-3</w:t>
            </w:r>
          </w:p>
          <w:p w14:paraId="7CA59E87" w14:textId="77777777" w:rsidR="00DA7B51" w:rsidRPr="00505A60" w:rsidRDefault="00DA7B51" w:rsidP="00E21DDD">
            <w:pPr>
              <w:spacing w:after="0"/>
            </w:pPr>
            <w:r w:rsidRPr="00505A60">
              <w:t>1: stream is E-AC-3</w:t>
            </w:r>
          </w:p>
        </w:tc>
        <w:tc>
          <w:tcPr>
            <w:tcW w:w="2830" w:type="dxa"/>
          </w:tcPr>
          <w:p w14:paraId="78BF9E9F" w14:textId="224767B6" w:rsidR="00DA7B51" w:rsidRPr="00505A60" w:rsidRDefault="00DA7B51" w:rsidP="00E21DDD">
            <w:pPr>
              <w:spacing w:after="0"/>
            </w:pPr>
            <w:r w:rsidRPr="00505A60">
              <w:rPr>
                <w:b/>
              </w:rPr>
              <w:t>Service type</w:t>
            </w:r>
            <w:r w:rsidRPr="00505A60">
              <w:t>:</w:t>
            </w:r>
          </w:p>
          <w:p w14:paraId="6A352415" w14:textId="77777777" w:rsidR="00DA7B51" w:rsidRPr="00505A60" w:rsidRDefault="00DA7B51" w:rsidP="00E21DDD">
            <w:pPr>
              <w:spacing w:after="0"/>
            </w:pPr>
          </w:p>
          <w:p w14:paraId="13B6303E" w14:textId="77777777" w:rsidR="00DA7B51" w:rsidRPr="00505A60" w:rsidRDefault="00DA7B51" w:rsidP="00E21DDD">
            <w:pPr>
              <w:spacing w:after="0"/>
            </w:pPr>
            <w:r w:rsidRPr="00505A60">
              <w:t>1000: Normal audio</w:t>
            </w:r>
          </w:p>
          <w:p w14:paraId="4F65829B" w14:textId="77777777" w:rsidR="00DA7B51" w:rsidRPr="00505A60" w:rsidRDefault="00DA7B51" w:rsidP="00E21DDD">
            <w:pPr>
              <w:spacing w:after="0"/>
            </w:pPr>
            <w:r w:rsidRPr="00505A60">
              <w:t>1010: broadcast-mixed AD</w:t>
            </w:r>
          </w:p>
          <w:p w14:paraId="0450441C" w14:textId="77777777" w:rsidR="00DA7B51" w:rsidRPr="00505A60" w:rsidRDefault="00DA7B51" w:rsidP="00E21DDD">
            <w:pPr>
              <w:spacing w:after="0"/>
            </w:pPr>
            <w:r w:rsidRPr="00505A60">
              <w:t>0010: receiver-mixed AD (supplementary stream)</w:t>
            </w:r>
          </w:p>
        </w:tc>
        <w:tc>
          <w:tcPr>
            <w:tcW w:w="2410" w:type="dxa"/>
          </w:tcPr>
          <w:p w14:paraId="1651AACF" w14:textId="77777777" w:rsidR="00DA7B51" w:rsidRPr="00505A60" w:rsidRDefault="00DA7B51" w:rsidP="00E21DDD">
            <w:pPr>
              <w:spacing w:after="0"/>
              <w:rPr>
                <w:b/>
              </w:rPr>
            </w:pPr>
            <w:r w:rsidRPr="00505A60">
              <w:rPr>
                <w:b/>
              </w:rPr>
              <w:t>Channel Mode:</w:t>
            </w:r>
          </w:p>
          <w:p w14:paraId="5612895C" w14:textId="77777777" w:rsidR="00DA7B51" w:rsidRPr="00505A60" w:rsidRDefault="00DA7B51" w:rsidP="00E21DDD">
            <w:pPr>
              <w:spacing w:after="0"/>
            </w:pPr>
          </w:p>
          <w:p w14:paraId="202C772D" w14:textId="77777777" w:rsidR="00DA7B51" w:rsidRPr="00505A60" w:rsidRDefault="00DA7B51" w:rsidP="00E21DDD">
            <w:pPr>
              <w:spacing w:after="0"/>
            </w:pPr>
            <w:r w:rsidRPr="00505A60">
              <w:t>000: Mono</w:t>
            </w:r>
          </w:p>
          <w:p w14:paraId="64E4AA46" w14:textId="77777777" w:rsidR="00DA7B51" w:rsidRPr="00505A60" w:rsidRDefault="00DA7B51" w:rsidP="00E21DDD">
            <w:pPr>
              <w:spacing w:after="0"/>
            </w:pPr>
            <w:r w:rsidRPr="00505A60">
              <w:t>010: Stereo</w:t>
            </w:r>
          </w:p>
          <w:p w14:paraId="336530B9" w14:textId="6CECF0EB" w:rsidR="00DA7B51" w:rsidRPr="00505A60" w:rsidRDefault="00DA7B51" w:rsidP="00E21DDD">
            <w:pPr>
              <w:spacing w:after="0"/>
            </w:pPr>
            <w:r w:rsidRPr="00505A60">
              <w:t>100: Multichannel</w:t>
            </w:r>
            <w:r w:rsidR="00C77F15" w:rsidRPr="00505A60">
              <w:t xml:space="preserve"> </w:t>
            </w:r>
            <w:r w:rsidRPr="00505A60">
              <w:t>(5.1)</w:t>
            </w:r>
          </w:p>
        </w:tc>
      </w:tr>
    </w:tbl>
    <w:p w14:paraId="1D166437" w14:textId="1C597929" w:rsidR="0026425B" w:rsidRPr="00505A60" w:rsidRDefault="007D7547" w:rsidP="00DA7B51">
      <w:r w:rsidRPr="00505A60">
        <w:rPr>
          <w:i/>
          <w:iCs/>
        </w:rPr>
        <w:t>Table 12.</w:t>
      </w:r>
      <w:r w:rsidR="00A62216">
        <w:rPr>
          <w:i/>
          <w:iCs/>
        </w:rPr>
        <w:t>20</w:t>
      </w:r>
      <w:r w:rsidRPr="00505A60">
        <w:t>.</w:t>
      </w:r>
    </w:p>
    <w:p w14:paraId="20D00587" w14:textId="4F65DDBA" w:rsidR="00DA7B51" w:rsidRPr="00505A60" w:rsidRDefault="00DA7B51" w:rsidP="00DA7B51">
      <w:r w:rsidRPr="00505A60">
        <w:t xml:space="preserve">For example, a normal audio, multichannel 5.1 stream encoded in E-AC-3 uses a </w:t>
      </w:r>
      <w:proofErr w:type="spellStart"/>
      <w:r w:rsidRPr="00505A60">
        <w:t>component_type</w:t>
      </w:r>
      <w:proofErr w:type="spellEnd"/>
      <w:r w:rsidRPr="00505A60">
        <w:t xml:space="preserve"> of 11000100 = </w:t>
      </w:r>
      <w:proofErr w:type="spellStart"/>
      <w:r w:rsidRPr="00505A60">
        <w:t>0xC4</w:t>
      </w:r>
      <w:proofErr w:type="spellEnd"/>
      <w:r w:rsidRPr="00505A60">
        <w:t xml:space="preserve">. A supplementary audio stream carrying the receiver-mix audio description component uses a </w:t>
      </w:r>
      <w:proofErr w:type="spellStart"/>
      <w:r w:rsidRPr="00505A60">
        <w:t>component_type</w:t>
      </w:r>
      <w:proofErr w:type="spellEnd"/>
      <w:r w:rsidRPr="00505A60">
        <w:t xml:space="preserve"> of 10010000 = </w:t>
      </w:r>
      <w:proofErr w:type="spellStart"/>
      <w:r w:rsidRPr="00505A60">
        <w:t>0x90</w:t>
      </w:r>
      <w:proofErr w:type="spellEnd"/>
      <w:r w:rsidRPr="00505A60">
        <w:t>.</w:t>
      </w:r>
      <w:r w:rsidRPr="00505A60">
        <w:br/>
        <w:t>For all other assignments see the DVB SI specification in ETSI EN 300 468</w:t>
      </w:r>
      <w:r w:rsidR="009F1B3D">
        <w:t xml:space="preserve"> </w:t>
      </w:r>
      <w:r w:rsidR="009F1B3D">
        <w:fldChar w:fldCharType="begin"/>
      </w:r>
      <w:r w:rsidR="009F1B3D">
        <w:instrText xml:space="preserve"> REF _Ref103615322 \r \h </w:instrText>
      </w:r>
      <w:r w:rsidR="009F1B3D">
        <w:fldChar w:fldCharType="separate"/>
      </w:r>
      <w:r w:rsidR="009F1B3D">
        <w:t>[13]</w:t>
      </w:r>
      <w:r w:rsidR="009F1B3D">
        <w:fldChar w:fldCharType="end"/>
      </w:r>
      <w:r w:rsidRPr="00505A60">
        <w:t>.</w:t>
      </w:r>
    </w:p>
    <w:p w14:paraId="7B83D79C" w14:textId="53E6F73F" w:rsidR="00DA7B51" w:rsidRPr="00505A60" w:rsidRDefault="00DA7B51" w:rsidP="00DA7B51">
      <w:pPr>
        <w:rPr>
          <w:color w:val="000000"/>
          <w:lang w:eastAsia="en-IE"/>
        </w:rPr>
      </w:pPr>
      <w:proofErr w:type="spellStart"/>
      <w:r w:rsidRPr="00505A60">
        <w:rPr>
          <w:b/>
          <w:color w:val="000000"/>
          <w:lang w:eastAsia="en-IE"/>
        </w:rPr>
        <w:t>component_type</w:t>
      </w:r>
      <w:proofErr w:type="spellEnd"/>
      <w:r w:rsidRPr="00505A60">
        <w:rPr>
          <w:b/>
          <w:color w:val="000000"/>
          <w:lang w:eastAsia="en-IE"/>
        </w:rPr>
        <w:t xml:space="preserve"> for NGA </w:t>
      </w:r>
      <w:proofErr w:type="spellStart"/>
      <w:r w:rsidRPr="00505A60">
        <w:rPr>
          <w:b/>
          <w:color w:val="000000"/>
          <w:lang w:eastAsia="en-IE"/>
        </w:rPr>
        <w:t>Preselections</w:t>
      </w:r>
      <w:proofErr w:type="spellEnd"/>
      <w:r w:rsidRPr="00505A60">
        <w:rPr>
          <w:b/>
          <w:color w:val="000000"/>
          <w:lang w:eastAsia="en-IE"/>
        </w:rPr>
        <w:br/>
      </w:r>
      <w:r w:rsidRPr="00505A60">
        <w:rPr>
          <w:color w:val="000000"/>
          <w:lang w:eastAsia="en-IE"/>
        </w:rPr>
        <w:t xml:space="preserve">For NGA, one instance of a </w:t>
      </w:r>
      <w:proofErr w:type="spellStart"/>
      <w:r w:rsidRPr="00505A60">
        <w:rPr>
          <w:color w:val="000000"/>
          <w:lang w:eastAsia="en-IE"/>
        </w:rPr>
        <w:t>component_descriptor</w:t>
      </w:r>
      <w:proofErr w:type="spellEnd"/>
      <w:r w:rsidRPr="00505A60">
        <w:rPr>
          <w:color w:val="000000"/>
          <w:lang w:eastAsia="en-IE"/>
        </w:rPr>
        <w:t xml:space="preserve"> should signal the used codec; in particular for AC-4 audio, this descriptor signals </w:t>
      </w:r>
      <w:proofErr w:type="spellStart"/>
      <w:r w:rsidRPr="00505A60">
        <w:rPr>
          <w:color w:val="000000"/>
          <w:lang w:eastAsia="en-IE"/>
        </w:rPr>
        <w:t>stream_content</w:t>
      </w:r>
      <w:proofErr w:type="spellEnd"/>
      <w:r w:rsidRPr="00505A60">
        <w:rPr>
          <w:color w:val="000000"/>
          <w:lang w:eastAsia="en-IE"/>
        </w:rPr>
        <w:t xml:space="preserve"> set to </w:t>
      </w:r>
      <w:proofErr w:type="spellStart"/>
      <w:r w:rsidRPr="00505A60">
        <w:rPr>
          <w:color w:val="000000"/>
          <w:lang w:eastAsia="en-IE"/>
        </w:rPr>
        <w:t>0x9</w:t>
      </w:r>
      <w:proofErr w:type="spellEnd"/>
      <w:r w:rsidRPr="00505A60">
        <w:rPr>
          <w:color w:val="000000"/>
          <w:lang w:eastAsia="en-IE"/>
        </w:rPr>
        <w:t xml:space="preserve">, </w:t>
      </w:r>
      <w:proofErr w:type="spellStart"/>
      <w:r w:rsidRPr="00505A60">
        <w:rPr>
          <w:color w:val="000000"/>
          <w:lang w:eastAsia="en-IE"/>
        </w:rPr>
        <w:t>stream_content_ext</w:t>
      </w:r>
      <w:proofErr w:type="spellEnd"/>
      <w:r w:rsidRPr="00505A60">
        <w:rPr>
          <w:color w:val="000000"/>
          <w:lang w:eastAsia="en-IE"/>
        </w:rPr>
        <w:t xml:space="preserve"> </w:t>
      </w:r>
      <w:proofErr w:type="spellStart"/>
      <w:r w:rsidRPr="00505A60">
        <w:rPr>
          <w:color w:val="000000"/>
          <w:lang w:eastAsia="en-IE"/>
        </w:rPr>
        <w:t>0x1</w:t>
      </w:r>
      <w:proofErr w:type="spellEnd"/>
      <w:r w:rsidRPr="00505A60">
        <w:rPr>
          <w:color w:val="000000"/>
          <w:lang w:eastAsia="en-IE"/>
        </w:rPr>
        <w:t xml:space="preserve"> and </w:t>
      </w:r>
      <w:proofErr w:type="spellStart"/>
      <w:r w:rsidRPr="00505A60">
        <w:rPr>
          <w:color w:val="000000"/>
          <w:lang w:eastAsia="en-IE"/>
        </w:rPr>
        <w:t>component_type</w:t>
      </w:r>
      <w:proofErr w:type="spellEnd"/>
      <w:r w:rsidRPr="00505A60">
        <w:rPr>
          <w:color w:val="000000"/>
          <w:lang w:eastAsia="en-IE"/>
        </w:rPr>
        <w:t xml:space="preserve"> set to </w:t>
      </w:r>
      <w:proofErr w:type="spellStart"/>
      <w:r w:rsidRPr="00505A60">
        <w:rPr>
          <w:color w:val="000000"/>
          <w:lang w:eastAsia="en-IE"/>
        </w:rPr>
        <w:t>0x0E</w:t>
      </w:r>
      <w:proofErr w:type="spellEnd"/>
      <w:r w:rsidRPr="00505A60">
        <w:rPr>
          <w:color w:val="000000"/>
          <w:lang w:eastAsia="en-IE"/>
        </w:rPr>
        <w:t>.</w:t>
      </w:r>
      <w:r w:rsidRPr="00505A60">
        <w:rPr>
          <w:color w:val="000000"/>
          <w:lang w:eastAsia="en-IE"/>
        </w:rPr>
        <w:br/>
        <w:t xml:space="preserve">In addition, another instance of the </w:t>
      </w:r>
      <w:proofErr w:type="spellStart"/>
      <w:r w:rsidRPr="00505A60">
        <w:rPr>
          <w:color w:val="000000"/>
          <w:lang w:eastAsia="en-IE"/>
        </w:rPr>
        <w:t>compontent_descriptor</w:t>
      </w:r>
      <w:proofErr w:type="spellEnd"/>
      <w:r w:rsidRPr="00505A60">
        <w:rPr>
          <w:color w:val="000000"/>
          <w:lang w:eastAsia="en-IE"/>
        </w:rPr>
        <w:t xml:space="preserve"> can be put into the corresponding descriptor loop for each NGA preselection available for the whole service. In this case, with stream content set to </w:t>
      </w:r>
      <w:proofErr w:type="spellStart"/>
      <w:r w:rsidRPr="00505A60">
        <w:rPr>
          <w:color w:val="000000"/>
          <w:lang w:eastAsia="en-IE"/>
        </w:rPr>
        <w:t>0xB</w:t>
      </w:r>
      <w:proofErr w:type="spellEnd"/>
      <w:r w:rsidRPr="00505A60">
        <w:rPr>
          <w:color w:val="000000"/>
          <w:lang w:eastAsia="en-IE"/>
        </w:rPr>
        <w:t xml:space="preserve">, </w:t>
      </w:r>
      <w:proofErr w:type="spellStart"/>
      <w:r w:rsidRPr="00505A60">
        <w:rPr>
          <w:color w:val="000000"/>
          <w:lang w:eastAsia="en-IE"/>
        </w:rPr>
        <w:t>stream_content_ext</w:t>
      </w:r>
      <w:proofErr w:type="spellEnd"/>
      <w:r w:rsidRPr="00505A60">
        <w:rPr>
          <w:color w:val="000000"/>
          <w:lang w:eastAsia="en-IE"/>
        </w:rPr>
        <w:t xml:space="preserve"> set to </w:t>
      </w:r>
      <w:proofErr w:type="spellStart"/>
      <w:r w:rsidRPr="00505A60">
        <w:rPr>
          <w:color w:val="000000"/>
          <w:lang w:eastAsia="en-IE"/>
        </w:rPr>
        <w:t>0xE</w:t>
      </w:r>
      <w:proofErr w:type="spellEnd"/>
      <w:r w:rsidRPr="00505A60">
        <w:rPr>
          <w:color w:val="000000"/>
          <w:lang w:eastAsia="en-IE"/>
        </w:rPr>
        <w:t xml:space="preserve"> and component type set according to the following table:</w:t>
      </w:r>
    </w:p>
    <w:tbl>
      <w:tblPr>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5"/>
        <w:gridCol w:w="1353"/>
        <w:gridCol w:w="6657"/>
      </w:tblGrid>
      <w:tr w:rsidR="00DA7B51" w:rsidRPr="00505A60" w14:paraId="4BD3CD14" w14:textId="77777777" w:rsidTr="00B63919">
        <w:trPr>
          <w:trHeight w:hRule="exact" w:val="340"/>
        </w:trPr>
        <w:tc>
          <w:tcPr>
            <w:tcW w:w="2698" w:type="dxa"/>
            <w:gridSpan w:val="2"/>
            <w:shd w:val="clear" w:color="auto" w:fill="D9D9D9"/>
          </w:tcPr>
          <w:p w14:paraId="181D63F4" w14:textId="77777777" w:rsidR="00DA7B51" w:rsidRPr="00505A60" w:rsidRDefault="00DA7B51" w:rsidP="00D20623">
            <w:pPr>
              <w:jc w:val="center"/>
              <w:rPr>
                <w:b/>
                <w:color w:val="000000"/>
                <w:lang w:eastAsia="en-IE"/>
              </w:rPr>
            </w:pPr>
            <w:proofErr w:type="spellStart"/>
            <w:r w:rsidRPr="00505A60">
              <w:rPr>
                <w:b/>
                <w:color w:val="000000"/>
                <w:lang w:eastAsia="en-IE"/>
              </w:rPr>
              <w:t>component_type</w:t>
            </w:r>
            <w:proofErr w:type="spellEnd"/>
            <w:r w:rsidRPr="00505A60">
              <w:rPr>
                <w:b/>
                <w:color w:val="000000"/>
                <w:lang w:eastAsia="en-IE"/>
              </w:rPr>
              <w:t xml:space="preserve"> bits</w:t>
            </w:r>
          </w:p>
        </w:tc>
        <w:tc>
          <w:tcPr>
            <w:tcW w:w="6657" w:type="dxa"/>
            <w:shd w:val="clear" w:color="auto" w:fill="D9D9D9" w:themeFill="background1" w:themeFillShade="D9"/>
          </w:tcPr>
          <w:p w14:paraId="3A9045D5" w14:textId="77777777" w:rsidR="00DA7B51" w:rsidRPr="00505A60" w:rsidRDefault="00DA7B51" w:rsidP="00D20623">
            <w:pPr>
              <w:rPr>
                <w:b/>
                <w:color w:val="000000"/>
                <w:lang w:eastAsia="en-IE"/>
              </w:rPr>
            </w:pPr>
            <w:r w:rsidRPr="00505A60">
              <w:rPr>
                <w:b/>
                <w:color w:val="000000"/>
                <w:lang w:eastAsia="en-IE"/>
              </w:rPr>
              <w:t>Description</w:t>
            </w:r>
          </w:p>
        </w:tc>
      </w:tr>
      <w:tr w:rsidR="00DA7B51" w:rsidRPr="00505A60" w14:paraId="6E75F1F4" w14:textId="77777777" w:rsidTr="00B63919">
        <w:trPr>
          <w:trHeight w:hRule="exact" w:val="340"/>
        </w:trPr>
        <w:tc>
          <w:tcPr>
            <w:tcW w:w="2698" w:type="dxa"/>
            <w:gridSpan w:val="2"/>
          </w:tcPr>
          <w:p w14:paraId="176F43CC" w14:textId="77777777" w:rsidR="00DA7B51" w:rsidRPr="00505A60" w:rsidRDefault="00DA7B51" w:rsidP="00D20623">
            <w:pPr>
              <w:jc w:val="center"/>
              <w:rPr>
                <w:color w:val="000000"/>
                <w:lang w:eastAsia="en-IE"/>
              </w:rPr>
            </w:pPr>
            <w:proofErr w:type="spellStart"/>
            <w:r w:rsidRPr="00505A60">
              <w:rPr>
                <w:color w:val="000000"/>
                <w:lang w:eastAsia="en-IE"/>
              </w:rPr>
              <w:t>b</w:t>
            </w:r>
            <w:r w:rsidRPr="00505A60">
              <w:rPr>
                <w:color w:val="000000"/>
                <w:vertAlign w:val="subscript"/>
                <w:lang w:eastAsia="en-IE"/>
              </w:rPr>
              <w:t>7</w:t>
            </w:r>
            <w:proofErr w:type="spellEnd"/>
            <w:r w:rsidRPr="00505A60">
              <w:rPr>
                <w:color w:val="000000"/>
                <w:lang w:eastAsia="en-IE"/>
              </w:rPr>
              <w:t xml:space="preserve"> (</w:t>
            </w:r>
            <w:proofErr w:type="spellStart"/>
            <w:r w:rsidRPr="00505A60">
              <w:rPr>
                <w:color w:val="000000"/>
                <w:lang w:eastAsia="en-IE"/>
              </w:rPr>
              <w:t>MSB</w:t>
            </w:r>
            <w:proofErr w:type="spellEnd"/>
            <w:r w:rsidRPr="00505A60">
              <w:rPr>
                <w:color w:val="000000"/>
                <w:lang w:eastAsia="en-IE"/>
              </w:rPr>
              <w:t>)</w:t>
            </w:r>
          </w:p>
        </w:tc>
        <w:tc>
          <w:tcPr>
            <w:tcW w:w="6657" w:type="dxa"/>
          </w:tcPr>
          <w:p w14:paraId="2288A02F" w14:textId="77777777" w:rsidR="00DA7B51" w:rsidRPr="00505A60" w:rsidRDefault="00DA7B51" w:rsidP="00D20623">
            <w:pPr>
              <w:rPr>
                <w:color w:val="000000"/>
                <w:lang w:eastAsia="en-IE"/>
              </w:rPr>
            </w:pPr>
            <w:r w:rsidRPr="00505A60">
              <w:rPr>
                <w:color w:val="000000"/>
                <w:lang w:eastAsia="en-IE"/>
              </w:rPr>
              <w:t>Reserved zero for future use</w:t>
            </w:r>
          </w:p>
        </w:tc>
      </w:tr>
      <w:tr w:rsidR="00DA7B51" w:rsidRPr="00505A60" w14:paraId="74C7C0BD" w14:textId="77777777" w:rsidTr="00B63919">
        <w:trPr>
          <w:trHeight w:hRule="exact" w:val="340"/>
        </w:trPr>
        <w:tc>
          <w:tcPr>
            <w:tcW w:w="2698" w:type="dxa"/>
            <w:gridSpan w:val="2"/>
          </w:tcPr>
          <w:p w14:paraId="3DD01766" w14:textId="77777777" w:rsidR="00DA7B51" w:rsidRPr="00505A60" w:rsidRDefault="00DA7B51" w:rsidP="00D20623">
            <w:pPr>
              <w:jc w:val="center"/>
              <w:rPr>
                <w:color w:val="000000"/>
                <w:lang w:eastAsia="en-IE"/>
              </w:rPr>
            </w:pPr>
            <w:proofErr w:type="spellStart"/>
            <w:r w:rsidRPr="00505A60">
              <w:rPr>
                <w:color w:val="000000"/>
                <w:lang w:eastAsia="en-IE"/>
              </w:rPr>
              <w:t>b</w:t>
            </w:r>
            <w:r w:rsidRPr="00505A60">
              <w:rPr>
                <w:color w:val="000000"/>
                <w:vertAlign w:val="subscript"/>
                <w:lang w:eastAsia="en-IE"/>
              </w:rPr>
              <w:t>6</w:t>
            </w:r>
            <w:proofErr w:type="spellEnd"/>
          </w:p>
        </w:tc>
        <w:tc>
          <w:tcPr>
            <w:tcW w:w="6657" w:type="dxa"/>
          </w:tcPr>
          <w:p w14:paraId="731E8456" w14:textId="77777777" w:rsidR="00DA7B51" w:rsidRPr="00505A60" w:rsidRDefault="00DA7B51" w:rsidP="00D20623">
            <w:pPr>
              <w:rPr>
                <w:color w:val="000000"/>
                <w:lang w:eastAsia="en-IE"/>
              </w:rPr>
            </w:pPr>
            <w:r w:rsidRPr="00505A60">
              <w:rPr>
                <w:color w:val="000000"/>
                <w:lang w:eastAsia="en-IE"/>
              </w:rPr>
              <w:t>content is pre-rendered for consumption with headphones</w:t>
            </w:r>
          </w:p>
        </w:tc>
      </w:tr>
      <w:tr w:rsidR="00DA7B51" w:rsidRPr="00505A60" w14:paraId="420B7342" w14:textId="77777777" w:rsidTr="00B63919">
        <w:trPr>
          <w:trHeight w:hRule="exact" w:val="340"/>
        </w:trPr>
        <w:tc>
          <w:tcPr>
            <w:tcW w:w="2698" w:type="dxa"/>
            <w:gridSpan w:val="2"/>
          </w:tcPr>
          <w:p w14:paraId="2E3A0946" w14:textId="77777777" w:rsidR="00DA7B51" w:rsidRPr="00505A60" w:rsidRDefault="00DA7B51" w:rsidP="00D20623">
            <w:pPr>
              <w:jc w:val="center"/>
              <w:rPr>
                <w:color w:val="000000"/>
                <w:lang w:eastAsia="en-IE"/>
              </w:rPr>
            </w:pPr>
            <w:proofErr w:type="spellStart"/>
            <w:r w:rsidRPr="00505A60">
              <w:rPr>
                <w:color w:val="000000"/>
                <w:lang w:eastAsia="en-IE"/>
              </w:rPr>
              <w:t>b</w:t>
            </w:r>
            <w:r w:rsidRPr="00505A60">
              <w:rPr>
                <w:color w:val="000000"/>
                <w:vertAlign w:val="subscript"/>
                <w:lang w:eastAsia="en-IE"/>
              </w:rPr>
              <w:t>5</w:t>
            </w:r>
            <w:proofErr w:type="spellEnd"/>
          </w:p>
        </w:tc>
        <w:tc>
          <w:tcPr>
            <w:tcW w:w="6657" w:type="dxa"/>
          </w:tcPr>
          <w:p w14:paraId="03828A97" w14:textId="77777777" w:rsidR="00DA7B51" w:rsidRPr="00505A60" w:rsidRDefault="00DA7B51" w:rsidP="00D20623">
            <w:pPr>
              <w:rPr>
                <w:color w:val="000000"/>
                <w:lang w:eastAsia="en-IE"/>
              </w:rPr>
            </w:pPr>
            <w:r w:rsidRPr="00505A60">
              <w:rPr>
                <w:color w:val="000000"/>
                <w:lang w:eastAsia="en-IE"/>
              </w:rPr>
              <w:t>content enables interactivity</w:t>
            </w:r>
          </w:p>
        </w:tc>
      </w:tr>
      <w:tr w:rsidR="00DA7B51" w:rsidRPr="00505A60" w14:paraId="11AF1AF3" w14:textId="77777777" w:rsidTr="00B63919">
        <w:trPr>
          <w:trHeight w:hRule="exact" w:val="340"/>
        </w:trPr>
        <w:tc>
          <w:tcPr>
            <w:tcW w:w="2698" w:type="dxa"/>
            <w:gridSpan w:val="2"/>
          </w:tcPr>
          <w:p w14:paraId="4C5191DA" w14:textId="77777777" w:rsidR="00DA7B51" w:rsidRPr="00505A60" w:rsidRDefault="00DA7B51" w:rsidP="00D20623">
            <w:pPr>
              <w:jc w:val="center"/>
              <w:rPr>
                <w:color w:val="000000"/>
                <w:lang w:eastAsia="en-IE"/>
              </w:rPr>
            </w:pPr>
            <w:proofErr w:type="spellStart"/>
            <w:r w:rsidRPr="00505A60">
              <w:rPr>
                <w:color w:val="000000"/>
                <w:lang w:eastAsia="en-IE"/>
              </w:rPr>
              <w:t>b</w:t>
            </w:r>
            <w:r w:rsidRPr="00505A60">
              <w:rPr>
                <w:color w:val="000000"/>
                <w:vertAlign w:val="subscript"/>
                <w:lang w:eastAsia="en-IE"/>
              </w:rPr>
              <w:t>4</w:t>
            </w:r>
            <w:proofErr w:type="spellEnd"/>
          </w:p>
        </w:tc>
        <w:tc>
          <w:tcPr>
            <w:tcW w:w="6657" w:type="dxa"/>
          </w:tcPr>
          <w:p w14:paraId="70554118" w14:textId="77777777" w:rsidR="00DA7B51" w:rsidRPr="00505A60" w:rsidRDefault="00DA7B51" w:rsidP="00D20623">
            <w:pPr>
              <w:rPr>
                <w:color w:val="000000"/>
                <w:lang w:eastAsia="en-IE"/>
              </w:rPr>
            </w:pPr>
            <w:r w:rsidRPr="00505A60">
              <w:rPr>
                <w:color w:val="000000"/>
                <w:lang w:eastAsia="en-IE"/>
              </w:rPr>
              <w:t>content enables dialogue enhancement</w:t>
            </w:r>
          </w:p>
        </w:tc>
      </w:tr>
      <w:tr w:rsidR="00DA7B51" w:rsidRPr="00505A60" w14:paraId="5D334A1A" w14:textId="77777777" w:rsidTr="00B63919">
        <w:trPr>
          <w:trHeight w:hRule="exact" w:val="340"/>
        </w:trPr>
        <w:tc>
          <w:tcPr>
            <w:tcW w:w="2698" w:type="dxa"/>
            <w:gridSpan w:val="2"/>
          </w:tcPr>
          <w:p w14:paraId="05A99F0B" w14:textId="77777777" w:rsidR="00DA7B51" w:rsidRPr="00505A60" w:rsidRDefault="00DA7B51" w:rsidP="00D20623">
            <w:pPr>
              <w:jc w:val="center"/>
              <w:rPr>
                <w:color w:val="000000"/>
                <w:lang w:eastAsia="en-IE"/>
              </w:rPr>
            </w:pPr>
            <w:proofErr w:type="spellStart"/>
            <w:r w:rsidRPr="00505A60">
              <w:rPr>
                <w:color w:val="000000"/>
                <w:lang w:eastAsia="en-IE"/>
              </w:rPr>
              <w:t>b</w:t>
            </w:r>
            <w:r w:rsidRPr="00505A60">
              <w:rPr>
                <w:color w:val="000000"/>
                <w:vertAlign w:val="subscript"/>
                <w:lang w:eastAsia="en-IE"/>
              </w:rPr>
              <w:t>3</w:t>
            </w:r>
            <w:proofErr w:type="spellEnd"/>
          </w:p>
        </w:tc>
        <w:tc>
          <w:tcPr>
            <w:tcW w:w="6657" w:type="dxa"/>
          </w:tcPr>
          <w:p w14:paraId="57471667" w14:textId="77777777" w:rsidR="00DA7B51" w:rsidRPr="00505A60" w:rsidRDefault="00DA7B51" w:rsidP="00D20623">
            <w:pPr>
              <w:rPr>
                <w:color w:val="000000"/>
                <w:lang w:eastAsia="en-IE"/>
              </w:rPr>
            </w:pPr>
            <w:r w:rsidRPr="00505A60">
              <w:rPr>
                <w:color w:val="000000"/>
                <w:lang w:eastAsia="en-IE"/>
              </w:rPr>
              <w:t>content contains spoken subtitles</w:t>
            </w:r>
          </w:p>
        </w:tc>
      </w:tr>
      <w:tr w:rsidR="00DA7B51" w:rsidRPr="00505A60" w14:paraId="08931799" w14:textId="77777777" w:rsidTr="00B63919">
        <w:trPr>
          <w:trHeight w:hRule="exact" w:val="340"/>
        </w:trPr>
        <w:tc>
          <w:tcPr>
            <w:tcW w:w="2698" w:type="dxa"/>
            <w:gridSpan w:val="2"/>
          </w:tcPr>
          <w:p w14:paraId="13AEBBBD" w14:textId="77777777" w:rsidR="00DA7B51" w:rsidRPr="00505A60" w:rsidRDefault="00DA7B51" w:rsidP="00D20623">
            <w:pPr>
              <w:jc w:val="center"/>
              <w:rPr>
                <w:color w:val="000000"/>
                <w:lang w:eastAsia="en-IE"/>
              </w:rPr>
            </w:pPr>
            <w:proofErr w:type="spellStart"/>
            <w:r w:rsidRPr="00505A60">
              <w:rPr>
                <w:color w:val="000000"/>
                <w:lang w:eastAsia="en-IE"/>
              </w:rPr>
              <w:t>b</w:t>
            </w:r>
            <w:r w:rsidRPr="00505A60">
              <w:rPr>
                <w:color w:val="000000"/>
                <w:vertAlign w:val="subscript"/>
                <w:lang w:eastAsia="en-IE"/>
              </w:rPr>
              <w:t>2</w:t>
            </w:r>
            <w:proofErr w:type="spellEnd"/>
          </w:p>
        </w:tc>
        <w:tc>
          <w:tcPr>
            <w:tcW w:w="6657" w:type="dxa"/>
          </w:tcPr>
          <w:p w14:paraId="3164F18A" w14:textId="77777777" w:rsidR="00DA7B51" w:rsidRPr="00505A60" w:rsidRDefault="00DA7B51" w:rsidP="00D20623">
            <w:pPr>
              <w:rPr>
                <w:color w:val="000000"/>
                <w:lang w:eastAsia="en-IE"/>
              </w:rPr>
            </w:pPr>
            <w:r w:rsidRPr="00505A60">
              <w:rPr>
                <w:color w:val="000000"/>
                <w:lang w:eastAsia="en-IE"/>
              </w:rPr>
              <w:t>content contains audio description</w:t>
            </w:r>
          </w:p>
        </w:tc>
      </w:tr>
      <w:tr w:rsidR="00DA7B51" w:rsidRPr="00505A60" w14:paraId="29760EE6" w14:textId="77777777" w:rsidTr="00B63919">
        <w:trPr>
          <w:trHeight w:hRule="exact" w:val="340"/>
        </w:trPr>
        <w:tc>
          <w:tcPr>
            <w:tcW w:w="1345" w:type="dxa"/>
          </w:tcPr>
          <w:p w14:paraId="0DFD019B" w14:textId="77777777" w:rsidR="00DA7B51" w:rsidRPr="00505A60" w:rsidRDefault="00DA7B51" w:rsidP="00D20623">
            <w:pPr>
              <w:jc w:val="center"/>
              <w:rPr>
                <w:b/>
                <w:color w:val="000000"/>
                <w:lang w:eastAsia="en-IE"/>
              </w:rPr>
            </w:pPr>
            <w:proofErr w:type="spellStart"/>
            <w:r w:rsidRPr="00505A60">
              <w:rPr>
                <w:b/>
                <w:color w:val="000000"/>
                <w:lang w:eastAsia="en-IE"/>
              </w:rPr>
              <w:t>b</w:t>
            </w:r>
            <w:r w:rsidRPr="00505A60">
              <w:rPr>
                <w:b/>
                <w:color w:val="000000"/>
                <w:vertAlign w:val="subscript"/>
                <w:lang w:eastAsia="en-IE"/>
              </w:rPr>
              <w:t>1</w:t>
            </w:r>
            <w:proofErr w:type="spellEnd"/>
          </w:p>
        </w:tc>
        <w:tc>
          <w:tcPr>
            <w:tcW w:w="1353" w:type="dxa"/>
          </w:tcPr>
          <w:p w14:paraId="3E33538D" w14:textId="77777777" w:rsidR="00DA7B51" w:rsidRPr="00505A60" w:rsidRDefault="00DA7B51" w:rsidP="00D20623">
            <w:pPr>
              <w:jc w:val="center"/>
              <w:rPr>
                <w:b/>
                <w:color w:val="000000"/>
                <w:lang w:eastAsia="en-IE"/>
              </w:rPr>
            </w:pPr>
            <w:proofErr w:type="spellStart"/>
            <w:r w:rsidRPr="00505A60">
              <w:rPr>
                <w:b/>
                <w:color w:val="000000"/>
                <w:lang w:eastAsia="en-IE"/>
              </w:rPr>
              <w:t>b</w:t>
            </w:r>
            <w:r w:rsidRPr="00505A60">
              <w:rPr>
                <w:b/>
                <w:color w:val="000000"/>
                <w:vertAlign w:val="subscript"/>
                <w:lang w:eastAsia="en-IE"/>
              </w:rPr>
              <w:t>0</w:t>
            </w:r>
            <w:proofErr w:type="spellEnd"/>
          </w:p>
        </w:tc>
        <w:tc>
          <w:tcPr>
            <w:tcW w:w="6657" w:type="dxa"/>
          </w:tcPr>
          <w:p w14:paraId="5219238F" w14:textId="77777777" w:rsidR="00DA7B51" w:rsidRPr="00505A60" w:rsidRDefault="00DA7B51" w:rsidP="00D20623">
            <w:pPr>
              <w:rPr>
                <w:color w:val="000000"/>
                <w:lang w:eastAsia="en-IE"/>
              </w:rPr>
            </w:pPr>
            <w:r w:rsidRPr="00505A60">
              <w:rPr>
                <w:color w:val="000000"/>
                <w:lang w:eastAsia="en-IE"/>
              </w:rPr>
              <w:t>Preferred reproduction channel layout:</w:t>
            </w:r>
          </w:p>
        </w:tc>
      </w:tr>
      <w:tr w:rsidR="00DA7B51" w:rsidRPr="00505A60" w14:paraId="328177F2" w14:textId="77777777" w:rsidTr="00B63919">
        <w:trPr>
          <w:trHeight w:hRule="exact" w:val="340"/>
        </w:trPr>
        <w:tc>
          <w:tcPr>
            <w:tcW w:w="1345" w:type="dxa"/>
          </w:tcPr>
          <w:p w14:paraId="31266140" w14:textId="77777777" w:rsidR="00DA7B51" w:rsidRPr="00505A60" w:rsidRDefault="00DA7B51" w:rsidP="00D20623">
            <w:pPr>
              <w:jc w:val="center"/>
              <w:rPr>
                <w:color w:val="000000"/>
                <w:lang w:eastAsia="en-IE"/>
              </w:rPr>
            </w:pPr>
            <w:r w:rsidRPr="00505A60">
              <w:rPr>
                <w:color w:val="000000"/>
                <w:lang w:eastAsia="en-IE"/>
              </w:rPr>
              <w:t>0</w:t>
            </w:r>
          </w:p>
        </w:tc>
        <w:tc>
          <w:tcPr>
            <w:tcW w:w="1353" w:type="dxa"/>
          </w:tcPr>
          <w:p w14:paraId="286DA9F8" w14:textId="77777777" w:rsidR="00DA7B51" w:rsidRPr="00505A60" w:rsidRDefault="00DA7B51" w:rsidP="00D20623">
            <w:pPr>
              <w:jc w:val="center"/>
              <w:rPr>
                <w:color w:val="000000"/>
                <w:lang w:eastAsia="en-IE"/>
              </w:rPr>
            </w:pPr>
            <w:r w:rsidRPr="00505A60">
              <w:rPr>
                <w:color w:val="000000"/>
                <w:lang w:eastAsia="en-IE"/>
              </w:rPr>
              <w:t>0</w:t>
            </w:r>
          </w:p>
        </w:tc>
        <w:tc>
          <w:tcPr>
            <w:tcW w:w="6657" w:type="dxa"/>
          </w:tcPr>
          <w:p w14:paraId="121E6125" w14:textId="77777777" w:rsidR="00DA7B51" w:rsidRPr="00505A60" w:rsidRDefault="00DA7B51" w:rsidP="00D20623">
            <w:pPr>
              <w:rPr>
                <w:color w:val="000000"/>
                <w:lang w:eastAsia="en-IE"/>
              </w:rPr>
            </w:pPr>
            <w:r w:rsidRPr="00505A60">
              <w:rPr>
                <w:color w:val="000000"/>
                <w:lang w:eastAsia="en-IE"/>
              </w:rPr>
              <w:tab/>
              <w:t>no preference</w:t>
            </w:r>
          </w:p>
        </w:tc>
      </w:tr>
      <w:tr w:rsidR="00DA7B51" w:rsidRPr="00505A60" w14:paraId="10797000" w14:textId="77777777" w:rsidTr="00B63919">
        <w:trPr>
          <w:trHeight w:hRule="exact" w:val="340"/>
        </w:trPr>
        <w:tc>
          <w:tcPr>
            <w:tcW w:w="1345" w:type="dxa"/>
          </w:tcPr>
          <w:p w14:paraId="2BE35EE6" w14:textId="77777777" w:rsidR="00DA7B51" w:rsidRPr="00505A60" w:rsidRDefault="00DA7B51" w:rsidP="00D20623">
            <w:pPr>
              <w:jc w:val="center"/>
              <w:rPr>
                <w:color w:val="000000"/>
                <w:lang w:eastAsia="en-IE"/>
              </w:rPr>
            </w:pPr>
            <w:r w:rsidRPr="00505A60">
              <w:rPr>
                <w:color w:val="000000"/>
                <w:lang w:eastAsia="en-IE"/>
              </w:rPr>
              <w:t>0</w:t>
            </w:r>
          </w:p>
        </w:tc>
        <w:tc>
          <w:tcPr>
            <w:tcW w:w="1353" w:type="dxa"/>
          </w:tcPr>
          <w:p w14:paraId="4CBC6B2E" w14:textId="77777777" w:rsidR="00DA7B51" w:rsidRPr="00505A60" w:rsidRDefault="00DA7B51" w:rsidP="00D20623">
            <w:pPr>
              <w:jc w:val="center"/>
              <w:rPr>
                <w:color w:val="000000"/>
                <w:lang w:eastAsia="en-IE"/>
              </w:rPr>
            </w:pPr>
            <w:r w:rsidRPr="00505A60">
              <w:rPr>
                <w:color w:val="000000"/>
                <w:lang w:eastAsia="en-IE"/>
              </w:rPr>
              <w:t>1</w:t>
            </w:r>
          </w:p>
        </w:tc>
        <w:tc>
          <w:tcPr>
            <w:tcW w:w="6657" w:type="dxa"/>
          </w:tcPr>
          <w:p w14:paraId="7368A471" w14:textId="77777777" w:rsidR="00DA7B51" w:rsidRPr="00505A60" w:rsidRDefault="00DA7B51" w:rsidP="00D20623">
            <w:pPr>
              <w:rPr>
                <w:color w:val="000000"/>
                <w:lang w:eastAsia="en-IE"/>
              </w:rPr>
            </w:pPr>
            <w:r w:rsidRPr="00505A60">
              <w:rPr>
                <w:color w:val="000000"/>
                <w:lang w:eastAsia="en-IE"/>
              </w:rPr>
              <w:tab/>
              <w:t>stereo</w:t>
            </w:r>
          </w:p>
        </w:tc>
      </w:tr>
      <w:tr w:rsidR="00DA7B51" w:rsidRPr="00505A60" w14:paraId="77180869" w14:textId="77777777" w:rsidTr="00B63919">
        <w:trPr>
          <w:trHeight w:hRule="exact" w:val="340"/>
        </w:trPr>
        <w:tc>
          <w:tcPr>
            <w:tcW w:w="1345" w:type="dxa"/>
          </w:tcPr>
          <w:p w14:paraId="1DCA67AD" w14:textId="77777777" w:rsidR="00DA7B51" w:rsidRPr="00505A60" w:rsidRDefault="00DA7B51" w:rsidP="00D20623">
            <w:pPr>
              <w:jc w:val="center"/>
              <w:rPr>
                <w:color w:val="000000"/>
                <w:lang w:eastAsia="en-IE"/>
              </w:rPr>
            </w:pPr>
            <w:r w:rsidRPr="00505A60">
              <w:rPr>
                <w:color w:val="000000"/>
                <w:lang w:eastAsia="en-IE"/>
              </w:rPr>
              <w:t>1</w:t>
            </w:r>
          </w:p>
        </w:tc>
        <w:tc>
          <w:tcPr>
            <w:tcW w:w="1353" w:type="dxa"/>
          </w:tcPr>
          <w:p w14:paraId="78F809BF" w14:textId="77777777" w:rsidR="00DA7B51" w:rsidRPr="00505A60" w:rsidRDefault="00DA7B51" w:rsidP="00D20623">
            <w:pPr>
              <w:jc w:val="center"/>
              <w:rPr>
                <w:color w:val="000000"/>
                <w:lang w:eastAsia="en-IE"/>
              </w:rPr>
            </w:pPr>
            <w:r w:rsidRPr="00505A60">
              <w:rPr>
                <w:color w:val="000000"/>
                <w:lang w:eastAsia="en-IE"/>
              </w:rPr>
              <w:t>0</w:t>
            </w:r>
          </w:p>
        </w:tc>
        <w:tc>
          <w:tcPr>
            <w:tcW w:w="6657" w:type="dxa"/>
          </w:tcPr>
          <w:p w14:paraId="5E9AE38A" w14:textId="77777777" w:rsidR="00DA7B51" w:rsidRPr="00505A60" w:rsidRDefault="00DA7B51" w:rsidP="00D20623">
            <w:pPr>
              <w:rPr>
                <w:color w:val="000000"/>
                <w:lang w:eastAsia="en-IE"/>
              </w:rPr>
            </w:pPr>
            <w:r w:rsidRPr="00505A60">
              <w:rPr>
                <w:color w:val="000000"/>
                <w:lang w:eastAsia="en-IE"/>
              </w:rPr>
              <w:tab/>
              <w:t>two-dimensional</w:t>
            </w:r>
          </w:p>
        </w:tc>
      </w:tr>
      <w:tr w:rsidR="00DA7B51" w:rsidRPr="00505A60" w14:paraId="794E876B" w14:textId="77777777" w:rsidTr="00B63919">
        <w:trPr>
          <w:trHeight w:hRule="exact" w:val="340"/>
        </w:trPr>
        <w:tc>
          <w:tcPr>
            <w:tcW w:w="1345" w:type="dxa"/>
          </w:tcPr>
          <w:p w14:paraId="700797D5" w14:textId="77777777" w:rsidR="00DA7B51" w:rsidRPr="00505A60" w:rsidRDefault="00DA7B51" w:rsidP="00D20623">
            <w:pPr>
              <w:jc w:val="center"/>
              <w:rPr>
                <w:color w:val="000000"/>
                <w:lang w:eastAsia="en-IE"/>
              </w:rPr>
            </w:pPr>
            <w:r w:rsidRPr="00505A60">
              <w:rPr>
                <w:color w:val="000000"/>
                <w:lang w:eastAsia="en-IE"/>
              </w:rPr>
              <w:t>1</w:t>
            </w:r>
          </w:p>
        </w:tc>
        <w:tc>
          <w:tcPr>
            <w:tcW w:w="1353" w:type="dxa"/>
          </w:tcPr>
          <w:p w14:paraId="6E58B199" w14:textId="77777777" w:rsidR="00DA7B51" w:rsidRPr="00505A60" w:rsidRDefault="00DA7B51" w:rsidP="00D20623">
            <w:pPr>
              <w:jc w:val="center"/>
              <w:rPr>
                <w:color w:val="000000"/>
                <w:lang w:eastAsia="en-IE"/>
              </w:rPr>
            </w:pPr>
            <w:r w:rsidRPr="00505A60">
              <w:rPr>
                <w:color w:val="000000"/>
                <w:lang w:eastAsia="en-IE"/>
              </w:rPr>
              <w:t>1</w:t>
            </w:r>
          </w:p>
        </w:tc>
        <w:tc>
          <w:tcPr>
            <w:tcW w:w="6657" w:type="dxa"/>
          </w:tcPr>
          <w:p w14:paraId="5BA23816" w14:textId="77777777" w:rsidR="00DA7B51" w:rsidRPr="00505A60" w:rsidRDefault="00DA7B51" w:rsidP="00D20623">
            <w:pPr>
              <w:rPr>
                <w:color w:val="000000"/>
                <w:lang w:eastAsia="en-IE"/>
              </w:rPr>
            </w:pPr>
            <w:r w:rsidRPr="00505A60">
              <w:rPr>
                <w:color w:val="000000"/>
                <w:lang w:eastAsia="en-IE"/>
              </w:rPr>
              <w:tab/>
              <w:t>three-dimensional</w:t>
            </w:r>
          </w:p>
        </w:tc>
      </w:tr>
    </w:tbl>
    <w:p w14:paraId="651DB637" w14:textId="7499C2A8" w:rsidR="00CB5C9A" w:rsidRPr="00505A60" w:rsidRDefault="00DA7B51" w:rsidP="00CB5C9A">
      <w:pPr>
        <w:rPr>
          <w:lang w:eastAsia="x-none"/>
        </w:rPr>
      </w:pPr>
      <w:r w:rsidRPr="00505A60">
        <w:rPr>
          <w:i/>
          <w:color w:val="000000"/>
          <w:lang w:eastAsia="en-IE"/>
        </w:rPr>
        <w:t>Table</w:t>
      </w:r>
      <w:r w:rsidR="007D7547" w:rsidRPr="00505A60">
        <w:rPr>
          <w:i/>
          <w:color w:val="000000"/>
          <w:lang w:eastAsia="en-IE"/>
        </w:rPr>
        <w:t xml:space="preserve"> 12.</w:t>
      </w:r>
      <w:r w:rsidR="00A62216">
        <w:rPr>
          <w:i/>
          <w:color w:val="000000"/>
          <w:lang w:eastAsia="en-IE"/>
        </w:rPr>
        <w:t>21</w:t>
      </w:r>
      <w:r w:rsidRPr="00505A60">
        <w:rPr>
          <w:i/>
          <w:color w:val="000000"/>
          <w:lang w:eastAsia="en-IE"/>
        </w:rPr>
        <w:t xml:space="preserve">: Next-generation audio </w:t>
      </w:r>
      <w:proofErr w:type="spellStart"/>
      <w:r w:rsidRPr="00505A60">
        <w:rPr>
          <w:i/>
          <w:color w:val="000000"/>
          <w:lang w:eastAsia="en-IE"/>
        </w:rPr>
        <w:t>component_type</w:t>
      </w:r>
      <w:proofErr w:type="spellEnd"/>
      <w:r w:rsidRPr="00505A60">
        <w:rPr>
          <w:i/>
          <w:color w:val="000000"/>
          <w:lang w:eastAsia="en-IE"/>
        </w:rPr>
        <w:t xml:space="preserve"> value assignment</w:t>
      </w:r>
      <w:r w:rsidR="00C77F15" w:rsidRPr="00505A60">
        <w:rPr>
          <w:i/>
          <w:color w:val="000000"/>
          <w:lang w:eastAsia="en-IE"/>
        </w:rPr>
        <w:t>.</w:t>
      </w:r>
      <w:r w:rsidR="00CB5C9A" w:rsidRPr="00505A60">
        <w:rPr>
          <w:lang w:eastAsia="x-none"/>
        </w:rPr>
        <w:t xml:space="preserve"> </w:t>
      </w:r>
    </w:p>
    <w:p w14:paraId="3ABD5548" w14:textId="399B5442" w:rsidR="00EB4575" w:rsidRPr="00505A60" w:rsidRDefault="00CB5A8A" w:rsidP="00F4601D">
      <w:pPr>
        <w:pStyle w:val="Overskrift2"/>
      </w:pPr>
      <w:bookmarkStart w:id="2966" w:name="_Toc265440925"/>
      <w:bookmarkStart w:id="2967" w:name="_Toc342658054"/>
      <w:bookmarkStart w:id="2968" w:name="_Toc342659632"/>
      <w:bookmarkStart w:id="2969" w:name="_Toc392073971"/>
      <w:bookmarkStart w:id="2970" w:name="_Toc392075611"/>
      <w:bookmarkStart w:id="2971" w:name="_Ref479998252"/>
      <w:bookmarkStart w:id="2972" w:name="_Toc130051463"/>
      <w:bookmarkStart w:id="2973" w:name="_Ref191055974"/>
      <w:bookmarkStart w:id="2974" w:name="_Toc200727478"/>
      <w:bookmarkStart w:id="2975" w:name="_Toc200728269"/>
      <w:bookmarkStart w:id="2976" w:name="_Toc200729062"/>
      <w:bookmarkStart w:id="2977" w:name="_Toc201422928"/>
      <w:bookmarkStart w:id="2978" w:name="_Toc232171987"/>
      <w:bookmarkStart w:id="2979" w:name="_Toc232173043"/>
      <w:bookmarkStart w:id="2980" w:name="_Toc232177494"/>
      <w:bookmarkStart w:id="2981" w:name="_Toc163084042"/>
      <w:r w:rsidRPr="00505A60">
        <w:t>Time and Date Table and Time Offset Table</w:t>
      </w:r>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p>
    <w:p w14:paraId="1CE2AFCA" w14:textId="022DDA52" w:rsidR="009650F0" w:rsidRPr="00505A60" w:rsidRDefault="00142B9B" w:rsidP="00F4601D">
      <w:pPr>
        <w:pStyle w:val="Overskrift3"/>
      </w:pPr>
      <w:bookmarkStart w:id="2982" w:name="_Toc39524287"/>
      <w:bookmarkStart w:id="2983" w:name="_Toc52227248"/>
      <w:bookmarkStart w:id="2984" w:name="_Toc130051464"/>
      <w:bookmarkStart w:id="2985" w:name="_Toc200727479"/>
      <w:bookmarkStart w:id="2986" w:name="_Toc200728270"/>
      <w:bookmarkStart w:id="2987" w:name="_Toc200729063"/>
      <w:bookmarkStart w:id="2988" w:name="_Toc201422929"/>
      <w:bookmarkStart w:id="2989" w:name="_Toc232171988"/>
      <w:bookmarkStart w:id="2990" w:name="_Toc232173044"/>
      <w:bookmarkStart w:id="2991" w:name="_Toc232177495"/>
      <w:bookmarkStart w:id="2992" w:name="_Toc256420027"/>
      <w:r w:rsidRPr="00505A60">
        <w:t>Time Date Table (</w:t>
      </w:r>
      <w:proofErr w:type="spellStart"/>
      <w:r w:rsidRPr="00505A60">
        <w:t>TDT</w:t>
      </w:r>
      <w:proofErr w:type="spellEnd"/>
      <w:r w:rsidRPr="00505A60">
        <w:t>)</w:t>
      </w:r>
      <w:bookmarkEnd w:id="2982"/>
      <w:bookmarkEnd w:id="2983"/>
    </w:p>
    <w:p w14:paraId="37F0AF12" w14:textId="3A8D4105" w:rsidR="00142B9B" w:rsidRPr="00505A60" w:rsidRDefault="00142B9B" w:rsidP="00142B9B">
      <w:proofErr w:type="spellStart"/>
      <w:r w:rsidRPr="00505A60">
        <w:t>TDT</w:t>
      </w:r>
      <w:proofErr w:type="spellEnd"/>
      <w:r w:rsidRPr="00505A60">
        <w:t xml:space="preserve"> is mandatory in each transport stream in the </w:t>
      </w:r>
      <w:r w:rsidR="00155523" w:rsidRPr="00505A60">
        <w:t>network,</w:t>
      </w:r>
      <w:r w:rsidRPr="00505A60">
        <w:t xml:space="preserve"> </w:t>
      </w:r>
      <w:proofErr w:type="spellStart"/>
      <w:r w:rsidRPr="00505A60">
        <w:t>Table_id</w:t>
      </w:r>
      <w:proofErr w:type="spellEnd"/>
      <w:r w:rsidRPr="00505A60">
        <w:t xml:space="preserve"> </w:t>
      </w:r>
      <w:proofErr w:type="spellStart"/>
      <w:r w:rsidRPr="00505A60">
        <w:t>0x70</w:t>
      </w:r>
      <w:proofErr w:type="spellEnd"/>
      <w:r w:rsidRPr="00505A60">
        <w:t xml:space="preserve"> and is used by the </w:t>
      </w:r>
      <w:proofErr w:type="spellStart"/>
      <w:r w:rsidRPr="00505A60">
        <w:t>IRDs</w:t>
      </w:r>
      <w:proofErr w:type="spellEnd"/>
      <w:r w:rsidRPr="00505A60">
        <w:t xml:space="preserve"> to load and update its real-time clock and time/date (calendar). The time accuracy shall be within </w:t>
      </w:r>
      <w:r w:rsidRPr="00505A60">
        <w:sym w:font="Symbol" w:char="F0B1"/>
      </w:r>
      <w:r w:rsidRPr="00505A60">
        <w:t xml:space="preserve">2 seconds from UTC. </w:t>
      </w:r>
      <w:r w:rsidRPr="00505A60">
        <w:br/>
        <w:t xml:space="preserve">Each section of the </w:t>
      </w:r>
      <w:proofErr w:type="spellStart"/>
      <w:r w:rsidRPr="00505A60">
        <w:t>TDT</w:t>
      </w:r>
      <w:proofErr w:type="spellEnd"/>
      <w:r w:rsidRPr="00505A60">
        <w:t xml:space="preserve"> </w:t>
      </w:r>
      <w:r w:rsidRPr="00505A60">
        <w:rPr>
          <w:b/>
          <w:bCs/>
          <w:color w:val="FF0000"/>
        </w:rPr>
        <w:t>shall</w:t>
      </w:r>
      <w:r w:rsidRPr="00505A60">
        <w:rPr>
          <w:color w:val="FF0000"/>
        </w:rPr>
        <w:t xml:space="preserve"> </w:t>
      </w:r>
      <w:r w:rsidRPr="00505A60">
        <w:t xml:space="preserve">be transmitted every 10000 </w:t>
      </w:r>
      <w:proofErr w:type="spellStart"/>
      <w:r w:rsidRPr="00505A60">
        <w:t>ms</w:t>
      </w:r>
      <w:proofErr w:type="spellEnd"/>
      <w:r w:rsidRPr="00505A60">
        <w:t>.</w:t>
      </w:r>
    </w:p>
    <w:p w14:paraId="633DCEE9" w14:textId="77777777" w:rsidR="00142B9B" w:rsidRPr="00505A60" w:rsidRDefault="00142B9B" w:rsidP="00F4601D">
      <w:pPr>
        <w:pStyle w:val="Overskrift3"/>
      </w:pPr>
      <w:bookmarkStart w:id="2993" w:name="_Toc39524288"/>
      <w:bookmarkStart w:id="2994" w:name="_Toc52227249"/>
      <w:r w:rsidRPr="00505A60">
        <w:t>Time Offset Table (TOT)</w:t>
      </w:r>
      <w:bookmarkEnd w:id="2993"/>
      <w:bookmarkEnd w:id="2994"/>
    </w:p>
    <w:p w14:paraId="55379A7C" w14:textId="56E1FCFD" w:rsidR="00142B9B" w:rsidRPr="00505A60" w:rsidRDefault="00142B9B" w:rsidP="00142B9B">
      <w:r w:rsidRPr="00505A60">
        <w:t xml:space="preserve">TOT is mandatory in each transport stream in the network, </w:t>
      </w:r>
      <w:proofErr w:type="spellStart"/>
      <w:r w:rsidRPr="00505A60">
        <w:t>Table_id</w:t>
      </w:r>
      <w:proofErr w:type="spellEnd"/>
      <w:r w:rsidRPr="00505A60">
        <w:t xml:space="preserve"> </w:t>
      </w:r>
      <w:proofErr w:type="spellStart"/>
      <w:r w:rsidRPr="00505A60">
        <w:t>0x73</w:t>
      </w:r>
      <w:proofErr w:type="spellEnd"/>
      <w:r w:rsidRPr="00505A60">
        <w:t xml:space="preserve"> and is used by the IRD to determine current local time offset from UTC and when next change in local time offset occurs (due to daylight saving time changes). </w:t>
      </w:r>
      <w:proofErr w:type="spellStart"/>
      <w:r w:rsidRPr="00505A60">
        <w:t>IRDs</w:t>
      </w:r>
      <w:proofErr w:type="spellEnd"/>
      <w:r w:rsidRPr="00505A60">
        <w:t xml:space="preserve"> typically use next time offset value when presenting the EPG that </w:t>
      </w:r>
      <w:r w:rsidRPr="00505A60">
        <w:lastRenderedPageBreak/>
        <w:t xml:space="preserve">overlap the change in local time </w:t>
      </w:r>
      <w:r w:rsidR="00155523" w:rsidRPr="00505A60">
        <w:t>offset but</w:t>
      </w:r>
      <w:r w:rsidRPr="00505A60">
        <w:t xml:space="preserve"> relies upon the current local time offset to set the time that is presented to the viewer. (As by year 202</w:t>
      </w:r>
      <w:r w:rsidR="002472CD" w:rsidRPr="00505A60">
        <w:t>1</w:t>
      </w:r>
      <w:r w:rsidRPr="00505A60">
        <w:t xml:space="preserve">, </w:t>
      </w:r>
      <w:r w:rsidR="002472CD" w:rsidRPr="00505A60">
        <w:t>some</w:t>
      </w:r>
      <w:r w:rsidRPr="00505A60">
        <w:t xml:space="preserve"> European countries </w:t>
      </w:r>
      <w:proofErr w:type="gramStart"/>
      <w:r w:rsidRPr="00505A60">
        <w:t>has</w:t>
      </w:r>
      <w:proofErr w:type="gramEnd"/>
      <w:r w:rsidRPr="00505A60">
        <w:t xml:space="preserve"> decided </w:t>
      </w:r>
      <w:r w:rsidR="002472CD" w:rsidRPr="00505A60">
        <w:t xml:space="preserve">or may decide </w:t>
      </w:r>
      <w:r w:rsidRPr="00505A60">
        <w:t>to stop changing yearly local time due to daylight saving time in the future).</w:t>
      </w:r>
    </w:p>
    <w:p w14:paraId="512E58B8" w14:textId="77777777" w:rsidR="00142B9B" w:rsidRPr="00505A60" w:rsidRDefault="00142B9B" w:rsidP="00142B9B">
      <w:r w:rsidRPr="00505A60">
        <w:t xml:space="preserve"> The time accuracy shall be within </w:t>
      </w:r>
      <w:r w:rsidRPr="00505A60">
        <w:sym w:font="Symbol" w:char="F0B1"/>
      </w:r>
      <w:r w:rsidRPr="00505A60">
        <w:t xml:space="preserve">2 seconds from UTC. Each section of the TOT shall be transmitted every 10000 </w:t>
      </w:r>
      <w:proofErr w:type="spellStart"/>
      <w:r w:rsidRPr="00505A60">
        <w:t>ms</w:t>
      </w:r>
      <w:proofErr w:type="spellEnd"/>
      <w:r w:rsidRPr="00505A60">
        <w:t xml:space="preserve">. The TOT shall be advanced or retarded to signal daylight savings time commencement or end. </w:t>
      </w:r>
    </w:p>
    <w:p w14:paraId="15282006" w14:textId="0BD09D95" w:rsidR="00142B9B" w:rsidRPr="00505A60" w:rsidRDefault="00142B9B" w:rsidP="00142B9B">
      <w:pPr>
        <w:rPr>
          <w:noProof/>
          <w:lang w:eastAsia="en-IE"/>
        </w:rPr>
      </w:pPr>
      <w:r w:rsidRPr="00505A60">
        <w:rPr>
          <w:noProof/>
          <w:lang w:eastAsia="en-IE"/>
        </w:rPr>
        <w:drawing>
          <wp:inline distT="0" distB="0" distL="0" distR="0" wp14:anchorId="6AEEB90B" wp14:editId="498B9B46">
            <wp:extent cx="3686175" cy="3409950"/>
            <wp:effectExtent l="0" t="0" r="9525" b="0"/>
            <wp:docPr id="457" name="Billed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86175" cy="3409950"/>
                    </a:xfrm>
                    <a:prstGeom prst="rect">
                      <a:avLst/>
                    </a:prstGeom>
                    <a:noFill/>
                    <a:ln>
                      <a:noFill/>
                    </a:ln>
                  </pic:spPr>
                </pic:pic>
              </a:graphicData>
            </a:graphic>
          </wp:inline>
        </w:drawing>
      </w:r>
    </w:p>
    <w:p w14:paraId="39D83C05" w14:textId="7D2EC810" w:rsidR="00142B9B" w:rsidRPr="00505A60" w:rsidRDefault="00142B9B" w:rsidP="00142B9B">
      <w:pPr>
        <w:rPr>
          <w:i/>
        </w:rPr>
      </w:pPr>
      <w:r w:rsidRPr="00505A60">
        <w:rPr>
          <w:i/>
        </w:rPr>
        <w:t xml:space="preserve">Figure </w:t>
      </w:r>
      <w:r w:rsidR="000E6A25" w:rsidRPr="00505A60">
        <w:rPr>
          <w:i/>
        </w:rPr>
        <w:t>12.</w:t>
      </w:r>
      <w:r w:rsidR="00A62216">
        <w:rPr>
          <w:i/>
        </w:rPr>
        <w:t>22</w:t>
      </w:r>
      <w:r w:rsidRPr="00505A60">
        <w:rPr>
          <w:i/>
        </w:rPr>
        <w:t xml:space="preserve">: Typical </w:t>
      </w:r>
      <w:proofErr w:type="spellStart"/>
      <w:r w:rsidRPr="00505A60">
        <w:rPr>
          <w:i/>
        </w:rPr>
        <w:t>TDT</w:t>
      </w:r>
      <w:proofErr w:type="spellEnd"/>
      <w:r w:rsidRPr="00505A60">
        <w:rPr>
          <w:i/>
        </w:rPr>
        <w:t xml:space="preserve"> TOT table structure</w:t>
      </w:r>
      <w:bookmarkStart w:id="2995" w:name="_Toc52227250"/>
      <w:r w:rsidR="00C77F15" w:rsidRPr="00505A60">
        <w:rPr>
          <w:i/>
        </w:rPr>
        <w:t>.</w:t>
      </w:r>
    </w:p>
    <w:p w14:paraId="3294D559" w14:textId="77777777" w:rsidR="00142B9B" w:rsidRPr="00505A60" w:rsidRDefault="00142B9B" w:rsidP="00142B9B">
      <w:pPr>
        <w:rPr>
          <w:i/>
        </w:rPr>
      </w:pPr>
    </w:p>
    <w:p w14:paraId="14F55994" w14:textId="44CE4FCD" w:rsidR="00142B9B" w:rsidRPr="00505A60" w:rsidRDefault="00142B9B" w:rsidP="00F4601D">
      <w:pPr>
        <w:pStyle w:val="Overskrift3"/>
      </w:pPr>
      <w:r w:rsidRPr="00505A60">
        <w:t>Time Offset Table Descriptor</w:t>
      </w:r>
      <w:bookmarkEnd w:id="2995"/>
    </w:p>
    <w:tbl>
      <w:tblPr>
        <w:tblW w:w="0" w:type="auto"/>
        <w:tblInd w:w="2151"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142B9B" w:rsidRPr="00505A60" w14:paraId="7B96A3BD" w14:textId="77777777" w:rsidTr="00B00E73">
        <w:tc>
          <w:tcPr>
            <w:tcW w:w="3898" w:type="dxa"/>
            <w:shd w:val="clear" w:color="auto" w:fill="D9D9D9"/>
          </w:tcPr>
          <w:p w14:paraId="22463CC9" w14:textId="77777777" w:rsidR="00142B9B" w:rsidRPr="00505A60" w:rsidRDefault="00142B9B" w:rsidP="00B00E73">
            <w:pPr>
              <w:pStyle w:val="Tabell"/>
              <w:jc w:val="center"/>
              <w:rPr>
                <w:b/>
                <w:bCs/>
                <w:color w:val="auto"/>
              </w:rPr>
            </w:pPr>
            <w:r w:rsidRPr="00505A60">
              <w:rPr>
                <w:b/>
                <w:bCs/>
                <w:color w:val="auto"/>
              </w:rPr>
              <w:t>Time Offset Table</w:t>
            </w:r>
          </w:p>
        </w:tc>
      </w:tr>
      <w:tr w:rsidR="00142B9B" w:rsidRPr="00505A60" w14:paraId="751CB5EF" w14:textId="77777777" w:rsidTr="00B00E73">
        <w:tc>
          <w:tcPr>
            <w:tcW w:w="3898" w:type="dxa"/>
          </w:tcPr>
          <w:p w14:paraId="5D1476C1" w14:textId="77777777" w:rsidR="00142B9B" w:rsidRPr="00505A60" w:rsidRDefault="00142B9B" w:rsidP="00B00E73">
            <w:pPr>
              <w:pStyle w:val="Tabell"/>
              <w:rPr>
                <w:bCs/>
                <w:color w:val="auto"/>
              </w:rPr>
            </w:pPr>
            <w:proofErr w:type="spellStart"/>
            <w:r w:rsidRPr="00505A60">
              <w:rPr>
                <w:bCs/>
                <w:color w:val="auto"/>
              </w:rPr>
              <w:t>local_time_offset_descriptor</w:t>
            </w:r>
            <w:proofErr w:type="spellEnd"/>
          </w:p>
        </w:tc>
      </w:tr>
    </w:tbl>
    <w:p w14:paraId="697C7A46" w14:textId="1BE82BF1" w:rsidR="00142B9B" w:rsidRPr="00505A60" w:rsidRDefault="00142B9B" w:rsidP="00142B9B">
      <w:pPr>
        <w:pStyle w:val="Billedtekst"/>
        <w:ind w:left="1985"/>
        <w:rPr>
          <w:b/>
          <w:bCs/>
          <w:i w:val="0"/>
          <w:iCs/>
        </w:rPr>
      </w:pPr>
      <w:r w:rsidRPr="00505A60">
        <w:rPr>
          <w:bCs/>
          <w:iCs/>
        </w:rPr>
        <w:t xml:space="preserve"> 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r w:rsidR="00A62216">
        <w:rPr>
          <w:bCs/>
          <w:iCs/>
        </w:rPr>
        <w:t>23</w:t>
      </w:r>
      <w:r w:rsidR="007D7547" w:rsidRPr="00505A60">
        <w:rPr>
          <w:bCs/>
          <w:iCs/>
        </w:rPr>
        <w:t>:</w:t>
      </w:r>
      <w:r w:rsidRPr="00505A60">
        <w:rPr>
          <w:bCs/>
          <w:iCs/>
        </w:rPr>
        <w:t xml:space="preserve"> TOT descriptors</w:t>
      </w:r>
      <w:r w:rsidR="00C77F15" w:rsidRPr="00505A60">
        <w:rPr>
          <w:bCs/>
          <w:iCs/>
        </w:rPr>
        <w:t>.</w:t>
      </w:r>
    </w:p>
    <w:tbl>
      <w:tblPr>
        <w:tblW w:w="0" w:type="auto"/>
        <w:tblLayout w:type="fixed"/>
        <w:tblLook w:val="0000" w:firstRow="0" w:lastRow="0" w:firstColumn="0" w:lastColumn="0" w:noHBand="0" w:noVBand="0"/>
      </w:tblPr>
      <w:tblGrid>
        <w:gridCol w:w="3129"/>
        <w:gridCol w:w="5456"/>
      </w:tblGrid>
      <w:tr w:rsidR="00142B9B" w:rsidRPr="00505A60" w14:paraId="274D36C4" w14:textId="77777777" w:rsidTr="0091737D">
        <w:trPr>
          <w:trHeight w:val="557"/>
        </w:trPr>
        <w:tc>
          <w:tcPr>
            <w:tcW w:w="3129" w:type="dxa"/>
          </w:tcPr>
          <w:p w14:paraId="297FFFC6" w14:textId="6A85C1EA" w:rsidR="00142B9B" w:rsidRPr="00505A60" w:rsidRDefault="00142B9B" w:rsidP="00B00E73">
            <w:r w:rsidRPr="00505A60">
              <w:br/>
            </w:r>
            <w:proofErr w:type="spellStart"/>
            <w:r w:rsidRPr="00505A60">
              <w:t>local_time_offset_descriptor</w:t>
            </w:r>
            <w:proofErr w:type="spellEnd"/>
            <w:r w:rsidRPr="00505A60">
              <w:t>:</w:t>
            </w:r>
          </w:p>
        </w:tc>
        <w:tc>
          <w:tcPr>
            <w:tcW w:w="5456" w:type="dxa"/>
          </w:tcPr>
          <w:p w14:paraId="2E84113E" w14:textId="64E119F2" w:rsidR="00142B9B" w:rsidRPr="00505A60" w:rsidRDefault="00142B9B" w:rsidP="00B00E73">
            <w:r w:rsidRPr="00505A60">
              <w:t xml:space="preserve">The </w:t>
            </w:r>
            <w:proofErr w:type="spellStart"/>
            <w:r w:rsidRPr="00505A60">
              <w:t>local_time_offset_</w:t>
            </w:r>
            <w:proofErr w:type="gramStart"/>
            <w:r w:rsidRPr="00505A60">
              <w:t>descriptor</w:t>
            </w:r>
            <w:proofErr w:type="spellEnd"/>
            <w:r w:rsidRPr="00505A60">
              <w:t xml:space="preserve">  (</w:t>
            </w:r>
            <w:proofErr w:type="spellStart"/>
            <w:proofErr w:type="gramEnd"/>
            <w:r w:rsidRPr="00505A60">
              <w:t>0x58</w:t>
            </w:r>
            <w:proofErr w:type="spellEnd"/>
            <w:r w:rsidRPr="00505A60">
              <w:t xml:space="preserve">) shall be transmitted and will operate within the range UTC +1 or UTC +2 dependent on the time of year. </w:t>
            </w:r>
          </w:p>
          <w:p w14:paraId="1B9647D9" w14:textId="77777777" w:rsidR="00142B9B" w:rsidRPr="00505A60" w:rsidRDefault="00142B9B" w:rsidP="00B00E73">
            <w:r w:rsidRPr="00505A60">
              <w:t xml:space="preserve">Currently the following </w:t>
            </w:r>
            <w:proofErr w:type="spellStart"/>
            <w:r w:rsidRPr="00505A60">
              <w:t>country_codes</w:t>
            </w:r>
            <w:proofErr w:type="spellEnd"/>
            <w:r w:rsidRPr="00505A60">
              <w:t xml:space="preserve"> are defined in this descriptor for the NorDig region:</w:t>
            </w:r>
          </w:p>
          <w:p w14:paraId="6F4F1EE1" w14:textId="7FEFE0F7" w:rsidR="00142B9B" w:rsidRPr="00505A60" w:rsidRDefault="00142B9B" w:rsidP="00B00E73">
            <w:r w:rsidRPr="00505A60">
              <w:t>DEN, FIN, ICE, IRL,</w:t>
            </w:r>
            <w:r w:rsidR="00CB665F" w:rsidRPr="00505A60">
              <w:t xml:space="preserve"> </w:t>
            </w:r>
            <w:proofErr w:type="gramStart"/>
            <w:r w:rsidRPr="00505A60">
              <w:t>NOR,</w:t>
            </w:r>
            <w:proofErr w:type="gramEnd"/>
            <w:r w:rsidRPr="00505A60">
              <w:t xml:space="preserve"> SWE</w:t>
            </w:r>
          </w:p>
          <w:p w14:paraId="49608FC7" w14:textId="77777777" w:rsidR="00142B9B" w:rsidRPr="00505A60" w:rsidRDefault="00142B9B" w:rsidP="00B00E73">
            <w:pPr>
              <w:rPr>
                <w:bCs/>
              </w:rPr>
            </w:pPr>
            <w:r w:rsidRPr="00505A60">
              <w:rPr>
                <w:bCs/>
              </w:rPr>
              <w:t>The parameter "</w:t>
            </w:r>
            <w:proofErr w:type="spellStart"/>
            <w:r w:rsidRPr="00505A60">
              <w:rPr>
                <w:bCs/>
              </w:rPr>
              <w:t>country_region_id</w:t>
            </w:r>
            <w:proofErr w:type="spellEnd"/>
            <w:r w:rsidRPr="00505A60">
              <w:rPr>
                <w:bCs/>
              </w:rPr>
              <w:t>" is set to zero for all these countries. (Country region id is used for countries with multiple time zones).</w:t>
            </w:r>
          </w:p>
          <w:p w14:paraId="69240E80" w14:textId="1A2B1A50" w:rsidR="008F5904" w:rsidRPr="00505A60" w:rsidRDefault="00142B9B" w:rsidP="00B00E73">
            <w:pPr>
              <w:rPr>
                <w:bCs/>
              </w:rPr>
            </w:pPr>
            <w:r w:rsidRPr="00505A60">
              <w:rPr>
                <w:bCs/>
              </w:rPr>
              <w:t>If and</w:t>
            </w:r>
            <w:r w:rsidR="002472CD" w:rsidRPr="00505A60">
              <w:rPr>
                <w:bCs/>
              </w:rPr>
              <w:t>/or</w:t>
            </w:r>
            <w:r w:rsidRPr="00505A60">
              <w:rPr>
                <w:bCs/>
              </w:rPr>
              <w:t xml:space="preserve"> </w:t>
            </w:r>
            <w:r w:rsidR="002472CD" w:rsidRPr="00505A60">
              <w:rPr>
                <w:bCs/>
              </w:rPr>
              <w:t xml:space="preserve">when </w:t>
            </w:r>
            <w:r w:rsidRPr="00505A60">
              <w:rPr>
                <w:bCs/>
              </w:rPr>
              <w:t xml:space="preserve">countries stop changing for daylight saving time, the </w:t>
            </w:r>
            <w:proofErr w:type="spellStart"/>
            <w:r w:rsidRPr="00505A60">
              <w:rPr>
                <w:bCs/>
              </w:rPr>
              <w:t>next_time_offset</w:t>
            </w:r>
            <w:proofErr w:type="spellEnd"/>
            <w:r w:rsidRPr="00505A60">
              <w:rPr>
                <w:bCs/>
              </w:rPr>
              <w:t xml:space="preserve"> value should be set to </w:t>
            </w:r>
            <w:r w:rsidR="002472CD" w:rsidRPr="00505A60">
              <w:rPr>
                <w:bCs/>
              </w:rPr>
              <w:t xml:space="preserve">the </w:t>
            </w:r>
            <w:r w:rsidRPr="00505A60">
              <w:rPr>
                <w:bCs/>
              </w:rPr>
              <w:t xml:space="preserve">same </w:t>
            </w:r>
            <w:r w:rsidRPr="00505A60">
              <w:rPr>
                <w:bCs/>
              </w:rPr>
              <w:lastRenderedPageBreak/>
              <w:t xml:space="preserve">value as </w:t>
            </w:r>
            <w:proofErr w:type="spellStart"/>
            <w:r w:rsidRPr="00505A60">
              <w:rPr>
                <w:bCs/>
              </w:rPr>
              <w:t>local_time_offset</w:t>
            </w:r>
            <w:proofErr w:type="spellEnd"/>
            <w:r w:rsidRPr="00505A60">
              <w:rPr>
                <w:bCs/>
              </w:rPr>
              <w:t xml:space="preserve">. The </w:t>
            </w:r>
            <w:proofErr w:type="spellStart"/>
            <w:r w:rsidRPr="00505A60">
              <w:rPr>
                <w:bCs/>
              </w:rPr>
              <w:t>time_of_change</w:t>
            </w:r>
            <w:proofErr w:type="spellEnd"/>
            <w:r w:rsidRPr="00505A60">
              <w:rPr>
                <w:bCs/>
              </w:rPr>
              <w:t xml:space="preserve"> value may be the last date changing or set to long time in the future.</w:t>
            </w:r>
          </w:p>
        </w:tc>
      </w:tr>
    </w:tbl>
    <w:p w14:paraId="583AD71E" w14:textId="77777777" w:rsidR="00142B9B" w:rsidRPr="00505A60" w:rsidRDefault="00142B9B" w:rsidP="00F4601D">
      <w:pPr>
        <w:pStyle w:val="Overskrift2"/>
      </w:pPr>
      <w:bookmarkStart w:id="2996" w:name="_Toc18408533"/>
      <w:bookmarkStart w:id="2997" w:name="_Toc52227251"/>
      <w:bookmarkStart w:id="2998" w:name="_Toc163084043"/>
      <w:r w:rsidRPr="00505A60">
        <w:lastRenderedPageBreak/>
        <w:t>Conditional Access and Program Map Tables</w:t>
      </w:r>
      <w:bookmarkEnd w:id="2996"/>
      <w:bookmarkEnd w:id="2997"/>
      <w:bookmarkEnd w:id="2998"/>
      <w:r w:rsidRPr="00505A60">
        <w:t xml:space="preserve"> </w:t>
      </w:r>
    </w:p>
    <w:p w14:paraId="645B7289" w14:textId="5A6651D8" w:rsidR="00142B9B" w:rsidRPr="00505A60" w:rsidRDefault="00142B9B" w:rsidP="00142B9B">
      <w:r w:rsidRPr="00505A60">
        <w:rPr>
          <w:b/>
          <w:bCs/>
        </w:rPr>
        <w:t xml:space="preserve">PAT: </w:t>
      </w:r>
      <w:r w:rsidRPr="00505A60">
        <w:t xml:space="preserve">The Program Association Table (PAT) is mandatory and shall always be transmitted on PID </w:t>
      </w:r>
      <w:proofErr w:type="spellStart"/>
      <w:r w:rsidRPr="00505A60">
        <w:t>0x0000</w:t>
      </w:r>
      <w:proofErr w:type="spellEnd"/>
      <w:r w:rsidRPr="00505A60">
        <w:t xml:space="preserve">. The PAT lists the packet identifier (PID) for all programmes available in the transport stream (PMT); the PAT also provides the location of the Network Information Table (NIT). The PAT shall be transmitted at least every </w:t>
      </w:r>
      <w:proofErr w:type="spellStart"/>
      <w:r w:rsidRPr="00505A60">
        <w:t>500ms</w:t>
      </w:r>
      <w:proofErr w:type="spellEnd"/>
      <w:r w:rsidRPr="00505A60">
        <w:t xml:space="preserve"> (typically around every </w:t>
      </w:r>
      <w:proofErr w:type="spellStart"/>
      <w:r w:rsidRPr="00505A60">
        <w:t>100ms</w:t>
      </w:r>
      <w:proofErr w:type="spellEnd"/>
      <w:r w:rsidRPr="00505A60">
        <w:t xml:space="preserve">, </w:t>
      </w:r>
      <w:r w:rsidR="002472CD" w:rsidRPr="00505A60">
        <w:t xml:space="preserve">it </w:t>
      </w:r>
      <w:r w:rsidRPr="00505A60">
        <w:t>will affect zapping time).</w:t>
      </w:r>
    </w:p>
    <w:p w14:paraId="4CB15704" w14:textId="231B4355" w:rsidR="00142B9B" w:rsidRPr="00505A60" w:rsidRDefault="00142B9B" w:rsidP="00142B9B">
      <w:r w:rsidRPr="00505A60">
        <w:rPr>
          <w:b/>
          <w:bCs/>
        </w:rPr>
        <w:t xml:space="preserve">CAT: </w:t>
      </w:r>
      <w:r w:rsidRPr="00505A60">
        <w:t xml:space="preserve">The Conditional Access Table (CAT) shall be transmitted whenever at least one service component in the transport stream is encrypted. The CAT shall be transmitted on PID </w:t>
      </w:r>
      <w:proofErr w:type="spellStart"/>
      <w:r w:rsidRPr="00505A60">
        <w:t>0x0001</w:t>
      </w:r>
      <w:proofErr w:type="spellEnd"/>
      <w:r w:rsidRPr="00505A60">
        <w:t>. (CAT repetition rate do</w:t>
      </w:r>
      <w:r w:rsidR="002472CD" w:rsidRPr="00505A60">
        <w:t>es</w:t>
      </w:r>
      <w:r w:rsidRPr="00505A60">
        <w:t xml:space="preserve"> not affect zapping time).</w:t>
      </w:r>
    </w:p>
    <w:p w14:paraId="7EA16117" w14:textId="2CC941FE" w:rsidR="00142B9B" w:rsidRPr="00505A60" w:rsidRDefault="00142B9B" w:rsidP="00142B9B">
      <w:r w:rsidRPr="00505A60">
        <w:rPr>
          <w:b/>
          <w:bCs/>
        </w:rPr>
        <w:t xml:space="preserve">PMT: </w:t>
      </w:r>
      <w:r w:rsidRPr="00505A60">
        <w:t>For each service within a transport stream there shall be a corresponding Program Map Table (PMT). The PMT shall be encoded according to ISO/IEC 13818-1</w:t>
      </w:r>
      <w:r w:rsidR="00ED77FD" w:rsidRPr="00505A60">
        <w:t xml:space="preserve"> </w:t>
      </w:r>
      <w:r w:rsidR="0030789F">
        <w:fldChar w:fldCharType="begin"/>
      </w:r>
      <w:r w:rsidR="0030789F">
        <w:instrText xml:space="preserve"> REF _Ref103695248 \r \h </w:instrText>
      </w:r>
      <w:r w:rsidR="0030789F">
        <w:fldChar w:fldCharType="separate"/>
      </w:r>
      <w:r w:rsidR="0030789F">
        <w:t>[50]</w:t>
      </w:r>
      <w:r w:rsidR="0030789F">
        <w:fldChar w:fldCharType="end"/>
      </w:r>
      <w:r w:rsidR="0030789F">
        <w:t xml:space="preserve"> </w:t>
      </w:r>
      <w:r w:rsidRPr="00505A60">
        <w:t xml:space="preserve">and there shall be separate </w:t>
      </w:r>
      <w:proofErr w:type="spellStart"/>
      <w:r w:rsidRPr="00505A60">
        <w:t>program_map_PIDs</w:t>
      </w:r>
      <w:proofErr w:type="spellEnd"/>
      <w:r w:rsidRPr="00505A60">
        <w:t xml:space="preserve"> for each service. The PMT also indicates the programme clock reference (PCR) for the service. The PMT may be transmitted on PID 0x20 to </w:t>
      </w:r>
      <w:proofErr w:type="spellStart"/>
      <w:r w:rsidRPr="00505A60">
        <w:t>0x</w:t>
      </w:r>
      <w:r w:rsidR="00D71C1E" w:rsidRPr="00505A60">
        <w:t>1</w:t>
      </w:r>
      <w:r w:rsidRPr="00505A60">
        <w:t>FF</w:t>
      </w:r>
      <w:r w:rsidR="00D71C1E" w:rsidRPr="00505A60">
        <w:t>D</w:t>
      </w:r>
      <w:proofErr w:type="spellEnd"/>
      <w:r w:rsidR="00D71C1E" w:rsidRPr="00505A60">
        <w:t xml:space="preserve"> (decimal 32 to 8189)</w:t>
      </w:r>
      <w:r w:rsidRPr="00505A60">
        <w:t xml:space="preserve">. </w:t>
      </w:r>
    </w:p>
    <w:p w14:paraId="1016B87A" w14:textId="7F1B45C7" w:rsidR="00142B9B" w:rsidRPr="00505A60" w:rsidRDefault="00142B9B" w:rsidP="00142B9B">
      <w:r w:rsidRPr="00505A60">
        <w:t xml:space="preserve">The PMT shall be transmitted at least every 500 </w:t>
      </w:r>
      <w:proofErr w:type="spellStart"/>
      <w:r w:rsidRPr="00505A60">
        <w:t>ms</w:t>
      </w:r>
      <w:proofErr w:type="spellEnd"/>
      <w:r w:rsidRPr="00505A60">
        <w:t xml:space="preserve"> (typically around every </w:t>
      </w:r>
      <w:proofErr w:type="spellStart"/>
      <w:r w:rsidRPr="00505A60">
        <w:t>100ms</w:t>
      </w:r>
      <w:proofErr w:type="spellEnd"/>
      <w:r w:rsidRPr="00505A60">
        <w:t xml:space="preserve">, </w:t>
      </w:r>
      <w:r w:rsidR="002472CD" w:rsidRPr="00505A60">
        <w:t xml:space="preserve">it </w:t>
      </w:r>
      <w:r w:rsidRPr="00505A60">
        <w:t>will affect zapping time).</w:t>
      </w:r>
    </w:p>
    <w:p w14:paraId="53649AD8" w14:textId="1E5B850C" w:rsidR="008F5904" w:rsidRPr="00505A60" w:rsidRDefault="00142B9B" w:rsidP="002B1740">
      <w:pPr>
        <w:pBdr>
          <w:top w:val="single" w:sz="4" w:space="1" w:color="auto"/>
          <w:left w:val="single" w:sz="4" w:space="4" w:color="auto"/>
          <w:bottom w:val="single" w:sz="4" w:space="1" w:color="auto"/>
          <w:right w:val="single" w:sz="4" w:space="4" w:color="auto"/>
        </w:pBdr>
      </w:pPr>
      <w:r w:rsidRPr="00505A60">
        <w:t>Note: The NorDig IRD is required to continually monitor the PMT for changes (see NorDig Unified 3.</w:t>
      </w:r>
      <w:r w:rsidR="00D07A98" w:rsidRPr="00505A60">
        <w:t>2. [xx]</w:t>
      </w:r>
      <w:r w:rsidRPr="00505A60">
        <w:t>, sections 12.1 and 6.9). They are mandated to support the descriptors within the CAT and the PMT as listed in the following sections.</w:t>
      </w:r>
      <w:bookmarkStart w:id="2999" w:name="_Toc265440926"/>
      <w:bookmarkStart w:id="3000" w:name="_Toc338613881"/>
      <w:bookmarkStart w:id="3001" w:name="_Toc342658055"/>
      <w:bookmarkStart w:id="3002" w:name="_Toc342659633"/>
      <w:bookmarkStart w:id="3003" w:name="_Toc392073972"/>
      <w:bookmarkStart w:id="3004" w:name="_Toc392075612"/>
      <w:bookmarkStart w:id="3005" w:name="_Toc52227252"/>
    </w:p>
    <w:p w14:paraId="424648FF" w14:textId="33620B9F" w:rsidR="00142B9B" w:rsidRPr="00505A60" w:rsidRDefault="00142B9B" w:rsidP="00F4601D">
      <w:pPr>
        <w:pStyle w:val="Overskrift3"/>
      </w:pPr>
      <w:r w:rsidRPr="00505A60">
        <w:t>Conditional Access Table Descriptors</w:t>
      </w:r>
      <w:bookmarkEnd w:id="2999"/>
      <w:bookmarkEnd w:id="3000"/>
      <w:bookmarkEnd w:id="3001"/>
      <w:bookmarkEnd w:id="3002"/>
      <w:bookmarkEnd w:id="3003"/>
      <w:bookmarkEnd w:id="3004"/>
      <w:bookmarkEnd w:id="3005"/>
    </w:p>
    <w:tbl>
      <w:tblPr>
        <w:tblW w:w="0" w:type="auto"/>
        <w:tblInd w:w="2402"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142B9B" w:rsidRPr="00505A60" w14:paraId="73750125" w14:textId="77777777" w:rsidTr="002A7B8C">
        <w:tc>
          <w:tcPr>
            <w:tcW w:w="3898" w:type="dxa"/>
            <w:shd w:val="clear" w:color="auto" w:fill="D9D9D9"/>
          </w:tcPr>
          <w:p w14:paraId="34EC974C" w14:textId="77777777" w:rsidR="00142B9B" w:rsidRPr="00505A60" w:rsidRDefault="00142B9B" w:rsidP="00B00E73">
            <w:pPr>
              <w:pStyle w:val="Tabell"/>
              <w:jc w:val="center"/>
              <w:rPr>
                <w:b/>
                <w:bCs/>
                <w:color w:val="auto"/>
              </w:rPr>
            </w:pPr>
            <w:r w:rsidRPr="00505A60">
              <w:rPr>
                <w:b/>
                <w:bCs/>
                <w:color w:val="auto"/>
              </w:rPr>
              <w:t>Conditional Access Table</w:t>
            </w:r>
          </w:p>
        </w:tc>
      </w:tr>
      <w:tr w:rsidR="00142B9B" w:rsidRPr="00505A60" w14:paraId="7514023E" w14:textId="77777777" w:rsidTr="002A7B8C">
        <w:tc>
          <w:tcPr>
            <w:tcW w:w="3898" w:type="dxa"/>
          </w:tcPr>
          <w:p w14:paraId="6AB9CDAB" w14:textId="77777777" w:rsidR="00142B9B" w:rsidRPr="00505A60" w:rsidRDefault="00142B9B" w:rsidP="00B00E73">
            <w:pPr>
              <w:pStyle w:val="Tabell"/>
              <w:keepNext/>
              <w:rPr>
                <w:bCs/>
                <w:color w:val="auto"/>
              </w:rPr>
            </w:pPr>
            <w:proofErr w:type="spellStart"/>
            <w:r w:rsidRPr="00505A60">
              <w:rPr>
                <w:bCs/>
                <w:color w:val="auto"/>
              </w:rPr>
              <w:t>CA_descriptor</w:t>
            </w:r>
            <w:proofErr w:type="spellEnd"/>
          </w:p>
        </w:tc>
      </w:tr>
    </w:tbl>
    <w:p w14:paraId="1BA6FEA9" w14:textId="7161EFE2" w:rsidR="00142B9B" w:rsidRPr="00505A60" w:rsidRDefault="00142B9B" w:rsidP="002A7B8C">
      <w:pPr>
        <w:pStyle w:val="Billedtekst"/>
        <w:ind w:left="2410"/>
        <w:rPr>
          <w:b/>
          <w:bCs/>
          <w:i w:val="0"/>
          <w:iCs/>
        </w:rPr>
      </w:pPr>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r w:rsidR="00A62216">
        <w:rPr>
          <w:bCs/>
          <w:iCs/>
        </w:rPr>
        <w:t>24</w:t>
      </w:r>
      <w:r w:rsidR="005B0119" w:rsidRPr="00505A60">
        <w:rPr>
          <w:bCs/>
          <w:iCs/>
        </w:rPr>
        <w:t>:</w:t>
      </w:r>
      <w:r w:rsidRPr="00505A60">
        <w:rPr>
          <w:bCs/>
          <w:iCs/>
        </w:rPr>
        <w:t xml:space="preserve"> CAT descriptors</w:t>
      </w:r>
      <w:r w:rsidR="00C77F15" w:rsidRPr="00505A60">
        <w:rPr>
          <w:bCs/>
          <w:iCs/>
        </w:rPr>
        <w:t>.</w:t>
      </w:r>
    </w:p>
    <w:tbl>
      <w:tblPr>
        <w:tblW w:w="0" w:type="auto"/>
        <w:tblLayout w:type="fixed"/>
        <w:tblLook w:val="0000" w:firstRow="0" w:lastRow="0" w:firstColumn="0" w:lastColumn="0" w:noHBand="0" w:noVBand="0"/>
      </w:tblPr>
      <w:tblGrid>
        <w:gridCol w:w="3227"/>
        <w:gridCol w:w="5295"/>
      </w:tblGrid>
      <w:tr w:rsidR="00142B9B" w:rsidRPr="00505A60" w14:paraId="656FF81D" w14:textId="77777777" w:rsidTr="00155523">
        <w:tc>
          <w:tcPr>
            <w:tcW w:w="3227" w:type="dxa"/>
          </w:tcPr>
          <w:p w14:paraId="1EF8D383" w14:textId="77777777" w:rsidR="00142B9B" w:rsidRPr="00505A60" w:rsidRDefault="00142B9B" w:rsidP="00B00E73">
            <w:r w:rsidRPr="00505A60">
              <w:t>CA descriptor:</w:t>
            </w:r>
          </w:p>
        </w:tc>
        <w:tc>
          <w:tcPr>
            <w:tcW w:w="5295" w:type="dxa"/>
          </w:tcPr>
          <w:p w14:paraId="1053444D" w14:textId="592F913E" w:rsidR="00142B9B" w:rsidRPr="00505A60" w:rsidRDefault="00142B9B" w:rsidP="00B00E73">
            <w:r w:rsidRPr="00505A60">
              <w:t xml:space="preserve">The </w:t>
            </w:r>
            <w:proofErr w:type="spellStart"/>
            <w:r w:rsidRPr="00505A60">
              <w:rPr>
                <w:i/>
              </w:rPr>
              <w:t>CA_descriptor</w:t>
            </w:r>
            <w:proofErr w:type="spellEnd"/>
            <w:r w:rsidRPr="00505A60">
              <w:t xml:space="preserve"> identifies the </w:t>
            </w:r>
            <w:proofErr w:type="spellStart"/>
            <w:r w:rsidRPr="00505A60">
              <w:t>CA_System_Id</w:t>
            </w:r>
            <w:proofErr w:type="spellEnd"/>
            <w:r w:rsidRPr="00505A60">
              <w:t xml:space="preserve"> of the operator as well as the pointer to EMM packet identifier (PID), it may also support the insertion of private data. </w:t>
            </w:r>
          </w:p>
        </w:tc>
      </w:tr>
    </w:tbl>
    <w:p w14:paraId="138E6EF1" w14:textId="77777777" w:rsidR="00142B9B" w:rsidRPr="00505A60" w:rsidRDefault="00142B9B" w:rsidP="00142B9B"/>
    <w:p w14:paraId="5A42D76F" w14:textId="77777777" w:rsidR="00142B9B" w:rsidRPr="00505A60" w:rsidRDefault="00142B9B" w:rsidP="00F4601D">
      <w:pPr>
        <w:pStyle w:val="Overskrift3"/>
      </w:pPr>
      <w:bookmarkStart w:id="3006" w:name="_Toc265201727"/>
      <w:bookmarkStart w:id="3007" w:name="_Toc265202010"/>
      <w:bookmarkStart w:id="3008" w:name="_Toc265202357"/>
      <w:bookmarkStart w:id="3009" w:name="_Toc265202640"/>
      <w:bookmarkStart w:id="3010" w:name="_Toc265440927"/>
      <w:bookmarkStart w:id="3011" w:name="_Toc338613882"/>
      <w:bookmarkStart w:id="3012" w:name="_Toc342658056"/>
      <w:bookmarkStart w:id="3013" w:name="_Toc342659634"/>
      <w:bookmarkStart w:id="3014" w:name="_Toc392073973"/>
      <w:bookmarkStart w:id="3015" w:name="_Toc392075613"/>
      <w:bookmarkStart w:id="3016" w:name="_Toc52227253"/>
      <w:bookmarkEnd w:id="3006"/>
      <w:bookmarkEnd w:id="3007"/>
      <w:bookmarkEnd w:id="3008"/>
      <w:bookmarkEnd w:id="3009"/>
      <w:r w:rsidRPr="00505A60">
        <w:t>Program Map Table Descriptors</w:t>
      </w:r>
      <w:bookmarkEnd w:id="3010"/>
      <w:bookmarkEnd w:id="3011"/>
      <w:bookmarkEnd w:id="3012"/>
      <w:bookmarkEnd w:id="3013"/>
      <w:bookmarkEnd w:id="3014"/>
      <w:bookmarkEnd w:id="3015"/>
      <w:bookmarkEnd w:id="3016"/>
    </w:p>
    <w:tbl>
      <w:tblPr>
        <w:tblW w:w="0" w:type="auto"/>
        <w:tblInd w:w="240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142B9B" w:rsidRPr="00505A60" w14:paraId="76063324" w14:textId="77777777" w:rsidTr="00B00E73">
        <w:tc>
          <w:tcPr>
            <w:tcW w:w="3898" w:type="dxa"/>
            <w:shd w:val="clear" w:color="auto" w:fill="D9D9D9"/>
          </w:tcPr>
          <w:p w14:paraId="78A8926C" w14:textId="77777777" w:rsidR="00142B9B" w:rsidRPr="00505A60" w:rsidRDefault="00142B9B" w:rsidP="00B00E73">
            <w:pPr>
              <w:pStyle w:val="Tabell"/>
              <w:jc w:val="center"/>
              <w:rPr>
                <w:b/>
                <w:bCs/>
                <w:color w:val="auto"/>
              </w:rPr>
            </w:pPr>
            <w:r w:rsidRPr="00505A60">
              <w:rPr>
                <w:b/>
                <w:bCs/>
                <w:color w:val="auto"/>
              </w:rPr>
              <w:t>Program map Table</w:t>
            </w:r>
          </w:p>
        </w:tc>
      </w:tr>
      <w:tr w:rsidR="00142B9B" w:rsidRPr="00505A60" w14:paraId="749776F0" w14:textId="77777777" w:rsidTr="00B00E73">
        <w:tc>
          <w:tcPr>
            <w:tcW w:w="3898" w:type="dxa"/>
          </w:tcPr>
          <w:p w14:paraId="66E4DA4C" w14:textId="77777777" w:rsidR="00142B9B" w:rsidRPr="00505A60" w:rsidRDefault="00142B9B" w:rsidP="00B00E73">
            <w:pPr>
              <w:pStyle w:val="Tabell"/>
              <w:rPr>
                <w:bCs/>
                <w:color w:val="auto"/>
              </w:rPr>
            </w:pPr>
            <w:proofErr w:type="spellStart"/>
            <w:r w:rsidRPr="00505A60">
              <w:rPr>
                <w:bCs/>
                <w:color w:val="auto"/>
              </w:rPr>
              <w:t>metadata_descriptor</w:t>
            </w:r>
            <w:proofErr w:type="spellEnd"/>
            <w:r w:rsidRPr="00505A60">
              <w:rPr>
                <w:bCs/>
                <w:color w:val="auto"/>
              </w:rPr>
              <w:t xml:space="preserve"> (3)</w:t>
            </w:r>
          </w:p>
        </w:tc>
      </w:tr>
      <w:tr w:rsidR="00142B9B" w:rsidRPr="00505A60" w14:paraId="27515263" w14:textId="77777777" w:rsidTr="00B00E73">
        <w:tc>
          <w:tcPr>
            <w:tcW w:w="3898" w:type="dxa"/>
          </w:tcPr>
          <w:p w14:paraId="71BAD384" w14:textId="77777777" w:rsidR="00142B9B" w:rsidRPr="00505A60" w:rsidRDefault="00142B9B" w:rsidP="00B00E73">
            <w:pPr>
              <w:pStyle w:val="Tabell"/>
              <w:rPr>
                <w:bCs/>
                <w:color w:val="auto"/>
              </w:rPr>
            </w:pPr>
            <w:proofErr w:type="spellStart"/>
            <w:r w:rsidRPr="00505A60">
              <w:rPr>
                <w:bCs/>
                <w:color w:val="auto"/>
              </w:rPr>
              <w:t>teletext_descriptor</w:t>
            </w:r>
            <w:proofErr w:type="spellEnd"/>
          </w:p>
        </w:tc>
      </w:tr>
      <w:tr w:rsidR="00142B9B" w:rsidRPr="00505A60" w14:paraId="21116523" w14:textId="77777777" w:rsidTr="00B00E73">
        <w:tc>
          <w:tcPr>
            <w:tcW w:w="3898" w:type="dxa"/>
          </w:tcPr>
          <w:p w14:paraId="75D254F0" w14:textId="77777777" w:rsidR="00142B9B" w:rsidRPr="00505A60" w:rsidRDefault="00142B9B" w:rsidP="00B00E73">
            <w:pPr>
              <w:pStyle w:val="Tabell"/>
              <w:rPr>
                <w:bCs/>
                <w:color w:val="auto"/>
              </w:rPr>
            </w:pPr>
            <w:proofErr w:type="spellStart"/>
            <w:r w:rsidRPr="00505A60">
              <w:rPr>
                <w:bCs/>
                <w:color w:val="auto"/>
              </w:rPr>
              <w:t>Subtitling_descriptor</w:t>
            </w:r>
            <w:proofErr w:type="spellEnd"/>
          </w:p>
        </w:tc>
      </w:tr>
      <w:tr w:rsidR="00142B9B" w:rsidRPr="00505A60" w14:paraId="4898289B" w14:textId="77777777" w:rsidTr="00B00E73">
        <w:tc>
          <w:tcPr>
            <w:tcW w:w="3898" w:type="dxa"/>
          </w:tcPr>
          <w:p w14:paraId="3361C390" w14:textId="77777777" w:rsidR="00142B9B" w:rsidRPr="00505A60" w:rsidRDefault="00142B9B" w:rsidP="00B00E73">
            <w:pPr>
              <w:pStyle w:val="Tabell"/>
              <w:rPr>
                <w:bCs/>
                <w:color w:val="auto"/>
              </w:rPr>
            </w:pPr>
            <w:proofErr w:type="spellStart"/>
            <w:r w:rsidRPr="00505A60">
              <w:rPr>
                <w:bCs/>
                <w:color w:val="auto"/>
              </w:rPr>
              <w:t>stream_identifier_descriptor</w:t>
            </w:r>
            <w:proofErr w:type="spellEnd"/>
          </w:p>
        </w:tc>
      </w:tr>
      <w:tr w:rsidR="00142B9B" w:rsidRPr="00505A60" w14:paraId="7CBE0B26" w14:textId="77777777" w:rsidTr="00B00E73">
        <w:tc>
          <w:tcPr>
            <w:tcW w:w="3898" w:type="dxa"/>
          </w:tcPr>
          <w:p w14:paraId="105A8C1E" w14:textId="77777777" w:rsidR="00142B9B" w:rsidRPr="00505A60" w:rsidRDefault="00142B9B" w:rsidP="00B00E73">
            <w:pPr>
              <w:pStyle w:val="Tabell"/>
              <w:rPr>
                <w:bCs/>
                <w:color w:val="auto"/>
              </w:rPr>
            </w:pPr>
            <w:proofErr w:type="spellStart"/>
            <w:r w:rsidRPr="00505A60">
              <w:rPr>
                <w:bCs/>
                <w:color w:val="auto"/>
              </w:rPr>
              <w:t>video_stream_descriptor</w:t>
            </w:r>
            <w:proofErr w:type="spellEnd"/>
          </w:p>
        </w:tc>
      </w:tr>
      <w:tr w:rsidR="00142B9B" w:rsidRPr="00505A60" w14:paraId="2B76ED07" w14:textId="77777777" w:rsidTr="00B00E73">
        <w:tc>
          <w:tcPr>
            <w:tcW w:w="3898" w:type="dxa"/>
          </w:tcPr>
          <w:p w14:paraId="21BEB01C" w14:textId="77777777" w:rsidR="00142B9B" w:rsidRPr="00505A60" w:rsidRDefault="00142B9B" w:rsidP="00B00E73">
            <w:pPr>
              <w:pStyle w:val="Tabell"/>
              <w:rPr>
                <w:bCs/>
                <w:color w:val="auto"/>
              </w:rPr>
            </w:pPr>
            <w:proofErr w:type="spellStart"/>
            <w:r w:rsidRPr="00505A60">
              <w:rPr>
                <w:bCs/>
                <w:color w:val="auto"/>
              </w:rPr>
              <w:t>audio_stream_descriptor</w:t>
            </w:r>
            <w:proofErr w:type="spellEnd"/>
          </w:p>
        </w:tc>
      </w:tr>
      <w:tr w:rsidR="00142B9B" w:rsidRPr="00505A60" w14:paraId="3C88E819" w14:textId="77777777" w:rsidTr="00B00E73">
        <w:tc>
          <w:tcPr>
            <w:tcW w:w="3898" w:type="dxa"/>
          </w:tcPr>
          <w:p w14:paraId="0C6FEAA1" w14:textId="77777777" w:rsidR="00142B9B" w:rsidRPr="00505A60" w:rsidRDefault="00142B9B" w:rsidP="00B00E73">
            <w:pPr>
              <w:pStyle w:val="Tabell"/>
              <w:rPr>
                <w:bCs/>
                <w:color w:val="auto"/>
              </w:rPr>
            </w:pPr>
            <w:proofErr w:type="spellStart"/>
            <w:r w:rsidRPr="00505A60">
              <w:rPr>
                <w:bCs/>
                <w:color w:val="auto"/>
              </w:rPr>
              <w:t>CA_descriptor</w:t>
            </w:r>
            <w:proofErr w:type="spellEnd"/>
          </w:p>
        </w:tc>
      </w:tr>
      <w:tr w:rsidR="00142B9B" w:rsidRPr="00505A60" w14:paraId="1815005A" w14:textId="77777777" w:rsidTr="00B00E73">
        <w:tc>
          <w:tcPr>
            <w:tcW w:w="3898" w:type="dxa"/>
          </w:tcPr>
          <w:p w14:paraId="6B3CD71A" w14:textId="77777777" w:rsidR="00142B9B" w:rsidRPr="00505A60" w:rsidRDefault="00142B9B" w:rsidP="00B00E73">
            <w:pPr>
              <w:pStyle w:val="Tabell"/>
              <w:rPr>
                <w:bCs/>
                <w:color w:val="auto"/>
              </w:rPr>
            </w:pPr>
            <w:proofErr w:type="spellStart"/>
            <w:r w:rsidRPr="00505A60">
              <w:rPr>
                <w:bCs/>
                <w:color w:val="auto"/>
              </w:rPr>
              <w:t>ISO_639_language_descriptor</w:t>
            </w:r>
            <w:proofErr w:type="spellEnd"/>
          </w:p>
        </w:tc>
      </w:tr>
      <w:tr w:rsidR="00142B9B" w:rsidRPr="00505A60" w14:paraId="408FD585" w14:textId="77777777" w:rsidTr="00B00E73">
        <w:tc>
          <w:tcPr>
            <w:tcW w:w="3898" w:type="dxa"/>
          </w:tcPr>
          <w:p w14:paraId="78BB3291" w14:textId="77777777" w:rsidR="00142B9B" w:rsidRPr="00505A60" w:rsidRDefault="00142B9B" w:rsidP="00B00E73">
            <w:pPr>
              <w:pStyle w:val="Tabell"/>
              <w:rPr>
                <w:color w:val="auto"/>
                <w:szCs w:val="22"/>
              </w:rPr>
            </w:pPr>
            <w:r w:rsidRPr="00505A60">
              <w:rPr>
                <w:bCs/>
                <w:color w:val="auto"/>
              </w:rPr>
              <w:t>MPEG-</w:t>
            </w:r>
            <w:proofErr w:type="spellStart"/>
            <w:r w:rsidRPr="00505A60">
              <w:rPr>
                <w:bCs/>
                <w:color w:val="auto"/>
              </w:rPr>
              <w:t>4_video_descriptor</w:t>
            </w:r>
            <w:proofErr w:type="spellEnd"/>
          </w:p>
        </w:tc>
      </w:tr>
      <w:tr w:rsidR="00142B9B" w:rsidRPr="00505A60" w14:paraId="1D4B52B1" w14:textId="77777777" w:rsidTr="00B00E73">
        <w:tc>
          <w:tcPr>
            <w:tcW w:w="3898" w:type="dxa"/>
          </w:tcPr>
          <w:p w14:paraId="68FF1812" w14:textId="77777777" w:rsidR="00142B9B" w:rsidRPr="00505A60" w:rsidRDefault="00142B9B" w:rsidP="00B00E73">
            <w:pPr>
              <w:pStyle w:val="Tabell"/>
              <w:rPr>
                <w:bCs/>
                <w:color w:val="auto"/>
              </w:rPr>
            </w:pPr>
            <w:r w:rsidRPr="00505A60">
              <w:rPr>
                <w:color w:val="auto"/>
                <w:szCs w:val="22"/>
              </w:rPr>
              <w:t>AC-</w:t>
            </w:r>
            <w:proofErr w:type="spellStart"/>
            <w:r w:rsidRPr="00505A60">
              <w:rPr>
                <w:color w:val="auto"/>
                <w:szCs w:val="22"/>
              </w:rPr>
              <w:t>3_descriptor</w:t>
            </w:r>
            <w:proofErr w:type="spellEnd"/>
          </w:p>
        </w:tc>
      </w:tr>
      <w:tr w:rsidR="00142B9B" w:rsidRPr="00505A60" w14:paraId="1750DB27" w14:textId="77777777" w:rsidTr="00B00E73">
        <w:trPr>
          <w:trHeight w:val="286"/>
        </w:trPr>
        <w:tc>
          <w:tcPr>
            <w:tcW w:w="3898" w:type="dxa"/>
          </w:tcPr>
          <w:p w14:paraId="6DB01635" w14:textId="77777777" w:rsidR="00142B9B" w:rsidRPr="00505A60" w:rsidRDefault="00142B9B" w:rsidP="00B00E73">
            <w:pPr>
              <w:pStyle w:val="Tabell"/>
              <w:rPr>
                <w:bCs/>
                <w:color w:val="auto"/>
              </w:rPr>
            </w:pPr>
            <w:proofErr w:type="spellStart"/>
            <w:r w:rsidRPr="00505A60">
              <w:rPr>
                <w:color w:val="auto"/>
                <w:szCs w:val="22"/>
              </w:rPr>
              <w:t>Enhanced_AC-3_descriptor</w:t>
            </w:r>
            <w:proofErr w:type="spellEnd"/>
          </w:p>
        </w:tc>
      </w:tr>
      <w:tr w:rsidR="00142B9B" w:rsidRPr="00505A60" w14:paraId="19EAD85F" w14:textId="77777777" w:rsidTr="00B00E73">
        <w:trPr>
          <w:trHeight w:val="286"/>
        </w:trPr>
        <w:tc>
          <w:tcPr>
            <w:tcW w:w="3898" w:type="dxa"/>
          </w:tcPr>
          <w:p w14:paraId="13F4303A" w14:textId="77777777" w:rsidR="00142B9B" w:rsidRPr="00505A60" w:rsidRDefault="00142B9B" w:rsidP="00B00E73">
            <w:pPr>
              <w:pStyle w:val="Tabell"/>
              <w:rPr>
                <w:color w:val="auto"/>
                <w:szCs w:val="22"/>
              </w:rPr>
            </w:pPr>
            <w:r w:rsidRPr="00505A60">
              <w:rPr>
                <w:color w:val="auto"/>
                <w:szCs w:val="22"/>
              </w:rPr>
              <w:t>AC-</w:t>
            </w:r>
            <w:proofErr w:type="spellStart"/>
            <w:r w:rsidRPr="00505A60">
              <w:rPr>
                <w:color w:val="auto"/>
                <w:szCs w:val="22"/>
              </w:rPr>
              <w:t>4_descriptor</w:t>
            </w:r>
            <w:proofErr w:type="spellEnd"/>
            <w:r w:rsidRPr="00505A60">
              <w:rPr>
                <w:color w:val="auto"/>
                <w:szCs w:val="22"/>
              </w:rPr>
              <w:t xml:space="preserve"> </w:t>
            </w:r>
            <w:r w:rsidRPr="00505A60">
              <w:rPr>
                <w:bCs/>
                <w:color w:val="auto"/>
                <w:szCs w:val="22"/>
              </w:rPr>
              <w:t>(4)</w:t>
            </w:r>
          </w:p>
        </w:tc>
      </w:tr>
      <w:tr w:rsidR="00142B9B" w:rsidRPr="00505A60" w14:paraId="569BE338" w14:textId="77777777" w:rsidTr="00B00E73">
        <w:tc>
          <w:tcPr>
            <w:tcW w:w="3898" w:type="dxa"/>
          </w:tcPr>
          <w:p w14:paraId="617B69EF" w14:textId="77777777" w:rsidR="00142B9B" w:rsidRPr="00505A60" w:rsidRDefault="00142B9B" w:rsidP="00B00E73">
            <w:pPr>
              <w:pStyle w:val="Tabell"/>
              <w:rPr>
                <w:bCs/>
                <w:color w:val="auto"/>
              </w:rPr>
            </w:pPr>
            <w:proofErr w:type="spellStart"/>
            <w:r w:rsidRPr="00505A60">
              <w:rPr>
                <w:bCs/>
                <w:color w:val="auto"/>
                <w:szCs w:val="22"/>
              </w:rPr>
              <w:t>AAC_descriptor</w:t>
            </w:r>
            <w:proofErr w:type="spellEnd"/>
          </w:p>
        </w:tc>
      </w:tr>
      <w:tr w:rsidR="00142B9B" w:rsidRPr="00505A60" w14:paraId="0E1B10D1" w14:textId="77777777" w:rsidTr="00B00E73">
        <w:tc>
          <w:tcPr>
            <w:tcW w:w="3898" w:type="dxa"/>
          </w:tcPr>
          <w:p w14:paraId="3568BCAD" w14:textId="77777777" w:rsidR="00142B9B" w:rsidRPr="00505A60" w:rsidRDefault="00142B9B" w:rsidP="00B00E73">
            <w:pPr>
              <w:pStyle w:val="Tabell"/>
              <w:rPr>
                <w:bCs/>
                <w:color w:val="auto"/>
              </w:rPr>
            </w:pPr>
            <w:proofErr w:type="spellStart"/>
            <w:r w:rsidRPr="00505A60">
              <w:rPr>
                <w:bCs/>
                <w:color w:val="auto"/>
                <w:szCs w:val="22"/>
              </w:rPr>
              <w:t>Supplementary_audio_descriptor</w:t>
            </w:r>
            <w:proofErr w:type="spellEnd"/>
          </w:p>
        </w:tc>
      </w:tr>
      <w:tr w:rsidR="00142B9B" w:rsidRPr="00505A60" w14:paraId="0251D1CD" w14:textId="77777777" w:rsidTr="00B00E73">
        <w:tc>
          <w:tcPr>
            <w:tcW w:w="3898" w:type="dxa"/>
          </w:tcPr>
          <w:p w14:paraId="3F60DED8" w14:textId="77777777" w:rsidR="00142B9B" w:rsidRPr="00505A60" w:rsidRDefault="00142B9B" w:rsidP="00B00E73">
            <w:pPr>
              <w:pStyle w:val="Tabell"/>
              <w:rPr>
                <w:bCs/>
                <w:color w:val="auto"/>
                <w:szCs w:val="22"/>
              </w:rPr>
            </w:pPr>
            <w:proofErr w:type="spellStart"/>
            <w:r w:rsidRPr="00505A60">
              <w:rPr>
                <w:bCs/>
                <w:color w:val="auto"/>
                <w:szCs w:val="22"/>
              </w:rPr>
              <w:lastRenderedPageBreak/>
              <w:t>audio_preselection_descriptor</w:t>
            </w:r>
            <w:proofErr w:type="spellEnd"/>
            <w:r w:rsidRPr="00505A60">
              <w:rPr>
                <w:bCs/>
                <w:color w:val="auto"/>
                <w:szCs w:val="22"/>
              </w:rPr>
              <w:t xml:space="preserve"> (5)</w:t>
            </w:r>
          </w:p>
        </w:tc>
      </w:tr>
      <w:tr w:rsidR="00142B9B" w:rsidRPr="00505A60" w14:paraId="113E582A" w14:textId="77777777" w:rsidTr="00B00E73">
        <w:tc>
          <w:tcPr>
            <w:tcW w:w="3898" w:type="dxa"/>
          </w:tcPr>
          <w:p w14:paraId="17EA43F9" w14:textId="77777777" w:rsidR="00142B9B" w:rsidRPr="00505A60" w:rsidRDefault="00142B9B" w:rsidP="00B00E73">
            <w:pPr>
              <w:pStyle w:val="Tabell"/>
              <w:rPr>
                <w:bCs/>
                <w:color w:val="auto"/>
              </w:rPr>
            </w:pPr>
            <w:proofErr w:type="spellStart"/>
            <w:r w:rsidRPr="00505A60">
              <w:rPr>
                <w:bCs/>
                <w:color w:val="auto"/>
              </w:rPr>
              <w:t>Private_data_specifier_descriptor</w:t>
            </w:r>
            <w:proofErr w:type="spellEnd"/>
          </w:p>
        </w:tc>
      </w:tr>
      <w:tr w:rsidR="00142B9B" w:rsidRPr="00505A60" w14:paraId="7F828FDD" w14:textId="77777777" w:rsidTr="00B00E73">
        <w:tc>
          <w:tcPr>
            <w:tcW w:w="3898" w:type="dxa"/>
          </w:tcPr>
          <w:p w14:paraId="1FC91049" w14:textId="77777777" w:rsidR="00142B9B" w:rsidRPr="00505A60" w:rsidRDefault="00142B9B" w:rsidP="00B00E73">
            <w:pPr>
              <w:pStyle w:val="Tabell"/>
              <w:rPr>
                <w:bCs/>
                <w:color w:val="auto"/>
              </w:rPr>
            </w:pPr>
            <w:r w:rsidRPr="00505A60">
              <w:rPr>
                <w:bCs/>
                <w:color w:val="auto"/>
              </w:rPr>
              <w:t>data_broadcast_id_descriptor (1)</w:t>
            </w:r>
          </w:p>
        </w:tc>
      </w:tr>
      <w:tr w:rsidR="00142B9B" w:rsidRPr="00505A60" w14:paraId="0777C292" w14:textId="77777777" w:rsidTr="00B00E73">
        <w:tc>
          <w:tcPr>
            <w:tcW w:w="3898" w:type="dxa"/>
          </w:tcPr>
          <w:p w14:paraId="4ED61F33" w14:textId="77777777" w:rsidR="00142B9B" w:rsidRPr="00505A60" w:rsidRDefault="00142B9B" w:rsidP="00B00E73">
            <w:pPr>
              <w:pStyle w:val="Tabell"/>
              <w:rPr>
                <w:bCs/>
                <w:color w:val="auto"/>
              </w:rPr>
            </w:pPr>
            <w:proofErr w:type="spellStart"/>
            <w:r w:rsidRPr="00505A60">
              <w:rPr>
                <w:bCs/>
                <w:color w:val="auto"/>
              </w:rPr>
              <w:t>application_signalling_descriptor</w:t>
            </w:r>
            <w:proofErr w:type="spellEnd"/>
            <w:r w:rsidRPr="00505A60">
              <w:rPr>
                <w:bCs/>
                <w:color w:val="auto"/>
              </w:rPr>
              <w:t xml:space="preserve"> (2)</w:t>
            </w:r>
          </w:p>
        </w:tc>
      </w:tr>
      <w:tr w:rsidR="00142B9B" w:rsidRPr="00505A60" w14:paraId="1C2663EE" w14:textId="77777777" w:rsidTr="00B00E73">
        <w:tc>
          <w:tcPr>
            <w:tcW w:w="3898" w:type="dxa"/>
          </w:tcPr>
          <w:p w14:paraId="187002C1" w14:textId="77777777" w:rsidR="00142B9B" w:rsidRPr="00505A60" w:rsidRDefault="00142B9B" w:rsidP="00B00E73">
            <w:pPr>
              <w:pStyle w:val="Tabell"/>
              <w:rPr>
                <w:bCs/>
                <w:color w:val="auto"/>
              </w:rPr>
            </w:pPr>
            <w:proofErr w:type="spellStart"/>
            <w:r w:rsidRPr="00505A60">
              <w:rPr>
                <w:bCs/>
                <w:color w:val="auto"/>
              </w:rPr>
              <w:t>carousel_id_descriptor</w:t>
            </w:r>
            <w:proofErr w:type="spellEnd"/>
            <w:r w:rsidRPr="00505A60">
              <w:rPr>
                <w:bCs/>
                <w:color w:val="auto"/>
              </w:rPr>
              <w:t xml:space="preserve"> (1)</w:t>
            </w:r>
          </w:p>
        </w:tc>
      </w:tr>
      <w:tr w:rsidR="00142B9B" w:rsidRPr="00505A60" w14:paraId="7CB37457" w14:textId="77777777" w:rsidTr="00B00E73">
        <w:tc>
          <w:tcPr>
            <w:tcW w:w="3898" w:type="dxa"/>
          </w:tcPr>
          <w:p w14:paraId="07D475AF" w14:textId="77777777" w:rsidR="00142B9B" w:rsidRPr="00505A60" w:rsidRDefault="00142B9B" w:rsidP="00B00E73">
            <w:pPr>
              <w:pStyle w:val="Tabell"/>
              <w:rPr>
                <w:bCs/>
                <w:color w:val="auto"/>
              </w:rPr>
            </w:pPr>
            <w:proofErr w:type="spellStart"/>
            <w:r w:rsidRPr="00505A60">
              <w:rPr>
                <w:bCs/>
                <w:color w:val="auto"/>
              </w:rPr>
              <w:t>related_content_descriptor</w:t>
            </w:r>
            <w:proofErr w:type="spellEnd"/>
            <w:r w:rsidRPr="00505A60">
              <w:rPr>
                <w:bCs/>
                <w:color w:val="auto"/>
              </w:rPr>
              <w:t xml:space="preserve"> (3)</w:t>
            </w:r>
          </w:p>
        </w:tc>
      </w:tr>
      <w:tr w:rsidR="00142B9B" w:rsidRPr="00505A60" w14:paraId="42C34D0C" w14:textId="77777777" w:rsidTr="00B00E73">
        <w:tc>
          <w:tcPr>
            <w:tcW w:w="3898" w:type="dxa"/>
          </w:tcPr>
          <w:p w14:paraId="0B832F89" w14:textId="77777777" w:rsidR="00142B9B" w:rsidRPr="00505A60" w:rsidRDefault="00142B9B" w:rsidP="00B00E73">
            <w:pPr>
              <w:pStyle w:val="Tabell"/>
              <w:rPr>
                <w:bCs/>
                <w:color w:val="auto"/>
              </w:rPr>
            </w:pPr>
            <w:proofErr w:type="spellStart"/>
            <w:r w:rsidRPr="00505A60">
              <w:rPr>
                <w:bCs/>
                <w:color w:val="auto"/>
              </w:rPr>
              <w:t>TTML_subtitling_descriptor</w:t>
            </w:r>
            <w:proofErr w:type="spellEnd"/>
            <w:r w:rsidRPr="00505A60">
              <w:rPr>
                <w:bCs/>
                <w:color w:val="auto"/>
              </w:rPr>
              <w:t xml:space="preserve"> (4)</w:t>
            </w:r>
          </w:p>
        </w:tc>
      </w:tr>
    </w:tbl>
    <w:p w14:paraId="596F9AA0" w14:textId="0BA66B8A" w:rsidR="00142B9B" w:rsidRPr="00505A60" w:rsidRDefault="00142B9B" w:rsidP="002A7B8C">
      <w:pPr>
        <w:pStyle w:val="Billedtekst"/>
        <w:ind w:left="2410"/>
        <w:rPr>
          <w:b/>
          <w:bCs/>
          <w:i w:val="0"/>
          <w:iCs/>
        </w:rPr>
      </w:pPr>
      <w:r w:rsidRPr="00505A60">
        <w:rPr>
          <w:bCs/>
          <w:iCs/>
        </w:rPr>
        <w:t xml:space="preserve"> 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r w:rsidR="00A62216">
        <w:rPr>
          <w:bCs/>
          <w:iCs/>
        </w:rPr>
        <w:t>25</w:t>
      </w:r>
      <w:r w:rsidR="007D7547" w:rsidRPr="00505A60">
        <w:rPr>
          <w:bCs/>
          <w:iCs/>
        </w:rPr>
        <w:t xml:space="preserve">: </w:t>
      </w:r>
      <w:r w:rsidRPr="00505A60">
        <w:rPr>
          <w:bCs/>
          <w:iCs/>
        </w:rPr>
        <w:t>PMT descriptors</w:t>
      </w:r>
      <w:r w:rsidR="00C77F15" w:rsidRPr="00505A60">
        <w:rPr>
          <w:bCs/>
          <w:iCs/>
        </w:rPr>
        <w:t>.</w:t>
      </w:r>
    </w:p>
    <w:p w14:paraId="298BE117" w14:textId="54D0B792" w:rsidR="00142B9B" w:rsidRPr="00505A60" w:rsidRDefault="00142B9B" w:rsidP="00142B9B">
      <w:pPr>
        <w:pBdr>
          <w:top w:val="single" w:sz="4" w:space="1" w:color="auto"/>
          <w:left w:val="single" w:sz="4" w:space="4" w:color="auto"/>
          <w:bottom w:val="single" w:sz="4" w:space="1" w:color="auto"/>
          <w:right w:val="single" w:sz="4" w:space="4" w:color="auto"/>
        </w:pBdr>
        <w:ind w:left="709" w:hanging="709"/>
      </w:pPr>
      <w:r w:rsidRPr="00505A60">
        <w:t xml:space="preserve">Note 1: Use of the </w:t>
      </w:r>
      <w:r w:rsidRPr="00505A60">
        <w:rPr>
          <w:bCs/>
        </w:rPr>
        <w:t xml:space="preserve">data_broadcast_id_descriptor and the </w:t>
      </w:r>
      <w:proofErr w:type="spellStart"/>
      <w:r w:rsidRPr="00505A60">
        <w:rPr>
          <w:bCs/>
        </w:rPr>
        <w:t>carousel_identifier_descriptor</w:t>
      </w:r>
      <w:proofErr w:type="spellEnd"/>
      <w:r w:rsidRPr="00505A60">
        <w:rPr>
          <w:bCs/>
        </w:rPr>
        <w:t xml:space="preserve"> </w:t>
      </w:r>
      <w:r w:rsidRPr="00505A60">
        <w:t>for signalling relevant for the SSU is specified in ref ETSI TS 102 006</w:t>
      </w:r>
      <w:r w:rsidR="00B55281" w:rsidRPr="00505A60">
        <w:t xml:space="preserve"> </w:t>
      </w:r>
      <w:r w:rsidR="00B55281" w:rsidRPr="00505A60">
        <w:fldChar w:fldCharType="begin"/>
      </w:r>
      <w:r w:rsidR="00B55281" w:rsidRPr="00505A60">
        <w:instrText xml:space="preserve"> REF _Ref103712121 \r \h </w:instrText>
      </w:r>
      <w:r w:rsidR="00505A60">
        <w:instrText xml:space="preserve"> \* MERGEFORMAT </w:instrText>
      </w:r>
      <w:r w:rsidR="00B55281" w:rsidRPr="00505A60">
        <w:fldChar w:fldCharType="separate"/>
      </w:r>
      <w:r w:rsidR="006643FD">
        <w:t>[28]</w:t>
      </w:r>
      <w:r w:rsidR="00B55281" w:rsidRPr="00505A60">
        <w:fldChar w:fldCharType="end"/>
      </w:r>
      <w:r w:rsidRPr="00505A60">
        <w:t>, see also section 12.7.</w:t>
      </w:r>
    </w:p>
    <w:p w14:paraId="7646F795" w14:textId="77777777" w:rsidR="00142B9B" w:rsidRPr="00505A60" w:rsidRDefault="00142B9B" w:rsidP="00142B9B">
      <w:pPr>
        <w:pBdr>
          <w:top w:val="single" w:sz="4" w:space="1" w:color="auto"/>
          <w:left w:val="single" w:sz="4" w:space="4" w:color="auto"/>
          <w:bottom w:val="single" w:sz="4" w:space="1" w:color="auto"/>
          <w:right w:val="single" w:sz="4" w:space="4" w:color="auto"/>
        </w:pBdr>
        <w:ind w:left="709" w:hanging="709"/>
      </w:pPr>
      <w:r w:rsidRPr="00505A60">
        <w:t xml:space="preserve">Note 2: </w:t>
      </w:r>
      <w:r w:rsidRPr="00505A60">
        <w:tab/>
        <w:t xml:space="preserve">Only mandatory for the NorDig HbbTV </w:t>
      </w:r>
      <w:proofErr w:type="spellStart"/>
      <w:r w:rsidRPr="00505A60">
        <w:t>IRDs</w:t>
      </w:r>
      <w:proofErr w:type="spellEnd"/>
    </w:p>
    <w:p w14:paraId="1B95133B" w14:textId="77777777" w:rsidR="00142B9B" w:rsidRPr="00505A60" w:rsidRDefault="00142B9B" w:rsidP="00142B9B">
      <w:pPr>
        <w:pBdr>
          <w:top w:val="single" w:sz="4" w:space="1" w:color="auto"/>
          <w:left w:val="single" w:sz="4" w:space="4" w:color="auto"/>
          <w:bottom w:val="single" w:sz="4" w:space="1" w:color="auto"/>
          <w:right w:val="single" w:sz="4" w:space="4" w:color="auto"/>
        </w:pBdr>
      </w:pPr>
      <w:r w:rsidRPr="00505A60">
        <w:t xml:space="preserve">Note 3: Only mandatory for NorDig PVR </w:t>
      </w:r>
      <w:proofErr w:type="spellStart"/>
      <w:r w:rsidRPr="00505A60">
        <w:t>IRDs</w:t>
      </w:r>
      <w:proofErr w:type="spellEnd"/>
      <w:r w:rsidRPr="00505A60">
        <w:t>.</w:t>
      </w:r>
    </w:p>
    <w:p w14:paraId="410F7AE7" w14:textId="77777777" w:rsidR="00142B9B" w:rsidRPr="00505A60" w:rsidRDefault="00142B9B" w:rsidP="00142B9B">
      <w:pPr>
        <w:pBdr>
          <w:top w:val="single" w:sz="4" w:space="1" w:color="auto"/>
          <w:left w:val="single" w:sz="4" w:space="4" w:color="auto"/>
          <w:bottom w:val="single" w:sz="4" w:space="1" w:color="auto"/>
          <w:right w:val="single" w:sz="4" w:space="4" w:color="auto"/>
        </w:pBdr>
      </w:pPr>
      <w:r w:rsidRPr="00505A60">
        <w:t xml:space="preserve">Note 4: Only mandatory for NorDig </w:t>
      </w:r>
      <w:proofErr w:type="spellStart"/>
      <w:r w:rsidRPr="00505A60">
        <w:t>HEVC</w:t>
      </w:r>
      <w:proofErr w:type="spellEnd"/>
      <w:r w:rsidRPr="00505A60">
        <w:t xml:space="preserve"> </w:t>
      </w:r>
      <w:proofErr w:type="spellStart"/>
      <w:r w:rsidRPr="00505A60">
        <w:t>IRDs</w:t>
      </w:r>
      <w:proofErr w:type="spellEnd"/>
      <w:r w:rsidRPr="00505A60">
        <w:t>.</w:t>
      </w:r>
    </w:p>
    <w:p w14:paraId="09EAB9CD" w14:textId="49C73FFD" w:rsidR="00142B9B" w:rsidRPr="00505A60" w:rsidRDefault="00142B9B" w:rsidP="00142B9B">
      <w:pPr>
        <w:pBdr>
          <w:top w:val="single" w:sz="4" w:space="1" w:color="auto"/>
          <w:left w:val="single" w:sz="4" w:space="4" w:color="auto"/>
          <w:bottom w:val="single" w:sz="4" w:space="1" w:color="auto"/>
          <w:right w:val="single" w:sz="4" w:space="4" w:color="auto"/>
        </w:pBdr>
      </w:pPr>
      <w:r w:rsidRPr="00505A60">
        <w:t xml:space="preserve">Note 5: </w:t>
      </w:r>
      <w:r w:rsidRPr="00505A60">
        <w:rPr>
          <w:color w:val="000000"/>
          <w:szCs w:val="22"/>
        </w:rPr>
        <w:t xml:space="preserve">The processing of </w:t>
      </w:r>
      <w:proofErr w:type="spellStart"/>
      <w:r w:rsidRPr="00505A60">
        <w:rPr>
          <w:color w:val="000000"/>
          <w:szCs w:val="22"/>
        </w:rPr>
        <w:t>audio_preselection_descriptor</w:t>
      </w:r>
      <w:proofErr w:type="spellEnd"/>
      <w:r w:rsidRPr="00505A60">
        <w:rPr>
          <w:color w:val="000000"/>
          <w:szCs w:val="22"/>
        </w:rPr>
        <w:t xml:space="preserve"> is highly recommended in the NGA capable </w:t>
      </w:r>
      <w:proofErr w:type="spellStart"/>
      <w:r w:rsidRPr="00505A60">
        <w:rPr>
          <w:color w:val="000000"/>
          <w:szCs w:val="22"/>
        </w:rPr>
        <w:t>Nordig</w:t>
      </w:r>
      <w:proofErr w:type="spellEnd"/>
      <w:r w:rsidRPr="00505A60">
        <w:rPr>
          <w:color w:val="000000"/>
          <w:szCs w:val="22"/>
        </w:rPr>
        <w:t xml:space="preserve"> </w:t>
      </w:r>
      <w:proofErr w:type="spellStart"/>
      <w:r w:rsidRPr="00505A60">
        <w:rPr>
          <w:color w:val="000000"/>
          <w:szCs w:val="22"/>
        </w:rPr>
        <w:t>HEVC</w:t>
      </w:r>
      <w:proofErr w:type="spellEnd"/>
      <w:r w:rsidRPr="00505A60">
        <w:rPr>
          <w:color w:val="000000"/>
          <w:szCs w:val="22"/>
        </w:rPr>
        <w:t xml:space="preserve"> </w:t>
      </w:r>
      <w:r w:rsidR="00C43CD4" w:rsidRPr="00505A60">
        <w:rPr>
          <w:color w:val="000000"/>
          <w:szCs w:val="22"/>
        </w:rPr>
        <w:t>IRD and</w:t>
      </w:r>
      <w:r w:rsidRPr="00505A60">
        <w:rPr>
          <w:color w:val="000000"/>
          <w:szCs w:val="22"/>
        </w:rPr>
        <w:t xml:space="preserve"> should be supported in new </w:t>
      </w:r>
      <w:proofErr w:type="spellStart"/>
      <w:r w:rsidRPr="00505A60">
        <w:rPr>
          <w:color w:val="000000"/>
          <w:szCs w:val="22"/>
        </w:rPr>
        <w:t>IRDs</w:t>
      </w:r>
      <w:proofErr w:type="spellEnd"/>
      <w:r w:rsidRPr="00505A60">
        <w:rPr>
          <w:color w:val="000000"/>
          <w:szCs w:val="22"/>
        </w:rPr>
        <w:t xml:space="preserve">. It is expected that </w:t>
      </w:r>
      <w:proofErr w:type="spellStart"/>
      <w:r w:rsidRPr="00505A60">
        <w:rPr>
          <w:color w:val="000000"/>
          <w:szCs w:val="22"/>
        </w:rPr>
        <w:t>audio_preselection_descriptor</w:t>
      </w:r>
      <w:proofErr w:type="spellEnd"/>
      <w:r w:rsidRPr="00505A60">
        <w:rPr>
          <w:color w:val="000000"/>
          <w:szCs w:val="22"/>
        </w:rPr>
        <w:t xml:space="preserve"> processing, especially languages, will become mandatory in future versions of this specification.</w:t>
      </w:r>
    </w:p>
    <w:p w14:paraId="0749157D" w14:textId="3E2E9124" w:rsidR="00142B9B" w:rsidRPr="00505A60" w:rsidRDefault="00142B9B" w:rsidP="00142B9B">
      <w:r w:rsidRPr="00505A60">
        <w:rPr>
          <w:b/>
          <w:bCs/>
        </w:rPr>
        <w:t>Additional information about descriptors not explicit</w:t>
      </w:r>
      <w:r w:rsidR="002472CD" w:rsidRPr="00505A60">
        <w:rPr>
          <w:b/>
          <w:bCs/>
        </w:rPr>
        <w:t>ly</w:t>
      </w:r>
      <w:r w:rsidRPr="00505A60">
        <w:rPr>
          <w:b/>
          <w:bCs/>
        </w:rPr>
        <w:t xml:space="preserve"> described in the NorDig Unified IRD specification </w:t>
      </w:r>
      <w:r w:rsidRPr="00505A60">
        <w:t>(this NorDig Rules of Operation follows the NorDig Unified IRD specification basic</w:t>
      </w:r>
      <w:r w:rsidRPr="00505A60">
        <w:rPr>
          <w:b/>
          <w:bCs/>
        </w:rPr>
        <w:t xml:space="preserve"> </w:t>
      </w:r>
      <w:r w:rsidRPr="00505A60">
        <w:t>chapter layout and to avoid changing this chapter layout following descriptors are listed here below without giving each descriptor its own subsection).</w:t>
      </w:r>
    </w:p>
    <w:p w14:paraId="759CE27B" w14:textId="572361BF" w:rsidR="00142B9B" w:rsidRPr="00505A60" w:rsidRDefault="00142B9B" w:rsidP="00142B9B">
      <w:pPr>
        <w:ind w:left="3261" w:right="1416" w:hanging="3261"/>
      </w:pPr>
      <w:r w:rsidRPr="00505A60">
        <w:t xml:space="preserve">Video descriptor: </w:t>
      </w:r>
      <w:r w:rsidRPr="00505A60">
        <w:tab/>
        <w:t>Optional to use for normal MPEG-2 Video, mainly used for MPEG</w:t>
      </w:r>
      <w:r w:rsidR="002472CD" w:rsidRPr="00505A60">
        <w:t>-</w:t>
      </w:r>
      <w:r w:rsidRPr="00505A60">
        <w:t xml:space="preserve">2 still picture mode video. (For normal MPEG-2 Video </w:t>
      </w:r>
      <w:r w:rsidR="002472CD" w:rsidRPr="00505A60">
        <w:t xml:space="preserve">it is </w:t>
      </w:r>
      <w:r w:rsidRPr="00505A60">
        <w:t xml:space="preserve">minimum to signal via </w:t>
      </w:r>
      <w:proofErr w:type="spellStart"/>
      <w:r w:rsidRPr="00505A60">
        <w:t>stream_type</w:t>
      </w:r>
      <w:proofErr w:type="spellEnd"/>
      <w:r w:rsidRPr="00505A60">
        <w:t xml:space="preserve"> in PMT). MPEG 2 Video is signalled by the </w:t>
      </w:r>
      <w:proofErr w:type="spellStart"/>
      <w:r w:rsidRPr="00505A60">
        <w:t>video_stream_descriptor</w:t>
      </w:r>
      <w:proofErr w:type="spellEnd"/>
      <w:r w:rsidRPr="00505A60">
        <w:t xml:space="preserve"> as per ISO 13818-1</w:t>
      </w:r>
      <w:r w:rsidR="00964012" w:rsidRPr="00505A60">
        <w:t xml:space="preserve"> </w:t>
      </w:r>
      <w:r w:rsidR="00B55281" w:rsidRPr="00505A60">
        <w:fldChar w:fldCharType="begin"/>
      </w:r>
      <w:r w:rsidR="00B55281" w:rsidRPr="00505A60">
        <w:instrText xml:space="preserve"> REF _Ref103695248 \r \h </w:instrText>
      </w:r>
      <w:r w:rsidR="00505A60">
        <w:instrText xml:space="preserve"> \* MERGEFORMAT </w:instrText>
      </w:r>
      <w:r w:rsidR="00B55281" w:rsidRPr="00505A60">
        <w:fldChar w:fldCharType="separate"/>
      </w:r>
      <w:r w:rsidR="006643FD">
        <w:t>[50]</w:t>
      </w:r>
      <w:r w:rsidR="00B55281" w:rsidRPr="00505A60">
        <w:fldChar w:fldCharType="end"/>
      </w:r>
      <w:r w:rsidRPr="00505A60">
        <w:t xml:space="preserve">. The descriptor shall be placed in the descriptor loop for the video element of the PMT with a tag value of </w:t>
      </w:r>
      <w:proofErr w:type="spellStart"/>
      <w:r w:rsidRPr="00505A60">
        <w:t>0x02</w:t>
      </w:r>
      <w:proofErr w:type="spellEnd"/>
      <w:r w:rsidRPr="00505A60">
        <w:t xml:space="preserve">. </w:t>
      </w:r>
    </w:p>
    <w:p w14:paraId="69347B5D" w14:textId="084D0E95" w:rsidR="00142B9B" w:rsidRPr="00505A60" w:rsidRDefault="00142B9B" w:rsidP="00142B9B">
      <w:pPr>
        <w:ind w:left="3261" w:right="1416" w:hanging="3261"/>
      </w:pPr>
      <w:r w:rsidRPr="00505A60">
        <w:t xml:space="preserve">MPEG-4 Video descriptor: </w:t>
      </w:r>
      <w:r w:rsidRPr="00505A60">
        <w:tab/>
        <w:t>Optional to use for normal MPEG-4/</w:t>
      </w:r>
      <w:proofErr w:type="spellStart"/>
      <w:r w:rsidRPr="00505A60">
        <w:t>AVC</w:t>
      </w:r>
      <w:proofErr w:type="spellEnd"/>
      <w:r w:rsidRPr="00505A60">
        <w:t>/</w:t>
      </w:r>
      <w:proofErr w:type="spellStart"/>
      <w:r w:rsidRPr="00505A60">
        <w:t>H.264</w:t>
      </w:r>
      <w:proofErr w:type="spellEnd"/>
      <w:r w:rsidRPr="00505A60">
        <w:t xml:space="preserve"> Video, mainly used for </w:t>
      </w:r>
      <w:proofErr w:type="spellStart"/>
      <w:r w:rsidRPr="00505A60">
        <w:t>AVC</w:t>
      </w:r>
      <w:proofErr w:type="spellEnd"/>
      <w:r w:rsidRPr="00505A60">
        <w:t>/</w:t>
      </w:r>
      <w:proofErr w:type="spellStart"/>
      <w:r w:rsidRPr="00505A60">
        <w:t>H.264</w:t>
      </w:r>
      <w:proofErr w:type="spellEnd"/>
      <w:r w:rsidRPr="00505A60">
        <w:t xml:space="preserve"> still picture mode video. (For normal </w:t>
      </w:r>
      <w:proofErr w:type="spellStart"/>
      <w:r w:rsidRPr="00505A60">
        <w:t>AVC</w:t>
      </w:r>
      <w:proofErr w:type="spellEnd"/>
      <w:r w:rsidRPr="00505A60">
        <w:t>/</w:t>
      </w:r>
      <w:proofErr w:type="spellStart"/>
      <w:r w:rsidRPr="00505A60">
        <w:t>H.264</w:t>
      </w:r>
      <w:proofErr w:type="spellEnd"/>
      <w:r w:rsidRPr="00505A60">
        <w:t xml:space="preserve"> Video </w:t>
      </w:r>
      <w:r w:rsidR="006E2592" w:rsidRPr="00505A60">
        <w:t xml:space="preserve">it is </w:t>
      </w:r>
      <w:r w:rsidRPr="00505A60">
        <w:t xml:space="preserve">minimum to signal via </w:t>
      </w:r>
      <w:proofErr w:type="spellStart"/>
      <w:r w:rsidRPr="00505A60">
        <w:t>stream_type</w:t>
      </w:r>
      <w:proofErr w:type="spellEnd"/>
      <w:r w:rsidRPr="00505A60">
        <w:t xml:space="preserve"> in PMT). MPEG 4 Video is signalled by the </w:t>
      </w:r>
      <w:proofErr w:type="spellStart"/>
      <w:r w:rsidRPr="00505A60">
        <w:t>AVC_video_descriptor</w:t>
      </w:r>
      <w:proofErr w:type="spellEnd"/>
      <w:r w:rsidRPr="00505A60">
        <w:t xml:space="preserve"> as per ISO 13818-1</w:t>
      </w:r>
      <w:r w:rsidR="00964012" w:rsidRPr="00505A60">
        <w:t xml:space="preserve"> </w:t>
      </w:r>
      <w:r w:rsidR="00B55281" w:rsidRPr="00505A60">
        <w:fldChar w:fldCharType="begin"/>
      </w:r>
      <w:r w:rsidR="00B55281" w:rsidRPr="00505A60">
        <w:instrText xml:space="preserve"> REF _Ref103695248 \r \h </w:instrText>
      </w:r>
      <w:r w:rsidR="00505A60">
        <w:instrText xml:space="preserve"> \* MERGEFORMAT </w:instrText>
      </w:r>
      <w:r w:rsidR="00B55281" w:rsidRPr="00505A60">
        <w:fldChar w:fldCharType="separate"/>
      </w:r>
      <w:r w:rsidR="006643FD">
        <w:t>[50]</w:t>
      </w:r>
      <w:r w:rsidR="00B55281" w:rsidRPr="00505A60">
        <w:fldChar w:fldCharType="end"/>
      </w:r>
      <w:r w:rsidRPr="00505A60">
        <w:t xml:space="preserve">. The descriptor shall be placed in the descriptor loop for the video element of the PMT with a tag value of </w:t>
      </w:r>
      <w:proofErr w:type="spellStart"/>
      <w:r w:rsidRPr="00505A60">
        <w:t>0x28</w:t>
      </w:r>
      <w:proofErr w:type="spellEnd"/>
    </w:p>
    <w:p w14:paraId="105C8E63" w14:textId="0683950A" w:rsidR="00142B9B" w:rsidRPr="00505A60" w:rsidRDefault="00142B9B" w:rsidP="00142B9B">
      <w:pPr>
        <w:ind w:left="3261" w:right="1416" w:hanging="3261"/>
      </w:pPr>
      <w:r w:rsidRPr="00505A60">
        <w:t xml:space="preserve">Audio stream descriptor: </w:t>
      </w:r>
      <w:r w:rsidRPr="00505A60">
        <w:tab/>
        <w:t>Optional to use (</w:t>
      </w:r>
      <w:r w:rsidR="006E2592" w:rsidRPr="00505A60">
        <w:t xml:space="preserve">it is </w:t>
      </w:r>
      <w:r w:rsidRPr="00505A60">
        <w:t xml:space="preserve">minimum to signal via </w:t>
      </w:r>
      <w:proofErr w:type="spellStart"/>
      <w:r w:rsidRPr="00505A60">
        <w:t>stream_type</w:t>
      </w:r>
      <w:proofErr w:type="spellEnd"/>
      <w:r w:rsidRPr="00505A60">
        <w:t xml:space="preserve"> in PMT). MPEG</w:t>
      </w:r>
      <w:r w:rsidR="006E2592" w:rsidRPr="00505A60">
        <w:t>-</w:t>
      </w:r>
      <w:r w:rsidRPr="00505A60">
        <w:t>1 L</w:t>
      </w:r>
      <w:r w:rsidR="006E2592" w:rsidRPr="00505A60">
        <w:t xml:space="preserve"> </w:t>
      </w:r>
      <w:r w:rsidRPr="00505A60">
        <w:t xml:space="preserve">II Audio is signalled by the </w:t>
      </w:r>
      <w:proofErr w:type="spellStart"/>
      <w:r w:rsidRPr="00505A60">
        <w:t>audio_stream</w:t>
      </w:r>
      <w:proofErr w:type="spellEnd"/>
      <w:r w:rsidRPr="00505A60">
        <w:t xml:space="preserve"> descriptor as per ISO 13818-1</w:t>
      </w:r>
      <w:r w:rsidR="0054447D" w:rsidRPr="00505A60">
        <w:t xml:space="preserve"> </w:t>
      </w:r>
      <w:r w:rsidR="0054447D" w:rsidRPr="00505A60">
        <w:fldChar w:fldCharType="begin"/>
      </w:r>
      <w:r w:rsidR="0054447D" w:rsidRPr="00505A60">
        <w:instrText xml:space="preserve"> REF _Ref103695248 \r \h </w:instrText>
      </w:r>
      <w:r w:rsidR="00505A60">
        <w:instrText xml:space="preserve"> \* MERGEFORMAT </w:instrText>
      </w:r>
      <w:r w:rsidR="0054447D" w:rsidRPr="00505A60">
        <w:fldChar w:fldCharType="separate"/>
      </w:r>
      <w:r w:rsidR="006643FD">
        <w:t>[50]</w:t>
      </w:r>
      <w:r w:rsidR="0054447D" w:rsidRPr="00505A60">
        <w:fldChar w:fldCharType="end"/>
      </w:r>
      <w:r w:rsidR="00C43CD4" w:rsidRPr="00505A60">
        <w:t>.</w:t>
      </w:r>
      <w:r w:rsidRPr="00505A60">
        <w:t xml:space="preserve">The descriptor shall be placed in the descriptor loop for the audio element of the PMT with a tag value of </w:t>
      </w:r>
      <w:proofErr w:type="spellStart"/>
      <w:r w:rsidRPr="00505A60">
        <w:t>0x03</w:t>
      </w:r>
      <w:proofErr w:type="spellEnd"/>
      <w:r w:rsidRPr="00505A60">
        <w:t>.</w:t>
      </w:r>
    </w:p>
    <w:p w14:paraId="2D8AFA78" w14:textId="7ABA49B5" w:rsidR="00142B9B" w:rsidRPr="00505A60" w:rsidRDefault="00142B9B" w:rsidP="00142B9B">
      <w:pPr>
        <w:ind w:left="3261" w:right="1416" w:hanging="3261"/>
      </w:pPr>
      <w:r w:rsidRPr="00505A60">
        <w:t>Extension descriptor:</w:t>
      </w:r>
      <w:r w:rsidRPr="00505A60">
        <w:tab/>
        <w:t xml:space="preserve">The extension descriptor is used to extend the 8-bit namespace of the </w:t>
      </w:r>
      <w:proofErr w:type="spellStart"/>
      <w:r w:rsidRPr="00505A60">
        <w:t>descriptor_tag</w:t>
      </w:r>
      <w:proofErr w:type="spellEnd"/>
      <w:r w:rsidRPr="00505A60">
        <w:t xml:space="preserve"> field as per ETSI </w:t>
      </w:r>
      <w:r w:rsidRPr="00505A60">
        <w:lastRenderedPageBreak/>
        <w:t>EN 300 468</w:t>
      </w:r>
      <w:r w:rsidR="0054447D" w:rsidRPr="00505A60">
        <w:t xml:space="preserve"> </w:t>
      </w:r>
      <w:r w:rsidR="0054447D" w:rsidRPr="00505A60">
        <w:fldChar w:fldCharType="begin"/>
      </w:r>
      <w:r w:rsidR="0054447D" w:rsidRPr="00505A60">
        <w:instrText xml:space="preserve"> REF _Ref103615322 \r \h </w:instrText>
      </w:r>
      <w:r w:rsidR="00505A60">
        <w:instrText xml:space="preserve"> \* MERGEFORMAT </w:instrText>
      </w:r>
      <w:r w:rsidR="0054447D" w:rsidRPr="00505A60">
        <w:fldChar w:fldCharType="separate"/>
      </w:r>
      <w:r w:rsidR="006643FD">
        <w:t>[13]</w:t>
      </w:r>
      <w:r w:rsidR="0054447D" w:rsidRPr="00505A60">
        <w:fldChar w:fldCharType="end"/>
      </w:r>
      <w:r w:rsidRPr="00505A60">
        <w:t xml:space="preserve">, section 6.2.16. Descriptors carried in the extension descriptor are identified through the </w:t>
      </w:r>
      <w:proofErr w:type="spellStart"/>
      <w:r w:rsidRPr="00505A60">
        <w:t>extension_tag</w:t>
      </w:r>
      <w:proofErr w:type="spellEnd"/>
      <w:r w:rsidRPr="00505A60">
        <w:t xml:space="preserve"> value.</w:t>
      </w:r>
    </w:p>
    <w:tbl>
      <w:tblPr>
        <w:tblW w:w="0" w:type="auto"/>
        <w:tblLayout w:type="fixed"/>
        <w:tblLook w:val="0000" w:firstRow="0" w:lastRow="0" w:firstColumn="0" w:lastColumn="0" w:noHBand="0" w:noVBand="0"/>
      </w:tblPr>
      <w:tblGrid>
        <w:gridCol w:w="3227"/>
        <w:gridCol w:w="5295"/>
      </w:tblGrid>
      <w:tr w:rsidR="00142B9B" w:rsidRPr="00505A60" w14:paraId="14E03C13" w14:textId="77777777" w:rsidTr="008F5904">
        <w:tc>
          <w:tcPr>
            <w:tcW w:w="3227" w:type="dxa"/>
          </w:tcPr>
          <w:p w14:paraId="6A04117D" w14:textId="77777777" w:rsidR="00142B9B" w:rsidRPr="00505A60" w:rsidRDefault="00142B9B" w:rsidP="00B00E73">
            <w:r w:rsidRPr="00505A60">
              <w:t>Teletext descriptor:</w:t>
            </w:r>
          </w:p>
        </w:tc>
        <w:tc>
          <w:tcPr>
            <w:tcW w:w="5295" w:type="dxa"/>
          </w:tcPr>
          <w:p w14:paraId="391FCFA9" w14:textId="77777777" w:rsidR="00142B9B" w:rsidRPr="00505A60" w:rsidRDefault="00142B9B" w:rsidP="00B00E73">
            <w:r w:rsidRPr="00505A60">
              <w:t xml:space="preserve">Mandatory whenever a teletext component is defined and shall be inserted in the descriptor loop for the teletext element of the PMT with tag value </w:t>
            </w:r>
            <w:proofErr w:type="spellStart"/>
            <w:r w:rsidRPr="00505A60">
              <w:t>0x56</w:t>
            </w:r>
            <w:proofErr w:type="spellEnd"/>
            <w:r w:rsidRPr="00505A60">
              <w:t xml:space="preserve">. </w:t>
            </w:r>
          </w:p>
          <w:p w14:paraId="2CAA1B26" w14:textId="144CD1EA" w:rsidR="00142B9B" w:rsidRPr="00505A60" w:rsidRDefault="00142B9B" w:rsidP="006E2592">
            <w:r w:rsidRPr="00505A60">
              <w:t xml:space="preserve">The syntax shall be according to ETSI EN 300 468 </w:t>
            </w:r>
            <w:r w:rsidR="009F1B3D">
              <w:fldChar w:fldCharType="begin"/>
            </w:r>
            <w:r w:rsidR="009F1B3D">
              <w:instrText xml:space="preserve"> REF _Ref103615322 \r \h </w:instrText>
            </w:r>
            <w:r w:rsidR="009F1B3D">
              <w:fldChar w:fldCharType="separate"/>
            </w:r>
            <w:r w:rsidR="009F1B3D">
              <w:t>[13]</w:t>
            </w:r>
            <w:r w:rsidR="009F1B3D">
              <w:fldChar w:fldCharType="end"/>
            </w:r>
            <w:r w:rsidR="009F1B3D">
              <w:t xml:space="preserve"> </w:t>
            </w:r>
            <w:proofErr w:type="spellStart"/>
            <w:r w:rsidRPr="00505A60">
              <w:t>teletext_type</w:t>
            </w:r>
            <w:proofErr w:type="spellEnd"/>
            <w:r w:rsidRPr="00505A60">
              <w:t xml:space="preserve"> </w:t>
            </w:r>
            <w:proofErr w:type="spellStart"/>
            <w:r w:rsidRPr="00505A60">
              <w:t>0x01</w:t>
            </w:r>
            <w:proofErr w:type="spellEnd"/>
            <w:r w:rsidRPr="00505A60">
              <w:t xml:space="preserve"> initial teletext page, </w:t>
            </w:r>
            <w:proofErr w:type="spellStart"/>
            <w:r w:rsidRPr="00505A60">
              <w:t>teletext_type</w:t>
            </w:r>
            <w:proofErr w:type="spellEnd"/>
            <w:r w:rsidRPr="00505A60">
              <w:t xml:space="preserve"> </w:t>
            </w:r>
            <w:proofErr w:type="spellStart"/>
            <w:r w:rsidRPr="00505A60">
              <w:t>0x02</w:t>
            </w:r>
            <w:proofErr w:type="spellEnd"/>
            <w:r w:rsidRPr="00505A60">
              <w:t xml:space="preserve"> teletext subtitle page.</w:t>
            </w:r>
          </w:p>
        </w:tc>
      </w:tr>
      <w:tr w:rsidR="00142B9B" w:rsidRPr="00505A60" w14:paraId="35BF162C" w14:textId="77777777" w:rsidTr="008F5904">
        <w:tc>
          <w:tcPr>
            <w:tcW w:w="3227" w:type="dxa"/>
          </w:tcPr>
          <w:p w14:paraId="796D7260" w14:textId="77777777" w:rsidR="00142B9B" w:rsidRPr="00505A60" w:rsidRDefault="00142B9B" w:rsidP="00B00E73">
            <w:r w:rsidRPr="00505A60">
              <w:t>Subtitling descriptor:</w:t>
            </w:r>
          </w:p>
        </w:tc>
        <w:tc>
          <w:tcPr>
            <w:tcW w:w="5295" w:type="dxa"/>
          </w:tcPr>
          <w:p w14:paraId="76C9C608" w14:textId="77777777" w:rsidR="00142B9B" w:rsidRPr="00505A60" w:rsidRDefault="00142B9B" w:rsidP="00B00E73">
            <w:r w:rsidRPr="00505A60">
              <w:t xml:space="preserve">Mandatory whenever DVB bitmap subtitles are transmitted and shall be inserted in the descriptor loop for the subtitling element of the PMT with tag value </w:t>
            </w:r>
            <w:proofErr w:type="spellStart"/>
            <w:r w:rsidRPr="00505A60">
              <w:t>0x59</w:t>
            </w:r>
            <w:proofErr w:type="spellEnd"/>
            <w:r w:rsidRPr="00505A60">
              <w:t>.</w:t>
            </w:r>
          </w:p>
        </w:tc>
      </w:tr>
      <w:tr w:rsidR="00142B9B" w:rsidRPr="00505A60" w14:paraId="74C216E3" w14:textId="77777777" w:rsidTr="008F5904">
        <w:tc>
          <w:tcPr>
            <w:tcW w:w="3227" w:type="dxa"/>
          </w:tcPr>
          <w:p w14:paraId="0015B3B2" w14:textId="77777777" w:rsidR="00142B9B" w:rsidRPr="00505A60" w:rsidRDefault="00142B9B" w:rsidP="00B00E73">
            <w:r w:rsidRPr="00505A60">
              <w:t>Stream identifier descriptor:</w:t>
            </w:r>
          </w:p>
        </w:tc>
        <w:tc>
          <w:tcPr>
            <w:tcW w:w="5295" w:type="dxa"/>
          </w:tcPr>
          <w:p w14:paraId="5B9B6D6F" w14:textId="1FFF52A8" w:rsidR="00142B9B" w:rsidRPr="00505A60" w:rsidRDefault="00142B9B" w:rsidP="00B00E73">
            <w:pPr>
              <w:autoSpaceDE w:val="0"/>
              <w:autoSpaceDN w:val="0"/>
              <w:adjustRightInd w:val="0"/>
            </w:pPr>
            <w:r w:rsidRPr="00505A60">
              <w:t xml:space="preserve">Mandatory whenever the service contains more than one stream of the same type and there are component descriptors for that type of stream within the EIT, </w:t>
            </w:r>
            <w:r w:rsidR="006E2592" w:rsidRPr="00505A60">
              <w:t xml:space="preserve">it </w:t>
            </w:r>
            <w:r w:rsidRPr="00505A60">
              <w:t>shall be inserted in the descriptor loop of the PMT with tag value 0x52.</w:t>
            </w:r>
          </w:p>
        </w:tc>
      </w:tr>
      <w:tr w:rsidR="00142B9B" w:rsidRPr="00505A60" w14:paraId="28F3481A" w14:textId="77777777" w:rsidTr="008F5904">
        <w:tc>
          <w:tcPr>
            <w:tcW w:w="3227" w:type="dxa"/>
          </w:tcPr>
          <w:p w14:paraId="12864445" w14:textId="77777777" w:rsidR="00142B9B" w:rsidRPr="00505A60" w:rsidRDefault="00142B9B" w:rsidP="00B00E73">
            <w:r w:rsidRPr="00505A60">
              <w:t>Service move descriptor:</w:t>
            </w:r>
          </w:p>
        </w:tc>
        <w:tc>
          <w:tcPr>
            <w:tcW w:w="5295" w:type="dxa"/>
          </w:tcPr>
          <w:p w14:paraId="48FCE53E" w14:textId="6069FB4A" w:rsidR="00142B9B" w:rsidRPr="00505A60" w:rsidRDefault="00142B9B" w:rsidP="00B00E73">
            <w:r w:rsidRPr="00505A60">
              <w:t>Mandatory whenever a service is moved from one transport stream to another. The syntax shall be according to ETSI EN 300 468</w:t>
            </w:r>
            <w:r w:rsidR="0054447D" w:rsidRPr="00505A60">
              <w:t xml:space="preserve"> </w:t>
            </w:r>
            <w:r w:rsidR="0054447D" w:rsidRPr="00505A60">
              <w:fldChar w:fldCharType="begin"/>
            </w:r>
            <w:r w:rsidR="0054447D" w:rsidRPr="00505A60">
              <w:instrText xml:space="preserve"> REF _Ref103615322 \r \h </w:instrText>
            </w:r>
            <w:r w:rsidR="00505A60">
              <w:instrText xml:space="preserve"> \* MERGEFORMAT </w:instrText>
            </w:r>
            <w:r w:rsidR="0054447D" w:rsidRPr="00505A60">
              <w:fldChar w:fldCharType="separate"/>
            </w:r>
            <w:r w:rsidR="006643FD">
              <w:t>[13]</w:t>
            </w:r>
            <w:r w:rsidR="0054447D" w:rsidRPr="00505A60">
              <w:fldChar w:fldCharType="end"/>
            </w:r>
            <w:r w:rsidRPr="00505A60">
              <w:t xml:space="preserve">. As soon as the service is available in the new transport stream, a </w:t>
            </w:r>
            <w:proofErr w:type="spellStart"/>
            <w:r w:rsidRPr="00505A60">
              <w:t>service_move_descriptor</w:t>
            </w:r>
            <w:proofErr w:type="spellEnd"/>
            <w:r w:rsidRPr="00505A60">
              <w:t xml:space="preserve"> shall be inserted in the PMT in the original transport stream with tag value </w:t>
            </w:r>
            <w:proofErr w:type="spellStart"/>
            <w:r w:rsidRPr="00505A60">
              <w:t>0x60</w:t>
            </w:r>
            <w:proofErr w:type="spellEnd"/>
            <w:r w:rsidRPr="00505A60">
              <w:t>.</w:t>
            </w:r>
          </w:p>
        </w:tc>
      </w:tr>
      <w:tr w:rsidR="00142B9B" w:rsidRPr="00505A60" w14:paraId="7340824F" w14:textId="77777777" w:rsidTr="008F5904">
        <w:trPr>
          <w:trHeight w:val="2548"/>
        </w:trPr>
        <w:tc>
          <w:tcPr>
            <w:tcW w:w="3227" w:type="dxa"/>
          </w:tcPr>
          <w:p w14:paraId="1821D95A" w14:textId="77777777" w:rsidR="00142B9B" w:rsidRPr="00505A60" w:rsidRDefault="00142B9B" w:rsidP="00B00E73">
            <w:r w:rsidRPr="00505A60">
              <w:t>Data broadcast descriptor:</w:t>
            </w:r>
          </w:p>
        </w:tc>
        <w:tc>
          <w:tcPr>
            <w:tcW w:w="5295" w:type="dxa"/>
          </w:tcPr>
          <w:p w14:paraId="2D821A87" w14:textId="3761897C" w:rsidR="00142B9B" w:rsidRPr="00505A60" w:rsidRDefault="00142B9B" w:rsidP="00B00E73">
            <w:r w:rsidRPr="00505A60">
              <w:t xml:space="preserve">Mandatory whenever </w:t>
            </w:r>
            <w:proofErr w:type="spellStart"/>
            <w:r w:rsidRPr="00505A60">
              <w:t>MHEG</w:t>
            </w:r>
            <w:proofErr w:type="spellEnd"/>
            <w:r w:rsidR="006E2592" w:rsidRPr="00505A60">
              <w:t>-</w:t>
            </w:r>
            <w:r w:rsidRPr="00505A60">
              <w:t>5 or HbbTV applications are transmitted or when System Software Update (SSU) is transmitted. The syntax shall be according to ETSI EN 300 468</w:t>
            </w:r>
            <w:r w:rsidR="00ED77FD" w:rsidRPr="00505A60">
              <w:t xml:space="preserve"> </w:t>
            </w:r>
            <w:r w:rsidR="00A45D74" w:rsidRPr="00505A60">
              <w:fldChar w:fldCharType="begin"/>
            </w:r>
            <w:r w:rsidR="00A45D74" w:rsidRPr="00505A60">
              <w:instrText xml:space="preserve"> REF _Ref103615322 \r \h </w:instrText>
            </w:r>
            <w:r w:rsidR="00505A60">
              <w:instrText xml:space="preserve"> \* MERGEFORMAT </w:instrText>
            </w:r>
            <w:r w:rsidR="00A45D74" w:rsidRPr="00505A60">
              <w:fldChar w:fldCharType="separate"/>
            </w:r>
            <w:r w:rsidR="006643FD">
              <w:t>[13]</w:t>
            </w:r>
            <w:r w:rsidR="00A45D74" w:rsidRPr="00505A60">
              <w:fldChar w:fldCharType="end"/>
            </w:r>
            <w:r w:rsidRPr="00505A60">
              <w:t xml:space="preserve"> a data_broadcast_id_descriptor shall be inserted in the PMT in the original transport stream with tag value </w:t>
            </w:r>
            <w:proofErr w:type="spellStart"/>
            <w:r w:rsidRPr="00505A60">
              <w:t>0x66</w:t>
            </w:r>
            <w:proofErr w:type="spellEnd"/>
            <w:r w:rsidRPr="00505A60">
              <w:t xml:space="preserve"> and a </w:t>
            </w:r>
            <w:proofErr w:type="spellStart"/>
            <w:r w:rsidRPr="00505A60">
              <w:t>data_broadcast_id</w:t>
            </w:r>
            <w:proofErr w:type="spellEnd"/>
            <w:r w:rsidRPr="00505A60">
              <w:t xml:space="preserve"> 0xA  “system software update”.</w:t>
            </w:r>
          </w:p>
        </w:tc>
      </w:tr>
    </w:tbl>
    <w:p w14:paraId="0CD405AA" w14:textId="2FDEA046" w:rsidR="00142B9B" w:rsidRPr="00505A60" w:rsidRDefault="00142B9B" w:rsidP="00142B9B">
      <w:pPr>
        <w:rPr>
          <w:noProof/>
          <w:lang w:eastAsia="en-IE"/>
        </w:rPr>
      </w:pPr>
      <w:r w:rsidRPr="00505A60">
        <w:rPr>
          <w:noProof/>
          <w:lang w:eastAsia="en-IE"/>
        </w:rPr>
        <w:lastRenderedPageBreak/>
        <w:drawing>
          <wp:inline distT="0" distB="0" distL="0" distR="0" wp14:anchorId="5EE35DF4" wp14:editId="38095BBB">
            <wp:extent cx="4410075" cy="3686175"/>
            <wp:effectExtent l="0" t="0" r="9525" b="9525"/>
            <wp:docPr id="459" name="Billed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10075" cy="3686175"/>
                    </a:xfrm>
                    <a:prstGeom prst="rect">
                      <a:avLst/>
                    </a:prstGeom>
                    <a:noFill/>
                    <a:ln>
                      <a:noFill/>
                    </a:ln>
                  </pic:spPr>
                </pic:pic>
              </a:graphicData>
            </a:graphic>
          </wp:inline>
        </w:drawing>
      </w:r>
    </w:p>
    <w:p w14:paraId="318CBA47" w14:textId="0B2E5FC2" w:rsidR="008F5904" w:rsidRPr="00505A60" w:rsidRDefault="008F5904" w:rsidP="00142B9B">
      <w:pPr>
        <w:rPr>
          <w:noProof/>
          <w:lang w:eastAsia="en-IE"/>
        </w:rPr>
      </w:pPr>
      <w:r w:rsidRPr="00505A60">
        <w:rPr>
          <w:noProof/>
          <w:lang w:eastAsia="en-IE"/>
        </w:rPr>
        <w:drawing>
          <wp:inline distT="0" distB="0" distL="0" distR="0" wp14:anchorId="0D1C55C5" wp14:editId="13131433">
            <wp:extent cx="4448175" cy="3162300"/>
            <wp:effectExtent l="0" t="0" r="9525" b="0"/>
            <wp:docPr id="458" name="Billed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48175" cy="3162300"/>
                    </a:xfrm>
                    <a:prstGeom prst="rect">
                      <a:avLst/>
                    </a:prstGeom>
                    <a:noFill/>
                    <a:ln>
                      <a:noFill/>
                    </a:ln>
                  </pic:spPr>
                </pic:pic>
              </a:graphicData>
            </a:graphic>
          </wp:inline>
        </w:drawing>
      </w:r>
    </w:p>
    <w:p w14:paraId="057A7397" w14:textId="78F54AA6" w:rsidR="00142B9B" w:rsidRPr="00505A60" w:rsidRDefault="00142B9B" w:rsidP="00142B9B">
      <w:pPr>
        <w:rPr>
          <w:i/>
        </w:rPr>
      </w:pPr>
      <w:r w:rsidRPr="00505A60">
        <w:rPr>
          <w:i/>
        </w:rPr>
        <w:t>Figure</w:t>
      </w:r>
      <w:r w:rsidR="000E6A25" w:rsidRPr="00505A60">
        <w:rPr>
          <w:i/>
        </w:rPr>
        <w:t xml:space="preserve"> 12.</w:t>
      </w:r>
      <w:r w:rsidR="00A62216">
        <w:rPr>
          <w:i/>
        </w:rPr>
        <w:t>26</w:t>
      </w:r>
      <w:r w:rsidR="000E6A25" w:rsidRPr="00505A60">
        <w:rPr>
          <w:i/>
        </w:rPr>
        <w:t>:</w:t>
      </w:r>
      <w:r w:rsidRPr="00505A60">
        <w:rPr>
          <w:i/>
        </w:rPr>
        <w:t xml:space="preserve"> Typical PMT tree with descriptors</w:t>
      </w:r>
      <w:r w:rsidR="00C77F15" w:rsidRPr="00505A60">
        <w:rPr>
          <w:i/>
        </w:rPr>
        <w:t>.</w:t>
      </w:r>
    </w:p>
    <w:p w14:paraId="5B44AAD7" w14:textId="73E50D17" w:rsidR="004F21AE" w:rsidRPr="00505A60" w:rsidRDefault="004F21AE" w:rsidP="00F4601D">
      <w:pPr>
        <w:pStyle w:val="Overskrift3"/>
      </w:pPr>
      <w:bookmarkStart w:id="3017" w:name="_Toc52227254"/>
      <w:r w:rsidRPr="00505A60">
        <w:t>Component priority multiple video or audio streams</w:t>
      </w:r>
      <w:bookmarkEnd w:id="3017"/>
    </w:p>
    <w:p w14:paraId="745AD464" w14:textId="77777777" w:rsidR="004F21AE" w:rsidRPr="00505A60" w:rsidRDefault="004F21AE" w:rsidP="004F21AE">
      <w:r w:rsidRPr="00505A60">
        <w:t>NorDig has defined priority order inside a service that includes multiple video or multiple audio streams/</w:t>
      </w:r>
      <w:proofErr w:type="spellStart"/>
      <w:r w:rsidRPr="00505A60">
        <w:t>PIDs</w:t>
      </w:r>
      <w:proofErr w:type="spellEnd"/>
      <w:r w:rsidRPr="00505A60">
        <w:t>, see NorDig IRD spec (e.g. a service could contain one MPEG-4/</w:t>
      </w:r>
      <w:proofErr w:type="spellStart"/>
      <w:r w:rsidRPr="00505A60">
        <w:t>AVC</w:t>
      </w:r>
      <w:proofErr w:type="spellEnd"/>
      <w:r w:rsidRPr="00505A60">
        <w:t>/</w:t>
      </w:r>
      <w:proofErr w:type="spellStart"/>
      <w:r w:rsidRPr="00505A60">
        <w:t>H.264</w:t>
      </w:r>
      <w:proofErr w:type="spellEnd"/>
      <w:r w:rsidRPr="00505A60">
        <w:t xml:space="preserve"> video stream plus one MPEG-H/</w:t>
      </w:r>
      <w:proofErr w:type="spellStart"/>
      <w:r w:rsidRPr="00505A60">
        <w:t>HEVC</w:t>
      </w:r>
      <w:proofErr w:type="spellEnd"/>
      <w:r w:rsidRPr="00505A60">
        <w:t>/</w:t>
      </w:r>
      <w:proofErr w:type="spellStart"/>
      <w:r w:rsidRPr="00505A60">
        <w:t>H.265</w:t>
      </w:r>
      <w:proofErr w:type="spellEnd"/>
      <w:r w:rsidRPr="00505A60">
        <w:t xml:space="preserve"> video stream). </w:t>
      </w:r>
    </w:p>
    <w:p w14:paraId="30D31B3A" w14:textId="1EC53F3D" w:rsidR="004F21AE" w:rsidRPr="00505A60" w:rsidRDefault="004F21AE" w:rsidP="004F21AE">
      <w:r w:rsidRPr="00505A60">
        <w:lastRenderedPageBreak/>
        <w:t>As a guideline for the transmission could be to first list components/</w:t>
      </w:r>
      <w:proofErr w:type="spellStart"/>
      <w:r w:rsidRPr="00505A60">
        <w:t>PIDs</w:t>
      </w:r>
      <w:proofErr w:type="spellEnd"/>
      <w:r w:rsidRPr="00505A60">
        <w:t xml:space="preserve"> in the PMT </w:t>
      </w:r>
      <w:r w:rsidR="006E2592" w:rsidRPr="00505A60">
        <w:t xml:space="preserve">of </w:t>
      </w:r>
      <w:r w:rsidRPr="00505A60">
        <w:t>the ones using older generation technology and/or the on</w:t>
      </w:r>
      <w:r w:rsidR="006E2592" w:rsidRPr="00505A60">
        <w:t>es</w:t>
      </w:r>
      <w:r w:rsidRPr="00505A60">
        <w:t xml:space="preserve"> targeting the biggest population viewers (typically viewers with “normal” user preference settings i.e. no supplementary audio/subtitling…). For example, </w:t>
      </w:r>
      <w:proofErr w:type="spellStart"/>
      <w:r w:rsidRPr="00505A60">
        <w:t>MPEG4</w:t>
      </w:r>
      <w:proofErr w:type="spellEnd"/>
      <w:r w:rsidRPr="00505A60">
        <w:t>/</w:t>
      </w:r>
      <w:proofErr w:type="spellStart"/>
      <w:r w:rsidRPr="00505A60">
        <w:t>AVC</w:t>
      </w:r>
      <w:proofErr w:type="spellEnd"/>
      <w:r w:rsidRPr="00505A60">
        <w:t xml:space="preserve"> video PID before </w:t>
      </w:r>
      <w:proofErr w:type="spellStart"/>
      <w:r w:rsidRPr="00505A60">
        <w:t>HEVC</w:t>
      </w:r>
      <w:proofErr w:type="spellEnd"/>
      <w:r w:rsidRPr="00505A60">
        <w:t xml:space="preserve"> video PID and “normal” audio before Audio Description audio etc). This could be helpful to reduce that some older legacy </w:t>
      </w:r>
      <w:proofErr w:type="spellStart"/>
      <w:r w:rsidRPr="00505A60">
        <w:t>IRDs</w:t>
      </w:r>
      <w:proofErr w:type="spellEnd"/>
      <w:r w:rsidRPr="00505A60">
        <w:t xml:space="preserve"> to not select “wrong” PID.     </w:t>
      </w:r>
    </w:p>
    <w:p w14:paraId="78C6C17B" w14:textId="77777777" w:rsidR="004F21AE" w:rsidRPr="00505A60" w:rsidRDefault="004F21AE" w:rsidP="00F4601D">
      <w:pPr>
        <w:pStyle w:val="Overskrift3"/>
      </w:pPr>
      <w:bookmarkStart w:id="3018" w:name="_Toc214763008"/>
      <w:bookmarkStart w:id="3019" w:name="_Toc214983045"/>
      <w:bookmarkStart w:id="3020" w:name="_Toc342658058"/>
      <w:bookmarkStart w:id="3021" w:name="_Toc342659636"/>
      <w:bookmarkStart w:id="3022" w:name="_Toc392073975"/>
      <w:bookmarkStart w:id="3023" w:name="_Toc392075615"/>
      <w:bookmarkStart w:id="3024" w:name="_Toc52227255"/>
      <w:bookmarkStart w:id="3025" w:name="_Toc316464382"/>
      <w:bookmarkStart w:id="3026" w:name="_Toc338613884"/>
      <w:bookmarkStart w:id="3027" w:name="_Toc180763975"/>
      <w:bookmarkStart w:id="3028" w:name="_Toc200727481"/>
      <w:bookmarkStart w:id="3029" w:name="_Toc200728272"/>
      <w:bookmarkStart w:id="3030" w:name="_Toc200729065"/>
      <w:bookmarkStart w:id="3031" w:name="_Ref200733533"/>
      <w:bookmarkStart w:id="3032" w:name="_Toc201422931"/>
      <w:bookmarkStart w:id="3033" w:name="_Toc232171991"/>
      <w:bookmarkStart w:id="3034" w:name="_Toc232173047"/>
      <w:bookmarkStart w:id="3035" w:name="_Toc232177498"/>
      <w:bookmarkStart w:id="3036" w:name="_Toc256420030"/>
      <w:bookmarkStart w:id="3037" w:name="_Toc265440929"/>
      <w:bookmarkEnd w:id="3018"/>
      <w:bookmarkEnd w:id="3019"/>
      <w:r w:rsidRPr="00505A60">
        <w:t>ISO 639 language descriptor</w:t>
      </w:r>
      <w:bookmarkEnd w:id="3020"/>
      <w:bookmarkEnd w:id="3021"/>
      <w:bookmarkEnd w:id="3022"/>
      <w:bookmarkEnd w:id="3023"/>
      <w:bookmarkEnd w:id="3024"/>
    </w:p>
    <w:p w14:paraId="7BF9757B" w14:textId="50D6091B" w:rsidR="004F21AE" w:rsidRPr="00505A60" w:rsidRDefault="004F21AE" w:rsidP="004F21AE">
      <w:r w:rsidRPr="00505A60">
        <w:t xml:space="preserve">The </w:t>
      </w:r>
      <w:proofErr w:type="spellStart"/>
      <w:r w:rsidRPr="00505A60">
        <w:t>ISO_639_language_descriptor</w:t>
      </w:r>
      <w:proofErr w:type="spellEnd"/>
      <w:r w:rsidRPr="00505A60">
        <w:t xml:space="preserve"> as per ISO 13818-1</w:t>
      </w:r>
      <w:r w:rsidR="00ED77FD" w:rsidRPr="00505A60">
        <w:t xml:space="preserve"> </w:t>
      </w:r>
      <w:r w:rsidR="000E2B36" w:rsidRPr="00505A60">
        <w:fldChar w:fldCharType="begin"/>
      </w:r>
      <w:r w:rsidR="000E2B36" w:rsidRPr="00505A60">
        <w:instrText xml:space="preserve"> REF _Ref103695248 \r \h </w:instrText>
      </w:r>
      <w:r w:rsidR="00505A60">
        <w:instrText xml:space="preserve"> \* MERGEFORMAT </w:instrText>
      </w:r>
      <w:r w:rsidR="000E2B36" w:rsidRPr="00505A60">
        <w:fldChar w:fldCharType="separate"/>
      </w:r>
      <w:r w:rsidR="006643FD">
        <w:t>[50]</w:t>
      </w:r>
      <w:r w:rsidR="000E2B36" w:rsidRPr="00505A60">
        <w:fldChar w:fldCharType="end"/>
      </w:r>
      <w:r w:rsidRPr="00505A60">
        <w:t xml:space="preserve"> </w:t>
      </w:r>
      <w:r w:rsidR="008F1B4D" w:rsidRPr="00505A60">
        <w:t>(</w:t>
      </w:r>
      <w:r w:rsidRPr="00505A60">
        <w:t>section 2.6.18</w:t>
      </w:r>
      <w:r w:rsidR="008F1B4D" w:rsidRPr="00505A60">
        <w:t>)</w:t>
      </w:r>
      <w:r w:rsidRPr="00505A60">
        <w:t xml:space="preserve">, is mainly used for audio streams but may also be used for other stream types (1). When used it shall be placed in the descriptor loop for the element stream/PID of the PMT with a tag value of </w:t>
      </w:r>
      <w:proofErr w:type="spellStart"/>
      <w:r w:rsidRPr="00505A60">
        <w:t>0x0A</w:t>
      </w:r>
      <w:proofErr w:type="spellEnd"/>
      <w:r w:rsidRPr="00505A60">
        <w:t xml:space="preserve">. </w:t>
      </w:r>
    </w:p>
    <w:p w14:paraId="6A294BDE" w14:textId="39FDE697" w:rsidR="004F21AE" w:rsidRPr="00505A60" w:rsidRDefault="004F21AE" w:rsidP="004F21AE">
      <w:pPr>
        <w:pBdr>
          <w:top w:val="single" w:sz="4" w:space="1" w:color="auto"/>
          <w:left w:val="single" w:sz="4" w:space="4" w:color="auto"/>
          <w:bottom w:val="single" w:sz="4" w:space="1" w:color="auto"/>
          <w:right w:val="single" w:sz="4" w:space="4" w:color="auto"/>
        </w:pBdr>
      </w:pPr>
      <w:r w:rsidRPr="00505A60">
        <w:t xml:space="preserve">Note 1: For EBU Teletext, DVB Subtitling and </w:t>
      </w:r>
      <w:proofErr w:type="spellStart"/>
      <w:r w:rsidRPr="00505A60">
        <w:t>TTML</w:t>
      </w:r>
      <w:proofErr w:type="spellEnd"/>
      <w:r w:rsidRPr="00505A60">
        <w:t xml:space="preserve"> Subtitling streams use their own descriptors which include language information</w:t>
      </w:r>
      <w:r w:rsidR="006E2592" w:rsidRPr="00505A60">
        <w:t>. T</w:t>
      </w:r>
      <w:r w:rsidRPr="00505A60">
        <w:t xml:space="preserve">he </w:t>
      </w:r>
      <w:proofErr w:type="spellStart"/>
      <w:r w:rsidRPr="00505A60">
        <w:t>ISO_639_language_descriptor</w:t>
      </w:r>
      <w:proofErr w:type="spellEnd"/>
      <w:r w:rsidRPr="00505A60">
        <w:t xml:space="preserve"> is not required for these types of subtitling streams.</w:t>
      </w:r>
    </w:p>
    <w:p w14:paraId="24A2B696" w14:textId="77777777" w:rsidR="004F21AE" w:rsidRPr="00505A60" w:rsidRDefault="004F21AE" w:rsidP="00F4601D">
      <w:pPr>
        <w:pStyle w:val="Overskrift4"/>
      </w:pPr>
      <w:r w:rsidRPr="00505A60">
        <w:t>ISO 639 language descriptor used for Audio streams</w:t>
      </w:r>
    </w:p>
    <w:p w14:paraId="5F2D8A99" w14:textId="3109E8CB" w:rsidR="004F21AE" w:rsidRPr="00505A60" w:rsidRDefault="004F21AE" w:rsidP="004F21AE">
      <w:r w:rsidRPr="00505A60">
        <w:t xml:space="preserve">This descriptor shall be used for all audio </w:t>
      </w:r>
      <w:r w:rsidRPr="00505A60">
        <w:rPr>
          <w:lang w:eastAsia="x-none"/>
        </w:rPr>
        <w:t>streams/</w:t>
      </w:r>
      <w:proofErr w:type="spellStart"/>
      <w:r w:rsidRPr="00505A60">
        <w:rPr>
          <w:lang w:eastAsia="x-none"/>
        </w:rPr>
        <w:t>PIDs</w:t>
      </w:r>
      <w:proofErr w:type="spellEnd"/>
      <w:r w:rsidRPr="00505A60">
        <w:rPr>
          <w:lang w:eastAsia="x-none"/>
        </w:rPr>
        <w:t xml:space="preserve"> coded in either the MPEG-1 Layer II, AC-3, E-AC-3 or HE-</w:t>
      </w:r>
      <w:proofErr w:type="spellStart"/>
      <w:r w:rsidRPr="00505A60">
        <w:rPr>
          <w:lang w:eastAsia="x-none"/>
        </w:rPr>
        <w:t>AAC</w:t>
      </w:r>
      <w:proofErr w:type="spellEnd"/>
      <w:r w:rsidRPr="00505A60">
        <w:rPr>
          <w:lang w:eastAsia="x-none"/>
        </w:rPr>
        <w:t xml:space="preserve"> format</w:t>
      </w:r>
      <w:r w:rsidRPr="00505A60">
        <w:t xml:space="preserve"> defined in the PMT (both ‘normal’ and supplementary audio) see also 6.4.3 in Audio section (</w:t>
      </w:r>
      <w:r w:rsidR="006E2592" w:rsidRPr="00505A60">
        <w:t xml:space="preserve">an </w:t>
      </w:r>
      <w:r w:rsidRPr="00505A60">
        <w:t>exception could be for some cases with only</w:t>
      </w:r>
      <w:r w:rsidR="006E2592" w:rsidRPr="00505A60">
        <w:t xml:space="preserve"> a</w:t>
      </w:r>
      <w:r w:rsidRPr="00505A60">
        <w:t xml:space="preserve"> single audio stream for a service, but then</w:t>
      </w:r>
      <w:r w:rsidR="006E2592" w:rsidRPr="00505A60">
        <w:t xml:space="preserve"> the </w:t>
      </w:r>
      <w:r w:rsidRPr="00505A60">
        <w:t xml:space="preserve">IRD will not be able to present audio language information about the service). </w:t>
      </w:r>
      <w:r w:rsidRPr="00505A60">
        <w:rPr>
          <w:lang w:eastAsia="x-none"/>
        </w:rPr>
        <w:t xml:space="preserve">For NGA/AC-4 streams, the presence of an </w:t>
      </w:r>
      <w:proofErr w:type="spellStart"/>
      <w:r w:rsidRPr="00505A60">
        <w:rPr>
          <w:lang w:eastAsia="x-none"/>
        </w:rPr>
        <w:t>ISO_639_language_descriptor</w:t>
      </w:r>
      <w:proofErr w:type="spellEnd"/>
      <w:r w:rsidRPr="00505A60">
        <w:rPr>
          <w:lang w:eastAsia="x-none"/>
        </w:rPr>
        <w:t xml:space="preserve"> is recommended (only</w:t>
      </w:r>
      <w:r w:rsidR="006E2592" w:rsidRPr="00505A60">
        <w:rPr>
          <w:lang w:eastAsia="x-none"/>
        </w:rPr>
        <w:t xml:space="preserve"> </w:t>
      </w:r>
      <w:r w:rsidRPr="00505A60">
        <w:rPr>
          <w:lang w:eastAsia="x-none"/>
        </w:rPr>
        <w:t>be</w:t>
      </w:r>
      <w:r w:rsidR="006E2592" w:rsidRPr="00505A60">
        <w:rPr>
          <w:lang w:eastAsia="x-none"/>
        </w:rPr>
        <w:t>ing</w:t>
      </w:r>
      <w:r w:rsidRPr="00505A60">
        <w:rPr>
          <w:lang w:eastAsia="x-none"/>
        </w:rPr>
        <w:t xml:space="preserve"> necessary in order to serve </w:t>
      </w:r>
      <w:proofErr w:type="spellStart"/>
      <w:r w:rsidRPr="00505A60">
        <w:rPr>
          <w:lang w:eastAsia="x-none"/>
        </w:rPr>
        <w:t>HEVC</w:t>
      </w:r>
      <w:proofErr w:type="spellEnd"/>
      <w:r w:rsidRPr="00505A60">
        <w:rPr>
          <w:lang w:eastAsia="x-none"/>
        </w:rPr>
        <w:t xml:space="preserve"> </w:t>
      </w:r>
      <w:proofErr w:type="spellStart"/>
      <w:r w:rsidRPr="00505A60">
        <w:rPr>
          <w:lang w:eastAsia="x-none"/>
        </w:rPr>
        <w:t>IRDs</w:t>
      </w:r>
      <w:proofErr w:type="spellEnd"/>
      <w:r w:rsidRPr="00505A60">
        <w:rPr>
          <w:lang w:eastAsia="x-none"/>
        </w:rPr>
        <w:t xml:space="preserve"> not understanding the </w:t>
      </w:r>
      <w:proofErr w:type="spellStart"/>
      <w:r w:rsidRPr="00505A60">
        <w:rPr>
          <w:lang w:eastAsia="x-none"/>
        </w:rPr>
        <w:t>APD</w:t>
      </w:r>
      <w:proofErr w:type="spellEnd"/>
      <w:r w:rsidR="006E2592" w:rsidRPr="00505A60">
        <w:rPr>
          <w:lang w:eastAsia="x-none"/>
        </w:rPr>
        <w:t xml:space="preserve"> (</w:t>
      </w:r>
      <w:proofErr w:type="spellStart"/>
      <w:r w:rsidR="006E2592" w:rsidRPr="00505A60">
        <w:rPr>
          <w:lang w:eastAsia="x-none"/>
        </w:rPr>
        <w:t>audio_presentaion_descriptor</w:t>
      </w:r>
      <w:proofErr w:type="spellEnd"/>
      <w:r w:rsidR="006E2592" w:rsidRPr="00505A60">
        <w:rPr>
          <w:lang w:eastAsia="x-none"/>
        </w:rPr>
        <w:t>).</w:t>
      </w:r>
    </w:p>
    <w:p w14:paraId="435F455E" w14:textId="77777777" w:rsidR="004F21AE" w:rsidRPr="00505A60" w:rsidRDefault="004F21AE" w:rsidP="004F21AE">
      <w:r w:rsidRPr="00505A60">
        <w:t xml:space="preserve">In general, the following </w:t>
      </w:r>
      <w:proofErr w:type="gramStart"/>
      <w:r w:rsidRPr="00505A60">
        <w:t>advices</w:t>
      </w:r>
      <w:proofErr w:type="gramEnd"/>
      <w:r w:rsidRPr="00505A60">
        <w:t xml:space="preserve"> should be considered for best user experiences on legacy </w:t>
      </w:r>
      <w:proofErr w:type="spellStart"/>
      <w:r w:rsidRPr="00505A60">
        <w:t>IRDs</w:t>
      </w:r>
      <w:proofErr w:type="spellEnd"/>
      <w:r w:rsidRPr="00505A60">
        <w:t>:</w:t>
      </w:r>
    </w:p>
    <w:p w14:paraId="38F4F4C6" w14:textId="3D33D5F8" w:rsidR="004F21AE" w:rsidRPr="00505A60" w:rsidRDefault="004F21AE" w:rsidP="004F21AE">
      <w:r w:rsidRPr="00505A60">
        <w:rPr>
          <w:b/>
          <w:bCs/>
        </w:rPr>
        <w:t>Language code:</w:t>
      </w:r>
      <w:r w:rsidRPr="00505A60">
        <w:t xml:space="preserve"> To avoid issues in legacy </w:t>
      </w:r>
      <w:proofErr w:type="spellStart"/>
      <w:r w:rsidRPr="00505A60">
        <w:t>IRDs</w:t>
      </w:r>
      <w:proofErr w:type="spellEnd"/>
      <w:r w:rsidRPr="00505A60">
        <w:t xml:space="preserve">, it is recommended to set the </w:t>
      </w:r>
      <w:proofErr w:type="spellStart"/>
      <w:r w:rsidRPr="00505A60">
        <w:t>ISO_639_language_code</w:t>
      </w:r>
      <w:proofErr w:type="spellEnd"/>
      <w:r w:rsidRPr="00505A60">
        <w:t xml:space="preserve"> to</w:t>
      </w:r>
      <w:r w:rsidRPr="00505A60">
        <w:rPr>
          <w:rFonts w:ascii="Calibri" w:hAnsi="Calibri" w:cs="Calibri"/>
        </w:rPr>
        <w:t xml:space="preserve"> </w:t>
      </w:r>
      <w:r w:rsidRPr="00505A60">
        <w:t>‘</w:t>
      </w:r>
      <w:proofErr w:type="spellStart"/>
      <w:r w:rsidRPr="00505A60">
        <w:t>nar</w:t>
      </w:r>
      <w:proofErr w:type="spellEnd"/>
      <w:r w:rsidRPr="00505A60">
        <w:t xml:space="preserve">’ (“narrative”) in the </w:t>
      </w:r>
      <w:proofErr w:type="spellStart"/>
      <w:r w:rsidRPr="00505A60">
        <w:t>ISO_639_language_descriptor</w:t>
      </w:r>
      <w:proofErr w:type="spellEnd"/>
      <w:r w:rsidRPr="00505A60">
        <w:t xml:space="preserve"> for supplementary audio streams (audio description, spoken subtitling etc) and then in </w:t>
      </w:r>
      <w:proofErr w:type="spellStart"/>
      <w:r w:rsidRPr="00505A60">
        <w:t>supplementary_audio_descriptor</w:t>
      </w:r>
      <w:proofErr w:type="spellEnd"/>
      <w:r w:rsidRPr="00505A60">
        <w:t xml:space="preserve"> use “correct” language for the supplementary audio stream. See more about usage and recommendations of language codes in section </w:t>
      </w:r>
      <w:r w:rsidR="008F1B4D" w:rsidRPr="00505A60">
        <w:fldChar w:fldCharType="begin"/>
      </w:r>
      <w:r w:rsidR="008F1B4D" w:rsidRPr="00505A60">
        <w:instrText xml:space="preserve"> REF _Ref342478459 \r \h </w:instrText>
      </w:r>
      <w:r w:rsidR="00155523" w:rsidRPr="00505A60">
        <w:instrText xml:space="preserve"> \* MERGEFORMAT </w:instrText>
      </w:r>
      <w:r w:rsidR="008F1B4D" w:rsidRPr="00505A60">
        <w:fldChar w:fldCharType="separate"/>
      </w:r>
      <w:r w:rsidR="006643FD">
        <w:t>12.1.8</w:t>
      </w:r>
      <w:r w:rsidR="008F1B4D" w:rsidRPr="00505A60">
        <w:fldChar w:fldCharType="end"/>
      </w:r>
      <w:r w:rsidRPr="00505A60">
        <w:t xml:space="preserve"> Country and Language Codes within PSI/SI and in section </w:t>
      </w:r>
      <w:r w:rsidR="008F1B4D" w:rsidRPr="00505A60">
        <w:fldChar w:fldCharType="begin"/>
      </w:r>
      <w:r w:rsidR="008F1B4D" w:rsidRPr="00505A60">
        <w:instrText xml:space="preserve"> REF _Ref54016238 \r \h </w:instrText>
      </w:r>
      <w:r w:rsidR="00155523" w:rsidRPr="00505A60">
        <w:instrText xml:space="preserve"> \* MERGEFORMAT </w:instrText>
      </w:r>
      <w:r w:rsidR="008F1B4D" w:rsidRPr="00505A60">
        <w:fldChar w:fldCharType="separate"/>
      </w:r>
      <w:r w:rsidR="006643FD">
        <w:t>6.4.3</w:t>
      </w:r>
      <w:r w:rsidR="008F1B4D" w:rsidRPr="00505A60">
        <w:fldChar w:fldCharType="end"/>
      </w:r>
      <w:r w:rsidRPr="00505A60">
        <w:t xml:space="preserve"> Audio related signalling considerations above.</w:t>
      </w:r>
    </w:p>
    <w:p w14:paraId="6EABD77D" w14:textId="7C2789AF" w:rsidR="004F21AE" w:rsidRPr="00505A60" w:rsidRDefault="004F21AE" w:rsidP="004F21AE">
      <w:r w:rsidRPr="00505A60">
        <w:rPr>
          <w:b/>
          <w:bCs/>
        </w:rPr>
        <w:t>Audio type:</w:t>
      </w:r>
      <w:r w:rsidRPr="00505A60">
        <w:t xml:space="preserve"> For “Normal audio”, the </w:t>
      </w:r>
      <w:proofErr w:type="spellStart"/>
      <w:r w:rsidRPr="00505A60">
        <w:t>audio_type</w:t>
      </w:r>
      <w:proofErr w:type="spellEnd"/>
      <w:r w:rsidRPr="00505A60">
        <w:t xml:space="preserve"> field shall be set to </w:t>
      </w:r>
      <w:proofErr w:type="spellStart"/>
      <w:r w:rsidRPr="00505A60">
        <w:t>0x00</w:t>
      </w:r>
      <w:proofErr w:type="spellEnd"/>
      <w:r w:rsidRPr="00505A60">
        <w:t xml:space="preserve"> ‘undefined’ audio. Due to legacy </w:t>
      </w:r>
      <w:proofErr w:type="spellStart"/>
      <w:r w:rsidRPr="00505A60">
        <w:t>IRDs</w:t>
      </w:r>
      <w:proofErr w:type="spellEnd"/>
      <w:r w:rsidRPr="00505A60">
        <w:t xml:space="preserve">, it is recommended to use audio type </w:t>
      </w:r>
      <w:proofErr w:type="spellStart"/>
      <w:r w:rsidRPr="00505A60">
        <w:t>0x00</w:t>
      </w:r>
      <w:proofErr w:type="spellEnd"/>
      <w:r w:rsidRPr="00505A60">
        <w:t xml:space="preserve"> ‘undefined’ in the </w:t>
      </w:r>
      <w:proofErr w:type="spellStart"/>
      <w:r w:rsidRPr="00505A60">
        <w:t>ISO_639_language_descriptor</w:t>
      </w:r>
      <w:proofErr w:type="spellEnd"/>
      <w:r w:rsidRPr="00505A60">
        <w:t xml:space="preserve"> for Supplementary Audio streams (audio description, spoken subtitling etc) and then in </w:t>
      </w:r>
      <w:proofErr w:type="spellStart"/>
      <w:r w:rsidRPr="00505A60">
        <w:t>supplementary_audio_descriptor</w:t>
      </w:r>
      <w:proofErr w:type="spellEnd"/>
      <w:r w:rsidRPr="00505A60">
        <w:t xml:space="preserve"> use “correct” audio type for the supplementary audio stream. See more in NorDig </w:t>
      </w:r>
      <w:r w:rsidR="00C43CD4" w:rsidRPr="00505A60">
        <w:t xml:space="preserve">Unified </w:t>
      </w:r>
      <w:r w:rsidRPr="00505A60">
        <w:t xml:space="preserve">IRD specification section </w:t>
      </w:r>
      <w:r w:rsidR="00C43CD4" w:rsidRPr="00505A60">
        <w:t xml:space="preserve">12.6.8 </w:t>
      </w:r>
      <w:r w:rsidRPr="00505A60">
        <w:t>for further information about Supplementary Audio.</w:t>
      </w:r>
      <w:r w:rsidRPr="00505A60">
        <w:br/>
      </w:r>
      <w:r w:rsidRPr="00505A60">
        <w:rPr>
          <w:b/>
          <w:bCs/>
        </w:rPr>
        <w:br/>
        <w:t>Broadcast mix supplementary audio:</w:t>
      </w:r>
      <w:r w:rsidRPr="00505A60">
        <w:t xml:space="preserve"> Some legacy </w:t>
      </w:r>
      <w:proofErr w:type="spellStart"/>
      <w:r w:rsidRPr="00505A60">
        <w:t>IRDs</w:t>
      </w:r>
      <w:proofErr w:type="spellEnd"/>
      <w:r w:rsidRPr="00505A60">
        <w:t xml:space="preserve"> has been reported to get triggered to do receiver mixing when it detects two audio </w:t>
      </w:r>
      <w:proofErr w:type="spellStart"/>
      <w:r w:rsidRPr="00505A60">
        <w:t>PIDs</w:t>
      </w:r>
      <w:proofErr w:type="spellEnd"/>
      <w:r w:rsidRPr="00505A60">
        <w:t xml:space="preserve"> with same language (e.g. Swedish) and when one has audio type </w:t>
      </w:r>
      <w:proofErr w:type="spellStart"/>
      <w:r w:rsidRPr="00505A60">
        <w:t>0x00</w:t>
      </w:r>
      <w:proofErr w:type="spellEnd"/>
      <w:r w:rsidRPr="00505A60">
        <w:t xml:space="preserve"> ‘undefined’ and one has audio type </w:t>
      </w:r>
      <w:proofErr w:type="spellStart"/>
      <w:r w:rsidRPr="00505A60">
        <w:t>0x03</w:t>
      </w:r>
      <w:proofErr w:type="spellEnd"/>
      <w:r w:rsidRPr="00505A60">
        <w:t xml:space="preserve"> ‘Visual impaired commentary’/audio description in the </w:t>
      </w:r>
      <w:proofErr w:type="spellStart"/>
      <w:r w:rsidRPr="00505A60">
        <w:t>ISO_639_language_descriptor</w:t>
      </w:r>
      <w:proofErr w:type="spellEnd"/>
      <w:r w:rsidRPr="00505A60">
        <w:t xml:space="preserve"> (this when language matching </w:t>
      </w:r>
      <w:proofErr w:type="spellStart"/>
      <w:r w:rsidRPr="00505A60">
        <w:t>IRDs</w:t>
      </w:r>
      <w:proofErr w:type="spellEnd"/>
      <w:r w:rsidRPr="00505A60">
        <w:t xml:space="preserve"> user preference settings and IRD has AD on).</w:t>
      </w:r>
    </w:p>
    <w:p w14:paraId="54C1117A" w14:textId="2A9C4BC2" w:rsidR="004F21AE" w:rsidRPr="00505A60" w:rsidRDefault="004F21AE" w:rsidP="004F21AE">
      <w:r w:rsidRPr="00505A60">
        <w:t xml:space="preserve">For all audio streams carrying supplementary audio (audio description, spoken subtitling etc) </w:t>
      </w:r>
      <w:r w:rsidRPr="00505A60">
        <w:rPr>
          <w:b/>
          <w:bCs/>
          <w:color w:val="FF0000"/>
        </w:rPr>
        <w:t>shall</w:t>
      </w:r>
      <w:r w:rsidRPr="00505A60">
        <w:t xml:space="preserve"> also use a </w:t>
      </w:r>
      <w:proofErr w:type="spellStart"/>
      <w:r w:rsidRPr="00505A60">
        <w:t>supplementary_audio_descriptor</w:t>
      </w:r>
      <w:proofErr w:type="spellEnd"/>
      <w:r w:rsidRPr="00505A60">
        <w:t>.</w:t>
      </w:r>
    </w:p>
    <w:p w14:paraId="49131A28" w14:textId="7CDF51B6" w:rsidR="006D14BB" w:rsidRPr="00505A60" w:rsidRDefault="006D14BB" w:rsidP="004F21AE"/>
    <w:p w14:paraId="1E4EA383" w14:textId="49E39DC0" w:rsidR="006D14BB" w:rsidRPr="00505A60" w:rsidRDefault="006D14BB" w:rsidP="004F21AE"/>
    <w:p w14:paraId="3C279B54" w14:textId="567EB16B" w:rsidR="006D14BB" w:rsidRPr="00505A60" w:rsidRDefault="006D14BB" w:rsidP="004F21AE"/>
    <w:p w14:paraId="264E02F2" w14:textId="77777777" w:rsidR="002A7B8C" w:rsidRPr="00505A60" w:rsidRDefault="002A7B8C" w:rsidP="004F21AE">
      <w:pPr>
        <w:rPr>
          <w:rFonts w:ascii="Calibri" w:hAnsi="Calibri"/>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0"/>
        <w:gridCol w:w="1228"/>
        <w:gridCol w:w="2120"/>
        <w:gridCol w:w="4394"/>
      </w:tblGrid>
      <w:tr w:rsidR="004F21AE" w:rsidRPr="00505A60" w14:paraId="2CA35135" w14:textId="77777777" w:rsidTr="00B00E73">
        <w:trPr>
          <w:cantSplit/>
          <w:trHeight w:val="227"/>
        </w:trPr>
        <w:tc>
          <w:tcPr>
            <w:tcW w:w="1330" w:type="dxa"/>
            <w:vMerge w:val="restart"/>
            <w:shd w:val="clear" w:color="auto" w:fill="D9D9D9"/>
          </w:tcPr>
          <w:p w14:paraId="70C48A7D" w14:textId="77777777" w:rsidR="004F21AE" w:rsidRPr="00505A60" w:rsidRDefault="004F21AE" w:rsidP="00E21DDD">
            <w:pPr>
              <w:spacing w:after="0"/>
              <w:rPr>
                <w:b/>
                <w:iCs/>
                <w:kern w:val="32"/>
                <w:sz w:val="20"/>
              </w:rPr>
            </w:pPr>
            <w:r w:rsidRPr="00505A60">
              <w:rPr>
                <w:b/>
                <w:sz w:val="20"/>
              </w:rPr>
              <w:lastRenderedPageBreak/>
              <w:t xml:space="preserve">Language </w:t>
            </w:r>
          </w:p>
          <w:p w14:paraId="3F01D6B8" w14:textId="77777777" w:rsidR="004F21AE" w:rsidRPr="00505A60" w:rsidRDefault="004F21AE" w:rsidP="00E21DDD">
            <w:pPr>
              <w:spacing w:after="0"/>
              <w:rPr>
                <w:b/>
                <w:iCs/>
                <w:kern w:val="32"/>
                <w:sz w:val="20"/>
              </w:rPr>
            </w:pPr>
            <w:r w:rsidRPr="00505A60">
              <w:rPr>
                <w:b/>
                <w:sz w:val="20"/>
              </w:rPr>
              <w:t>(in English)</w:t>
            </w:r>
          </w:p>
        </w:tc>
        <w:tc>
          <w:tcPr>
            <w:tcW w:w="1228" w:type="dxa"/>
            <w:shd w:val="clear" w:color="auto" w:fill="D9D9D9"/>
          </w:tcPr>
          <w:p w14:paraId="44972DAE" w14:textId="77777777" w:rsidR="004F21AE" w:rsidRPr="00505A60" w:rsidRDefault="004F21AE" w:rsidP="00E21DDD">
            <w:pPr>
              <w:spacing w:after="0"/>
              <w:rPr>
                <w:b/>
                <w:iCs/>
                <w:kern w:val="32"/>
                <w:sz w:val="20"/>
              </w:rPr>
            </w:pPr>
            <w:r w:rsidRPr="00505A60">
              <w:rPr>
                <w:b/>
                <w:sz w:val="20"/>
              </w:rPr>
              <w:t xml:space="preserve">ISO 639-2 </w:t>
            </w:r>
          </w:p>
        </w:tc>
        <w:tc>
          <w:tcPr>
            <w:tcW w:w="2120" w:type="dxa"/>
            <w:shd w:val="clear" w:color="auto" w:fill="D9D9D9"/>
          </w:tcPr>
          <w:p w14:paraId="76C04812" w14:textId="77777777" w:rsidR="004F21AE" w:rsidRPr="00505A60" w:rsidRDefault="004F21AE" w:rsidP="00E21DDD">
            <w:pPr>
              <w:spacing w:after="0"/>
              <w:rPr>
                <w:b/>
                <w:iCs/>
                <w:kern w:val="32"/>
                <w:sz w:val="20"/>
              </w:rPr>
            </w:pPr>
            <w:r w:rsidRPr="00505A60">
              <w:rPr>
                <w:b/>
                <w:sz w:val="20"/>
              </w:rPr>
              <w:t>Translation</w:t>
            </w:r>
          </w:p>
        </w:tc>
        <w:tc>
          <w:tcPr>
            <w:tcW w:w="4394" w:type="dxa"/>
            <w:vMerge w:val="restart"/>
            <w:shd w:val="clear" w:color="auto" w:fill="D9D9D9"/>
          </w:tcPr>
          <w:p w14:paraId="4999CEE7" w14:textId="77777777" w:rsidR="004F21AE" w:rsidRPr="00505A60" w:rsidRDefault="004F21AE" w:rsidP="00E21DDD">
            <w:pPr>
              <w:spacing w:after="0"/>
              <w:rPr>
                <w:b/>
                <w:sz w:val="20"/>
              </w:rPr>
            </w:pPr>
            <w:r w:rsidRPr="00505A60">
              <w:rPr>
                <w:b/>
                <w:sz w:val="20"/>
              </w:rPr>
              <w:t>NorDig IRD support and comments</w:t>
            </w:r>
          </w:p>
        </w:tc>
      </w:tr>
      <w:tr w:rsidR="004F21AE" w:rsidRPr="00505A60" w14:paraId="3BE16F4E" w14:textId="77777777" w:rsidTr="00B00E73">
        <w:trPr>
          <w:cantSplit/>
          <w:trHeight w:val="227"/>
        </w:trPr>
        <w:tc>
          <w:tcPr>
            <w:tcW w:w="1330" w:type="dxa"/>
            <w:vMerge/>
          </w:tcPr>
          <w:p w14:paraId="106F1734" w14:textId="77777777" w:rsidR="004F21AE" w:rsidRPr="00505A60" w:rsidRDefault="004F21AE" w:rsidP="00E21DDD">
            <w:pPr>
              <w:spacing w:after="0"/>
              <w:rPr>
                <w:sz w:val="20"/>
              </w:rPr>
            </w:pPr>
          </w:p>
        </w:tc>
        <w:tc>
          <w:tcPr>
            <w:tcW w:w="1228" w:type="dxa"/>
            <w:shd w:val="clear" w:color="auto" w:fill="D9D9D9"/>
          </w:tcPr>
          <w:p w14:paraId="10D9DB2B" w14:textId="77777777" w:rsidR="004F21AE" w:rsidRPr="00505A60" w:rsidRDefault="004F21AE" w:rsidP="00E21DDD">
            <w:pPr>
              <w:spacing w:after="0"/>
              <w:rPr>
                <w:b/>
                <w:sz w:val="20"/>
              </w:rPr>
            </w:pPr>
            <w:r w:rsidRPr="00505A60">
              <w:rPr>
                <w:b/>
                <w:sz w:val="20"/>
              </w:rPr>
              <w:t>Code</w:t>
            </w:r>
          </w:p>
        </w:tc>
        <w:tc>
          <w:tcPr>
            <w:tcW w:w="2120" w:type="dxa"/>
            <w:shd w:val="clear" w:color="auto" w:fill="D9D9D9"/>
          </w:tcPr>
          <w:p w14:paraId="10B9B9B8" w14:textId="77777777" w:rsidR="004F21AE" w:rsidRPr="00505A60" w:rsidRDefault="004F21AE" w:rsidP="00E21DDD">
            <w:pPr>
              <w:spacing w:after="0"/>
              <w:rPr>
                <w:b/>
                <w:sz w:val="20"/>
              </w:rPr>
            </w:pPr>
            <w:r w:rsidRPr="00505A60">
              <w:rPr>
                <w:b/>
                <w:sz w:val="20"/>
              </w:rPr>
              <w:t>To native</w:t>
            </w:r>
          </w:p>
        </w:tc>
        <w:tc>
          <w:tcPr>
            <w:tcW w:w="4394" w:type="dxa"/>
            <w:vMerge/>
          </w:tcPr>
          <w:p w14:paraId="40168B0E" w14:textId="77777777" w:rsidR="004F21AE" w:rsidRPr="00505A60" w:rsidRDefault="004F21AE" w:rsidP="00E21DDD">
            <w:pPr>
              <w:spacing w:after="0"/>
              <w:rPr>
                <w:sz w:val="20"/>
              </w:rPr>
            </w:pPr>
          </w:p>
        </w:tc>
      </w:tr>
      <w:tr w:rsidR="004F21AE" w:rsidRPr="00505A60" w14:paraId="12D753B1" w14:textId="77777777" w:rsidTr="00B00E73">
        <w:trPr>
          <w:cantSplit/>
          <w:trHeight w:val="227"/>
        </w:trPr>
        <w:tc>
          <w:tcPr>
            <w:tcW w:w="1330" w:type="dxa"/>
          </w:tcPr>
          <w:p w14:paraId="5277C74C" w14:textId="77777777" w:rsidR="004F21AE" w:rsidRPr="00505A60" w:rsidRDefault="004F21AE" w:rsidP="00E21DDD">
            <w:pPr>
              <w:spacing w:after="0"/>
              <w:rPr>
                <w:sz w:val="20"/>
              </w:rPr>
            </w:pPr>
            <w:r w:rsidRPr="00505A60">
              <w:rPr>
                <w:sz w:val="20"/>
              </w:rPr>
              <w:t xml:space="preserve">Danish </w:t>
            </w:r>
          </w:p>
        </w:tc>
        <w:tc>
          <w:tcPr>
            <w:tcW w:w="1228" w:type="dxa"/>
          </w:tcPr>
          <w:p w14:paraId="58257EC8" w14:textId="77777777" w:rsidR="004F21AE" w:rsidRPr="00505A60" w:rsidRDefault="004F21AE" w:rsidP="00E21DDD">
            <w:pPr>
              <w:spacing w:after="0"/>
              <w:rPr>
                <w:sz w:val="20"/>
              </w:rPr>
            </w:pPr>
            <w:r w:rsidRPr="00505A60">
              <w:rPr>
                <w:sz w:val="20"/>
              </w:rPr>
              <w:t>dan</w:t>
            </w:r>
          </w:p>
        </w:tc>
        <w:tc>
          <w:tcPr>
            <w:tcW w:w="2120" w:type="dxa"/>
          </w:tcPr>
          <w:p w14:paraId="317DA622" w14:textId="77777777" w:rsidR="004F21AE" w:rsidRPr="00505A60" w:rsidRDefault="004F21AE" w:rsidP="00E21DDD">
            <w:pPr>
              <w:spacing w:after="0"/>
              <w:rPr>
                <w:sz w:val="20"/>
              </w:rPr>
            </w:pPr>
            <w:r w:rsidRPr="00505A60">
              <w:rPr>
                <w:sz w:val="20"/>
              </w:rPr>
              <w:t>Dansk</w:t>
            </w:r>
          </w:p>
        </w:tc>
        <w:tc>
          <w:tcPr>
            <w:tcW w:w="4394" w:type="dxa"/>
          </w:tcPr>
          <w:p w14:paraId="3C5B3A46" w14:textId="77777777" w:rsidR="004F21AE" w:rsidRPr="00505A60" w:rsidDel="003012B1" w:rsidRDefault="004F21AE" w:rsidP="00E21DDD">
            <w:pPr>
              <w:spacing w:after="0"/>
              <w:rPr>
                <w:sz w:val="20"/>
              </w:rPr>
            </w:pPr>
            <w:r w:rsidRPr="00505A60">
              <w:rPr>
                <w:sz w:val="20"/>
              </w:rPr>
              <w:t>mandatory</w:t>
            </w:r>
          </w:p>
        </w:tc>
      </w:tr>
      <w:tr w:rsidR="004F21AE" w:rsidRPr="00505A60" w14:paraId="1EF1D0D5" w14:textId="77777777" w:rsidTr="00B00E73">
        <w:trPr>
          <w:cantSplit/>
          <w:trHeight w:val="227"/>
        </w:trPr>
        <w:tc>
          <w:tcPr>
            <w:tcW w:w="1330" w:type="dxa"/>
          </w:tcPr>
          <w:p w14:paraId="69B272FB" w14:textId="77777777" w:rsidR="004F21AE" w:rsidRPr="00505A60" w:rsidRDefault="004F21AE" w:rsidP="00E21DDD">
            <w:pPr>
              <w:spacing w:after="0"/>
              <w:rPr>
                <w:sz w:val="20"/>
              </w:rPr>
            </w:pPr>
            <w:r w:rsidRPr="00505A60">
              <w:rPr>
                <w:sz w:val="20"/>
              </w:rPr>
              <w:t>English</w:t>
            </w:r>
          </w:p>
        </w:tc>
        <w:tc>
          <w:tcPr>
            <w:tcW w:w="1228" w:type="dxa"/>
          </w:tcPr>
          <w:p w14:paraId="7DF20489" w14:textId="77777777" w:rsidR="004F21AE" w:rsidRPr="00505A60" w:rsidRDefault="004F21AE" w:rsidP="00E21DDD">
            <w:pPr>
              <w:spacing w:after="0"/>
              <w:rPr>
                <w:sz w:val="20"/>
              </w:rPr>
            </w:pPr>
            <w:proofErr w:type="spellStart"/>
            <w:r w:rsidRPr="00505A60">
              <w:rPr>
                <w:sz w:val="20"/>
              </w:rPr>
              <w:t>eng</w:t>
            </w:r>
            <w:proofErr w:type="spellEnd"/>
          </w:p>
        </w:tc>
        <w:tc>
          <w:tcPr>
            <w:tcW w:w="2120" w:type="dxa"/>
          </w:tcPr>
          <w:p w14:paraId="48A4F78D" w14:textId="77777777" w:rsidR="004F21AE" w:rsidRPr="00505A60" w:rsidRDefault="004F21AE" w:rsidP="00E21DDD">
            <w:pPr>
              <w:spacing w:after="0"/>
              <w:rPr>
                <w:sz w:val="20"/>
              </w:rPr>
            </w:pPr>
            <w:r w:rsidRPr="00505A60">
              <w:rPr>
                <w:sz w:val="20"/>
              </w:rPr>
              <w:t>English</w:t>
            </w:r>
          </w:p>
        </w:tc>
        <w:tc>
          <w:tcPr>
            <w:tcW w:w="4394" w:type="dxa"/>
          </w:tcPr>
          <w:p w14:paraId="7BB9B8C1" w14:textId="77777777" w:rsidR="004F21AE" w:rsidRPr="00505A60" w:rsidDel="003012B1" w:rsidRDefault="004F21AE" w:rsidP="00E21DDD">
            <w:pPr>
              <w:spacing w:after="0"/>
              <w:rPr>
                <w:sz w:val="20"/>
              </w:rPr>
            </w:pPr>
            <w:r w:rsidRPr="00505A60">
              <w:rPr>
                <w:sz w:val="20"/>
              </w:rPr>
              <w:t>mandatory</w:t>
            </w:r>
          </w:p>
        </w:tc>
      </w:tr>
      <w:tr w:rsidR="004F21AE" w:rsidRPr="00505A60" w14:paraId="575F841B" w14:textId="77777777" w:rsidTr="00B00E73">
        <w:trPr>
          <w:cantSplit/>
          <w:trHeight w:val="227"/>
        </w:trPr>
        <w:tc>
          <w:tcPr>
            <w:tcW w:w="1330" w:type="dxa"/>
          </w:tcPr>
          <w:p w14:paraId="3DE533A7" w14:textId="77777777" w:rsidR="004F21AE" w:rsidRPr="00505A60" w:rsidRDefault="004F21AE" w:rsidP="00E21DDD">
            <w:pPr>
              <w:spacing w:after="0"/>
              <w:rPr>
                <w:sz w:val="20"/>
              </w:rPr>
            </w:pPr>
            <w:r w:rsidRPr="00505A60">
              <w:rPr>
                <w:sz w:val="20"/>
              </w:rPr>
              <w:t>Finnish</w:t>
            </w:r>
          </w:p>
        </w:tc>
        <w:tc>
          <w:tcPr>
            <w:tcW w:w="1228" w:type="dxa"/>
          </w:tcPr>
          <w:p w14:paraId="1CFB50F5" w14:textId="77777777" w:rsidR="004F21AE" w:rsidRPr="00505A60" w:rsidRDefault="004F21AE" w:rsidP="00E21DDD">
            <w:pPr>
              <w:spacing w:after="0"/>
              <w:rPr>
                <w:sz w:val="20"/>
              </w:rPr>
            </w:pPr>
            <w:r w:rsidRPr="00505A60">
              <w:rPr>
                <w:sz w:val="20"/>
              </w:rPr>
              <w:t>fin</w:t>
            </w:r>
          </w:p>
        </w:tc>
        <w:tc>
          <w:tcPr>
            <w:tcW w:w="2120" w:type="dxa"/>
          </w:tcPr>
          <w:p w14:paraId="705D7ED3" w14:textId="77777777" w:rsidR="004F21AE" w:rsidRPr="00505A60" w:rsidRDefault="004F21AE" w:rsidP="00E21DDD">
            <w:pPr>
              <w:spacing w:after="0"/>
              <w:rPr>
                <w:sz w:val="20"/>
              </w:rPr>
            </w:pPr>
            <w:r w:rsidRPr="00505A60">
              <w:rPr>
                <w:sz w:val="20"/>
              </w:rPr>
              <w:t>Suomi</w:t>
            </w:r>
          </w:p>
        </w:tc>
        <w:tc>
          <w:tcPr>
            <w:tcW w:w="4394" w:type="dxa"/>
          </w:tcPr>
          <w:p w14:paraId="4DD74ADB" w14:textId="77777777" w:rsidR="004F21AE" w:rsidRPr="00505A60" w:rsidRDefault="004F21AE" w:rsidP="00E21DDD">
            <w:pPr>
              <w:spacing w:after="0"/>
              <w:rPr>
                <w:sz w:val="20"/>
              </w:rPr>
            </w:pPr>
            <w:r w:rsidRPr="00505A60">
              <w:rPr>
                <w:sz w:val="20"/>
              </w:rPr>
              <w:t>mandatory</w:t>
            </w:r>
          </w:p>
        </w:tc>
      </w:tr>
      <w:tr w:rsidR="004F21AE" w:rsidRPr="00505A60" w14:paraId="5C745C1C" w14:textId="77777777" w:rsidTr="00B00E73">
        <w:trPr>
          <w:cantSplit/>
          <w:trHeight w:val="227"/>
        </w:trPr>
        <w:tc>
          <w:tcPr>
            <w:tcW w:w="1330" w:type="dxa"/>
          </w:tcPr>
          <w:p w14:paraId="065BE3C4" w14:textId="77777777" w:rsidR="004F21AE" w:rsidRPr="00505A60" w:rsidRDefault="004F21AE" w:rsidP="00E21DDD">
            <w:pPr>
              <w:spacing w:after="0"/>
              <w:rPr>
                <w:sz w:val="20"/>
              </w:rPr>
            </w:pPr>
            <w:r w:rsidRPr="00505A60">
              <w:rPr>
                <w:sz w:val="20"/>
              </w:rPr>
              <w:t>Irish / Gaelic</w:t>
            </w:r>
          </w:p>
        </w:tc>
        <w:tc>
          <w:tcPr>
            <w:tcW w:w="1228" w:type="dxa"/>
          </w:tcPr>
          <w:p w14:paraId="0E3D9585" w14:textId="77777777" w:rsidR="004F21AE" w:rsidRPr="00505A60" w:rsidRDefault="004F21AE" w:rsidP="00E21DDD">
            <w:pPr>
              <w:spacing w:after="0"/>
              <w:rPr>
                <w:sz w:val="20"/>
              </w:rPr>
            </w:pPr>
            <w:proofErr w:type="spellStart"/>
            <w:r w:rsidRPr="00505A60">
              <w:rPr>
                <w:sz w:val="20"/>
              </w:rPr>
              <w:t>iri</w:t>
            </w:r>
            <w:proofErr w:type="spellEnd"/>
          </w:p>
        </w:tc>
        <w:tc>
          <w:tcPr>
            <w:tcW w:w="2120" w:type="dxa"/>
          </w:tcPr>
          <w:p w14:paraId="6B9DD572" w14:textId="77777777" w:rsidR="004F21AE" w:rsidRPr="00505A60" w:rsidRDefault="004F21AE" w:rsidP="00E21DDD">
            <w:pPr>
              <w:spacing w:after="0"/>
              <w:rPr>
                <w:sz w:val="20"/>
              </w:rPr>
            </w:pPr>
            <w:proofErr w:type="spellStart"/>
            <w:r w:rsidRPr="00505A60">
              <w:rPr>
                <w:sz w:val="20"/>
              </w:rPr>
              <w:t>Gaeilge</w:t>
            </w:r>
            <w:proofErr w:type="spellEnd"/>
          </w:p>
        </w:tc>
        <w:tc>
          <w:tcPr>
            <w:tcW w:w="4394" w:type="dxa"/>
          </w:tcPr>
          <w:p w14:paraId="21127738" w14:textId="77777777" w:rsidR="004F21AE" w:rsidRPr="00505A60" w:rsidRDefault="004F21AE" w:rsidP="00E21DDD">
            <w:pPr>
              <w:spacing w:after="0"/>
              <w:rPr>
                <w:sz w:val="20"/>
              </w:rPr>
            </w:pPr>
            <w:r w:rsidRPr="00505A60">
              <w:rPr>
                <w:sz w:val="20"/>
              </w:rPr>
              <w:t>Mandatory, ISO 639-2 Bibliographic</w:t>
            </w:r>
          </w:p>
        </w:tc>
      </w:tr>
      <w:tr w:rsidR="004F21AE" w:rsidRPr="00505A60" w14:paraId="7E69ABB4" w14:textId="77777777" w:rsidTr="00B00E73">
        <w:trPr>
          <w:cantSplit/>
          <w:trHeight w:val="227"/>
        </w:trPr>
        <w:tc>
          <w:tcPr>
            <w:tcW w:w="1330" w:type="dxa"/>
          </w:tcPr>
          <w:p w14:paraId="76FE83EC" w14:textId="77777777" w:rsidR="004F21AE" w:rsidRPr="00505A60" w:rsidRDefault="004F21AE" w:rsidP="00E21DDD">
            <w:pPr>
              <w:spacing w:after="0"/>
              <w:rPr>
                <w:sz w:val="20"/>
              </w:rPr>
            </w:pPr>
            <w:r w:rsidRPr="00505A60">
              <w:rPr>
                <w:sz w:val="20"/>
              </w:rPr>
              <w:t>Irish / Gaelic</w:t>
            </w:r>
          </w:p>
        </w:tc>
        <w:tc>
          <w:tcPr>
            <w:tcW w:w="1228" w:type="dxa"/>
          </w:tcPr>
          <w:p w14:paraId="1D17E834" w14:textId="77777777" w:rsidR="004F21AE" w:rsidRPr="00505A60" w:rsidRDefault="004F21AE" w:rsidP="00E21DDD">
            <w:pPr>
              <w:spacing w:after="0"/>
              <w:rPr>
                <w:sz w:val="20"/>
              </w:rPr>
            </w:pPr>
            <w:proofErr w:type="spellStart"/>
            <w:r w:rsidRPr="00505A60">
              <w:rPr>
                <w:sz w:val="20"/>
              </w:rPr>
              <w:t>gle</w:t>
            </w:r>
            <w:proofErr w:type="spellEnd"/>
          </w:p>
        </w:tc>
        <w:tc>
          <w:tcPr>
            <w:tcW w:w="2120" w:type="dxa"/>
          </w:tcPr>
          <w:p w14:paraId="3933C2EC" w14:textId="77777777" w:rsidR="004F21AE" w:rsidRPr="00505A60" w:rsidRDefault="004F21AE" w:rsidP="00E21DDD">
            <w:pPr>
              <w:spacing w:after="0"/>
              <w:rPr>
                <w:sz w:val="20"/>
              </w:rPr>
            </w:pPr>
            <w:proofErr w:type="spellStart"/>
            <w:r w:rsidRPr="00505A60">
              <w:rPr>
                <w:sz w:val="20"/>
              </w:rPr>
              <w:t>Gaeilge</w:t>
            </w:r>
            <w:proofErr w:type="spellEnd"/>
          </w:p>
        </w:tc>
        <w:tc>
          <w:tcPr>
            <w:tcW w:w="4394" w:type="dxa"/>
          </w:tcPr>
          <w:p w14:paraId="11C99BC6" w14:textId="77777777" w:rsidR="004F21AE" w:rsidRPr="00505A60" w:rsidRDefault="004F21AE" w:rsidP="00E21DDD">
            <w:pPr>
              <w:spacing w:after="0"/>
              <w:rPr>
                <w:sz w:val="20"/>
              </w:rPr>
            </w:pPr>
            <w:r w:rsidRPr="00505A60">
              <w:rPr>
                <w:sz w:val="20"/>
              </w:rPr>
              <w:t>Mandatory, ISO 639-2 Terminological</w:t>
            </w:r>
          </w:p>
        </w:tc>
      </w:tr>
      <w:tr w:rsidR="004F21AE" w:rsidRPr="00505A60" w14:paraId="4C2E030F" w14:textId="77777777" w:rsidTr="00B00E73">
        <w:trPr>
          <w:cantSplit/>
          <w:trHeight w:val="227"/>
        </w:trPr>
        <w:tc>
          <w:tcPr>
            <w:tcW w:w="1330" w:type="dxa"/>
          </w:tcPr>
          <w:p w14:paraId="36ED221C" w14:textId="77777777" w:rsidR="004F21AE" w:rsidRPr="00505A60" w:rsidRDefault="004F21AE" w:rsidP="00E21DDD">
            <w:pPr>
              <w:spacing w:after="0"/>
              <w:rPr>
                <w:sz w:val="20"/>
              </w:rPr>
            </w:pPr>
            <w:r w:rsidRPr="00505A60">
              <w:rPr>
                <w:sz w:val="20"/>
              </w:rPr>
              <w:t>Norwegian</w:t>
            </w:r>
          </w:p>
        </w:tc>
        <w:tc>
          <w:tcPr>
            <w:tcW w:w="1228" w:type="dxa"/>
          </w:tcPr>
          <w:p w14:paraId="4242609E" w14:textId="77777777" w:rsidR="004F21AE" w:rsidRPr="00505A60" w:rsidRDefault="004F21AE" w:rsidP="00E21DDD">
            <w:pPr>
              <w:spacing w:after="0"/>
              <w:rPr>
                <w:sz w:val="20"/>
              </w:rPr>
            </w:pPr>
            <w:r w:rsidRPr="00505A60">
              <w:rPr>
                <w:sz w:val="20"/>
              </w:rPr>
              <w:t>nor</w:t>
            </w:r>
          </w:p>
        </w:tc>
        <w:tc>
          <w:tcPr>
            <w:tcW w:w="2120" w:type="dxa"/>
          </w:tcPr>
          <w:p w14:paraId="07815C14" w14:textId="77777777" w:rsidR="004F21AE" w:rsidRPr="00505A60" w:rsidRDefault="004F21AE" w:rsidP="00E21DDD">
            <w:pPr>
              <w:spacing w:after="0"/>
              <w:rPr>
                <w:sz w:val="20"/>
              </w:rPr>
            </w:pPr>
            <w:r w:rsidRPr="00505A60">
              <w:rPr>
                <w:sz w:val="20"/>
              </w:rPr>
              <w:t>Norsk</w:t>
            </w:r>
          </w:p>
        </w:tc>
        <w:tc>
          <w:tcPr>
            <w:tcW w:w="4394" w:type="dxa"/>
          </w:tcPr>
          <w:p w14:paraId="08B6141B" w14:textId="77777777" w:rsidR="004F21AE" w:rsidRPr="00505A60" w:rsidDel="003012B1" w:rsidRDefault="004F21AE" w:rsidP="00E21DDD">
            <w:pPr>
              <w:spacing w:after="0"/>
              <w:rPr>
                <w:sz w:val="20"/>
              </w:rPr>
            </w:pPr>
            <w:r w:rsidRPr="00505A60">
              <w:rPr>
                <w:sz w:val="20"/>
              </w:rPr>
              <w:t>mandatory</w:t>
            </w:r>
          </w:p>
        </w:tc>
      </w:tr>
      <w:tr w:rsidR="004F21AE" w:rsidRPr="00505A60" w14:paraId="19C9D2DF" w14:textId="77777777" w:rsidTr="00B00E73">
        <w:trPr>
          <w:cantSplit/>
          <w:trHeight w:val="227"/>
        </w:trPr>
        <w:tc>
          <w:tcPr>
            <w:tcW w:w="1330" w:type="dxa"/>
          </w:tcPr>
          <w:p w14:paraId="1C383995" w14:textId="77777777" w:rsidR="004F21AE" w:rsidRPr="00505A60" w:rsidRDefault="004F21AE" w:rsidP="00E21DDD">
            <w:pPr>
              <w:spacing w:after="0"/>
              <w:rPr>
                <w:sz w:val="20"/>
              </w:rPr>
            </w:pPr>
            <w:r w:rsidRPr="00505A60">
              <w:rPr>
                <w:sz w:val="20"/>
              </w:rPr>
              <w:t>Narrative</w:t>
            </w:r>
          </w:p>
        </w:tc>
        <w:tc>
          <w:tcPr>
            <w:tcW w:w="1228" w:type="dxa"/>
          </w:tcPr>
          <w:p w14:paraId="3405C885" w14:textId="77777777" w:rsidR="004F21AE" w:rsidRPr="00505A60" w:rsidRDefault="004F21AE" w:rsidP="00E21DDD">
            <w:pPr>
              <w:spacing w:after="0"/>
              <w:rPr>
                <w:sz w:val="20"/>
              </w:rPr>
            </w:pPr>
            <w:proofErr w:type="spellStart"/>
            <w:r w:rsidRPr="00505A60">
              <w:rPr>
                <w:sz w:val="20"/>
              </w:rPr>
              <w:t>nar</w:t>
            </w:r>
            <w:proofErr w:type="spellEnd"/>
          </w:p>
        </w:tc>
        <w:tc>
          <w:tcPr>
            <w:tcW w:w="2120" w:type="dxa"/>
          </w:tcPr>
          <w:p w14:paraId="5CEA636B" w14:textId="77777777" w:rsidR="004F21AE" w:rsidRPr="00505A60" w:rsidRDefault="004F21AE" w:rsidP="00E21DDD">
            <w:pPr>
              <w:spacing w:after="0"/>
              <w:rPr>
                <w:sz w:val="20"/>
              </w:rPr>
            </w:pPr>
          </w:p>
        </w:tc>
        <w:tc>
          <w:tcPr>
            <w:tcW w:w="4394" w:type="dxa"/>
          </w:tcPr>
          <w:p w14:paraId="26F4D631" w14:textId="77777777" w:rsidR="004F21AE" w:rsidRPr="00505A60" w:rsidRDefault="004F21AE" w:rsidP="00E21DDD">
            <w:pPr>
              <w:spacing w:after="0"/>
              <w:rPr>
                <w:sz w:val="20"/>
              </w:rPr>
            </w:pPr>
            <w:r w:rsidRPr="00505A60">
              <w:rPr>
                <w:sz w:val="20"/>
              </w:rPr>
              <w:t>recommended (optional), may be used for supplementary audio streams/audio description</w:t>
            </w:r>
          </w:p>
        </w:tc>
      </w:tr>
      <w:tr w:rsidR="004F21AE" w:rsidRPr="00505A60" w14:paraId="22596BBE" w14:textId="77777777" w:rsidTr="00B00E73">
        <w:trPr>
          <w:cantSplit/>
          <w:trHeight w:val="227"/>
        </w:trPr>
        <w:tc>
          <w:tcPr>
            <w:tcW w:w="1330" w:type="dxa"/>
          </w:tcPr>
          <w:p w14:paraId="6EAB69E9" w14:textId="77777777" w:rsidR="004F21AE" w:rsidRPr="00505A60" w:rsidRDefault="004F21AE" w:rsidP="00E21DDD">
            <w:pPr>
              <w:spacing w:after="0"/>
              <w:rPr>
                <w:sz w:val="20"/>
              </w:rPr>
            </w:pPr>
            <w:r w:rsidRPr="00505A60">
              <w:rPr>
                <w:sz w:val="20"/>
              </w:rPr>
              <w:t>Original language</w:t>
            </w:r>
          </w:p>
        </w:tc>
        <w:tc>
          <w:tcPr>
            <w:tcW w:w="1228" w:type="dxa"/>
          </w:tcPr>
          <w:p w14:paraId="410AF2A0" w14:textId="77777777" w:rsidR="004F21AE" w:rsidRPr="00505A60" w:rsidRDefault="004F21AE" w:rsidP="00E21DDD">
            <w:pPr>
              <w:spacing w:after="0"/>
              <w:rPr>
                <w:sz w:val="20"/>
              </w:rPr>
            </w:pPr>
            <w:proofErr w:type="spellStart"/>
            <w:r w:rsidRPr="00505A60">
              <w:rPr>
                <w:sz w:val="20"/>
              </w:rPr>
              <w:t>qaa</w:t>
            </w:r>
            <w:proofErr w:type="spellEnd"/>
          </w:p>
        </w:tc>
        <w:tc>
          <w:tcPr>
            <w:tcW w:w="2120" w:type="dxa"/>
          </w:tcPr>
          <w:p w14:paraId="5C0ABC04" w14:textId="77777777" w:rsidR="004F21AE" w:rsidRPr="00505A60" w:rsidRDefault="004F21AE" w:rsidP="00E21DDD">
            <w:pPr>
              <w:spacing w:after="0"/>
              <w:rPr>
                <w:sz w:val="20"/>
              </w:rPr>
            </w:pPr>
            <w:r w:rsidRPr="00505A60">
              <w:rPr>
                <w:sz w:val="20"/>
              </w:rPr>
              <w:t>Original (dan)</w:t>
            </w:r>
          </w:p>
          <w:p w14:paraId="22DBC1C4" w14:textId="77777777" w:rsidR="004F21AE" w:rsidRPr="00505A60" w:rsidRDefault="004F21AE" w:rsidP="00E21DDD">
            <w:pPr>
              <w:spacing w:after="0"/>
              <w:rPr>
                <w:sz w:val="20"/>
              </w:rPr>
            </w:pPr>
            <w:r w:rsidRPr="00505A60">
              <w:rPr>
                <w:sz w:val="20"/>
              </w:rPr>
              <w:t>Original (</w:t>
            </w:r>
            <w:proofErr w:type="spellStart"/>
            <w:r w:rsidRPr="00505A60">
              <w:rPr>
                <w:sz w:val="20"/>
              </w:rPr>
              <w:t>eng</w:t>
            </w:r>
            <w:proofErr w:type="spellEnd"/>
            <w:r w:rsidRPr="00505A60">
              <w:rPr>
                <w:sz w:val="20"/>
              </w:rPr>
              <w:t>)</w:t>
            </w:r>
          </w:p>
          <w:p w14:paraId="63A54DA6" w14:textId="77777777" w:rsidR="004F21AE" w:rsidRPr="00505A60" w:rsidRDefault="004F21AE" w:rsidP="00E21DDD">
            <w:pPr>
              <w:spacing w:after="0"/>
              <w:rPr>
                <w:sz w:val="20"/>
              </w:rPr>
            </w:pPr>
            <w:proofErr w:type="spellStart"/>
            <w:r w:rsidRPr="00505A60">
              <w:rPr>
                <w:sz w:val="20"/>
              </w:rPr>
              <w:t>Alkuperäinen</w:t>
            </w:r>
            <w:proofErr w:type="spellEnd"/>
            <w:r w:rsidRPr="00505A60">
              <w:rPr>
                <w:sz w:val="20"/>
              </w:rPr>
              <w:t xml:space="preserve"> (fin)</w:t>
            </w:r>
          </w:p>
          <w:p w14:paraId="57A0C427" w14:textId="77777777" w:rsidR="004F21AE" w:rsidRPr="00505A60" w:rsidRDefault="004F21AE" w:rsidP="00E21DDD">
            <w:pPr>
              <w:spacing w:after="0"/>
              <w:rPr>
                <w:sz w:val="20"/>
              </w:rPr>
            </w:pPr>
            <w:proofErr w:type="spellStart"/>
            <w:r w:rsidRPr="00505A60">
              <w:rPr>
                <w:sz w:val="20"/>
              </w:rPr>
              <w:t>Bunaidh</w:t>
            </w:r>
            <w:proofErr w:type="spellEnd"/>
            <w:r w:rsidRPr="00505A60">
              <w:rPr>
                <w:sz w:val="20"/>
              </w:rPr>
              <w:t xml:space="preserve"> (</w:t>
            </w:r>
            <w:proofErr w:type="spellStart"/>
            <w:r w:rsidRPr="00505A60">
              <w:rPr>
                <w:sz w:val="20"/>
              </w:rPr>
              <w:t>gle</w:t>
            </w:r>
            <w:proofErr w:type="spellEnd"/>
            <w:r w:rsidRPr="00505A60">
              <w:rPr>
                <w:sz w:val="20"/>
              </w:rPr>
              <w:t>)</w:t>
            </w:r>
          </w:p>
          <w:p w14:paraId="4D91E6C1" w14:textId="77777777" w:rsidR="004F21AE" w:rsidRPr="00505A60" w:rsidRDefault="004F21AE" w:rsidP="00E21DDD">
            <w:pPr>
              <w:spacing w:after="0"/>
              <w:rPr>
                <w:sz w:val="20"/>
              </w:rPr>
            </w:pPr>
            <w:r w:rsidRPr="00505A60">
              <w:rPr>
                <w:sz w:val="20"/>
              </w:rPr>
              <w:t>Original (nor)</w:t>
            </w:r>
          </w:p>
          <w:p w14:paraId="714E6B1A" w14:textId="77777777" w:rsidR="004F21AE" w:rsidRPr="00505A60" w:rsidRDefault="004F21AE" w:rsidP="00E21DDD">
            <w:pPr>
              <w:spacing w:after="0"/>
              <w:rPr>
                <w:sz w:val="20"/>
              </w:rPr>
            </w:pPr>
            <w:r w:rsidRPr="00505A60">
              <w:rPr>
                <w:sz w:val="20"/>
              </w:rPr>
              <w:t>Original (</w:t>
            </w:r>
            <w:proofErr w:type="spellStart"/>
            <w:r w:rsidRPr="00505A60">
              <w:rPr>
                <w:sz w:val="20"/>
              </w:rPr>
              <w:t>swe</w:t>
            </w:r>
            <w:proofErr w:type="spellEnd"/>
            <w:r w:rsidRPr="00505A60">
              <w:rPr>
                <w:sz w:val="20"/>
              </w:rPr>
              <w:t>)</w:t>
            </w:r>
          </w:p>
        </w:tc>
        <w:tc>
          <w:tcPr>
            <w:tcW w:w="4394" w:type="dxa"/>
          </w:tcPr>
          <w:p w14:paraId="686FC159" w14:textId="77777777" w:rsidR="004F21AE" w:rsidRPr="00505A60" w:rsidRDefault="004F21AE" w:rsidP="00E21DDD">
            <w:pPr>
              <w:spacing w:after="0"/>
              <w:rPr>
                <w:sz w:val="20"/>
              </w:rPr>
            </w:pPr>
            <w:r w:rsidRPr="00505A60">
              <w:rPr>
                <w:sz w:val="20"/>
              </w:rPr>
              <w:t>recommended (optional)</w:t>
            </w:r>
          </w:p>
        </w:tc>
      </w:tr>
      <w:tr w:rsidR="004F21AE" w:rsidRPr="00505A60" w14:paraId="41975891" w14:textId="77777777" w:rsidTr="00B00E73">
        <w:trPr>
          <w:cantSplit/>
          <w:trHeight w:val="227"/>
        </w:trPr>
        <w:tc>
          <w:tcPr>
            <w:tcW w:w="1330" w:type="dxa"/>
          </w:tcPr>
          <w:p w14:paraId="5B872DE4" w14:textId="77777777" w:rsidR="004F21AE" w:rsidRPr="00505A60" w:rsidRDefault="004F21AE" w:rsidP="00E21DDD">
            <w:pPr>
              <w:spacing w:after="0"/>
              <w:rPr>
                <w:sz w:val="20"/>
              </w:rPr>
            </w:pPr>
            <w:r w:rsidRPr="00505A60">
              <w:rPr>
                <w:sz w:val="20"/>
              </w:rPr>
              <w:t>Sami</w:t>
            </w:r>
          </w:p>
        </w:tc>
        <w:tc>
          <w:tcPr>
            <w:tcW w:w="1228" w:type="dxa"/>
          </w:tcPr>
          <w:p w14:paraId="6BF863CF" w14:textId="77777777" w:rsidR="004F21AE" w:rsidRPr="00505A60" w:rsidRDefault="004F21AE" w:rsidP="00E21DDD">
            <w:pPr>
              <w:spacing w:after="0"/>
              <w:rPr>
                <w:sz w:val="20"/>
              </w:rPr>
            </w:pPr>
            <w:proofErr w:type="spellStart"/>
            <w:r w:rsidRPr="00505A60">
              <w:rPr>
                <w:sz w:val="20"/>
              </w:rPr>
              <w:t>smi</w:t>
            </w:r>
            <w:proofErr w:type="spellEnd"/>
          </w:p>
        </w:tc>
        <w:tc>
          <w:tcPr>
            <w:tcW w:w="2120" w:type="dxa"/>
          </w:tcPr>
          <w:p w14:paraId="3319F030" w14:textId="77777777" w:rsidR="004F21AE" w:rsidRPr="00505A60" w:rsidRDefault="004F21AE" w:rsidP="00E21DDD">
            <w:pPr>
              <w:spacing w:after="0"/>
              <w:rPr>
                <w:sz w:val="20"/>
              </w:rPr>
            </w:pPr>
            <w:proofErr w:type="spellStart"/>
            <w:r w:rsidRPr="00505A60">
              <w:rPr>
                <w:sz w:val="20"/>
              </w:rPr>
              <w:t>Sámegiella</w:t>
            </w:r>
            <w:proofErr w:type="spellEnd"/>
          </w:p>
        </w:tc>
        <w:tc>
          <w:tcPr>
            <w:tcW w:w="4394" w:type="dxa"/>
          </w:tcPr>
          <w:p w14:paraId="0520422D" w14:textId="77777777" w:rsidR="004F21AE" w:rsidRPr="00505A60" w:rsidRDefault="004F21AE" w:rsidP="00E21DDD">
            <w:pPr>
              <w:spacing w:after="0"/>
              <w:rPr>
                <w:sz w:val="20"/>
              </w:rPr>
            </w:pPr>
            <w:r w:rsidRPr="00505A60">
              <w:rPr>
                <w:sz w:val="20"/>
              </w:rPr>
              <w:t>mandatory</w:t>
            </w:r>
          </w:p>
        </w:tc>
      </w:tr>
      <w:tr w:rsidR="004F21AE" w:rsidRPr="00505A60" w14:paraId="777D7042" w14:textId="77777777" w:rsidTr="00B00E73">
        <w:trPr>
          <w:cantSplit/>
          <w:trHeight w:val="227"/>
        </w:trPr>
        <w:tc>
          <w:tcPr>
            <w:tcW w:w="1330" w:type="dxa"/>
          </w:tcPr>
          <w:p w14:paraId="662D908F" w14:textId="77777777" w:rsidR="004F21AE" w:rsidRPr="00505A60" w:rsidRDefault="004F21AE" w:rsidP="00E21DDD">
            <w:pPr>
              <w:spacing w:after="0"/>
              <w:rPr>
                <w:sz w:val="20"/>
              </w:rPr>
            </w:pPr>
            <w:r w:rsidRPr="00505A60">
              <w:rPr>
                <w:sz w:val="20"/>
              </w:rPr>
              <w:t>Swedish</w:t>
            </w:r>
          </w:p>
        </w:tc>
        <w:tc>
          <w:tcPr>
            <w:tcW w:w="1228" w:type="dxa"/>
          </w:tcPr>
          <w:p w14:paraId="7D0FAEA3" w14:textId="77777777" w:rsidR="004F21AE" w:rsidRPr="00505A60" w:rsidRDefault="004F21AE" w:rsidP="00E21DDD">
            <w:pPr>
              <w:spacing w:after="0"/>
              <w:rPr>
                <w:sz w:val="20"/>
              </w:rPr>
            </w:pPr>
            <w:proofErr w:type="spellStart"/>
            <w:r w:rsidRPr="00505A60">
              <w:rPr>
                <w:sz w:val="20"/>
              </w:rPr>
              <w:t>swe</w:t>
            </w:r>
            <w:proofErr w:type="spellEnd"/>
          </w:p>
        </w:tc>
        <w:tc>
          <w:tcPr>
            <w:tcW w:w="2120" w:type="dxa"/>
          </w:tcPr>
          <w:p w14:paraId="5DABAA9C" w14:textId="77777777" w:rsidR="004F21AE" w:rsidRPr="00505A60" w:rsidRDefault="004F21AE" w:rsidP="00E21DDD">
            <w:pPr>
              <w:spacing w:after="0"/>
              <w:rPr>
                <w:sz w:val="20"/>
              </w:rPr>
            </w:pPr>
            <w:r w:rsidRPr="00505A60">
              <w:rPr>
                <w:sz w:val="20"/>
              </w:rPr>
              <w:t>Svenska</w:t>
            </w:r>
          </w:p>
        </w:tc>
        <w:tc>
          <w:tcPr>
            <w:tcW w:w="4394" w:type="dxa"/>
          </w:tcPr>
          <w:p w14:paraId="1DBD0534" w14:textId="77777777" w:rsidR="004F21AE" w:rsidRPr="00505A60" w:rsidDel="003012B1" w:rsidRDefault="004F21AE" w:rsidP="00E21DDD">
            <w:pPr>
              <w:spacing w:after="0"/>
              <w:rPr>
                <w:sz w:val="20"/>
              </w:rPr>
            </w:pPr>
            <w:r w:rsidRPr="00505A60">
              <w:rPr>
                <w:sz w:val="20"/>
              </w:rPr>
              <w:t>mandatory</w:t>
            </w:r>
          </w:p>
        </w:tc>
      </w:tr>
      <w:tr w:rsidR="004F21AE" w:rsidRPr="00505A60" w14:paraId="77E5EA16" w14:textId="77777777" w:rsidTr="00B00E73">
        <w:trPr>
          <w:cantSplit/>
          <w:trHeight w:val="227"/>
        </w:trPr>
        <w:tc>
          <w:tcPr>
            <w:tcW w:w="1330" w:type="dxa"/>
          </w:tcPr>
          <w:p w14:paraId="2248820C" w14:textId="77777777" w:rsidR="004F21AE" w:rsidRPr="00505A60" w:rsidRDefault="004F21AE" w:rsidP="00E21DDD">
            <w:pPr>
              <w:spacing w:after="0"/>
              <w:rPr>
                <w:sz w:val="20"/>
              </w:rPr>
            </w:pPr>
            <w:r w:rsidRPr="00505A60">
              <w:rPr>
                <w:sz w:val="20"/>
              </w:rPr>
              <w:t>Undefined</w:t>
            </w:r>
          </w:p>
        </w:tc>
        <w:tc>
          <w:tcPr>
            <w:tcW w:w="1228" w:type="dxa"/>
          </w:tcPr>
          <w:p w14:paraId="52B1D9C1" w14:textId="77777777" w:rsidR="004F21AE" w:rsidRPr="00505A60" w:rsidRDefault="004F21AE" w:rsidP="00E21DDD">
            <w:pPr>
              <w:spacing w:after="0"/>
              <w:rPr>
                <w:sz w:val="20"/>
              </w:rPr>
            </w:pPr>
            <w:r w:rsidRPr="00505A60">
              <w:rPr>
                <w:sz w:val="20"/>
              </w:rPr>
              <w:t>und</w:t>
            </w:r>
          </w:p>
        </w:tc>
        <w:tc>
          <w:tcPr>
            <w:tcW w:w="2120" w:type="dxa"/>
          </w:tcPr>
          <w:p w14:paraId="0BFBA153" w14:textId="77777777" w:rsidR="004F21AE" w:rsidRPr="00505A60" w:rsidRDefault="004F21AE" w:rsidP="00E21DDD">
            <w:pPr>
              <w:spacing w:after="0"/>
              <w:rPr>
                <w:sz w:val="20"/>
                <w:lang w:val="sv-SE"/>
              </w:rPr>
            </w:pPr>
            <w:proofErr w:type="spellStart"/>
            <w:r w:rsidRPr="00505A60">
              <w:rPr>
                <w:sz w:val="20"/>
                <w:lang w:val="sv-SE"/>
              </w:rPr>
              <w:t>Udefineret</w:t>
            </w:r>
            <w:proofErr w:type="spellEnd"/>
            <w:r w:rsidRPr="00505A60">
              <w:rPr>
                <w:sz w:val="20"/>
                <w:lang w:val="sv-SE"/>
              </w:rPr>
              <w:t xml:space="preserve"> (</w:t>
            </w:r>
            <w:proofErr w:type="gramStart"/>
            <w:r w:rsidRPr="00505A60">
              <w:rPr>
                <w:sz w:val="20"/>
                <w:lang w:val="sv-SE"/>
              </w:rPr>
              <w:t>dan</w:t>
            </w:r>
            <w:proofErr w:type="gramEnd"/>
            <w:r w:rsidRPr="00505A60">
              <w:rPr>
                <w:sz w:val="20"/>
                <w:lang w:val="sv-SE"/>
              </w:rPr>
              <w:t>)</w:t>
            </w:r>
          </w:p>
          <w:p w14:paraId="4F68A952" w14:textId="77777777" w:rsidR="004F21AE" w:rsidRPr="00505A60" w:rsidRDefault="004F21AE" w:rsidP="00E21DDD">
            <w:pPr>
              <w:spacing w:after="0"/>
              <w:rPr>
                <w:sz w:val="20"/>
                <w:lang w:val="sv-SE"/>
              </w:rPr>
            </w:pPr>
            <w:proofErr w:type="spellStart"/>
            <w:r w:rsidRPr="00505A60">
              <w:rPr>
                <w:sz w:val="20"/>
                <w:lang w:val="sv-SE"/>
              </w:rPr>
              <w:t>Undefined</w:t>
            </w:r>
            <w:proofErr w:type="spellEnd"/>
            <w:r w:rsidRPr="00505A60">
              <w:rPr>
                <w:sz w:val="20"/>
                <w:lang w:val="sv-SE"/>
              </w:rPr>
              <w:t xml:space="preserve"> (</w:t>
            </w:r>
            <w:proofErr w:type="spellStart"/>
            <w:r w:rsidRPr="00505A60">
              <w:rPr>
                <w:sz w:val="20"/>
                <w:lang w:val="sv-SE"/>
              </w:rPr>
              <w:t>eng</w:t>
            </w:r>
            <w:proofErr w:type="spellEnd"/>
            <w:r w:rsidRPr="00505A60">
              <w:rPr>
                <w:sz w:val="20"/>
                <w:lang w:val="sv-SE"/>
              </w:rPr>
              <w:t>)</w:t>
            </w:r>
          </w:p>
          <w:p w14:paraId="7D348328" w14:textId="77777777" w:rsidR="004F21AE" w:rsidRPr="00505A60" w:rsidRDefault="004F21AE" w:rsidP="00E21DDD">
            <w:pPr>
              <w:spacing w:after="0"/>
              <w:rPr>
                <w:sz w:val="20"/>
                <w:lang w:val="sv-SE"/>
              </w:rPr>
            </w:pPr>
            <w:proofErr w:type="spellStart"/>
            <w:r w:rsidRPr="00505A60">
              <w:rPr>
                <w:sz w:val="20"/>
                <w:lang w:val="sv-SE"/>
              </w:rPr>
              <w:t>Määrittelemätön</w:t>
            </w:r>
            <w:proofErr w:type="spellEnd"/>
            <w:r w:rsidRPr="00505A60">
              <w:rPr>
                <w:sz w:val="20"/>
                <w:lang w:val="sv-SE"/>
              </w:rPr>
              <w:t xml:space="preserve"> (fin)</w:t>
            </w:r>
          </w:p>
          <w:p w14:paraId="62988399" w14:textId="77777777" w:rsidR="004F21AE" w:rsidRPr="00505A60" w:rsidRDefault="004F21AE" w:rsidP="00E21DDD">
            <w:pPr>
              <w:spacing w:after="0"/>
              <w:rPr>
                <w:sz w:val="20"/>
              </w:rPr>
            </w:pPr>
            <w:proofErr w:type="spellStart"/>
            <w:r w:rsidRPr="00505A60">
              <w:rPr>
                <w:sz w:val="20"/>
              </w:rPr>
              <w:t>Neamhshainithe</w:t>
            </w:r>
            <w:proofErr w:type="spellEnd"/>
            <w:r w:rsidRPr="00505A60">
              <w:rPr>
                <w:sz w:val="20"/>
              </w:rPr>
              <w:t xml:space="preserve"> (</w:t>
            </w:r>
            <w:proofErr w:type="spellStart"/>
            <w:r w:rsidRPr="00505A60">
              <w:rPr>
                <w:sz w:val="20"/>
              </w:rPr>
              <w:t>gle</w:t>
            </w:r>
            <w:proofErr w:type="spellEnd"/>
            <w:r w:rsidRPr="00505A60">
              <w:rPr>
                <w:sz w:val="20"/>
              </w:rPr>
              <w:t>)</w:t>
            </w:r>
          </w:p>
          <w:p w14:paraId="0FFD7E58" w14:textId="3B2936D1" w:rsidR="004F21AE" w:rsidRPr="00505A60" w:rsidRDefault="004F21AE" w:rsidP="00E21DDD">
            <w:pPr>
              <w:spacing w:after="0"/>
              <w:rPr>
                <w:sz w:val="20"/>
              </w:rPr>
            </w:pPr>
            <w:proofErr w:type="spellStart"/>
            <w:r w:rsidRPr="00505A60">
              <w:rPr>
                <w:sz w:val="20"/>
              </w:rPr>
              <w:t>Udefine</w:t>
            </w:r>
            <w:r w:rsidR="00A94819" w:rsidRPr="00505A60">
              <w:rPr>
                <w:sz w:val="20"/>
              </w:rPr>
              <w:t>rt</w:t>
            </w:r>
            <w:proofErr w:type="spellEnd"/>
            <w:r w:rsidRPr="00505A60">
              <w:rPr>
                <w:sz w:val="20"/>
              </w:rPr>
              <w:t xml:space="preserve"> (nor)</w:t>
            </w:r>
          </w:p>
          <w:p w14:paraId="0AE4AFD1" w14:textId="77777777" w:rsidR="004F21AE" w:rsidRPr="00505A60" w:rsidRDefault="004F21AE" w:rsidP="00E21DDD">
            <w:pPr>
              <w:spacing w:after="0"/>
              <w:rPr>
                <w:sz w:val="20"/>
              </w:rPr>
            </w:pPr>
            <w:proofErr w:type="spellStart"/>
            <w:r w:rsidRPr="00505A60">
              <w:rPr>
                <w:sz w:val="20"/>
              </w:rPr>
              <w:t>Odefinierat</w:t>
            </w:r>
            <w:proofErr w:type="spellEnd"/>
            <w:r w:rsidRPr="00505A60">
              <w:rPr>
                <w:sz w:val="20"/>
              </w:rPr>
              <w:t xml:space="preserve"> (</w:t>
            </w:r>
            <w:proofErr w:type="spellStart"/>
            <w:r w:rsidRPr="00505A60">
              <w:rPr>
                <w:sz w:val="20"/>
              </w:rPr>
              <w:t>swe</w:t>
            </w:r>
            <w:proofErr w:type="spellEnd"/>
            <w:r w:rsidRPr="00505A60">
              <w:rPr>
                <w:sz w:val="20"/>
              </w:rPr>
              <w:t>)</w:t>
            </w:r>
          </w:p>
        </w:tc>
        <w:tc>
          <w:tcPr>
            <w:tcW w:w="4394" w:type="dxa"/>
          </w:tcPr>
          <w:p w14:paraId="0239A119" w14:textId="77777777" w:rsidR="004F21AE" w:rsidRPr="00505A60" w:rsidRDefault="004F21AE" w:rsidP="00E21DDD">
            <w:pPr>
              <w:spacing w:after="0"/>
              <w:rPr>
                <w:sz w:val="20"/>
              </w:rPr>
            </w:pPr>
            <w:r w:rsidRPr="00505A60">
              <w:rPr>
                <w:sz w:val="20"/>
              </w:rPr>
              <w:t>Optional, treated same as original language (</w:t>
            </w:r>
            <w:proofErr w:type="spellStart"/>
            <w:r w:rsidRPr="00505A60">
              <w:rPr>
                <w:sz w:val="20"/>
              </w:rPr>
              <w:t>qaa</w:t>
            </w:r>
            <w:proofErr w:type="spellEnd"/>
            <w:r w:rsidRPr="00505A60">
              <w:rPr>
                <w:sz w:val="20"/>
              </w:rPr>
              <w:t>)</w:t>
            </w:r>
          </w:p>
        </w:tc>
      </w:tr>
    </w:tbl>
    <w:p w14:paraId="4A523C10" w14:textId="5C984FC4" w:rsidR="004F21AE" w:rsidRPr="00505A60" w:rsidRDefault="004F21AE" w:rsidP="004F21AE">
      <w:pPr>
        <w:ind w:left="3261" w:right="1416" w:hanging="3261"/>
        <w:rPr>
          <w:i/>
          <w:iCs/>
        </w:rPr>
      </w:pPr>
      <w:r w:rsidRPr="00505A60">
        <w:rPr>
          <w:i/>
          <w:iCs/>
        </w:rPr>
        <w:t>Table</w:t>
      </w:r>
      <w:r w:rsidR="007D7547" w:rsidRPr="00505A60">
        <w:rPr>
          <w:i/>
          <w:iCs/>
        </w:rPr>
        <w:t xml:space="preserve"> 12.</w:t>
      </w:r>
      <w:r w:rsidR="005B0119" w:rsidRPr="00505A60">
        <w:rPr>
          <w:i/>
          <w:iCs/>
        </w:rPr>
        <w:t>2</w:t>
      </w:r>
      <w:r w:rsidR="00A62216">
        <w:rPr>
          <w:i/>
          <w:iCs/>
        </w:rPr>
        <w:t>7</w:t>
      </w:r>
      <w:r w:rsidR="007D7547" w:rsidRPr="00505A60">
        <w:rPr>
          <w:i/>
          <w:iCs/>
        </w:rPr>
        <w:t xml:space="preserve">: </w:t>
      </w:r>
      <w:r w:rsidRPr="00505A60">
        <w:rPr>
          <w:i/>
          <w:iCs/>
        </w:rPr>
        <w:t>Language descriptors</w:t>
      </w:r>
      <w:r w:rsidR="00C77F15" w:rsidRPr="00505A60">
        <w:rPr>
          <w:i/>
          <w:iCs/>
        </w:rPr>
        <w:t>.</w:t>
      </w:r>
    </w:p>
    <w:p w14:paraId="4ECFD74A" w14:textId="31A80A82" w:rsidR="004F21AE" w:rsidRPr="00505A60" w:rsidRDefault="004F21AE" w:rsidP="004F21AE">
      <w:pPr>
        <w:rPr>
          <w:rFonts w:ascii="Calibri" w:hAnsi="Calibri"/>
        </w:rPr>
      </w:pPr>
      <w:r w:rsidRPr="00505A60">
        <w:t>‘</w:t>
      </w:r>
      <w:proofErr w:type="spellStart"/>
      <w:r w:rsidRPr="00505A60">
        <w:t>nar</w:t>
      </w:r>
      <w:proofErr w:type="spellEnd"/>
      <w:r w:rsidRPr="00505A60">
        <w:t xml:space="preserve">’ is a non-allocated code in ISO 639 Part 2, intended here to represent “narrative”. Some networks may even use European language that is not used in that country, </w:t>
      </w:r>
      <w:r w:rsidR="008054BE" w:rsidRPr="00505A60">
        <w:t>e.g.,</w:t>
      </w:r>
      <w:r w:rsidRPr="00505A60">
        <w:t xml:space="preserve"> in Finland the language Dutch may be used for the supplementary audio streams in some networks.</w:t>
      </w:r>
    </w:p>
    <w:p w14:paraId="3B4616D0" w14:textId="77777777" w:rsidR="004F21AE" w:rsidRPr="00505A60" w:rsidRDefault="004F21AE" w:rsidP="00F4601D">
      <w:pPr>
        <w:pStyle w:val="Overskrift3"/>
      </w:pPr>
      <w:bookmarkStart w:id="3038" w:name="_Toc342658059"/>
      <w:bookmarkStart w:id="3039" w:name="_Toc342659637"/>
      <w:bookmarkStart w:id="3040" w:name="_Toc392073976"/>
      <w:bookmarkStart w:id="3041" w:name="_Toc392075616"/>
      <w:bookmarkStart w:id="3042" w:name="_Toc52227256"/>
      <w:r w:rsidRPr="00505A60">
        <w:t>AC-3 descriptor</w:t>
      </w:r>
      <w:bookmarkEnd w:id="3038"/>
      <w:bookmarkEnd w:id="3039"/>
      <w:bookmarkEnd w:id="3040"/>
      <w:bookmarkEnd w:id="3041"/>
      <w:bookmarkEnd w:id="3042"/>
    </w:p>
    <w:p w14:paraId="0AE5F911" w14:textId="2359D22D" w:rsidR="004F21AE" w:rsidRPr="00505A60" w:rsidRDefault="004F21AE" w:rsidP="004F21AE">
      <w:r w:rsidRPr="00505A60">
        <w:t>AC-3 Audio shall be signalled by the AC-</w:t>
      </w:r>
      <w:proofErr w:type="spellStart"/>
      <w:r w:rsidRPr="00505A60">
        <w:t>3_descriptor</w:t>
      </w:r>
      <w:proofErr w:type="spellEnd"/>
      <w:r w:rsidRPr="00505A60">
        <w:t xml:space="preserve"> as per ETSI EN 300 468</w:t>
      </w:r>
      <w:r w:rsidR="00ED77FD" w:rsidRPr="00505A60">
        <w:t xml:space="preserve"> </w:t>
      </w:r>
      <w:r w:rsidR="000E2B36" w:rsidRPr="00505A60">
        <w:fldChar w:fldCharType="begin"/>
      </w:r>
      <w:r w:rsidR="000E2B36" w:rsidRPr="00505A60">
        <w:instrText xml:space="preserve"> REF _Ref103615322 \r \h </w:instrText>
      </w:r>
      <w:r w:rsidR="00505A60">
        <w:instrText xml:space="preserve"> \* MERGEFORMAT </w:instrText>
      </w:r>
      <w:r w:rsidR="000E2B36" w:rsidRPr="00505A60">
        <w:fldChar w:fldCharType="separate"/>
      </w:r>
      <w:r w:rsidR="006643FD">
        <w:t>[13]</w:t>
      </w:r>
      <w:r w:rsidR="000E2B36" w:rsidRPr="00505A60">
        <w:fldChar w:fldCharType="end"/>
      </w:r>
      <w:r w:rsidRPr="00505A60">
        <w:t xml:space="preserve"> section </w:t>
      </w:r>
      <w:proofErr w:type="spellStart"/>
      <w:r w:rsidRPr="00505A60">
        <w:t>D.3</w:t>
      </w:r>
      <w:proofErr w:type="spellEnd"/>
      <w:r w:rsidRPr="00505A60">
        <w:t xml:space="preserve">. The descriptor shall be placed in the descriptor loop for the audio element of the PMT with a tag value of </w:t>
      </w:r>
      <w:proofErr w:type="spellStart"/>
      <w:r w:rsidRPr="00505A60">
        <w:t>0x6A</w:t>
      </w:r>
      <w:proofErr w:type="spellEnd"/>
      <w:r w:rsidRPr="00505A60">
        <w:t xml:space="preserve">. For all audio streams carrying supplementary audio (audio description, spoken subtitling etc) should also use a </w:t>
      </w:r>
      <w:proofErr w:type="spellStart"/>
      <w:r w:rsidRPr="00505A60">
        <w:t>supplementary_audio_descriptor</w:t>
      </w:r>
      <w:proofErr w:type="spellEnd"/>
      <w:r w:rsidRPr="00505A60">
        <w:t>.</w:t>
      </w:r>
    </w:p>
    <w:p w14:paraId="4FD42ED5" w14:textId="77777777" w:rsidR="004F21AE" w:rsidRPr="00505A60" w:rsidRDefault="004F21AE" w:rsidP="004F21AE">
      <w:r w:rsidRPr="00505A60">
        <w:t>For AC-3 audio streams carrying broadcast mixed Supplementary Audio, the ‘service type flags’ should be set to Visually Impaired (VI) in the AC-3 descriptor.</w:t>
      </w:r>
    </w:p>
    <w:p w14:paraId="47276DDE" w14:textId="475F7684" w:rsidR="004F21AE" w:rsidRPr="00505A60" w:rsidRDefault="004F21AE" w:rsidP="004F21AE">
      <w:pPr>
        <w:pBdr>
          <w:top w:val="single" w:sz="4" w:space="1" w:color="auto"/>
          <w:left w:val="single" w:sz="4" w:space="4" w:color="auto"/>
          <w:bottom w:val="single" w:sz="4" w:space="1" w:color="auto"/>
          <w:right w:val="single" w:sz="4" w:space="4" w:color="auto"/>
        </w:pBdr>
      </w:pPr>
      <w:r w:rsidRPr="00505A60">
        <w:t xml:space="preserve">Note: AC-3 is not suitable for receiver mixed Supplementary Audio and NorDig </w:t>
      </w:r>
      <w:proofErr w:type="spellStart"/>
      <w:r w:rsidRPr="00505A60">
        <w:t>IRDs</w:t>
      </w:r>
      <w:proofErr w:type="spellEnd"/>
      <w:r w:rsidRPr="00505A60">
        <w:t xml:space="preserve"> are not required to support this.</w:t>
      </w:r>
    </w:p>
    <w:p w14:paraId="4EAEAE45" w14:textId="4F3F45B1" w:rsidR="004F21AE" w:rsidRPr="00505A60" w:rsidRDefault="004F21AE" w:rsidP="00F4601D">
      <w:pPr>
        <w:pStyle w:val="Overskrift3"/>
      </w:pPr>
      <w:bookmarkStart w:id="3043" w:name="_Toc342658060"/>
      <w:bookmarkStart w:id="3044" w:name="_Toc342659638"/>
      <w:bookmarkStart w:id="3045" w:name="_Toc392073977"/>
      <w:bookmarkStart w:id="3046" w:name="_Toc392075617"/>
      <w:bookmarkStart w:id="3047" w:name="_Toc52227257"/>
      <w:r w:rsidRPr="00505A60">
        <w:t>Enhanced AC-3 descriptor</w:t>
      </w:r>
      <w:bookmarkEnd w:id="3043"/>
      <w:bookmarkEnd w:id="3044"/>
      <w:bookmarkEnd w:id="3045"/>
      <w:bookmarkEnd w:id="3046"/>
      <w:bookmarkEnd w:id="3047"/>
    </w:p>
    <w:p w14:paraId="1E6077FE" w14:textId="136FE0E1" w:rsidR="004F21AE" w:rsidRPr="00505A60" w:rsidRDefault="004F21AE" w:rsidP="004F21AE">
      <w:pPr>
        <w:rPr>
          <w:lang w:eastAsia="x-none"/>
        </w:rPr>
      </w:pPr>
      <w:r w:rsidRPr="00505A60">
        <w:t xml:space="preserve">Enhanced AC-3 Audio shall be signalled by the </w:t>
      </w:r>
      <w:proofErr w:type="spellStart"/>
      <w:r w:rsidRPr="00505A60">
        <w:t>enhanced_AC-3_descriptor</w:t>
      </w:r>
      <w:proofErr w:type="spellEnd"/>
      <w:r w:rsidRPr="00505A60">
        <w:t xml:space="preserve"> as per ETSI EN 300 468</w:t>
      </w:r>
      <w:r w:rsidR="00ED77FD" w:rsidRPr="00505A60">
        <w:t xml:space="preserve"> </w:t>
      </w:r>
      <w:r w:rsidR="000E2B36" w:rsidRPr="00505A60">
        <w:t xml:space="preserve"> </w:t>
      </w:r>
      <w:r w:rsidR="000E2B36" w:rsidRPr="00505A60">
        <w:fldChar w:fldCharType="begin"/>
      </w:r>
      <w:r w:rsidR="000E2B36" w:rsidRPr="00505A60">
        <w:instrText xml:space="preserve"> REF _Ref103615322 \r \h </w:instrText>
      </w:r>
      <w:r w:rsidR="00505A60">
        <w:instrText xml:space="preserve"> \* MERGEFORMAT </w:instrText>
      </w:r>
      <w:r w:rsidR="000E2B36" w:rsidRPr="00505A60">
        <w:fldChar w:fldCharType="separate"/>
      </w:r>
      <w:r w:rsidR="006643FD">
        <w:t>[13]</w:t>
      </w:r>
      <w:r w:rsidR="000E2B36" w:rsidRPr="00505A60">
        <w:fldChar w:fldCharType="end"/>
      </w:r>
      <w:r w:rsidRPr="00505A60">
        <w:t xml:space="preserve">, section </w:t>
      </w:r>
      <w:proofErr w:type="spellStart"/>
      <w:r w:rsidRPr="00505A60">
        <w:t>D.5</w:t>
      </w:r>
      <w:proofErr w:type="spellEnd"/>
      <w:r w:rsidRPr="00505A60">
        <w:t xml:space="preserve">. The descriptor shall be placed in the descriptor loop for the audio element of the PMT with a tag value of </w:t>
      </w:r>
      <w:proofErr w:type="spellStart"/>
      <w:r w:rsidRPr="00505A60">
        <w:t>0x7A</w:t>
      </w:r>
      <w:proofErr w:type="spellEnd"/>
      <w:r w:rsidRPr="00505A60">
        <w:t xml:space="preserve">. For all audio streams carrying supplementary audio (audio description, spoken subtitling etc) should also use a </w:t>
      </w:r>
      <w:proofErr w:type="spellStart"/>
      <w:r w:rsidRPr="00505A60">
        <w:t>supplementary_audio_descriptor</w:t>
      </w:r>
      <w:proofErr w:type="spellEnd"/>
      <w:r w:rsidRPr="00505A60">
        <w:t>.</w:t>
      </w:r>
    </w:p>
    <w:p w14:paraId="614CF019" w14:textId="32D0098E" w:rsidR="004F21AE" w:rsidRPr="00505A60" w:rsidRDefault="004F21AE" w:rsidP="004F21AE">
      <w:r w:rsidRPr="00505A60">
        <w:t xml:space="preserve">For E-AC-3 audio streams carrying </w:t>
      </w:r>
      <w:r w:rsidRPr="00505A60">
        <w:rPr>
          <w:u w:val="single"/>
        </w:rPr>
        <w:t>broadcast</w:t>
      </w:r>
      <w:r w:rsidRPr="00505A60">
        <w:t xml:space="preserve"> mixed Supplementary Audio (separate PID), the ‘service type flags’ should be set to Visually Impaired (VI) and the </w:t>
      </w:r>
      <w:r w:rsidR="000E2B36" w:rsidRPr="00505A60">
        <w:t>full-service</w:t>
      </w:r>
      <w:r w:rsidRPr="00505A60">
        <w:t xml:space="preserve"> flag’ set to broadcast mixed audio (value ‘1’) in the </w:t>
      </w:r>
      <w:proofErr w:type="spellStart"/>
      <w:r w:rsidRPr="00505A60">
        <w:t>enhanced_AC-3_descriptor</w:t>
      </w:r>
      <w:proofErr w:type="spellEnd"/>
      <w:r w:rsidRPr="00505A60">
        <w:t>.</w:t>
      </w:r>
    </w:p>
    <w:p w14:paraId="2EB25A1B" w14:textId="368861C2" w:rsidR="004F21AE" w:rsidRPr="00505A60" w:rsidRDefault="004F21AE" w:rsidP="004F21AE">
      <w:r w:rsidRPr="00505A60">
        <w:t xml:space="preserve">For E-AC-3 audio streams carrying </w:t>
      </w:r>
      <w:r w:rsidRPr="00505A60">
        <w:rPr>
          <w:u w:val="single"/>
        </w:rPr>
        <w:t>receiver</w:t>
      </w:r>
      <w:r w:rsidRPr="00505A60">
        <w:t xml:space="preserve"> mixed Supplementary Audio, the ‘service type flags’ should be set to Visually Impaired (VI) and the </w:t>
      </w:r>
      <w:r w:rsidR="000E2B36" w:rsidRPr="00505A60">
        <w:t>full-service</w:t>
      </w:r>
      <w:r w:rsidRPr="00505A60">
        <w:t xml:space="preserve"> flag’ set to receiver mixed audio (value ‘0’) in the </w:t>
      </w:r>
      <w:proofErr w:type="spellStart"/>
      <w:r w:rsidRPr="00505A60">
        <w:t>enhanced_AC-3_descriptor</w:t>
      </w:r>
      <w:proofErr w:type="spellEnd"/>
      <w:r w:rsidRPr="00505A60">
        <w:t xml:space="preserve">. (However not all legacy NorDig </w:t>
      </w:r>
      <w:proofErr w:type="spellStart"/>
      <w:r w:rsidRPr="00505A60">
        <w:t>IRDs</w:t>
      </w:r>
      <w:proofErr w:type="spellEnd"/>
      <w:r w:rsidRPr="00505A60">
        <w:t xml:space="preserve"> might support receiver mixing).</w:t>
      </w:r>
    </w:p>
    <w:p w14:paraId="6F290851" w14:textId="77777777" w:rsidR="004F21AE" w:rsidRPr="00505A60" w:rsidRDefault="004F21AE" w:rsidP="00F4601D">
      <w:pPr>
        <w:pStyle w:val="Overskrift3"/>
      </w:pPr>
      <w:bookmarkStart w:id="3048" w:name="_Toc342658061"/>
      <w:bookmarkStart w:id="3049" w:name="_Toc342659639"/>
      <w:bookmarkStart w:id="3050" w:name="_Toc392073978"/>
      <w:bookmarkStart w:id="3051" w:name="_Toc392075618"/>
      <w:bookmarkStart w:id="3052" w:name="_Toc52227258"/>
      <w:proofErr w:type="spellStart"/>
      <w:r w:rsidRPr="00505A60">
        <w:lastRenderedPageBreak/>
        <w:t>AAC</w:t>
      </w:r>
      <w:proofErr w:type="spellEnd"/>
      <w:r w:rsidRPr="00505A60">
        <w:t xml:space="preserve"> descriptor</w:t>
      </w:r>
      <w:bookmarkEnd w:id="3048"/>
      <w:bookmarkEnd w:id="3049"/>
      <w:bookmarkEnd w:id="3050"/>
      <w:bookmarkEnd w:id="3051"/>
      <w:bookmarkEnd w:id="3052"/>
    </w:p>
    <w:p w14:paraId="394A2938" w14:textId="5BA2FC49" w:rsidR="004F21AE" w:rsidRPr="00505A60" w:rsidRDefault="004F21AE" w:rsidP="004F21AE">
      <w:r w:rsidRPr="00505A60">
        <w:rPr>
          <w:szCs w:val="22"/>
        </w:rPr>
        <w:t>MPEG</w:t>
      </w:r>
      <w:r w:rsidR="006E2592" w:rsidRPr="00505A60">
        <w:rPr>
          <w:szCs w:val="22"/>
        </w:rPr>
        <w:t>-</w:t>
      </w:r>
      <w:r w:rsidRPr="00505A60">
        <w:rPr>
          <w:szCs w:val="22"/>
        </w:rPr>
        <w:t>4 HE-</w:t>
      </w:r>
      <w:proofErr w:type="spellStart"/>
      <w:r w:rsidRPr="00505A60">
        <w:rPr>
          <w:szCs w:val="22"/>
        </w:rPr>
        <w:t>AAC</w:t>
      </w:r>
      <w:proofErr w:type="spellEnd"/>
      <w:r w:rsidRPr="00505A60">
        <w:rPr>
          <w:szCs w:val="22"/>
        </w:rPr>
        <w:t xml:space="preserve"> Audio</w:t>
      </w:r>
      <w:bookmarkStart w:id="3053" w:name="_Hlk52224616"/>
      <w:r w:rsidRPr="00505A60">
        <w:rPr>
          <w:szCs w:val="22"/>
        </w:rPr>
        <w:t xml:space="preserve"> shall be </w:t>
      </w:r>
      <w:bookmarkEnd w:id="3053"/>
      <w:r w:rsidRPr="00505A60">
        <w:rPr>
          <w:szCs w:val="22"/>
        </w:rPr>
        <w:t>signalled by</w:t>
      </w:r>
      <w:r w:rsidRPr="00505A60">
        <w:t xml:space="preserve"> the </w:t>
      </w:r>
      <w:proofErr w:type="spellStart"/>
      <w:r w:rsidRPr="00505A60">
        <w:t>AAC_descriptor</w:t>
      </w:r>
      <w:proofErr w:type="spellEnd"/>
      <w:r w:rsidRPr="00505A60">
        <w:t xml:space="preserve"> as per ETSI EN 300 468</w:t>
      </w:r>
      <w:r w:rsidR="00E73DF8" w:rsidRPr="00505A60">
        <w:t xml:space="preserve"> </w:t>
      </w:r>
      <w:r w:rsidR="00E73DF8" w:rsidRPr="00505A60">
        <w:fldChar w:fldCharType="begin"/>
      </w:r>
      <w:r w:rsidR="00E73DF8" w:rsidRPr="00505A60">
        <w:instrText xml:space="preserve"> REF _Ref103615322 \r \h </w:instrText>
      </w:r>
      <w:r w:rsidR="00505A60">
        <w:instrText xml:space="preserve"> \* MERGEFORMAT </w:instrText>
      </w:r>
      <w:r w:rsidR="00E73DF8" w:rsidRPr="00505A60">
        <w:fldChar w:fldCharType="separate"/>
      </w:r>
      <w:r w:rsidR="006643FD">
        <w:t>[13]</w:t>
      </w:r>
      <w:r w:rsidR="00E73DF8" w:rsidRPr="00505A60">
        <w:fldChar w:fldCharType="end"/>
      </w:r>
      <w:r w:rsidRPr="00505A60">
        <w:t xml:space="preserve">, section </w:t>
      </w:r>
      <w:proofErr w:type="spellStart"/>
      <w:r w:rsidRPr="00505A60">
        <w:t>H.2</w:t>
      </w:r>
      <w:proofErr w:type="spellEnd"/>
      <w:r w:rsidRPr="00505A60">
        <w:t xml:space="preserve">. The descriptor shall be placed in the descriptor loop for the audio element of the PMT with a tag value of </w:t>
      </w:r>
      <w:proofErr w:type="spellStart"/>
      <w:r w:rsidRPr="00505A60">
        <w:t>0x7C</w:t>
      </w:r>
      <w:proofErr w:type="spellEnd"/>
      <w:r w:rsidR="008054BE" w:rsidRPr="00505A60">
        <w:t>.</w:t>
      </w:r>
    </w:p>
    <w:p w14:paraId="6D1C1060" w14:textId="150E5213" w:rsidR="004F21AE" w:rsidRPr="00505A60" w:rsidRDefault="004F21AE" w:rsidP="004F21AE">
      <w:r w:rsidRPr="00505A60">
        <w:t>To avoid inconsistency, it is recommended to not transmit the MPEG</w:t>
      </w:r>
      <w:r w:rsidR="006E2592" w:rsidRPr="00505A60">
        <w:t>-</w:t>
      </w:r>
      <w:proofErr w:type="spellStart"/>
      <w:r w:rsidRPr="00505A60">
        <w:t>4_audio_descriptor</w:t>
      </w:r>
      <w:proofErr w:type="spellEnd"/>
      <w:r w:rsidRPr="00505A60">
        <w:t xml:space="preserve"> when transmitting the </w:t>
      </w:r>
      <w:proofErr w:type="spellStart"/>
      <w:r w:rsidRPr="00505A60">
        <w:t>AAC_descriptor</w:t>
      </w:r>
      <w:proofErr w:type="spellEnd"/>
      <w:r w:rsidRPr="00505A60">
        <w:t>.</w:t>
      </w:r>
    </w:p>
    <w:p w14:paraId="52ED0D4B" w14:textId="690E31D0" w:rsidR="004F21AE" w:rsidRPr="00505A60" w:rsidRDefault="006E2592" w:rsidP="004F21AE">
      <w:r w:rsidRPr="00505A60">
        <w:t>A</w:t>
      </w:r>
      <w:r w:rsidR="004F21AE" w:rsidRPr="00505A60">
        <w:t xml:space="preserve">ll audio streams carrying supplementary audio (audio description, spoken subtitling etc) shall also use a </w:t>
      </w:r>
      <w:proofErr w:type="spellStart"/>
      <w:r w:rsidR="004F21AE" w:rsidRPr="00505A60">
        <w:t>supplementary_audio_descriptor</w:t>
      </w:r>
      <w:proofErr w:type="spellEnd"/>
      <w:r w:rsidR="004F21AE" w:rsidRPr="00505A60">
        <w:t>, see 6.4.3 and 12.6.8.</w:t>
      </w:r>
    </w:p>
    <w:p w14:paraId="5A683157" w14:textId="1744B4B4" w:rsidR="004F21AE" w:rsidRPr="00505A60" w:rsidRDefault="004F21AE" w:rsidP="004F21AE">
      <w:r w:rsidRPr="00505A60">
        <w:t>When broadcasting more than one audio stream within same service (</w:t>
      </w:r>
      <w:r w:rsidR="008054BE" w:rsidRPr="00505A60">
        <w:t>e.g.,</w:t>
      </w:r>
      <w:r w:rsidRPr="00505A60">
        <w:t xml:space="preserve"> one stereo and one dynamic</w:t>
      </w:r>
      <w:r w:rsidR="006E2592" w:rsidRPr="00505A60">
        <w:t>ally changing</w:t>
      </w:r>
      <w:r w:rsidRPr="00505A60">
        <w:t xml:space="preserve"> multichannel audio PID) it is recommended to keep the signalling of the ‘profile and level’ and ‘</w:t>
      </w:r>
      <w:proofErr w:type="spellStart"/>
      <w:r w:rsidRPr="00505A60">
        <w:t>AAC</w:t>
      </w:r>
      <w:proofErr w:type="spellEnd"/>
      <w:r w:rsidRPr="00505A60">
        <w:t xml:space="preserve"> type’ static inside the </w:t>
      </w:r>
      <w:proofErr w:type="spellStart"/>
      <w:r w:rsidRPr="00505A60">
        <w:t>AAC_descriptor</w:t>
      </w:r>
      <w:proofErr w:type="spellEnd"/>
      <w:r w:rsidRPr="00505A60">
        <w:t xml:space="preserve"> and typically signal the maximum ‘profile and level’ and ‘</w:t>
      </w:r>
      <w:proofErr w:type="spellStart"/>
      <w:r w:rsidRPr="00505A60">
        <w:t>AAC</w:t>
      </w:r>
      <w:proofErr w:type="spellEnd"/>
      <w:r w:rsidRPr="00505A60">
        <w:t xml:space="preserve"> type’ that the audio stream may have in transmission (instead of that descriptor signalling follows the actual encoding). This</w:t>
      </w:r>
      <w:r w:rsidR="006E2592" w:rsidRPr="00505A60">
        <w:t xml:space="preserve"> aims</w:t>
      </w:r>
      <w:r w:rsidRPr="00505A60">
        <w:t xml:space="preserve"> to avoid that </w:t>
      </w:r>
      <w:proofErr w:type="spellStart"/>
      <w:r w:rsidRPr="00505A60">
        <w:t>IRDs</w:t>
      </w:r>
      <w:proofErr w:type="spellEnd"/>
      <w:r w:rsidRPr="00505A60">
        <w:t xml:space="preserve"> </w:t>
      </w:r>
      <w:r w:rsidR="006E2592" w:rsidRPr="00505A60">
        <w:t xml:space="preserve">is </w:t>
      </w:r>
      <w:r w:rsidRPr="00505A60">
        <w:t>selecting “wrong” audio PID compared to user preference settings (viewers may for example zap to the service a couple of minutes before a specific program event start (e.g. movie) which changes dynamic multichannel audio to stereo audio mode.</w:t>
      </w:r>
    </w:p>
    <w:p w14:paraId="44DEF84E" w14:textId="77777777" w:rsidR="004F21AE" w:rsidRPr="00505A60" w:rsidRDefault="004F21AE" w:rsidP="004F21AE">
      <w:r w:rsidRPr="00505A60">
        <w:t xml:space="preserve">Tables below </w:t>
      </w:r>
      <w:proofErr w:type="gramStart"/>
      <w:r w:rsidRPr="00505A60">
        <w:t>shows</w:t>
      </w:r>
      <w:proofErr w:type="gramEnd"/>
      <w:r w:rsidRPr="00505A60">
        <w:t xml:space="preserve"> values for ‘profile and level’ and ‘</w:t>
      </w:r>
      <w:proofErr w:type="spellStart"/>
      <w:r w:rsidRPr="00505A60">
        <w:t>AAC</w:t>
      </w:r>
      <w:proofErr w:type="spellEnd"/>
      <w:r w:rsidRPr="00505A60">
        <w:t xml:space="preserve"> type’ that should be used in the </w:t>
      </w:r>
      <w:proofErr w:type="spellStart"/>
      <w:r w:rsidRPr="00505A60">
        <w:t>AAC_descriptor</w:t>
      </w:r>
      <w:proofErr w:type="spellEnd"/>
      <w:r w:rsidRPr="00505A60">
        <w:t>.</w:t>
      </w:r>
    </w:p>
    <w:tbl>
      <w:tblPr>
        <w:tblW w:w="876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711"/>
        <w:gridCol w:w="5355"/>
      </w:tblGrid>
      <w:tr w:rsidR="004F21AE" w:rsidRPr="00505A60" w14:paraId="35329001" w14:textId="77777777" w:rsidTr="00B00E73">
        <w:tc>
          <w:tcPr>
            <w:tcW w:w="1702" w:type="dxa"/>
            <w:shd w:val="clear" w:color="auto" w:fill="D9D9D9"/>
          </w:tcPr>
          <w:p w14:paraId="30337397" w14:textId="77777777" w:rsidR="004F21AE" w:rsidRPr="00505A60" w:rsidRDefault="004F21AE" w:rsidP="00B00E73">
            <w:pPr>
              <w:pStyle w:val="Tabelltext"/>
              <w:rPr>
                <w:b/>
                <w:sz w:val="20"/>
                <w:lang w:val="en-GB"/>
              </w:rPr>
            </w:pPr>
            <w:r w:rsidRPr="00505A60">
              <w:rPr>
                <w:b/>
                <w:sz w:val="20"/>
                <w:lang w:val="en-GB"/>
              </w:rPr>
              <w:t>profile and level</w:t>
            </w:r>
          </w:p>
          <w:p w14:paraId="40E63A47" w14:textId="77777777" w:rsidR="004F21AE" w:rsidRPr="00505A60" w:rsidRDefault="004F21AE" w:rsidP="00B00E73">
            <w:pPr>
              <w:pStyle w:val="Tabelltext"/>
              <w:rPr>
                <w:b/>
                <w:sz w:val="20"/>
                <w:lang w:val="en-GB"/>
              </w:rPr>
            </w:pPr>
            <w:r w:rsidRPr="00505A60">
              <w:rPr>
                <w:b/>
                <w:sz w:val="20"/>
                <w:lang w:val="en-GB"/>
              </w:rPr>
              <w:t>value</w:t>
            </w:r>
          </w:p>
        </w:tc>
        <w:tc>
          <w:tcPr>
            <w:tcW w:w="1711" w:type="dxa"/>
            <w:shd w:val="clear" w:color="auto" w:fill="D9D9D9"/>
          </w:tcPr>
          <w:p w14:paraId="5B568823" w14:textId="77777777" w:rsidR="004F21AE" w:rsidRPr="00505A60" w:rsidRDefault="004F21AE" w:rsidP="00B00E73">
            <w:pPr>
              <w:pStyle w:val="Tabelltext"/>
              <w:rPr>
                <w:rFonts w:ascii="Verdana" w:hAnsi="Verdana"/>
                <w:b/>
                <w:sz w:val="20"/>
                <w:lang w:val="en-GB"/>
              </w:rPr>
            </w:pPr>
            <w:r w:rsidRPr="00505A60">
              <w:rPr>
                <w:b/>
                <w:sz w:val="20"/>
                <w:lang w:val="en-GB"/>
              </w:rPr>
              <w:t>Description</w:t>
            </w:r>
          </w:p>
        </w:tc>
        <w:tc>
          <w:tcPr>
            <w:tcW w:w="5355" w:type="dxa"/>
            <w:shd w:val="clear" w:color="auto" w:fill="D9D9D9"/>
          </w:tcPr>
          <w:p w14:paraId="21B19875" w14:textId="77777777" w:rsidR="004F21AE" w:rsidRPr="00505A60" w:rsidRDefault="004F21AE" w:rsidP="00B00E73">
            <w:pPr>
              <w:pStyle w:val="Tabelltext"/>
              <w:rPr>
                <w:b/>
                <w:sz w:val="20"/>
                <w:lang w:val="en-GB"/>
              </w:rPr>
            </w:pPr>
            <w:r w:rsidRPr="00505A60">
              <w:rPr>
                <w:b/>
                <w:sz w:val="20"/>
                <w:lang w:val="en-GB"/>
              </w:rPr>
              <w:t>NorDig comment</w:t>
            </w:r>
          </w:p>
        </w:tc>
      </w:tr>
      <w:tr w:rsidR="004F21AE" w:rsidRPr="00505A60" w14:paraId="0F0C7F7F" w14:textId="77777777" w:rsidTr="00B00E73">
        <w:tc>
          <w:tcPr>
            <w:tcW w:w="1702" w:type="dxa"/>
          </w:tcPr>
          <w:p w14:paraId="6FCB457C" w14:textId="77777777" w:rsidR="004F21AE" w:rsidRPr="00505A60" w:rsidRDefault="004F21AE" w:rsidP="00B00E73">
            <w:pPr>
              <w:pStyle w:val="Tabelltext"/>
              <w:rPr>
                <w:sz w:val="20"/>
                <w:lang w:val="en-GB"/>
              </w:rPr>
            </w:pPr>
            <w:proofErr w:type="spellStart"/>
            <w:r w:rsidRPr="00505A60">
              <w:rPr>
                <w:sz w:val="20"/>
                <w:lang w:val="en-GB"/>
              </w:rPr>
              <w:t>0x51</w:t>
            </w:r>
            <w:proofErr w:type="spellEnd"/>
          </w:p>
        </w:tc>
        <w:tc>
          <w:tcPr>
            <w:tcW w:w="1711" w:type="dxa"/>
          </w:tcPr>
          <w:p w14:paraId="64359F0E" w14:textId="77777777" w:rsidR="004F21AE" w:rsidRPr="00505A60" w:rsidRDefault="004F21AE" w:rsidP="00B00E73">
            <w:pPr>
              <w:pStyle w:val="Tabelltext"/>
              <w:rPr>
                <w:sz w:val="20"/>
                <w:lang w:val="en-GB"/>
              </w:rPr>
            </w:pPr>
            <w:r w:rsidRPr="00505A60">
              <w:rPr>
                <w:sz w:val="20"/>
                <w:lang w:val="en-GB"/>
              </w:rPr>
              <w:t>LC-</w:t>
            </w:r>
            <w:proofErr w:type="spellStart"/>
            <w:r w:rsidRPr="00505A60">
              <w:rPr>
                <w:sz w:val="20"/>
                <w:lang w:val="en-GB"/>
              </w:rPr>
              <w:t>AAC</w:t>
            </w:r>
            <w:proofErr w:type="spellEnd"/>
            <w:r w:rsidRPr="00505A60">
              <w:rPr>
                <w:sz w:val="20"/>
                <w:lang w:val="en-GB"/>
              </w:rPr>
              <w:t xml:space="preserve"> Level 2</w:t>
            </w:r>
          </w:p>
        </w:tc>
        <w:tc>
          <w:tcPr>
            <w:tcW w:w="5355" w:type="dxa"/>
          </w:tcPr>
          <w:p w14:paraId="7823C369" w14:textId="77777777" w:rsidR="004F21AE" w:rsidRPr="00505A60" w:rsidRDefault="004F21AE" w:rsidP="00B00E73">
            <w:pPr>
              <w:pStyle w:val="Tabelltext"/>
              <w:rPr>
                <w:sz w:val="20"/>
                <w:lang w:val="en-GB"/>
              </w:rPr>
            </w:pPr>
            <w:r w:rsidRPr="00505A60">
              <w:rPr>
                <w:sz w:val="20"/>
                <w:lang w:val="en-GB"/>
              </w:rPr>
              <w:t xml:space="preserve">no </w:t>
            </w:r>
            <w:proofErr w:type="spellStart"/>
            <w:r w:rsidRPr="00505A60">
              <w:rPr>
                <w:sz w:val="20"/>
                <w:lang w:val="en-GB"/>
              </w:rPr>
              <w:t>SBR</w:t>
            </w:r>
            <w:proofErr w:type="spellEnd"/>
            <w:r w:rsidRPr="00505A60">
              <w:rPr>
                <w:sz w:val="20"/>
                <w:lang w:val="en-GB"/>
              </w:rPr>
              <w:t xml:space="preserve"> used, up to stereo (mono or stereo)</w:t>
            </w:r>
          </w:p>
        </w:tc>
      </w:tr>
      <w:tr w:rsidR="004F21AE" w:rsidRPr="00505A60" w14:paraId="12A0D8CD" w14:textId="77777777" w:rsidTr="00B00E73">
        <w:trPr>
          <w:trHeight w:val="356"/>
        </w:trPr>
        <w:tc>
          <w:tcPr>
            <w:tcW w:w="1702" w:type="dxa"/>
          </w:tcPr>
          <w:p w14:paraId="6D83D16C" w14:textId="77777777" w:rsidR="004F21AE" w:rsidRPr="00505A60" w:rsidRDefault="004F21AE" w:rsidP="00B00E73">
            <w:pPr>
              <w:pStyle w:val="Tabelltext"/>
              <w:rPr>
                <w:sz w:val="20"/>
                <w:lang w:val="en-GB"/>
              </w:rPr>
            </w:pPr>
            <w:r w:rsidRPr="00505A60">
              <w:rPr>
                <w:sz w:val="20"/>
                <w:lang w:val="en-GB"/>
              </w:rPr>
              <w:t>0x52</w:t>
            </w:r>
          </w:p>
        </w:tc>
        <w:tc>
          <w:tcPr>
            <w:tcW w:w="1711" w:type="dxa"/>
          </w:tcPr>
          <w:p w14:paraId="75061577" w14:textId="77777777" w:rsidR="004F21AE" w:rsidRPr="00505A60" w:rsidRDefault="004F21AE" w:rsidP="00B00E73">
            <w:pPr>
              <w:pStyle w:val="Tabelltext"/>
              <w:rPr>
                <w:sz w:val="20"/>
                <w:lang w:val="en-GB"/>
              </w:rPr>
            </w:pPr>
            <w:r w:rsidRPr="00505A60">
              <w:rPr>
                <w:sz w:val="20"/>
                <w:lang w:val="en-GB"/>
              </w:rPr>
              <w:t>LC-</w:t>
            </w:r>
            <w:proofErr w:type="spellStart"/>
            <w:r w:rsidRPr="00505A60">
              <w:rPr>
                <w:sz w:val="20"/>
                <w:lang w:val="en-GB"/>
              </w:rPr>
              <w:t>AAC</w:t>
            </w:r>
            <w:proofErr w:type="spellEnd"/>
            <w:r w:rsidRPr="00505A60">
              <w:rPr>
                <w:sz w:val="20"/>
                <w:lang w:val="en-GB"/>
              </w:rPr>
              <w:t xml:space="preserve"> Level 4</w:t>
            </w:r>
          </w:p>
        </w:tc>
        <w:tc>
          <w:tcPr>
            <w:tcW w:w="5355" w:type="dxa"/>
          </w:tcPr>
          <w:p w14:paraId="0572728A" w14:textId="77777777" w:rsidR="004F21AE" w:rsidRPr="00505A60" w:rsidRDefault="004F21AE" w:rsidP="00B00E73">
            <w:pPr>
              <w:pStyle w:val="Tabelltext"/>
              <w:rPr>
                <w:sz w:val="20"/>
                <w:lang w:val="en-GB"/>
              </w:rPr>
            </w:pPr>
            <w:r w:rsidRPr="00505A60">
              <w:rPr>
                <w:sz w:val="20"/>
                <w:lang w:val="en-GB"/>
              </w:rPr>
              <w:t xml:space="preserve">no </w:t>
            </w:r>
            <w:proofErr w:type="spellStart"/>
            <w:r w:rsidRPr="00505A60">
              <w:rPr>
                <w:sz w:val="20"/>
                <w:lang w:val="en-GB"/>
              </w:rPr>
              <w:t>SBR</w:t>
            </w:r>
            <w:proofErr w:type="spellEnd"/>
            <w:r w:rsidRPr="00505A60">
              <w:rPr>
                <w:sz w:val="20"/>
                <w:lang w:val="en-GB"/>
              </w:rPr>
              <w:t xml:space="preserve"> used, up to 5.1 (e.g. mono, stereo, 5.1)</w:t>
            </w:r>
          </w:p>
        </w:tc>
      </w:tr>
      <w:tr w:rsidR="004F21AE" w:rsidRPr="00505A60" w14:paraId="779A5DFF" w14:textId="77777777" w:rsidTr="00B00E73">
        <w:tc>
          <w:tcPr>
            <w:tcW w:w="1702" w:type="dxa"/>
          </w:tcPr>
          <w:p w14:paraId="3FA9DA95" w14:textId="77777777" w:rsidR="004F21AE" w:rsidRPr="00505A60" w:rsidRDefault="004F21AE" w:rsidP="00B00E73">
            <w:pPr>
              <w:pStyle w:val="Tabelltext"/>
              <w:rPr>
                <w:sz w:val="20"/>
                <w:lang w:val="en-GB"/>
              </w:rPr>
            </w:pPr>
            <w:proofErr w:type="spellStart"/>
            <w:r w:rsidRPr="00505A60">
              <w:rPr>
                <w:sz w:val="20"/>
                <w:lang w:val="en-GB"/>
              </w:rPr>
              <w:t>0x58</w:t>
            </w:r>
            <w:proofErr w:type="spellEnd"/>
          </w:p>
        </w:tc>
        <w:tc>
          <w:tcPr>
            <w:tcW w:w="1711" w:type="dxa"/>
          </w:tcPr>
          <w:p w14:paraId="7233631D" w14:textId="77777777" w:rsidR="004F21AE" w:rsidRPr="00505A60" w:rsidRDefault="004F21AE" w:rsidP="00B00E73">
            <w:pPr>
              <w:pStyle w:val="Tabelltext"/>
              <w:rPr>
                <w:sz w:val="20"/>
                <w:lang w:val="en-GB"/>
              </w:rPr>
            </w:pPr>
            <w:r w:rsidRPr="00505A60">
              <w:rPr>
                <w:sz w:val="20"/>
                <w:lang w:val="en-GB"/>
              </w:rPr>
              <w:t>HE-</w:t>
            </w:r>
            <w:proofErr w:type="spellStart"/>
            <w:r w:rsidRPr="00505A60">
              <w:rPr>
                <w:sz w:val="20"/>
                <w:lang w:val="en-GB"/>
              </w:rPr>
              <w:t>AAC</w:t>
            </w:r>
            <w:proofErr w:type="spellEnd"/>
            <w:r w:rsidRPr="00505A60">
              <w:rPr>
                <w:sz w:val="20"/>
                <w:lang w:val="en-GB"/>
              </w:rPr>
              <w:t xml:space="preserve"> Level 2</w:t>
            </w:r>
          </w:p>
        </w:tc>
        <w:tc>
          <w:tcPr>
            <w:tcW w:w="5355" w:type="dxa"/>
          </w:tcPr>
          <w:p w14:paraId="386E3956" w14:textId="77777777" w:rsidR="004F21AE" w:rsidRPr="00505A60" w:rsidRDefault="004F21AE" w:rsidP="00B00E73">
            <w:pPr>
              <w:pStyle w:val="Tabelltext"/>
              <w:keepNext/>
              <w:rPr>
                <w:sz w:val="20"/>
                <w:lang w:val="en-GB"/>
              </w:rPr>
            </w:pPr>
            <w:proofErr w:type="spellStart"/>
            <w:r w:rsidRPr="00505A60">
              <w:rPr>
                <w:sz w:val="20"/>
                <w:lang w:val="en-GB"/>
              </w:rPr>
              <w:t>SBR</w:t>
            </w:r>
            <w:proofErr w:type="spellEnd"/>
            <w:r w:rsidRPr="00505A60">
              <w:rPr>
                <w:sz w:val="20"/>
                <w:lang w:val="en-GB"/>
              </w:rPr>
              <w:t xml:space="preserve"> may be used, up to stereo</w:t>
            </w:r>
          </w:p>
        </w:tc>
      </w:tr>
      <w:tr w:rsidR="004F21AE" w:rsidRPr="00505A60" w14:paraId="1AA0219B" w14:textId="77777777" w:rsidTr="00B00E73">
        <w:tc>
          <w:tcPr>
            <w:tcW w:w="1702" w:type="dxa"/>
          </w:tcPr>
          <w:p w14:paraId="781503F5" w14:textId="77777777" w:rsidR="004F21AE" w:rsidRPr="00505A60" w:rsidRDefault="004F21AE" w:rsidP="00B00E73">
            <w:pPr>
              <w:pStyle w:val="Tabelltext"/>
              <w:rPr>
                <w:sz w:val="20"/>
                <w:lang w:val="en-GB"/>
              </w:rPr>
            </w:pPr>
            <w:proofErr w:type="spellStart"/>
            <w:r w:rsidRPr="00505A60">
              <w:rPr>
                <w:sz w:val="20"/>
                <w:lang w:val="en-GB"/>
              </w:rPr>
              <w:t>0x5A</w:t>
            </w:r>
            <w:proofErr w:type="spellEnd"/>
          </w:p>
        </w:tc>
        <w:tc>
          <w:tcPr>
            <w:tcW w:w="1711" w:type="dxa"/>
          </w:tcPr>
          <w:p w14:paraId="5945C5D0" w14:textId="77777777" w:rsidR="004F21AE" w:rsidRPr="00505A60" w:rsidRDefault="004F21AE" w:rsidP="00B00E73">
            <w:pPr>
              <w:pStyle w:val="Tabelltext"/>
              <w:rPr>
                <w:sz w:val="20"/>
                <w:lang w:val="en-GB"/>
              </w:rPr>
            </w:pPr>
            <w:r w:rsidRPr="00505A60">
              <w:rPr>
                <w:sz w:val="20"/>
                <w:lang w:val="en-GB"/>
              </w:rPr>
              <w:t>HE-</w:t>
            </w:r>
            <w:proofErr w:type="spellStart"/>
            <w:r w:rsidRPr="00505A60">
              <w:rPr>
                <w:sz w:val="20"/>
                <w:lang w:val="en-GB"/>
              </w:rPr>
              <w:t>AAC</w:t>
            </w:r>
            <w:proofErr w:type="spellEnd"/>
            <w:r w:rsidRPr="00505A60">
              <w:rPr>
                <w:sz w:val="20"/>
                <w:lang w:val="en-GB"/>
              </w:rPr>
              <w:t xml:space="preserve"> Level 4</w:t>
            </w:r>
          </w:p>
        </w:tc>
        <w:tc>
          <w:tcPr>
            <w:tcW w:w="5355" w:type="dxa"/>
          </w:tcPr>
          <w:p w14:paraId="64C2A77C" w14:textId="77777777" w:rsidR="004F21AE" w:rsidRPr="00505A60" w:rsidRDefault="004F21AE" w:rsidP="00B00E73">
            <w:pPr>
              <w:pStyle w:val="Tabelltext"/>
              <w:keepNext/>
              <w:rPr>
                <w:sz w:val="20"/>
                <w:lang w:val="en-GB"/>
              </w:rPr>
            </w:pPr>
            <w:proofErr w:type="spellStart"/>
            <w:r w:rsidRPr="00505A60">
              <w:rPr>
                <w:sz w:val="20"/>
                <w:lang w:val="en-GB"/>
              </w:rPr>
              <w:t>SBR</w:t>
            </w:r>
            <w:proofErr w:type="spellEnd"/>
            <w:r w:rsidRPr="00505A60">
              <w:rPr>
                <w:sz w:val="20"/>
                <w:lang w:val="en-GB"/>
              </w:rPr>
              <w:t xml:space="preserve"> may be used, up to 5.1(e.g. mono, stereo, 5.1)</w:t>
            </w:r>
          </w:p>
        </w:tc>
      </w:tr>
    </w:tbl>
    <w:p w14:paraId="0C35FDD2" w14:textId="5781941C" w:rsidR="004F21AE" w:rsidRPr="00505A60" w:rsidRDefault="004F21AE" w:rsidP="004F21AE">
      <w:pPr>
        <w:pStyle w:val="Billedtekst"/>
        <w:rPr>
          <w:bCs/>
          <w:iCs/>
        </w:rPr>
      </w:pPr>
      <w:bookmarkStart w:id="3054" w:name="_Ref342478658"/>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bookmarkEnd w:id="3054"/>
      <w:r w:rsidR="007D7547" w:rsidRPr="00505A60">
        <w:rPr>
          <w:bCs/>
          <w:iCs/>
        </w:rPr>
        <w:t>2</w:t>
      </w:r>
      <w:r w:rsidR="00A62216">
        <w:rPr>
          <w:bCs/>
          <w:iCs/>
        </w:rPr>
        <w:t>8</w:t>
      </w:r>
      <w:r w:rsidR="007D7547" w:rsidRPr="00505A60">
        <w:rPr>
          <w:bCs/>
          <w:iCs/>
        </w:rPr>
        <w:t>:</w:t>
      </w:r>
      <w:r w:rsidRPr="00505A60">
        <w:rPr>
          <w:bCs/>
          <w:iCs/>
        </w:rPr>
        <w:t xml:space="preserve"> </w:t>
      </w:r>
      <w:proofErr w:type="spellStart"/>
      <w:r w:rsidRPr="00505A60">
        <w:rPr>
          <w:bCs/>
          <w:iCs/>
        </w:rPr>
        <w:t>AAC</w:t>
      </w:r>
      <w:proofErr w:type="spellEnd"/>
      <w:r w:rsidRPr="00505A60">
        <w:rPr>
          <w:bCs/>
          <w:iCs/>
        </w:rPr>
        <w:t xml:space="preserve"> descriptor’s Profile and level values for NorDig </w:t>
      </w:r>
      <w:proofErr w:type="spellStart"/>
      <w:r w:rsidRPr="00505A60">
        <w:rPr>
          <w:bCs/>
          <w:iCs/>
        </w:rPr>
        <w:t>IRDs</w:t>
      </w:r>
      <w:proofErr w:type="spellEnd"/>
      <w:r w:rsidR="00C77F15" w:rsidRPr="00505A60">
        <w:rPr>
          <w:bCs/>
          <w:iCs/>
        </w:rPr>
        <w:t>.</w:t>
      </w:r>
    </w:p>
    <w:p w14:paraId="467F512C" w14:textId="41D523E6" w:rsidR="006D14BB" w:rsidRPr="00505A60" w:rsidRDefault="006D14BB" w:rsidP="006D14BB"/>
    <w:p w14:paraId="28CF0579" w14:textId="2911C169" w:rsidR="008054BE" w:rsidRPr="00505A60" w:rsidRDefault="008054BE" w:rsidP="006D14BB"/>
    <w:p w14:paraId="29359371" w14:textId="076615AB" w:rsidR="008054BE" w:rsidRPr="00505A60" w:rsidRDefault="008054BE" w:rsidP="006D14BB"/>
    <w:p w14:paraId="7259FCC3" w14:textId="0142B529" w:rsidR="008054BE" w:rsidRPr="00505A60" w:rsidRDefault="008054BE" w:rsidP="006D14BB"/>
    <w:p w14:paraId="772CA428" w14:textId="06A29091" w:rsidR="008054BE" w:rsidRPr="00505A60" w:rsidRDefault="008054BE" w:rsidP="006D14BB"/>
    <w:p w14:paraId="2590B743" w14:textId="3BD33BBD" w:rsidR="008054BE" w:rsidRPr="00505A60" w:rsidRDefault="008054BE" w:rsidP="006D14BB"/>
    <w:p w14:paraId="31A7968E" w14:textId="054797B6" w:rsidR="008054BE" w:rsidRPr="00505A60" w:rsidRDefault="008054BE" w:rsidP="006D14BB"/>
    <w:p w14:paraId="2693D798" w14:textId="10C297B9" w:rsidR="008054BE" w:rsidRPr="00505A60" w:rsidRDefault="008054BE" w:rsidP="006D14BB"/>
    <w:p w14:paraId="14433BD9" w14:textId="725BAAAD" w:rsidR="008054BE" w:rsidRDefault="008054BE" w:rsidP="006D14BB"/>
    <w:p w14:paraId="47E2C763" w14:textId="77777777" w:rsidR="00A01161" w:rsidRPr="00505A60" w:rsidRDefault="00A01161" w:rsidP="006D14BB"/>
    <w:p w14:paraId="41AFAD8D" w14:textId="0BA1DA0F" w:rsidR="008054BE" w:rsidRPr="00505A60" w:rsidRDefault="008054BE" w:rsidP="006D14BB"/>
    <w:p w14:paraId="5B373123" w14:textId="6F64F4B0" w:rsidR="008054BE" w:rsidRPr="00505A60" w:rsidRDefault="008054BE" w:rsidP="006D14BB"/>
    <w:p w14:paraId="0F0BF023" w14:textId="77777777" w:rsidR="008054BE" w:rsidRPr="00505A60" w:rsidRDefault="008054BE" w:rsidP="006D14BB"/>
    <w:tbl>
      <w:tblPr>
        <w:tblW w:w="900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4"/>
        <w:gridCol w:w="2705"/>
        <w:gridCol w:w="4910"/>
      </w:tblGrid>
      <w:tr w:rsidR="004F21AE" w:rsidRPr="00505A60" w14:paraId="3D1A05A2" w14:textId="77777777" w:rsidTr="00B00E73">
        <w:trPr>
          <w:cantSplit/>
          <w:trHeight w:val="635"/>
        </w:trPr>
        <w:tc>
          <w:tcPr>
            <w:tcW w:w="1394" w:type="dxa"/>
            <w:shd w:val="clear" w:color="auto" w:fill="D9D9D9"/>
          </w:tcPr>
          <w:p w14:paraId="73058B85" w14:textId="77777777" w:rsidR="004F21AE" w:rsidRPr="00505A60" w:rsidRDefault="004F21AE" w:rsidP="00B00E73">
            <w:pPr>
              <w:pStyle w:val="Tabelltext"/>
              <w:rPr>
                <w:b/>
                <w:sz w:val="20"/>
                <w:lang w:val="en-GB"/>
              </w:rPr>
            </w:pPr>
            <w:proofErr w:type="spellStart"/>
            <w:r w:rsidRPr="00505A60">
              <w:rPr>
                <w:b/>
                <w:sz w:val="20"/>
                <w:lang w:val="en-GB"/>
              </w:rPr>
              <w:lastRenderedPageBreak/>
              <w:t>AAC</w:t>
            </w:r>
            <w:proofErr w:type="spellEnd"/>
            <w:r w:rsidRPr="00505A60">
              <w:rPr>
                <w:b/>
                <w:sz w:val="20"/>
                <w:lang w:val="en-GB"/>
              </w:rPr>
              <w:t xml:space="preserve"> type</w:t>
            </w:r>
          </w:p>
          <w:p w14:paraId="36C64F53" w14:textId="77777777" w:rsidR="004F21AE" w:rsidRPr="00505A60" w:rsidRDefault="004F21AE" w:rsidP="00B00E73">
            <w:pPr>
              <w:pStyle w:val="Tabelltext"/>
              <w:rPr>
                <w:b/>
                <w:sz w:val="20"/>
                <w:lang w:val="en-GB"/>
              </w:rPr>
            </w:pPr>
            <w:r w:rsidRPr="00505A60">
              <w:rPr>
                <w:b/>
                <w:sz w:val="20"/>
                <w:lang w:val="en-GB"/>
              </w:rPr>
              <w:t>value</w:t>
            </w:r>
          </w:p>
        </w:tc>
        <w:tc>
          <w:tcPr>
            <w:tcW w:w="2705" w:type="dxa"/>
            <w:shd w:val="clear" w:color="auto" w:fill="D9D9D9"/>
          </w:tcPr>
          <w:p w14:paraId="70DDED1B" w14:textId="77777777" w:rsidR="004F21AE" w:rsidRPr="00505A60" w:rsidRDefault="004F21AE" w:rsidP="00B00E73">
            <w:pPr>
              <w:pStyle w:val="Tabelltext"/>
              <w:rPr>
                <w:b/>
                <w:sz w:val="20"/>
                <w:lang w:val="en-GB"/>
              </w:rPr>
            </w:pPr>
            <w:r w:rsidRPr="00505A60">
              <w:rPr>
                <w:b/>
                <w:sz w:val="20"/>
                <w:lang w:val="en-GB"/>
              </w:rPr>
              <w:t>Description</w:t>
            </w:r>
          </w:p>
        </w:tc>
        <w:tc>
          <w:tcPr>
            <w:tcW w:w="4910" w:type="dxa"/>
            <w:shd w:val="clear" w:color="auto" w:fill="D9D9D9"/>
          </w:tcPr>
          <w:p w14:paraId="0CDE095E" w14:textId="77777777" w:rsidR="004F21AE" w:rsidRPr="00505A60" w:rsidRDefault="004F21AE" w:rsidP="00B00E73">
            <w:pPr>
              <w:pStyle w:val="Tabelltext"/>
              <w:rPr>
                <w:b/>
                <w:sz w:val="20"/>
                <w:lang w:val="en-GB"/>
              </w:rPr>
            </w:pPr>
            <w:r w:rsidRPr="00505A60">
              <w:rPr>
                <w:b/>
                <w:sz w:val="20"/>
                <w:lang w:val="en-GB"/>
              </w:rPr>
              <w:t>NorDig comment</w:t>
            </w:r>
          </w:p>
        </w:tc>
      </w:tr>
      <w:tr w:rsidR="004F21AE" w:rsidRPr="00505A60" w14:paraId="0717AB0C" w14:textId="77777777" w:rsidTr="00B00E73">
        <w:trPr>
          <w:cantSplit/>
        </w:trPr>
        <w:tc>
          <w:tcPr>
            <w:tcW w:w="1394" w:type="dxa"/>
          </w:tcPr>
          <w:p w14:paraId="2A56F151" w14:textId="77777777" w:rsidR="004F21AE" w:rsidRPr="00505A60" w:rsidRDefault="004F21AE" w:rsidP="00B00E73">
            <w:pPr>
              <w:pStyle w:val="Tabelltext"/>
              <w:rPr>
                <w:sz w:val="20"/>
                <w:lang w:val="en-GB"/>
              </w:rPr>
            </w:pPr>
            <w:proofErr w:type="spellStart"/>
            <w:r w:rsidRPr="00505A60">
              <w:rPr>
                <w:sz w:val="20"/>
                <w:lang w:val="en-GB"/>
              </w:rPr>
              <w:t>0x01</w:t>
            </w:r>
            <w:proofErr w:type="spellEnd"/>
          </w:p>
        </w:tc>
        <w:tc>
          <w:tcPr>
            <w:tcW w:w="2705" w:type="dxa"/>
          </w:tcPr>
          <w:p w14:paraId="6474859E" w14:textId="77777777" w:rsidR="004F21AE" w:rsidRPr="00505A60" w:rsidRDefault="004F21AE" w:rsidP="00B00E73">
            <w:pPr>
              <w:pStyle w:val="Tabelltext"/>
              <w:rPr>
                <w:sz w:val="20"/>
                <w:lang w:val="en-GB"/>
              </w:rPr>
            </w:pPr>
            <w:r w:rsidRPr="00505A60">
              <w:rPr>
                <w:sz w:val="20"/>
                <w:lang w:val="en-GB"/>
              </w:rPr>
              <w:t>HE-</w:t>
            </w:r>
            <w:proofErr w:type="spellStart"/>
            <w:r w:rsidRPr="00505A60">
              <w:rPr>
                <w:sz w:val="20"/>
                <w:lang w:val="en-GB"/>
              </w:rPr>
              <w:t>AAC</w:t>
            </w:r>
            <w:proofErr w:type="spellEnd"/>
            <w:r w:rsidRPr="00505A60">
              <w:rPr>
                <w:sz w:val="20"/>
                <w:lang w:val="en-GB"/>
              </w:rPr>
              <w:t xml:space="preserve"> audio, single mono channel</w:t>
            </w:r>
          </w:p>
        </w:tc>
        <w:tc>
          <w:tcPr>
            <w:tcW w:w="4910" w:type="dxa"/>
          </w:tcPr>
          <w:p w14:paraId="6536EC64" w14:textId="77777777" w:rsidR="004F21AE" w:rsidRPr="00505A60" w:rsidRDefault="004F21AE" w:rsidP="00B00E73">
            <w:pPr>
              <w:pStyle w:val="Tabelltext"/>
              <w:rPr>
                <w:sz w:val="20"/>
                <w:lang w:val="en-GB"/>
              </w:rPr>
            </w:pPr>
            <w:r w:rsidRPr="00505A60">
              <w:rPr>
                <w:sz w:val="20"/>
                <w:lang w:val="en-GB"/>
              </w:rPr>
              <w:t>trigger for normal (mono) audio</w:t>
            </w:r>
          </w:p>
        </w:tc>
      </w:tr>
      <w:tr w:rsidR="004F21AE" w:rsidRPr="00505A60" w14:paraId="61D93F4F" w14:textId="77777777" w:rsidTr="00B00E73">
        <w:trPr>
          <w:cantSplit/>
          <w:trHeight w:val="356"/>
        </w:trPr>
        <w:tc>
          <w:tcPr>
            <w:tcW w:w="1394" w:type="dxa"/>
          </w:tcPr>
          <w:p w14:paraId="3209A25C" w14:textId="77777777" w:rsidR="004F21AE" w:rsidRPr="00505A60" w:rsidRDefault="004F21AE" w:rsidP="00B00E73">
            <w:pPr>
              <w:pStyle w:val="Tabelltext"/>
              <w:rPr>
                <w:sz w:val="20"/>
                <w:lang w:val="en-GB"/>
              </w:rPr>
            </w:pPr>
            <w:proofErr w:type="spellStart"/>
            <w:r w:rsidRPr="00505A60">
              <w:rPr>
                <w:sz w:val="20"/>
                <w:lang w:val="en-GB"/>
              </w:rPr>
              <w:t>0x03</w:t>
            </w:r>
            <w:proofErr w:type="spellEnd"/>
          </w:p>
        </w:tc>
        <w:tc>
          <w:tcPr>
            <w:tcW w:w="2705" w:type="dxa"/>
          </w:tcPr>
          <w:p w14:paraId="36A66356" w14:textId="77777777" w:rsidR="004F21AE" w:rsidRPr="00505A60" w:rsidRDefault="004F21AE" w:rsidP="00B00E73">
            <w:pPr>
              <w:pStyle w:val="Tabelltext"/>
              <w:rPr>
                <w:sz w:val="20"/>
                <w:lang w:val="en-GB"/>
              </w:rPr>
            </w:pPr>
            <w:r w:rsidRPr="00505A60">
              <w:rPr>
                <w:sz w:val="20"/>
                <w:lang w:val="en-GB"/>
              </w:rPr>
              <w:t>HE-</w:t>
            </w:r>
            <w:proofErr w:type="spellStart"/>
            <w:r w:rsidRPr="00505A60">
              <w:rPr>
                <w:sz w:val="20"/>
                <w:lang w:val="en-GB"/>
              </w:rPr>
              <w:t>AAC</w:t>
            </w:r>
            <w:proofErr w:type="spellEnd"/>
            <w:r w:rsidRPr="00505A60">
              <w:rPr>
                <w:sz w:val="20"/>
                <w:lang w:val="en-GB"/>
              </w:rPr>
              <w:t xml:space="preserve"> audio, stereo</w:t>
            </w:r>
          </w:p>
        </w:tc>
        <w:tc>
          <w:tcPr>
            <w:tcW w:w="4910" w:type="dxa"/>
          </w:tcPr>
          <w:p w14:paraId="283DB1C3" w14:textId="77777777" w:rsidR="004F21AE" w:rsidRPr="00505A60" w:rsidRDefault="004F21AE" w:rsidP="00B00E73">
            <w:pPr>
              <w:pStyle w:val="Tabelltext"/>
              <w:rPr>
                <w:sz w:val="20"/>
                <w:lang w:val="en-GB"/>
              </w:rPr>
            </w:pPr>
            <w:r w:rsidRPr="00505A60">
              <w:rPr>
                <w:sz w:val="20"/>
                <w:lang w:val="en-GB"/>
              </w:rPr>
              <w:t>trigger for normal (stereo) audio</w:t>
            </w:r>
          </w:p>
        </w:tc>
      </w:tr>
      <w:tr w:rsidR="004F21AE" w:rsidRPr="00505A60" w14:paraId="659EFE58" w14:textId="77777777" w:rsidTr="00B00E73">
        <w:trPr>
          <w:cantSplit/>
          <w:trHeight w:val="388"/>
        </w:trPr>
        <w:tc>
          <w:tcPr>
            <w:tcW w:w="1394" w:type="dxa"/>
          </w:tcPr>
          <w:p w14:paraId="665E9FC0" w14:textId="77777777" w:rsidR="004F21AE" w:rsidRPr="00505A60" w:rsidRDefault="004F21AE" w:rsidP="00B00E73">
            <w:pPr>
              <w:pStyle w:val="Tabelltext"/>
              <w:rPr>
                <w:sz w:val="20"/>
                <w:lang w:val="en-GB"/>
              </w:rPr>
            </w:pPr>
            <w:proofErr w:type="spellStart"/>
            <w:r w:rsidRPr="00505A60">
              <w:rPr>
                <w:sz w:val="20"/>
                <w:lang w:val="en-GB"/>
              </w:rPr>
              <w:t>0x05</w:t>
            </w:r>
            <w:proofErr w:type="spellEnd"/>
          </w:p>
        </w:tc>
        <w:tc>
          <w:tcPr>
            <w:tcW w:w="2705" w:type="dxa"/>
          </w:tcPr>
          <w:p w14:paraId="572371B9" w14:textId="77777777" w:rsidR="004F21AE" w:rsidRPr="00505A60" w:rsidRDefault="004F21AE" w:rsidP="00B00E73">
            <w:pPr>
              <w:pStyle w:val="Tabelltext"/>
              <w:rPr>
                <w:sz w:val="20"/>
                <w:lang w:val="en-GB"/>
              </w:rPr>
            </w:pPr>
            <w:r w:rsidRPr="00505A60">
              <w:rPr>
                <w:sz w:val="20"/>
                <w:lang w:val="en-GB"/>
              </w:rPr>
              <w:t>HE-</w:t>
            </w:r>
            <w:proofErr w:type="spellStart"/>
            <w:r w:rsidRPr="00505A60">
              <w:rPr>
                <w:sz w:val="20"/>
                <w:lang w:val="en-GB"/>
              </w:rPr>
              <w:t>AAC</w:t>
            </w:r>
            <w:proofErr w:type="spellEnd"/>
            <w:r w:rsidRPr="00505A60">
              <w:rPr>
                <w:sz w:val="20"/>
                <w:lang w:val="en-GB"/>
              </w:rPr>
              <w:t xml:space="preserve"> audio, surround sound</w:t>
            </w:r>
          </w:p>
        </w:tc>
        <w:tc>
          <w:tcPr>
            <w:tcW w:w="4910" w:type="dxa"/>
          </w:tcPr>
          <w:p w14:paraId="05CEB268" w14:textId="77777777" w:rsidR="004F21AE" w:rsidRPr="00505A60" w:rsidRDefault="004F21AE" w:rsidP="00B00E73">
            <w:pPr>
              <w:pStyle w:val="Tabelltext"/>
              <w:keepNext/>
              <w:rPr>
                <w:sz w:val="20"/>
                <w:lang w:val="en-GB"/>
              </w:rPr>
            </w:pPr>
            <w:r w:rsidRPr="00505A60">
              <w:rPr>
                <w:sz w:val="20"/>
                <w:lang w:val="en-GB"/>
              </w:rPr>
              <w:t>trigger for normal (multichannel) audio</w:t>
            </w:r>
          </w:p>
        </w:tc>
      </w:tr>
      <w:tr w:rsidR="004F21AE" w:rsidRPr="00505A60" w14:paraId="1934F832" w14:textId="77777777" w:rsidTr="00B00E73">
        <w:trPr>
          <w:cantSplit/>
          <w:trHeight w:val="356"/>
        </w:trPr>
        <w:tc>
          <w:tcPr>
            <w:tcW w:w="1394" w:type="dxa"/>
          </w:tcPr>
          <w:p w14:paraId="1F906983" w14:textId="77777777" w:rsidR="004F21AE" w:rsidRPr="00505A60" w:rsidRDefault="004F21AE" w:rsidP="00B00E73">
            <w:pPr>
              <w:pStyle w:val="Tabelltext"/>
              <w:rPr>
                <w:sz w:val="20"/>
                <w:lang w:val="en-GB"/>
              </w:rPr>
            </w:pPr>
            <w:r w:rsidRPr="00505A60">
              <w:rPr>
                <w:sz w:val="20"/>
                <w:lang w:val="en-GB"/>
              </w:rPr>
              <w:t>0x42</w:t>
            </w:r>
          </w:p>
        </w:tc>
        <w:tc>
          <w:tcPr>
            <w:tcW w:w="2705" w:type="dxa"/>
          </w:tcPr>
          <w:p w14:paraId="022C7D84" w14:textId="77777777" w:rsidR="004F21AE" w:rsidRPr="00505A60" w:rsidRDefault="004F21AE" w:rsidP="00B00E73">
            <w:pPr>
              <w:pStyle w:val="Tabelltext"/>
              <w:rPr>
                <w:sz w:val="20"/>
                <w:lang w:val="en-GB"/>
              </w:rPr>
            </w:pPr>
            <w:r w:rsidRPr="00505A60">
              <w:rPr>
                <w:sz w:val="20"/>
                <w:lang w:val="en-GB"/>
              </w:rPr>
              <w:t>HE-</w:t>
            </w:r>
            <w:proofErr w:type="spellStart"/>
            <w:r w:rsidRPr="00505A60">
              <w:rPr>
                <w:sz w:val="20"/>
                <w:lang w:val="en-GB"/>
              </w:rPr>
              <w:t>AAC</w:t>
            </w:r>
            <w:proofErr w:type="spellEnd"/>
            <w:r w:rsidRPr="00505A60">
              <w:rPr>
                <w:sz w:val="20"/>
                <w:lang w:val="en-GB"/>
              </w:rPr>
              <w:t xml:space="preserve"> Receiver mixed Supplementary Audio as per annex E of TS 101 154</w:t>
            </w:r>
          </w:p>
        </w:tc>
        <w:tc>
          <w:tcPr>
            <w:tcW w:w="4910" w:type="dxa"/>
          </w:tcPr>
          <w:p w14:paraId="7FD7E9E5" w14:textId="77777777" w:rsidR="004F21AE" w:rsidRPr="00505A60" w:rsidRDefault="004F21AE" w:rsidP="00B00E73">
            <w:pPr>
              <w:pStyle w:val="Tabelltext"/>
              <w:rPr>
                <w:b/>
                <w:sz w:val="20"/>
                <w:lang w:val="en-GB"/>
              </w:rPr>
            </w:pPr>
            <w:r w:rsidRPr="00505A60">
              <w:rPr>
                <w:sz w:val="20"/>
                <w:lang w:val="en-GB"/>
              </w:rPr>
              <w:t xml:space="preserve">If no supplementary audio descriptor is included, then this trigger </w:t>
            </w:r>
            <w:proofErr w:type="spellStart"/>
            <w:r w:rsidRPr="00505A60">
              <w:rPr>
                <w:sz w:val="20"/>
                <w:lang w:val="en-GB"/>
              </w:rPr>
              <w:t>IRDs</w:t>
            </w:r>
            <w:proofErr w:type="spellEnd"/>
            <w:r w:rsidRPr="00505A60">
              <w:rPr>
                <w:sz w:val="20"/>
                <w:lang w:val="en-GB"/>
              </w:rPr>
              <w:t xml:space="preserve"> for receiver mixed Supplementary Audio and this audio stream may include any </w:t>
            </w:r>
            <w:proofErr w:type="spellStart"/>
            <w:r w:rsidRPr="00505A60">
              <w:rPr>
                <w:sz w:val="20"/>
                <w:lang w:val="en-GB"/>
              </w:rPr>
              <w:t>AD_descriptor</w:t>
            </w:r>
            <w:proofErr w:type="spellEnd"/>
            <w:r w:rsidRPr="00505A60">
              <w:rPr>
                <w:sz w:val="20"/>
                <w:lang w:val="en-GB"/>
              </w:rPr>
              <w:t xml:space="preserve"> in </w:t>
            </w:r>
            <w:proofErr w:type="spellStart"/>
            <w:r w:rsidRPr="00505A60">
              <w:rPr>
                <w:sz w:val="20"/>
                <w:lang w:val="en-GB"/>
              </w:rPr>
              <w:t>PES_private_data</w:t>
            </w:r>
            <w:proofErr w:type="spellEnd"/>
            <w:r w:rsidRPr="00505A60">
              <w:rPr>
                <w:sz w:val="20"/>
                <w:lang w:val="en-GB"/>
              </w:rPr>
              <w:t xml:space="preserve"> for pan and fade control.</w:t>
            </w:r>
          </w:p>
        </w:tc>
      </w:tr>
      <w:tr w:rsidR="004F21AE" w:rsidRPr="00505A60" w14:paraId="0E6C7943" w14:textId="77777777" w:rsidTr="00B00E73">
        <w:trPr>
          <w:cantSplit/>
        </w:trPr>
        <w:tc>
          <w:tcPr>
            <w:tcW w:w="1394" w:type="dxa"/>
          </w:tcPr>
          <w:p w14:paraId="20226644" w14:textId="77777777" w:rsidR="004F21AE" w:rsidRPr="00505A60" w:rsidRDefault="004F21AE" w:rsidP="00B00E73">
            <w:pPr>
              <w:pStyle w:val="Tabelltext"/>
              <w:rPr>
                <w:sz w:val="20"/>
                <w:lang w:val="en-GB"/>
              </w:rPr>
            </w:pPr>
            <w:proofErr w:type="spellStart"/>
            <w:r w:rsidRPr="00505A60">
              <w:rPr>
                <w:sz w:val="20"/>
                <w:lang w:val="en-GB"/>
              </w:rPr>
              <w:t>0x47</w:t>
            </w:r>
            <w:proofErr w:type="spellEnd"/>
          </w:p>
        </w:tc>
        <w:tc>
          <w:tcPr>
            <w:tcW w:w="2705" w:type="dxa"/>
          </w:tcPr>
          <w:p w14:paraId="62B9F8D8" w14:textId="77777777" w:rsidR="004F21AE" w:rsidRPr="00505A60" w:rsidRDefault="004F21AE" w:rsidP="00B00E73">
            <w:pPr>
              <w:pStyle w:val="Tabelltext"/>
              <w:rPr>
                <w:sz w:val="20"/>
                <w:lang w:val="en-GB"/>
              </w:rPr>
            </w:pPr>
            <w:r w:rsidRPr="00505A60">
              <w:rPr>
                <w:sz w:val="20"/>
                <w:lang w:val="en-GB"/>
              </w:rPr>
              <w:t>HE-</w:t>
            </w:r>
            <w:proofErr w:type="spellStart"/>
            <w:r w:rsidRPr="00505A60">
              <w:rPr>
                <w:sz w:val="20"/>
                <w:lang w:val="en-GB"/>
              </w:rPr>
              <w:t>AAC</w:t>
            </w:r>
            <w:proofErr w:type="spellEnd"/>
            <w:r w:rsidRPr="00505A60">
              <w:rPr>
                <w:sz w:val="20"/>
                <w:lang w:val="en-GB"/>
              </w:rPr>
              <w:t xml:space="preserve"> receiver mix Audio Description for the visually impaired</w:t>
            </w:r>
          </w:p>
        </w:tc>
        <w:tc>
          <w:tcPr>
            <w:tcW w:w="4910" w:type="dxa"/>
          </w:tcPr>
          <w:p w14:paraId="138C74E0" w14:textId="77777777" w:rsidR="004F21AE" w:rsidRPr="00505A60" w:rsidRDefault="004F21AE" w:rsidP="00B00E73">
            <w:pPr>
              <w:pStyle w:val="Tabelltext"/>
              <w:keepNext/>
              <w:rPr>
                <w:sz w:val="20"/>
                <w:lang w:val="en-GB"/>
              </w:rPr>
            </w:pPr>
            <w:r w:rsidRPr="00505A60">
              <w:rPr>
                <w:sz w:val="20"/>
                <w:lang w:val="en-GB"/>
              </w:rPr>
              <w:t xml:space="preserve">If no supplementary audio descriptor is included, then this triggers </w:t>
            </w:r>
            <w:proofErr w:type="spellStart"/>
            <w:r w:rsidRPr="00505A60">
              <w:rPr>
                <w:sz w:val="20"/>
                <w:lang w:val="en-GB"/>
              </w:rPr>
              <w:t>IRDs</w:t>
            </w:r>
            <w:proofErr w:type="spellEnd"/>
            <w:r w:rsidRPr="00505A60">
              <w:rPr>
                <w:sz w:val="20"/>
                <w:lang w:val="en-GB"/>
              </w:rPr>
              <w:t xml:space="preserve"> for receiver mixed Supplementary Audio and this audio stream </w:t>
            </w:r>
            <w:proofErr w:type="gramStart"/>
            <w:r w:rsidRPr="00505A60">
              <w:rPr>
                <w:sz w:val="20"/>
                <w:u w:val="single"/>
                <w:lang w:val="en-GB"/>
              </w:rPr>
              <w:t>not</w:t>
            </w:r>
            <w:r w:rsidRPr="00505A60">
              <w:rPr>
                <w:sz w:val="20"/>
                <w:lang w:val="en-GB"/>
              </w:rPr>
              <w:t xml:space="preserve"> include</w:t>
            </w:r>
            <w:proofErr w:type="gramEnd"/>
            <w:r w:rsidRPr="00505A60">
              <w:rPr>
                <w:sz w:val="20"/>
                <w:lang w:val="en-GB"/>
              </w:rPr>
              <w:t xml:space="preserve"> any </w:t>
            </w:r>
            <w:proofErr w:type="spellStart"/>
            <w:r w:rsidRPr="00505A60">
              <w:rPr>
                <w:sz w:val="20"/>
                <w:lang w:val="en-GB"/>
              </w:rPr>
              <w:t>AD_descriptor</w:t>
            </w:r>
            <w:proofErr w:type="spellEnd"/>
            <w:r w:rsidRPr="00505A60">
              <w:rPr>
                <w:sz w:val="20"/>
                <w:lang w:val="en-GB"/>
              </w:rPr>
              <w:t xml:space="preserve"> in </w:t>
            </w:r>
            <w:proofErr w:type="spellStart"/>
            <w:r w:rsidRPr="00505A60">
              <w:rPr>
                <w:sz w:val="20"/>
                <w:lang w:val="en-GB"/>
              </w:rPr>
              <w:t>PES_private_data</w:t>
            </w:r>
            <w:proofErr w:type="spellEnd"/>
            <w:r w:rsidRPr="00505A60">
              <w:rPr>
                <w:sz w:val="20"/>
                <w:lang w:val="en-GB"/>
              </w:rPr>
              <w:t>.</w:t>
            </w:r>
          </w:p>
        </w:tc>
      </w:tr>
      <w:tr w:rsidR="004F21AE" w:rsidRPr="00505A60" w14:paraId="28DDDC7C" w14:textId="77777777" w:rsidTr="00B00E73">
        <w:trPr>
          <w:cantSplit/>
        </w:trPr>
        <w:tc>
          <w:tcPr>
            <w:tcW w:w="1394" w:type="dxa"/>
          </w:tcPr>
          <w:p w14:paraId="7274C88B" w14:textId="77777777" w:rsidR="004F21AE" w:rsidRPr="00505A60" w:rsidRDefault="004F21AE" w:rsidP="00B00E73">
            <w:pPr>
              <w:pStyle w:val="Tabelltext"/>
              <w:rPr>
                <w:sz w:val="20"/>
                <w:lang w:val="en-GB"/>
              </w:rPr>
            </w:pPr>
            <w:proofErr w:type="spellStart"/>
            <w:r w:rsidRPr="00505A60">
              <w:rPr>
                <w:sz w:val="20"/>
                <w:lang w:val="en-GB"/>
              </w:rPr>
              <w:t>0x48</w:t>
            </w:r>
            <w:proofErr w:type="spellEnd"/>
          </w:p>
        </w:tc>
        <w:tc>
          <w:tcPr>
            <w:tcW w:w="2705" w:type="dxa"/>
          </w:tcPr>
          <w:p w14:paraId="053E6819" w14:textId="0E7E3369" w:rsidR="004F21AE" w:rsidRPr="00505A60" w:rsidRDefault="004F21AE" w:rsidP="00B00E73">
            <w:pPr>
              <w:pStyle w:val="Tabelltext"/>
              <w:rPr>
                <w:sz w:val="20"/>
                <w:lang w:val="en-GB"/>
              </w:rPr>
            </w:pPr>
            <w:r w:rsidRPr="00505A60">
              <w:rPr>
                <w:sz w:val="20"/>
                <w:lang w:val="en-GB"/>
              </w:rPr>
              <w:t>HE-</w:t>
            </w:r>
            <w:proofErr w:type="spellStart"/>
            <w:r w:rsidRPr="00505A60">
              <w:rPr>
                <w:sz w:val="20"/>
                <w:lang w:val="en-GB"/>
              </w:rPr>
              <w:t>AAC</w:t>
            </w:r>
            <w:proofErr w:type="spellEnd"/>
            <w:r w:rsidRPr="00505A60">
              <w:rPr>
                <w:sz w:val="20"/>
                <w:lang w:val="en-GB"/>
              </w:rPr>
              <w:t xml:space="preserve"> broadcast mix Audio Description for the visually impaired</w:t>
            </w:r>
          </w:p>
        </w:tc>
        <w:tc>
          <w:tcPr>
            <w:tcW w:w="4910" w:type="dxa"/>
          </w:tcPr>
          <w:p w14:paraId="462C3444" w14:textId="07DD4536" w:rsidR="004F21AE" w:rsidRPr="00505A60" w:rsidRDefault="004F21AE" w:rsidP="00B00E73">
            <w:pPr>
              <w:pStyle w:val="Tabelltext"/>
              <w:keepNext/>
              <w:rPr>
                <w:sz w:val="20"/>
                <w:lang w:val="en-GB"/>
              </w:rPr>
            </w:pPr>
            <w:r w:rsidRPr="00505A60">
              <w:rPr>
                <w:sz w:val="20"/>
                <w:lang w:val="en-GB"/>
              </w:rPr>
              <w:t xml:space="preserve">If no supplementary audio descriptor is included, then this </w:t>
            </w:r>
            <w:r w:rsidR="006E2592" w:rsidRPr="00505A60">
              <w:rPr>
                <w:sz w:val="20"/>
                <w:lang w:val="en-GB"/>
              </w:rPr>
              <w:t xml:space="preserve">descriptor </w:t>
            </w:r>
            <w:r w:rsidRPr="00505A60">
              <w:rPr>
                <w:sz w:val="20"/>
                <w:lang w:val="en-GB"/>
              </w:rPr>
              <w:t xml:space="preserve">triggers </w:t>
            </w:r>
            <w:proofErr w:type="spellStart"/>
            <w:r w:rsidRPr="00505A60">
              <w:rPr>
                <w:sz w:val="20"/>
                <w:lang w:val="en-GB"/>
              </w:rPr>
              <w:t>IRDs</w:t>
            </w:r>
            <w:proofErr w:type="spellEnd"/>
            <w:r w:rsidRPr="00505A60">
              <w:rPr>
                <w:sz w:val="20"/>
                <w:lang w:val="en-GB"/>
              </w:rPr>
              <w:t xml:space="preserve"> for broadcast pre-mixed Supplementary Audio</w:t>
            </w:r>
          </w:p>
        </w:tc>
      </w:tr>
    </w:tbl>
    <w:p w14:paraId="62605B55" w14:textId="477FE14A" w:rsidR="004F21AE" w:rsidRPr="00505A60" w:rsidRDefault="004F21AE" w:rsidP="004F21AE">
      <w:pPr>
        <w:pStyle w:val="Billedtekst"/>
        <w:rPr>
          <w:b/>
          <w:bCs/>
          <w:i w:val="0"/>
          <w:iCs/>
        </w:rPr>
      </w:pPr>
      <w:bookmarkStart w:id="3055" w:name="_Ref342478720"/>
      <w:r w:rsidRPr="00505A60">
        <w:rPr>
          <w:bCs/>
          <w:iCs/>
        </w:rPr>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bookmarkEnd w:id="3055"/>
      <w:r w:rsidR="007D7547" w:rsidRPr="00505A60">
        <w:rPr>
          <w:bCs/>
          <w:iCs/>
        </w:rPr>
        <w:t>2</w:t>
      </w:r>
      <w:r w:rsidR="00A62216">
        <w:rPr>
          <w:bCs/>
          <w:iCs/>
        </w:rPr>
        <w:t>9</w:t>
      </w:r>
      <w:r w:rsidR="007D7547" w:rsidRPr="00505A60">
        <w:rPr>
          <w:bCs/>
          <w:iCs/>
        </w:rPr>
        <w:t>:</w:t>
      </w:r>
      <w:r w:rsidRPr="00505A60">
        <w:rPr>
          <w:bCs/>
          <w:iCs/>
        </w:rPr>
        <w:t xml:space="preserve"> </w:t>
      </w:r>
      <w:proofErr w:type="spellStart"/>
      <w:r w:rsidRPr="00505A60">
        <w:rPr>
          <w:bCs/>
          <w:iCs/>
        </w:rPr>
        <w:t>AAC</w:t>
      </w:r>
      <w:proofErr w:type="spellEnd"/>
      <w:r w:rsidRPr="00505A60">
        <w:rPr>
          <w:bCs/>
          <w:iCs/>
        </w:rPr>
        <w:t xml:space="preserve"> descriptor’s </w:t>
      </w:r>
      <w:proofErr w:type="spellStart"/>
      <w:r w:rsidRPr="00505A60">
        <w:rPr>
          <w:bCs/>
          <w:iCs/>
        </w:rPr>
        <w:t>AAC</w:t>
      </w:r>
      <w:proofErr w:type="spellEnd"/>
      <w:r w:rsidRPr="00505A60">
        <w:rPr>
          <w:bCs/>
          <w:iCs/>
        </w:rPr>
        <w:t xml:space="preserve"> type values for NorDig </w:t>
      </w:r>
      <w:proofErr w:type="spellStart"/>
      <w:r w:rsidRPr="00505A60">
        <w:rPr>
          <w:bCs/>
          <w:iCs/>
        </w:rPr>
        <w:t>IRDs</w:t>
      </w:r>
      <w:proofErr w:type="spellEnd"/>
      <w:r w:rsidRPr="00505A60">
        <w:rPr>
          <w:bCs/>
          <w:iCs/>
        </w:rPr>
        <w:t>.</w:t>
      </w:r>
    </w:p>
    <w:p w14:paraId="259CC75D" w14:textId="77777777" w:rsidR="004F21AE" w:rsidRPr="00505A60" w:rsidRDefault="004F21AE" w:rsidP="004F21AE">
      <w:pPr>
        <w:pBdr>
          <w:top w:val="single" w:sz="4" w:space="1" w:color="auto"/>
          <w:left w:val="single" w:sz="4" w:space="4" w:color="auto"/>
          <w:bottom w:val="single" w:sz="4" w:space="1" w:color="auto"/>
          <w:right w:val="single" w:sz="4" w:space="4" w:color="auto"/>
        </w:pBdr>
      </w:pPr>
      <w:r w:rsidRPr="00505A60">
        <w:t xml:space="preserve">Note: DVB defined descriptor </w:t>
      </w:r>
      <w:proofErr w:type="spellStart"/>
      <w:r w:rsidRPr="00505A60">
        <w:t>AAC_descriptor</w:t>
      </w:r>
      <w:proofErr w:type="spellEnd"/>
      <w:r w:rsidRPr="00505A60">
        <w:t xml:space="preserve"> tag </w:t>
      </w:r>
      <w:proofErr w:type="spellStart"/>
      <w:r w:rsidRPr="00505A60">
        <w:t>0x7C</w:t>
      </w:r>
      <w:proofErr w:type="spellEnd"/>
      <w:r w:rsidRPr="00505A60">
        <w:t xml:space="preserve"> replaces the MPEG defined descriptor </w:t>
      </w:r>
      <w:proofErr w:type="spellStart"/>
      <w:r w:rsidRPr="00505A60">
        <w:t>MPEG4_audio_descriptor</w:t>
      </w:r>
      <w:proofErr w:type="spellEnd"/>
      <w:r w:rsidRPr="00505A60">
        <w:t>.</w:t>
      </w:r>
    </w:p>
    <w:p w14:paraId="7334E33C" w14:textId="77777777" w:rsidR="004F21AE" w:rsidRPr="00505A60" w:rsidRDefault="004F21AE" w:rsidP="00F4601D">
      <w:pPr>
        <w:pStyle w:val="Overskrift3"/>
      </w:pPr>
      <w:bookmarkStart w:id="3056" w:name="_Toc342658062"/>
      <w:bookmarkStart w:id="3057" w:name="_Toc342659640"/>
      <w:bookmarkStart w:id="3058" w:name="_Toc392073979"/>
      <w:bookmarkStart w:id="3059" w:name="_Toc392075619"/>
      <w:bookmarkStart w:id="3060" w:name="_Toc52227259"/>
      <w:proofErr w:type="spellStart"/>
      <w:r w:rsidRPr="00505A60">
        <w:t>Supplementary_audio_descriptor</w:t>
      </w:r>
      <w:bookmarkEnd w:id="3056"/>
      <w:bookmarkEnd w:id="3057"/>
      <w:bookmarkEnd w:id="3058"/>
      <w:bookmarkEnd w:id="3059"/>
      <w:bookmarkEnd w:id="3060"/>
      <w:proofErr w:type="spellEnd"/>
    </w:p>
    <w:p w14:paraId="4EFE5E98" w14:textId="41639E8D" w:rsidR="004F21AE" w:rsidRPr="00505A60" w:rsidRDefault="004F21AE" w:rsidP="004F21AE">
      <w:r w:rsidRPr="00505A60">
        <w:t>All Supplementary Audio streams/</w:t>
      </w:r>
      <w:proofErr w:type="spellStart"/>
      <w:r w:rsidRPr="00505A60">
        <w:t>PIDs</w:t>
      </w:r>
      <w:proofErr w:type="spellEnd"/>
      <w:r w:rsidRPr="00505A60">
        <w:t xml:space="preserve"> (both Broadcast </w:t>
      </w:r>
      <w:r w:rsidR="00E73DF8" w:rsidRPr="00505A60">
        <w:t>mixed,</w:t>
      </w:r>
      <w:r w:rsidRPr="00505A60">
        <w:t xml:space="preserve"> and Receiver mixed) coded in </w:t>
      </w:r>
      <w:r w:rsidRPr="00505A60">
        <w:rPr>
          <w:lang w:eastAsia="x-none"/>
        </w:rPr>
        <w:t>MPEG-1 Layer II, AC-3, E-AC-3 or HE-</w:t>
      </w:r>
      <w:proofErr w:type="spellStart"/>
      <w:r w:rsidRPr="00505A60">
        <w:rPr>
          <w:lang w:eastAsia="x-none"/>
        </w:rPr>
        <w:t>AAC</w:t>
      </w:r>
      <w:proofErr w:type="spellEnd"/>
      <w:r w:rsidRPr="00505A60">
        <w:rPr>
          <w:lang w:eastAsia="x-none"/>
        </w:rPr>
        <w:t xml:space="preserve"> format</w:t>
      </w:r>
      <w:r w:rsidRPr="00505A60">
        <w:t xml:space="preserve"> (2) shall be signalled by the broadcaster in the stream by means of the Supplementary Audio Descriptor. The supplementary audio descriptor may also be used for the “normal audio” streams, since the IRD has to parse the descriptor to determine the audio type.</w:t>
      </w:r>
    </w:p>
    <w:p w14:paraId="36C1BC91" w14:textId="77777777" w:rsidR="004F21AE" w:rsidRPr="00505A60" w:rsidRDefault="004F21AE" w:rsidP="004F21AE">
      <w:r w:rsidRPr="00505A60">
        <w:t xml:space="preserve">The descriptor shall be placed in the descriptor loop for the audio element of the PMT using the DVB </w:t>
      </w:r>
      <w:proofErr w:type="spellStart"/>
      <w:r w:rsidRPr="00505A60">
        <w:t>extension_descriptor</w:t>
      </w:r>
      <w:proofErr w:type="spellEnd"/>
      <w:r w:rsidRPr="00505A60">
        <w:t xml:space="preserve"> and an extension tag value of </w:t>
      </w:r>
      <w:proofErr w:type="spellStart"/>
      <w:r w:rsidRPr="00505A60">
        <w:t>0x06</w:t>
      </w:r>
      <w:proofErr w:type="spellEnd"/>
      <w:r w:rsidRPr="00505A60">
        <w:t>.</w:t>
      </w:r>
    </w:p>
    <w:p w14:paraId="6149485E" w14:textId="77777777" w:rsidR="004F21AE" w:rsidRPr="00505A60" w:rsidRDefault="004F21AE" w:rsidP="004F21AE">
      <w:r w:rsidRPr="00505A60">
        <w:t xml:space="preserve">In the </w:t>
      </w:r>
      <w:proofErr w:type="spellStart"/>
      <w:r w:rsidRPr="00505A60">
        <w:t>supplementary_audio_descriptor</w:t>
      </w:r>
      <w:proofErr w:type="spellEnd"/>
      <w:r w:rsidRPr="00505A60">
        <w:t xml:space="preserve">, </w:t>
      </w:r>
      <w:proofErr w:type="spellStart"/>
      <w:r w:rsidRPr="00505A60">
        <w:rPr>
          <w:b/>
          <w:bCs/>
        </w:rPr>
        <w:t>mix_type</w:t>
      </w:r>
      <w:proofErr w:type="spellEnd"/>
      <w:r w:rsidRPr="00505A60">
        <w:t xml:space="preserve"> is typically set to ‘1’. This applies to stream carrying “Normal Audio”, but also to streams providing “broadcast-mixed” accessibility services.</w:t>
      </w:r>
      <w:r w:rsidRPr="00505A60">
        <w:br/>
        <w:t xml:space="preserve">Only secondary audio streams intended to be mixed with a normal audio stream shall signal </w:t>
      </w:r>
      <w:proofErr w:type="spellStart"/>
      <w:r w:rsidRPr="00505A60">
        <w:rPr>
          <w:b/>
          <w:bCs/>
        </w:rPr>
        <w:t>mix_type</w:t>
      </w:r>
      <w:proofErr w:type="spellEnd"/>
      <w:r w:rsidRPr="00505A60">
        <w:t xml:space="preserve"> set to ‘0’ (“receiver mix”).</w:t>
      </w:r>
    </w:p>
    <w:p w14:paraId="29800711" w14:textId="77777777" w:rsidR="004F21AE" w:rsidRPr="00505A60" w:rsidRDefault="004F21AE" w:rsidP="004F21AE">
      <w:r w:rsidRPr="00505A60">
        <w:t xml:space="preserve">The </w:t>
      </w:r>
      <w:proofErr w:type="spellStart"/>
      <w:r w:rsidRPr="00505A60">
        <w:rPr>
          <w:b/>
          <w:bCs/>
        </w:rPr>
        <w:t>editorial_classification</w:t>
      </w:r>
      <w:proofErr w:type="spellEnd"/>
      <w:r w:rsidRPr="00505A60">
        <w:t xml:space="preserve"> shall indicate the type of the audio stream. Streams carrying “Normal audio” indicate </w:t>
      </w:r>
      <w:proofErr w:type="spellStart"/>
      <w:r w:rsidRPr="00505A60">
        <w:t>0x00</w:t>
      </w:r>
      <w:proofErr w:type="spellEnd"/>
      <w:r w:rsidRPr="00505A60">
        <w:t xml:space="preserve">, while accessibility services audio stream signal </w:t>
      </w:r>
      <w:proofErr w:type="spellStart"/>
      <w:r w:rsidRPr="00505A60">
        <w:t>0x01</w:t>
      </w:r>
      <w:proofErr w:type="spellEnd"/>
      <w:r w:rsidRPr="00505A60">
        <w:t xml:space="preserve"> for Audio Description (AD) or </w:t>
      </w:r>
      <w:proofErr w:type="spellStart"/>
      <w:r w:rsidRPr="00505A60">
        <w:t>0x03</w:t>
      </w:r>
      <w:proofErr w:type="spellEnd"/>
      <w:r w:rsidRPr="00505A60">
        <w:t xml:space="preserve"> for Spoken Subtitles (SS) irrespectively of the </w:t>
      </w:r>
      <w:proofErr w:type="spellStart"/>
      <w:r w:rsidRPr="00505A60">
        <w:t>mix_type</w:t>
      </w:r>
      <w:proofErr w:type="spellEnd"/>
      <w:r w:rsidRPr="00505A60">
        <w:t xml:space="preserve"> employed.</w:t>
      </w:r>
    </w:p>
    <w:p w14:paraId="0749F3E1" w14:textId="77777777" w:rsidR="004F21AE" w:rsidRPr="00505A60" w:rsidRDefault="004F21AE" w:rsidP="004F21AE">
      <w:r w:rsidRPr="00505A60">
        <w:t xml:space="preserve">For the </w:t>
      </w:r>
      <w:proofErr w:type="spellStart"/>
      <w:r w:rsidRPr="00505A60">
        <w:t>ISO_639_language_code</w:t>
      </w:r>
      <w:proofErr w:type="spellEnd"/>
      <w:r w:rsidRPr="00505A60">
        <w:t xml:space="preserve">, the same rules as with the </w:t>
      </w:r>
      <w:proofErr w:type="spellStart"/>
      <w:r w:rsidRPr="00505A60">
        <w:t>ISO_639_language_descriptor</w:t>
      </w:r>
      <w:proofErr w:type="spellEnd"/>
      <w:r w:rsidRPr="00505A60">
        <w:t xml:space="preserve"> should apply.</w:t>
      </w:r>
    </w:p>
    <w:p w14:paraId="7B1752FF" w14:textId="05252FB2" w:rsidR="004F21AE" w:rsidRPr="00505A60" w:rsidRDefault="00A35258" w:rsidP="004F21AE">
      <w:pPr>
        <w:ind w:right="742"/>
      </w:pPr>
      <w:r w:rsidRPr="00505A60">
        <w:t>The t</w:t>
      </w:r>
      <w:r w:rsidR="004F21AE" w:rsidRPr="00505A60">
        <w:t xml:space="preserve">able below shows how the values should be used in the </w:t>
      </w:r>
      <w:proofErr w:type="spellStart"/>
      <w:r w:rsidR="004F21AE" w:rsidRPr="00505A60">
        <w:t>Supplementary_audio_descriptor</w:t>
      </w:r>
      <w:proofErr w:type="spellEnd"/>
      <w:r w:rsidR="004F21AE" w:rsidRPr="00505A60">
        <w:t>.</w:t>
      </w:r>
    </w:p>
    <w:tbl>
      <w:tblPr>
        <w:tblW w:w="7935"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8"/>
        <w:gridCol w:w="1711"/>
        <w:gridCol w:w="2143"/>
        <w:gridCol w:w="2143"/>
      </w:tblGrid>
      <w:tr w:rsidR="004F21AE" w:rsidRPr="00505A60" w14:paraId="567F3782" w14:textId="77777777" w:rsidTr="006D14BB">
        <w:tc>
          <w:tcPr>
            <w:tcW w:w="1938" w:type="dxa"/>
            <w:shd w:val="clear" w:color="auto" w:fill="D9D9D9" w:themeFill="background1" w:themeFillShade="D9"/>
          </w:tcPr>
          <w:p w14:paraId="21E44702" w14:textId="2283FA34" w:rsidR="004F21AE" w:rsidRPr="00505A60" w:rsidRDefault="004F21AE" w:rsidP="00B00E73">
            <w:pPr>
              <w:pStyle w:val="Tabelltext"/>
              <w:rPr>
                <w:b/>
                <w:sz w:val="20"/>
                <w:lang w:val="en-GB"/>
              </w:rPr>
            </w:pPr>
            <w:r w:rsidRPr="00505A60">
              <w:rPr>
                <w:lang w:val="en-GB"/>
              </w:rPr>
              <w:t xml:space="preserve"> </w:t>
            </w:r>
            <w:r w:rsidRPr="00505A60">
              <w:rPr>
                <w:b/>
                <w:sz w:val="20"/>
                <w:lang w:val="en-GB"/>
              </w:rPr>
              <w:t>Audio type</w:t>
            </w:r>
          </w:p>
        </w:tc>
        <w:tc>
          <w:tcPr>
            <w:tcW w:w="1711" w:type="dxa"/>
            <w:shd w:val="clear" w:color="auto" w:fill="D9D9D9" w:themeFill="background1" w:themeFillShade="D9"/>
          </w:tcPr>
          <w:p w14:paraId="4D84EA26" w14:textId="77777777" w:rsidR="004F21AE" w:rsidRPr="00505A60" w:rsidRDefault="004F21AE" w:rsidP="00B00E73">
            <w:pPr>
              <w:pStyle w:val="Tabelltext"/>
              <w:rPr>
                <w:rFonts w:ascii="Verdana" w:hAnsi="Verdana"/>
                <w:b/>
                <w:sz w:val="20"/>
                <w:lang w:val="en-GB"/>
              </w:rPr>
            </w:pPr>
            <w:r w:rsidRPr="00505A60">
              <w:rPr>
                <w:b/>
                <w:sz w:val="20"/>
                <w:lang w:val="en-GB"/>
              </w:rPr>
              <w:t>Audio purpose</w:t>
            </w:r>
          </w:p>
        </w:tc>
        <w:tc>
          <w:tcPr>
            <w:tcW w:w="2143" w:type="dxa"/>
            <w:shd w:val="clear" w:color="auto" w:fill="D9D9D9" w:themeFill="background1" w:themeFillShade="D9"/>
          </w:tcPr>
          <w:p w14:paraId="7F178626" w14:textId="77777777" w:rsidR="004F21AE" w:rsidRPr="00505A60" w:rsidRDefault="004F21AE" w:rsidP="00B00E73">
            <w:pPr>
              <w:pStyle w:val="Tabelltext"/>
              <w:jc w:val="center"/>
              <w:rPr>
                <w:b/>
                <w:sz w:val="20"/>
                <w:lang w:val="en-GB"/>
              </w:rPr>
            </w:pPr>
            <w:r w:rsidRPr="00505A60">
              <w:rPr>
                <w:b/>
                <w:sz w:val="20"/>
                <w:lang w:val="en-GB"/>
              </w:rPr>
              <w:t>Mix type</w:t>
            </w:r>
          </w:p>
        </w:tc>
        <w:tc>
          <w:tcPr>
            <w:tcW w:w="2143" w:type="dxa"/>
            <w:shd w:val="clear" w:color="auto" w:fill="D9D9D9" w:themeFill="background1" w:themeFillShade="D9"/>
          </w:tcPr>
          <w:p w14:paraId="4482518C" w14:textId="77777777" w:rsidR="004F21AE" w:rsidRPr="00505A60" w:rsidRDefault="004F21AE" w:rsidP="00B00E73">
            <w:pPr>
              <w:pStyle w:val="Tabelltext"/>
              <w:jc w:val="center"/>
              <w:rPr>
                <w:b/>
                <w:sz w:val="20"/>
                <w:lang w:val="en-GB"/>
              </w:rPr>
            </w:pPr>
            <w:proofErr w:type="spellStart"/>
            <w:r w:rsidRPr="00505A60">
              <w:rPr>
                <w:b/>
                <w:sz w:val="20"/>
                <w:lang w:val="en-GB"/>
              </w:rPr>
              <w:t>editorial_classification</w:t>
            </w:r>
            <w:proofErr w:type="spellEnd"/>
          </w:p>
        </w:tc>
      </w:tr>
      <w:tr w:rsidR="004F21AE" w:rsidRPr="00505A60" w14:paraId="09C1B072" w14:textId="77777777" w:rsidTr="00B00E73">
        <w:tc>
          <w:tcPr>
            <w:tcW w:w="1938" w:type="dxa"/>
          </w:tcPr>
          <w:p w14:paraId="69815349" w14:textId="77777777" w:rsidR="004F21AE" w:rsidRPr="00505A60" w:rsidRDefault="004F21AE" w:rsidP="00B00E73">
            <w:pPr>
              <w:pStyle w:val="Tabelltext"/>
              <w:rPr>
                <w:sz w:val="20"/>
                <w:lang w:val="en-GB"/>
              </w:rPr>
            </w:pPr>
            <w:r w:rsidRPr="00505A60">
              <w:rPr>
                <w:sz w:val="20"/>
                <w:lang w:val="en-GB"/>
              </w:rPr>
              <w:t>Normal</w:t>
            </w:r>
          </w:p>
        </w:tc>
        <w:tc>
          <w:tcPr>
            <w:tcW w:w="1711" w:type="dxa"/>
          </w:tcPr>
          <w:p w14:paraId="2165084A" w14:textId="77777777" w:rsidR="004F21AE" w:rsidRPr="00505A60" w:rsidRDefault="004F21AE" w:rsidP="00B00E73">
            <w:pPr>
              <w:pStyle w:val="Tabelltext"/>
              <w:rPr>
                <w:sz w:val="20"/>
                <w:lang w:val="en-GB"/>
              </w:rPr>
            </w:pPr>
            <w:r w:rsidRPr="00505A60">
              <w:rPr>
                <w:sz w:val="20"/>
                <w:lang w:val="en-GB"/>
              </w:rPr>
              <w:t>Main audio</w:t>
            </w:r>
          </w:p>
        </w:tc>
        <w:tc>
          <w:tcPr>
            <w:tcW w:w="2143" w:type="dxa"/>
          </w:tcPr>
          <w:p w14:paraId="3BFBC085" w14:textId="77777777" w:rsidR="004F21AE" w:rsidRPr="00505A60" w:rsidRDefault="004F21AE" w:rsidP="00B00E73">
            <w:pPr>
              <w:pStyle w:val="Tabelltext"/>
              <w:jc w:val="center"/>
              <w:rPr>
                <w:sz w:val="20"/>
                <w:lang w:val="en-GB"/>
              </w:rPr>
            </w:pPr>
            <w:r w:rsidRPr="00505A60">
              <w:rPr>
                <w:sz w:val="20"/>
                <w:lang w:val="en-GB"/>
              </w:rPr>
              <w:t>1</w:t>
            </w:r>
          </w:p>
        </w:tc>
        <w:tc>
          <w:tcPr>
            <w:tcW w:w="2143" w:type="dxa"/>
          </w:tcPr>
          <w:p w14:paraId="44158CA7" w14:textId="77777777" w:rsidR="004F21AE" w:rsidRPr="00505A60" w:rsidRDefault="004F21AE" w:rsidP="00B00E73">
            <w:pPr>
              <w:pStyle w:val="Tabelltext"/>
              <w:jc w:val="center"/>
              <w:rPr>
                <w:sz w:val="20"/>
                <w:lang w:val="en-GB"/>
              </w:rPr>
            </w:pPr>
            <w:r w:rsidRPr="00505A60">
              <w:rPr>
                <w:sz w:val="20"/>
                <w:lang w:val="en-GB"/>
              </w:rPr>
              <w:t>0</w:t>
            </w:r>
          </w:p>
        </w:tc>
      </w:tr>
      <w:tr w:rsidR="004F21AE" w:rsidRPr="00505A60" w14:paraId="4632DD6B" w14:textId="77777777" w:rsidTr="00B00E73">
        <w:trPr>
          <w:trHeight w:val="356"/>
        </w:trPr>
        <w:tc>
          <w:tcPr>
            <w:tcW w:w="1938" w:type="dxa"/>
          </w:tcPr>
          <w:p w14:paraId="669ACDB8" w14:textId="77777777" w:rsidR="004F21AE" w:rsidRPr="00505A60" w:rsidRDefault="004F21AE" w:rsidP="00B00E73">
            <w:pPr>
              <w:pStyle w:val="Tabelltext"/>
              <w:rPr>
                <w:sz w:val="20"/>
                <w:lang w:val="en-GB"/>
              </w:rPr>
            </w:pPr>
            <w:r w:rsidRPr="00505A60">
              <w:rPr>
                <w:sz w:val="20"/>
                <w:lang w:val="en-GB"/>
              </w:rPr>
              <w:t>SA broadcast mixed</w:t>
            </w:r>
          </w:p>
        </w:tc>
        <w:tc>
          <w:tcPr>
            <w:tcW w:w="1711" w:type="dxa"/>
          </w:tcPr>
          <w:p w14:paraId="5BD2F08C" w14:textId="77777777" w:rsidR="004F21AE" w:rsidRPr="00505A60" w:rsidRDefault="004F21AE" w:rsidP="00B00E73">
            <w:pPr>
              <w:pStyle w:val="Tabelltext"/>
              <w:rPr>
                <w:sz w:val="20"/>
                <w:lang w:val="en-GB"/>
              </w:rPr>
            </w:pPr>
            <w:r w:rsidRPr="00505A60">
              <w:rPr>
                <w:sz w:val="20"/>
                <w:lang w:val="en-GB"/>
              </w:rPr>
              <w:t>Audio Description</w:t>
            </w:r>
          </w:p>
        </w:tc>
        <w:tc>
          <w:tcPr>
            <w:tcW w:w="2143" w:type="dxa"/>
          </w:tcPr>
          <w:p w14:paraId="4663097E" w14:textId="77777777" w:rsidR="004F21AE" w:rsidRPr="00505A60" w:rsidRDefault="004F21AE" w:rsidP="00B00E73">
            <w:pPr>
              <w:pStyle w:val="Tabelltext"/>
              <w:jc w:val="center"/>
              <w:rPr>
                <w:sz w:val="20"/>
                <w:lang w:val="en-GB"/>
              </w:rPr>
            </w:pPr>
            <w:r w:rsidRPr="00505A60">
              <w:rPr>
                <w:sz w:val="20"/>
                <w:lang w:val="en-GB"/>
              </w:rPr>
              <w:t>1</w:t>
            </w:r>
          </w:p>
        </w:tc>
        <w:tc>
          <w:tcPr>
            <w:tcW w:w="2143" w:type="dxa"/>
          </w:tcPr>
          <w:p w14:paraId="6070106C" w14:textId="77777777" w:rsidR="004F21AE" w:rsidRPr="00505A60" w:rsidRDefault="004F21AE" w:rsidP="00B00E73">
            <w:pPr>
              <w:pStyle w:val="Tabelltext"/>
              <w:jc w:val="center"/>
              <w:rPr>
                <w:sz w:val="20"/>
                <w:lang w:val="en-GB"/>
              </w:rPr>
            </w:pPr>
            <w:r w:rsidRPr="00505A60">
              <w:rPr>
                <w:sz w:val="20"/>
                <w:lang w:val="en-GB"/>
              </w:rPr>
              <w:t>1</w:t>
            </w:r>
          </w:p>
        </w:tc>
      </w:tr>
      <w:tr w:rsidR="004F21AE" w:rsidRPr="00505A60" w14:paraId="76EE083D" w14:textId="77777777" w:rsidTr="00B00E73">
        <w:tc>
          <w:tcPr>
            <w:tcW w:w="1938" w:type="dxa"/>
          </w:tcPr>
          <w:p w14:paraId="28653813" w14:textId="77777777" w:rsidR="004F21AE" w:rsidRPr="00505A60" w:rsidRDefault="004F21AE" w:rsidP="00B00E73">
            <w:pPr>
              <w:pStyle w:val="Tabelltext"/>
              <w:rPr>
                <w:sz w:val="20"/>
                <w:lang w:val="en-GB"/>
              </w:rPr>
            </w:pPr>
            <w:r w:rsidRPr="00505A60">
              <w:rPr>
                <w:sz w:val="20"/>
                <w:lang w:val="en-GB"/>
              </w:rPr>
              <w:t>SA receiver mixed</w:t>
            </w:r>
          </w:p>
        </w:tc>
        <w:tc>
          <w:tcPr>
            <w:tcW w:w="1711" w:type="dxa"/>
          </w:tcPr>
          <w:p w14:paraId="4E250173" w14:textId="77777777" w:rsidR="004F21AE" w:rsidRPr="00505A60" w:rsidRDefault="004F21AE" w:rsidP="00B00E73">
            <w:pPr>
              <w:pStyle w:val="Tabelltext"/>
              <w:rPr>
                <w:sz w:val="20"/>
                <w:lang w:val="en-GB"/>
              </w:rPr>
            </w:pPr>
            <w:r w:rsidRPr="00505A60">
              <w:rPr>
                <w:sz w:val="20"/>
                <w:lang w:val="en-GB"/>
              </w:rPr>
              <w:t>Audio Description</w:t>
            </w:r>
          </w:p>
        </w:tc>
        <w:tc>
          <w:tcPr>
            <w:tcW w:w="2143" w:type="dxa"/>
          </w:tcPr>
          <w:p w14:paraId="7CB57CBA" w14:textId="77777777" w:rsidR="004F21AE" w:rsidRPr="00505A60" w:rsidRDefault="004F21AE" w:rsidP="00B00E73">
            <w:pPr>
              <w:pStyle w:val="Tabelltext"/>
              <w:keepNext/>
              <w:jc w:val="center"/>
              <w:rPr>
                <w:sz w:val="20"/>
                <w:lang w:val="en-GB"/>
              </w:rPr>
            </w:pPr>
            <w:r w:rsidRPr="00505A60">
              <w:rPr>
                <w:sz w:val="20"/>
                <w:lang w:val="en-GB"/>
              </w:rPr>
              <w:t>0</w:t>
            </w:r>
          </w:p>
        </w:tc>
        <w:tc>
          <w:tcPr>
            <w:tcW w:w="2143" w:type="dxa"/>
          </w:tcPr>
          <w:p w14:paraId="597EF79C" w14:textId="77777777" w:rsidR="004F21AE" w:rsidRPr="00505A60" w:rsidRDefault="004F21AE" w:rsidP="00B00E73">
            <w:pPr>
              <w:pStyle w:val="Tabelltext"/>
              <w:keepNext/>
              <w:jc w:val="center"/>
              <w:rPr>
                <w:sz w:val="20"/>
                <w:lang w:val="en-GB"/>
              </w:rPr>
            </w:pPr>
            <w:r w:rsidRPr="00505A60">
              <w:rPr>
                <w:sz w:val="20"/>
                <w:lang w:val="en-GB"/>
              </w:rPr>
              <w:t>1</w:t>
            </w:r>
          </w:p>
        </w:tc>
      </w:tr>
      <w:tr w:rsidR="004F21AE" w:rsidRPr="00505A60" w14:paraId="0DDBC9E5" w14:textId="77777777" w:rsidTr="00B00E73">
        <w:tc>
          <w:tcPr>
            <w:tcW w:w="1938" w:type="dxa"/>
          </w:tcPr>
          <w:p w14:paraId="24BF13EF" w14:textId="77777777" w:rsidR="004F21AE" w:rsidRPr="00505A60" w:rsidRDefault="004F21AE" w:rsidP="00B00E73">
            <w:pPr>
              <w:pStyle w:val="Tabelltext"/>
              <w:rPr>
                <w:sz w:val="20"/>
                <w:lang w:val="en-GB"/>
              </w:rPr>
            </w:pPr>
            <w:r w:rsidRPr="00505A60">
              <w:rPr>
                <w:sz w:val="20"/>
                <w:lang w:val="en-GB"/>
              </w:rPr>
              <w:t>SA broadcast mixed</w:t>
            </w:r>
          </w:p>
        </w:tc>
        <w:tc>
          <w:tcPr>
            <w:tcW w:w="1711" w:type="dxa"/>
          </w:tcPr>
          <w:p w14:paraId="516C7065" w14:textId="77777777" w:rsidR="004F21AE" w:rsidRPr="00505A60" w:rsidRDefault="004F21AE" w:rsidP="00B00E73">
            <w:pPr>
              <w:pStyle w:val="Tabelltext"/>
              <w:rPr>
                <w:sz w:val="20"/>
                <w:lang w:val="en-GB"/>
              </w:rPr>
            </w:pPr>
            <w:r w:rsidRPr="00505A60">
              <w:rPr>
                <w:sz w:val="20"/>
                <w:lang w:val="en-GB"/>
              </w:rPr>
              <w:t xml:space="preserve">Spoken </w:t>
            </w:r>
            <w:proofErr w:type="spellStart"/>
            <w:r w:rsidRPr="00505A60">
              <w:rPr>
                <w:sz w:val="20"/>
                <w:lang w:val="en-GB"/>
              </w:rPr>
              <w:t>Subitlies</w:t>
            </w:r>
            <w:proofErr w:type="spellEnd"/>
          </w:p>
        </w:tc>
        <w:tc>
          <w:tcPr>
            <w:tcW w:w="2143" w:type="dxa"/>
          </w:tcPr>
          <w:p w14:paraId="4820B1DA" w14:textId="77777777" w:rsidR="004F21AE" w:rsidRPr="00505A60" w:rsidRDefault="004F21AE" w:rsidP="00B00E73">
            <w:pPr>
              <w:pStyle w:val="Tabelltext"/>
              <w:keepNext/>
              <w:jc w:val="center"/>
              <w:rPr>
                <w:sz w:val="20"/>
                <w:lang w:val="en-GB"/>
              </w:rPr>
            </w:pPr>
            <w:r w:rsidRPr="00505A60">
              <w:rPr>
                <w:sz w:val="20"/>
                <w:lang w:val="en-GB"/>
              </w:rPr>
              <w:t>1</w:t>
            </w:r>
          </w:p>
        </w:tc>
        <w:tc>
          <w:tcPr>
            <w:tcW w:w="2143" w:type="dxa"/>
          </w:tcPr>
          <w:p w14:paraId="2953C5E6" w14:textId="77777777" w:rsidR="004F21AE" w:rsidRPr="00505A60" w:rsidRDefault="004F21AE" w:rsidP="00B00E73">
            <w:pPr>
              <w:pStyle w:val="Tabelltext"/>
              <w:keepNext/>
              <w:jc w:val="center"/>
              <w:rPr>
                <w:sz w:val="20"/>
                <w:lang w:val="en-GB"/>
              </w:rPr>
            </w:pPr>
            <w:r w:rsidRPr="00505A60">
              <w:rPr>
                <w:sz w:val="20"/>
                <w:lang w:val="en-GB"/>
              </w:rPr>
              <w:t>3</w:t>
            </w:r>
          </w:p>
        </w:tc>
      </w:tr>
      <w:tr w:rsidR="004F21AE" w:rsidRPr="00505A60" w14:paraId="3735421B" w14:textId="77777777" w:rsidTr="00B00E73">
        <w:tc>
          <w:tcPr>
            <w:tcW w:w="1938" w:type="dxa"/>
          </w:tcPr>
          <w:p w14:paraId="43DD18A7" w14:textId="77777777" w:rsidR="004F21AE" w:rsidRPr="00505A60" w:rsidRDefault="004F21AE" w:rsidP="00B00E73">
            <w:pPr>
              <w:pStyle w:val="Tabelltext"/>
              <w:rPr>
                <w:b/>
                <w:sz w:val="20"/>
                <w:lang w:val="en-GB"/>
              </w:rPr>
            </w:pPr>
            <w:r w:rsidRPr="00505A60">
              <w:rPr>
                <w:sz w:val="20"/>
                <w:lang w:val="en-GB"/>
              </w:rPr>
              <w:t>SA receiver mixed</w:t>
            </w:r>
          </w:p>
        </w:tc>
        <w:tc>
          <w:tcPr>
            <w:tcW w:w="1711" w:type="dxa"/>
          </w:tcPr>
          <w:p w14:paraId="14079CEE" w14:textId="77777777" w:rsidR="004F21AE" w:rsidRPr="00505A60" w:rsidRDefault="004F21AE" w:rsidP="00B00E73">
            <w:pPr>
              <w:pStyle w:val="Tabelltext"/>
              <w:rPr>
                <w:sz w:val="20"/>
                <w:lang w:val="en-GB"/>
              </w:rPr>
            </w:pPr>
            <w:r w:rsidRPr="00505A60">
              <w:rPr>
                <w:sz w:val="20"/>
                <w:lang w:val="en-GB"/>
              </w:rPr>
              <w:t>Spoken Subtitles</w:t>
            </w:r>
          </w:p>
        </w:tc>
        <w:tc>
          <w:tcPr>
            <w:tcW w:w="2143" w:type="dxa"/>
          </w:tcPr>
          <w:p w14:paraId="031C1D46" w14:textId="77777777" w:rsidR="004F21AE" w:rsidRPr="00505A60" w:rsidRDefault="004F21AE" w:rsidP="00B00E73">
            <w:pPr>
              <w:pStyle w:val="Tabelltext"/>
              <w:keepNext/>
              <w:jc w:val="center"/>
              <w:rPr>
                <w:sz w:val="20"/>
                <w:lang w:val="en-GB"/>
              </w:rPr>
            </w:pPr>
            <w:r w:rsidRPr="00505A60">
              <w:rPr>
                <w:sz w:val="20"/>
                <w:lang w:val="en-GB"/>
              </w:rPr>
              <w:t>0 (note 1)</w:t>
            </w:r>
          </w:p>
        </w:tc>
        <w:tc>
          <w:tcPr>
            <w:tcW w:w="2143" w:type="dxa"/>
          </w:tcPr>
          <w:p w14:paraId="689BAC7E" w14:textId="77777777" w:rsidR="004F21AE" w:rsidRPr="00505A60" w:rsidRDefault="004F21AE" w:rsidP="00B00E73">
            <w:pPr>
              <w:pStyle w:val="Tabelltext"/>
              <w:keepNext/>
              <w:jc w:val="center"/>
              <w:rPr>
                <w:sz w:val="20"/>
                <w:lang w:val="en-GB"/>
              </w:rPr>
            </w:pPr>
            <w:r w:rsidRPr="00505A60">
              <w:rPr>
                <w:sz w:val="20"/>
                <w:lang w:val="en-GB"/>
              </w:rPr>
              <w:t>3 (note 1)</w:t>
            </w:r>
          </w:p>
        </w:tc>
      </w:tr>
    </w:tbl>
    <w:p w14:paraId="1135D89C" w14:textId="24E3C09F" w:rsidR="004F21AE" w:rsidRPr="00505A60" w:rsidRDefault="004F21AE" w:rsidP="004F21AE">
      <w:pPr>
        <w:pStyle w:val="Billedtekst"/>
        <w:rPr>
          <w:b/>
          <w:bCs/>
          <w:i w:val="0"/>
          <w:iCs/>
        </w:rPr>
      </w:pPr>
      <w:bookmarkStart w:id="3061" w:name="_Ref342478796"/>
      <w:r w:rsidRPr="00505A60">
        <w:rPr>
          <w:bCs/>
          <w:iCs/>
        </w:rPr>
        <w:lastRenderedPageBreak/>
        <w:t xml:space="preserve">Table </w:t>
      </w:r>
      <w:r w:rsidRPr="00505A60">
        <w:rPr>
          <w:b/>
          <w:bCs/>
          <w:i w:val="0"/>
          <w:iCs/>
        </w:rPr>
        <w:fldChar w:fldCharType="begin"/>
      </w:r>
      <w:r w:rsidRPr="00505A60">
        <w:rPr>
          <w:bCs/>
          <w:iCs/>
        </w:rPr>
        <w:instrText xml:space="preserve"> STYLEREF 1 \s </w:instrText>
      </w:r>
      <w:r w:rsidRPr="00505A60">
        <w:rPr>
          <w:b/>
          <w:bCs/>
          <w:i w:val="0"/>
          <w:iCs/>
        </w:rPr>
        <w:fldChar w:fldCharType="separate"/>
      </w:r>
      <w:r w:rsidR="006643FD">
        <w:rPr>
          <w:bCs/>
          <w:iCs/>
          <w:noProof/>
        </w:rPr>
        <w:t>12</w:t>
      </w:r>
      <w:r w:rsidRPr="00505A60">
        <w:rPr>
          <w:b/>
          <w:bCs/>
          <w:i w:val="0"/>
          <w:iCs/>
        </w:rPr>
        <w:fldChar w:fldCharType="end"/>
      </w:r>
      <w:r w:rsidRPr="00505A60">
        <w:rPr>
          <w:bCs/>
          <w:iCs/>
        </w:rPr>
        <w:t>.</w:t>
      </w:r>
      <w:bookmarkEnd w:id="3061"/>
      <w:r w:rsidR="00A62216">
        <w:rPr>
          <w:bCs/>
          <w:iCs/>
        </w:rPr>
        <w:t>30</w:t>
      </w:r>
      <w:r w:rsidR="007D7547" w:rsidRPr="00505A60">
        <w:rPr>
          <w:bCs/>
          <w:iCs/>
        </w:rPr>
        <w:t>:</w:t>
      </w:r>
      <w:r w:rsidRPr="00505A60">
        <w:rPr>
          <w:bCs/>
          <w:iCs/>
        </w:rPr>
        <w:t xml:space="preserve"> Minimum </w:t>
      </w:r>
      <w:r w:rsidR="00A35258" w:rsidRPr="00505A60">
        <w:rPr>
          <w:bCs/>
          <w:iCs/>
        </w:rPr>
        <w:t xml:space="preserve">number of </w:t>
      </w:r>
      <w:r w:rsidRPr="00505A60">
        <w:rPr>
          <w:bCs/>
          <w:iCs/>
        </w:rPr>
        <w:t>combinations of the supplementary audio descriptor for the NorDig IRD. SA refers to Supplementary Audio.</w:t>
      </w:r>
    </w:p>
    <w:p w14:paraId="47C601FC" w14:textId="5EFDE84A" w:rsidR="003D3449" w:rsidRPr="00505A60" w:rsidRDefault="004F21AE" w:rsidP="00FD6758">
      <w:pPr>
        <w:pBdr>
          <w:top w:val="single" w:sz="4" w:space="1" w:color="auto"/>
          <w:left w:val="single" w:sz="4" w:space="4" w:color="auto"/>
          <w:bottom w:val="single" w:sz="4" w:space="1" w:color="auto"/>
          <w:right w:val="single" w:sz="4" w:space="4" w:color="auto"/>
        </w:pBdr>
        <w:ind w:right="742"/>
      </w:pPr>
      <w:r w:rsidRPr="00505A60">
        <w:t xml:space="preserve">Note 1: </w:t>
      </w:r>
      <w:r w:rsidRPr="00505A60">
        <w:tab/>
        <w:t>Up to some version of the ETSI EN 300 468 (</w:t>
      </w:r>
      <w:proofErr w:type="spellStart"/>
      <w:r w:rsidRPr="00505A60">
        <w:t>v1.13.1</w:t>
      </w:r>
      <w:proofErr w:type="spellEnd"/>
      <w:r w:rsidRPr="00505A60">
        <w:t xml:space="preserve">) it has been missed to include the important combination </w:t>
      </w:r>
      <w:proofErr w:type="spellStart"/>
      <w:r w:rsidRPr="00505A60">
        <w:t>mix_type</w:t>
      </w:r>
      <w:proofErr w:type="spellEnd"/>
      <w:r w:rsidRPr="00505A60">
        <w:t xml:space="preserve"> ‘0’ with editorial classification ‘3’ (referring to receiver mixed Spoken Subtitles) and mentions that this is invalid and may not be used. </w:t>
      </w:r>
      <w:r w:rsidR="00A35258" w:rsidRPr="00505A60">
        <w:t xml:space="preserve">However, </w:t>
      </w:r>
      <w:r w:rsidRPr="00505A60">
        <w:t>NorDig overwrite</w:t>
      </w:r>
      <w:r w:rsidR="00A35258" w:rsidRPr="00505A60">
        <w:t>s</w:t>
      </w:r>
      <w:r w:rsidRPr="00505A60">
        <w:t xml:space="preserve"> this and make this combination valid and NorDig </w:t>
      </w:r>
      <w:proofErr w:type="spellStart"/>
      <w:r w:rsidRPr="00505A60">
        <w:t>IRDs</w:t>
      </w:r>
      <w:proofErr w:type="spellEnd"/>
      <w:r w:rsidRPr="00505A60">
        <w:t xml:space="preserve"> are required to support this.</w:t>
      </w:r>
    </w:p>
    <w:p w14:paraId="2AC0D6C9" w14:textId="539844D2" w:rsidR="004F21AE" w:rsidRPr="00505A60" w:rsidRDefault="004F21AE" w:rsidP="00FD6758">
      <w:pPr>
        <w:pBdr>
          <w:top w:val="single" w:sz="4" w:space="1" w:color="auto"/>
          <w:left w:val="single" w:sz="4" w:space="4" w:color="auto"/>
          <w:bottom w:val="single" w:sz="4" w:space="1" w:color="auto"/>
          <w:right w:val="single" w:sz="4" w:space="4" w:color="auto"/>
        </w:pBdr>
        <w:ind w:right="742"/>
      </w:pPr>
      <w:r w:rsidRPr="00505A60">
        <w:t xml:space="preserve">Note 2: With NGA, accessibility services are an integral part of the NGA audio stream and therefore no supplementary audio streams will be used. Even if NGA receivers not understanding the </w:t>
      </w:r>
      <w:proofErr w:type="spellStart"/>
      <w:r w:rsidRPr="00505A60">
        <w:t>APD</w:t>
      </w:r>
      <w:proofErr w:type="spellEnd"/>
      <w:r w:rsidRPr="00505A60">
        <w:t xml:space="preserve"> </w:t>
      </w:r>
      <w:r w:rsidR="00A35258" w:rsidRPr="00505A60">
        <w:t>(</w:t>
      </w:r>
      <w:proofErr w:type="spellStart"/>
      <w:r w:rsidR="00A35258" w:rsidRPr="00505A60">
        <w:t>audio_preselection_descriptor</w:t>
      </w:r>
      <w:proofErr w:type="spellEnd"/>
      <w:r w:rsidR="00A35258" w:rsidRPr="00505A60">
        <w:t xml:space="preserve">) </w:t>
      </w:r>
      <w:r w:rsidRPr="00505A60">
        <w:t>are targeted, accessibility services</w:t>
      </w:r>
      <w:r w:rsidR="00A35258" w:rsidRPr="00505A60">
        <w:t xml:space="preserve"> do not </w:t>
      </w:r>
      <w:r w:rsidRPr="00505A60">
        <w:t xml:space="preserve">need </w:t>
      </w:r>
      <w:r w:rsidR="00A35258" w:rsidRPr="00505A60">
        <w:t xml:space="preserve">to be </w:t>
      </w:r>
      <w:r w:rsidRPr="00505A60">
        <w:t xml:space="preserve">signalled by legacy descriptors; those </w:t>
      </w:r>
      <w:proofErr w:type="spellStart"/>
      <w:r w:rsidR="00A35258" w:rsidRPr="00505A60">
        <w:t>IRDs</w:t>
      </w:r>
      <w:proofErr w:type="spellEnd"/>
      <w:r w:rsidRPr="00505A60">
        <w:t xml:space="preserve"> are still </w:t>
      </w:r>
      <w:r w:rsidR="00A35258" w:rsidRPr="00505A60">
        <w:t>able</w:t>
      </w:r>
      <w:r w:rsidRPr="00505A60">
        <w:t xml:space="preserve"> to select an appropriate preselection f</w:t>
      </w:r>
      <w:r w:rsidR="00A35258" w:rsidRPr="00505A60">
        <w:t>rom</w:t>
      </w:r>
      <w:r w:rsidRPr="00505A60">
        <w:t xml:space="preserve"> the NGA stream.</w:t>
      </w:r>
    </w:p>
    <w:p w14:paraId="676C30EF" w14:textId="3A5F2D40" w:rsidR="004F21AE" w:rsidRPr="00505A60" w:rsidRDefault="004F21AE" w:rsidP="00F4601D">
      <w:pPr>
        <w:pStyle w:val="Overskrift3"/>
      </w:pPr>
      <w:bookmarkStart w:id="3062" w:name="_Toc342658063"/>
      <w:bookmarkStart w:id="3063" w:name="_Toc342659641"/>
      <w:bookmarkStart w:id="3064" w:name="_Toc392073980"/>
      <w:bookmarkStart w:id="3065" w:name="_Toc392075620"/>
      <w:bookmarkStart w:id="3066" w:name="_Toc52227260"/>
      <w:r w:rsidRPr="00505A60">
        <w:t>Metadata descriptor NorDig PVR only, Broadcast Record Lists</w:t>
      </w:r>
      <w:bookmarkEnd w:id="3025"/>
      <w:bookmarkEnd w:id="3026"/>
      <w:bookmarkEnd w:id="3062"/>
      <w:bookmarkEnd w:id="3063"/>
      <w:bookmarkEnd w:id="3064"/>
      <w:bookmarkEnd w:id="3065"/>
      <w:bookmarkEnd w:id="3066"/>
    </w:p>
    <w:p w14:paraId="3C9E4154" w14:textId="1E8D3EE2" w:rsidR="004F21AE" w:rsidRPr="00505A60" w:rsidRDefault="003D3449" w:rsidP="004F21AE">
      <w:pPr>
        <w:rPr>
          <w:lang w:eastAsia="x-none"/>
        </w:rPr>
      </w:pPr>
      <w:r w:rsidRPr="00505A60">
        <w:rPr>
          <w:lang w:eastAsia="x-none"/>
        </w:rPr>
        <w:t>S</w:t>
      </w:r>
      <w:r w:rsidR="004F21AE" w:rsidRPr="00505A60">
        <w:rPr>
          <w:lang w:eastAsia="x-none"/>
        </w:rPr>
        <w:t xml:space="preserve">ee NorDig </w:t>
      </w:r>
      <w:r w:rsidRPr="00505A60">
        <w:rPr>
          <w:lang w:eastAsia="x-none"/>
        </w:rPr>
        <w:t xml:space="preserve">Unified </w:t>
      </w:r>
      <w:r w:rsidR="004F21AE" w:rsidRPr="00505A60">
        <w:rPr>
          <w:lang w:eastAsia="x-none"/>
        </w:rPr>
        <w:t>IRD specification</w:t>
      </w:r>
      <w:r w:rsidR="00C77F15" w:rsidRPr="00505A60">
        <w:rPr>
          <w:lang w:eastAsia="x-none"/>
        </w:rPr>
        <w:t>.</w:t>
      </w:r>
    </w:p>
    <w:p w14:paraId="246A6DEF" w14:textId="73132479" w:rsidR="004F21AE" w:rsidRPr="00505A60" w:rsidRDefault="004F21AE" w:rsidP="00F4601D">
      <w:pPr>
        <w:pStyle w:val="Overskrift3"/>
      </w:pPr>
      <w:bookmarkStart w:id="3067" w:name="_Ref265199180"/>
      <w:bookmarkStart w:id="3068" w:name="_Toc265440930"/>
      <w:bookmarkStart w:id="3069" w:name="_Toc338613886"/>
      <w:bookmarkStart w:id="3070" w:name="_Toc342658065"/>
      <w:bookmarkStart w:id="3071" w:name="_Toc342659643"/>
      <w:bookmarkStart w:id="3072" w:name="_Toc392073982"/>
      <w:bookmarkStart w:id="3073" w:name="_Toc392075622"/>
      <w:bookmarkStart w:id="3074" w:name="_Toc52227261"/>
      <w:bookmarkEnd w:id="3027"/>
      <w:bookmarkEnd w:id="3028"/>
      <w:bookmarkEnd w:id="3029"/>
      <w:bookmarkEnd w:id="3030"/>
      <w:bookmarkEnd w:id="3031"/>
      <w:bookmarkEnd w:id="3032"/>
      <w:bookmarkEnd w:id="3033"/>
      <w:bookmarkEnd w:id="3034"/>
      <w:bookmarkEnd w:id="3035"/>
      <w:bookmarkEnd w:id="3036"/>
      <w:bookmarkEnd w:id="3037"/>
      <w:r w:rsidRPr="00505A60">
        <w:t>Related Content Descriptor NorDig PVR only</w:t>
      </w:r>
      <w:bookmarkEnd w:id="3067"/>
      <w:bookmarkEnd w:id="3068"/>
      <w:bookmarkEnd w:id="3069"/>
      <w:bookmarkEnd w:id="3070"/>
      <w:bookmarkEnd w:id="3071"/>
      <w:bookmarkEnd w:id="3072"/>
      <w:bookmarkEnd w:id="3073"/>
      <w:bookmarkEnd w:id="3074"/>
    </w:p>
    <w:p w14:paraId="2208398D" w14:textId="2BB219FA" w:rsidR="004F21AE" w:rsidRPr="00505A60" w:rsidRDefault="003D3449" w:rsidP="004F21AE">
      <w:pPr>
        <w:rPr>
          <w:lang w:eastAsia="x-none"/>
        </w:rPr>
      </w:pPr>
      <w:r w:rsidRPr="00505A60">
        <w:rPr>
          <w:lang w:eastAsia="x-none"/>
        </w:rPr>
        <w:t>S</w:t>
      </w:r>
      <w:r w:rsidR="004F21AE" w:rsidRPr="00505A60">
        <w:rPr>
          <w:lang w:eastAsia="x-none"/>
        </w:rPr>
        <w:t xml:space="preserve">ee NorDig </w:t>
      </w:r>
      <w:r w:rsidRPr="00505A60">
        <w:rPr>
          <w:lang w:eastAsia="x-none"/>
        </w:rPr>
        <w:t xml:space="preserve">Unified </w:t>
      </w:r>
      <w:r w:rsidR="004F21AE" w:rsidRPr="00505A60">
        <w:rPr>
          <w:lang w:eastAsia="x-none"/>
        </w:rPr>
        <w:t>IRD specification</w:t>
      </w:r>
      <w:r w:rsidR="00C77F15" w:rsidRPr="00505A60">
        <w:rPr>
          <w:lang w:eastAsia="x-none"/>
        </w:rPr>
        <w:t>.</w:t>
      </w:r>
    </w:p>
    <w:p w14:paraId="4EFA581C" w14:textId="77777777" w:rsidR="004F21AE" w:rsidRPr="00505A60" w:rsidRDefault="004F21AE" w:rsidP="00F4601D">
      <w:pPr>
        <w:pStyle w:val="Overskrift3"/>
      </w:pPr>
      <w:bookmarkStart w:id="3075" w:name="_Toc52227262"/>
      <w:r w:rsidRPr="00505A60">
        <w:t>Audio Preselection Descriptor (NGA services only)</w:t>
      </w:r>
      <w:bookmarkEnd w:id="3075"/>
    </w:p>
    <w:p w14:paraId="7513128B" w14:textId="4C6B7055" w:rsidR="004F21AE" w:rsidRPr="00505A60" w:rsidRDefault="004F21AE" w:rsidP="004F21AE">
      <w:bookmarkStart w:id="3076" w:name="_Ref528270084"/>
      <w:r w:rsidRPr="00505A60">
        <w:t xml:space="preserve">Audio </w:t>
      </w:r>
      <w:proofErr w:type="spellStart"/>
      <w:r w:rsidRPr="00505A60">
        <w:t>preselections</w:t>
      </w:r>
      <w:proofErr w:type="spellEnd"/>
      <w:r w:rsidRPr="00505A60">
        <w:t xml:space="preserve"> in NGA / AC-4 audio streams </w:t>
      </w:r>
      <w:bookmarkStart w:id="3077" w:name="_Hlk51761859"/>
      <w:r w:rsidRPr="00505A60">
        <w:t xml:space="preserve">shall be </w:t>
      </w:r>
      <w:bookmarkEnd w:id="3077"/>
      <w:r w:rsidRPr="00505A60">
        <w:t xml:space="preserve">signalled by the </w:t>
      </w:r>
      <w:proofErr w:type="spellStart"/>
      <w:r w:rsidRPr="00505A60">
        <w:t>audio_preselection_descriptor</w:t>
      </w:r>
      <w:proofErr w:type="spellEnd"/>
      <w:r w:rsidRPr="00505A60">
        <w:t xml:space="preserve"> </w:t>
      </w:r>
      <w:r w:rsidR="000E3987" w:rsidRPr="000E3987">
        <w:rPr>
          <w:highlight w:val="yellow"/>
        </w:rPr>
        <w:t>(</w:t>
      </w:r>
      <w:proofErr w:type="spellStart"/>
      <w:r w:rsidR="000E3987" w:rsidRPr="000E3987">
        <w:rPr>
          <w:highlight w:val="yellow"/>
        </w:rPr>
        <w:t>APD</w:t>
      </w:r>
      <w:proofErr w:type="spellEnd"/>
      <w:r w:rsidR="000E3987" w:rsidRPr="000E3987">
        <w:rPr>
          <w:highlight w:val="yellow"/>
        </w:rPr>
        <w:t>)</w:t>
      </w:r>
      <w:r w:rsidR="000E3987">
        <w:t xml:space="preserve"> </w:t>
      </w:r>
      <w:r w:rsidRPr="00505A60">
        <w:t xml:space="preserve">as per ETSI EN 300 468, section 6.4.1. </w:t>
      </w:r>
      <w:r w:rsidR="00E73DF8" w:rsidRPr="00505A60">
        <w:fldChar w:fldCharType="begin"/>
      </w:r>
      <w:r w:rsidR="00E73DF8" w:rsidRPr="00505A60">
        <w:instrText xml:space="preserve"> REF _Ref103615322 \r \h </w:instrText>
      </w:r>
      <w:r w:rsidR="00505A60">
        <w:instrText xml:space="preserve"> \* MERGEFORMAT </w:instrText>
      </w:r>
      <w:r w:rsidR="00E73DF8" w:rsidRPr="00505A60">
        <w:fldChar w:fldCharType="separate"/>
      </w:r>
      <w:r w:rsidR="006643FD">
        <w:t>[13]</w:t>
      </w:r>
      <w:r w:rsidR="00E73DF8" w:rsidRPr="00505A60">
        <w:fldChar w:fldCharType="end"/>
      </w:r>
      <w:r w:rsidR="00ED77FD" w:rsidRPr="00505A60">
        <w:t xml:space="preserve">. </w:t>
      </w:r>
      <w:r w:rsidRPr="00505A60">
        <w:t xml:space="preserve">The descriptor shall be placed in the descriptor loop for the audio element of the PMT using the DVB </w:t>
      </w:r>
      <w:proofErr w:type="spellStart"/>
      <w:r w:rsidRPr="00505A60">
        <w:t>extension_descriptor</w:t>
      </w:r>
      <w:proofErr w:type="spellEnd"/>
      <w:r w:rsidRPr="00505A60">
        <w:t xml:space="preserve"> and an extension</w:t>
      </w:r>
      <w:r w:rsidR="00A35258" w:rsidRPr="00505A60">
        <w:t xml:space="preserve"> </w:t>
      </w:r>
      <w:r w:rsidRPr="00505A60">
        <w:t xml:space="preserve">tag value of </w:t>
      </w:r>
      <w:proofErr w:type="spellStart"/>
      <w:r w:rsidRPr="00505A60">
        <w:t>0x19</w:t>
      </w:r>
      <w:proofErr w:type="spellEnd"/>
      <w:r w:rsidRPr="00505A60">
        <w:t>.</w:t>
      </w:r>
    </w:p>
    <w:p w14:paraId="6A522904" w14:textId="6D86178F" w:rsidR="004F21AE" w:rsidRPr="00505A60" w:rsidRDefault="004F21AE" w:rsidP="004F21AE">
      <w:pPr>
        <w:rPr>
          <w:color w:val="000000"/>
          <w:lang w:eastAsia="en-IE"/>
        </w:rPr>
      </w:pPr>
      <w:r w:rsidRPr="00505A60">
        <w:rPr>
          <w:color w:val="000000"/>
          <w:lang w:eastAsia="en-IE"/>
        </w:rPr>
        <w:t xml:space="preserve">For each preselection, the </w:t>
      </w:r>
      <w:proofErr w:type="spellStart"/>
      <w:r w:rsidRPr="00505A60">
        <w:rPr>
          <w:color w:val="000000"/>
          <w:lang w:eastAsia="en-IE"/>
        </w:rPr>
        <w:t>audio_preselection_descriptor</w:t>
      </w:r>
      <w:proofErr w:type="spellEnd"/>
      <w:r w:rsidRPr="00505A60">
        <w:rPr>
          <w:color w:val="000000"/>
          <w:lang w:eastAsia="en-IE"/>
        </w:rPr>
        <w:t xml:space="preserve"> </w:t>
      </w:r>
      <w:r w:rsidR="00A35258" w:rsidRPr="000E3987">
        <w:rPr>
          <w:strike/>
          <w:color w:val="000000"/>
          <w:highlight w:val="yellow"/>
          <w:lang w:eastAsia="en-IE"/>
        </w:rPr>
        <w:t>(</w:t>
      </w:r>
      <w:proofErr w:type="spellStart"/>
      <w:r w:rsidR="00A35258" w:rsidRPr="000E3987">
        <w:rPr>
          <w:strike/>
          <w:color w:val="000000"/>
          <w:highlight w:val="yellow"/>
          <w:lang w:eastAsia="en-IE"/>
        </w:rPr>
        <w:t>APD</w:t>
      </w:r>
      <w:proofErr w:type="spellEnd"/>
      <w:r w:rsidR="00A35258" w:rsidRPr="000E3987">
        <w:rPr>
          <w:strike/>
          <w:color w:val="000000"/>
          <w:highlight w:val="yellow"/>
          <w:lang w:eastAsia="en-IE"/>
        </w:rPr>
        <w:t>)</w:t>
      </w:r>
      <w:r w:rsidR="00A35258" w:rsidRPr="00505A60">
        <w:rPr>
          <w:color w:val="000000"/>
          <w:lang w:eastAsia="en-IE"/>
        </w:rPr>
        <w:t xml:space="preserve"> </w:t>
      </w:r>
      <w:r w:rsidRPr="00505A60">
        <w:rPr>
          <w:color w:val="000000"/>
          <w:lang w:eastAsia="en-IE"/>
        </w:rPr>
        <w:t xml:space="preserve">provides a language tag, some flags indicating the availability of accessibility features and an indication </w:t>
      </w:r>
      <w:r w:rsidRPr="000E3987">
        <w:rPr>
          <w:strike/>
          <w:color w:val="000000"/>
          <w:highlight w:val="yellow"/>
          <w:lang w:eastAsia="en-IE"/>
        </w:rPr>
        <w:t>on</w:t>
      </w:r>
      <w:r w:rsidR="000E3987">
        <w:rPr>
          <w:color w:val="000000"/>
          <w:lang w:eastAsia="en-IE"/>
        </w:rPr>
        <w:t xml:space="preserve"> </w:t>
      </w:r>
      <w:r w:rsidR="000E3987" w:rsidRPr="000E3987">
        <w:rPr>
          <w:color w:val="000000"/>
          <w:highlight w:val="yellow"/>
          <w:lang w:eastAsia="en-IE"/>
        </w:rPr>
        <w:t>of</w:t>
      </w:r>
      <w:r w:rsidRPr="00505A60">
        <w:rPr>
          <w:color w:val="000000"/>
          <w:lang w:eastAsia="en-IE"/>
        </w:rPr>
        <w:t xml:space="preserve"> the preferred reproduction layout in addition to an identifier for selection purposes towards the audio decoder. Optionally, </w:t>
      </w:r>
      <w:proofErr w:type="spellStart"/>
      <w:r w:rsidRPr="00505A60">
        <w:rPr>
          <w:color w:val="000000"/>
          <w:lang w:eastAsia="en-IE"/>
        </w:rPr>
        <w:t>preselections</w:t>
      </w:r>
      <w:proofErr w:type="spellEnd"/>
      <w:r w:rsidRPr="00505A60">
        <w:rPr>
          <w:color w:val="000000"/>
          <w:lang w:eastAsia="en-IE"/>
        </w:rPr>
        <w:t xml:space="preserve"> should be further differentiated by text labels carried in the </w:t>
      </w:r>
      <w:proofErr w:type="spellStart"/>
      <w:r w:rsidRPr="00505A60">
        <w:rPr>
          <w:color w:val="000000"/>
          <w:lang w:eastAsia="en-IE"/>
        </w:rPr>
        <w:t>message_descriptor</w:t>
      </w:r>
      <w:proofErr w:type="spellEnd"/>
      <w:r w:rsidRPr="00505A60">
        <w:rPr>
          <w:color w:val="000000"/>
          <w:lang w:eastAsia="en-IE"/>
        </w:rPr>
        <w:t xml:space="preserve"> (</w:t>
      </w:r>
      <w:r w:rsidRPr="00505A60">
        <w:t xml:space="preserve">extension tag </w:t>
      </w:r>
      <w:proofErr w:type="spellStart"/>
      <w:r w:rsidRPr="00505A60">
        <w:t>0x08</w:t>
      </w:r>
      <w:proofErr w:type="spellEnd"/>
      <w:r w:rsidRPr="00505A60">
        <w:rPr>
          <w:color w:val="000000"/>
          <w:lang w:eastAsia="en-IE"/>
        </w:rPr>
        <w:t>), if the beforementioned parameter do</w:t>
      </w:r>
      <w:r w:rsidR="00A35258" w:rsidRPr="00505A60">
        <w:rPr>
          <w:color w:val="000000"/>
          <w:lang w:eastAsia="en-IE"/>
        </w:rPr>
        <w:t xml:space="preserve">es not </w:t>
      </w:r>
      <w:r w:rsidRPr="00505A60">
        <w:rPr>
          <w:color w:val="000000"/>
          <w:lang w:eastAsia="en-IE"/>
        </w:rPr>
        <w:t>provide a comprehensive differentiation.</w:t>
      </w:r>
    </w:p>
    <w:p w14:paraId="2B3DDF9B" w14:textId="45CD1EFF" w:rsidR="004F21AE" w:rsidRPr="00505A60" w:rsidRDefault="004F21AE" w:rsidP="004F21AE">
      <w:pPr>
        <w:rPr>
          <w:color w:val="000000"/>
          <w:lang w:eastAsia="en-IE"/>
        </w:rPr>
      </w:pPr>
      <w:r w:rsidRPr="00505A60">
        <w:rPr>
          <w:color w:val="000000"/>
          <w:lang w:eastAsia="en-IE"/>
        </w:rPr>
        <w:t xml:space="preserve">Not all presentations in the AC-4 elementary stream need to be reflected as </w:t>
      </w:r>
      <w:proofErr w:type="spellStart"/>
      <w:r w:rsidRPr="00505A60">
        <w:rPr>
          <w:color w:val="000000"/>
          <w:lang w:eastAsia="en-IE"/>
        </w:rPr>
        <w:t>preselections</w:t>
      </w:r>
      <w:proofErr w:type="spellEnd"/>
      <w:r w:rsidRPr="00505A60">
        <w:rPr>
          <w:color w:val="000000"/>
          <w:lang w:eastAsia="en-IE"/>
        </w:rPr>
        <w:t xml:space="preserve"> in an </w:t>
      </w:r>
      <w:proofErr w:type="spellStart"/>
      <w:r w:rsidRPr="00505A60">
        <w:rPr>
          <w:color w:val="000000"/>
          <w:lang w:eastAsia="en-IE"/>
        </w:rPr>
        <w:t>APD</w:t>
      </w:r>
      <w:proofErr w:type="spellEnd"/>
      <w:r w:rsidR="00A35258" w:rsidRPr="00505A60">
        <w:rPr>
          <w:color w:val="000000"/>
          <w:lang w:eastAsia="en-IE"/>
        </w:rPr>
        <w:t xml:space="preserve"> (</w:t>
      </w:r>
      <w:proofErr w:type="spellStart"/>
      <w:r w:rsidR="00A35258" w:rsidRPr="00505A60">
        <w:rPr>
          <w:color w:val="000000"/>
          <w:lang w:eastAsia="en-IE"/>
        </w:rPr>
        <w:t>audio_preselection_descriptor</w:t>
      </w:r>
      <w:proofErr w:type="spellEnd"/>
      <w:r w:rsidR="00A35258" w:rsidRPr="00505A60">
        <w:rPr>
          <w:color w:val="000000"/>
          <w:lang w:eastAsia="en-IE"/>
        </w:rPr>
        <w:t>)</w:t>
      </w:r>
      <w:r w:rsidRPr="00505A60">
        <w:rPr>
          <w:color w:val="000000"/>
          <w:lang w:eastAsia="en-IE"/>
        </w:rPr>
        <w:t xml:space="preserve">, but only those which are intended to be presented to and selectable by the user. On the other hand, the </w:t>
      </w:r>
      <w:proofErr w:type="spellStart"/>
      <w:r w:rsidRPr="00505A60">
        <w:rPr>
          <w:color w:val="000000"/>
          <w:lang w:eastAsia="en-IE"/>
        </w:rPr>
        <w:t>audio_preselection_descriptor</w:t>
      </w:r>
      <w:proofErr w:type="spellEnd"/>
      <w:r w:rsidRPr="00505A60">
        <w:rPr>
          <w:color w:val="000000"/>
          <w:lang w:eastAsia="en-IE"/>
        </w:rPr>
        <w:t xml:space="preserve"> may remain unchanged even if certain or all </w:t>
      </w:r>
      <w:proofErr w:type="spellStart"/>
      <w:r w:rsidRPr="00505A60">
        <w:rPr>
          <w:color w:val="000000"/>
          <w:lang w:eastAsia="en-IE"/>
        </w:rPr>
        <w:t>preselections</w:t>
      </w:r>
      <w:proofErr w:type="spellEnd"/>
      <w:r w:rsidRPr="00505A60">
        <w:rPr>
          <w:color w:val="000000"/>
          <w:lang w:eastAsia="en-IE"/>
        </w:rPr>
        <w:t xml:space="preserve"> are temporarily not available e.g. during commercial breaks and other interstitials</w:t>
      </w:r>
      <w:r w:rsidR="008271B4">
        <w:rPr>
          <w:color w:val="000000"/>
          <w:lang w:eastAsia="en-IE"/>
        </w:rPr>
        <w:t xml:space="preserve"> </w:t>
      </w:r>
      <w:r w:rsidR="008271B4" w:rsidRPr="008271B4">
        <w:rPr>
          <w:color w:val="000000"/>
          <w:highlight w:val="yellow"/>
          <w:lang w:eastAsia="en-IE"/>
        </w:rPr>
        <w:t>(1)</w:t>
      </w:r>
      <w:r w:rsidRPr="00505A60">
        <w:rPr>
          <w:color w:val="000000"/>
          <w:lang w:eastAsia="en-IE"/>
        </w:rPr>
        <w:t>. By this, the number of transitions in SI signalling is reduced compared to signalling within the NGA elementary stream where changes theoretically might occur every audio frame.</w:t>
      </w:r>
    </w:p>
    <w:p w14:paraId="508B8A72" w14:textId="77777777" w:rsidR="004F21AE" w:rsidRPr="000E3987" w:rsidRDefault="004F21AE" w:rsidP="004F21AE">
      <w:pPr>
        <w:pBdr>
          <w:top w:val="single" w:sz="4" w:space="1" w:color="auto"/>
          <w:left w:val="single" w:sz="4" w:space="4" w:color="auto"/>
          <w:bottom w:val="single" w:sz="4" w:space="1" w:color="auto"/>
          <w:right w:val="single" w:sz="4" w:space="4" w:color="auto"/>
        </w:pBdr>
        <w:ind w:left="37" w:right="150"/>
        <w:rPr>
          <w:strike/>
          <w:color w:val="000000"/>
          <w:lang w:eastAsia="en-IE"/>
        </w:rPr>
      </w:pPr>
      <w:r w:rsidRPr="000E3987">
        <w:rPr>
          <w:strike/>
          <w:color w:val="000000"/>
          <w:highlight w:val="yellow"/>
          <w:lang w:eastAsia="en-IE"/>
        </w:rPr>
        <w:t>Note: If a selected preselection disappears, the AC-4 decoder will select an appropriate AC-4 presentation based on the user’s preferences until the selected preselection is available again.</w:t>
      </w:r>
    </w:p>
    <w:p w14:paraId="21D89A25" w14:textId="58082D47" w:rsidR="004F21AE" w:rsidRPr="00505A60" w:rsidRDefault="004F21AE" w:rsidP="004F21AE">
      <w:pPr>
        <w:rPr>
          <w:color w:val="000000"/>
          <w:lang w:eastAsia="en-IE"/>
        </w:rPr>
      </w:pPr>
      <w:r w:rsidRPr="00505A60">
        <w:rPr>
          <w:color w:val="000000"/>
          <w:lang w:eastAsia="en-IE"/>
        </w:rPr>
        <w:t xml:space="preserve">For AC-4 audio, </w:t>
      </w:r>
      <w:r w:rsidR="000E6A25" w:rsidRPr="00505A60">
        <w:rPr>
          <w:color w:val="000000"/>
          <w:lang w:eastAsia="en-IE"/>
        </w:rPr>
        <w:t xml:space="preserve">Table 12.24 </w:t>
      </w:r>
      <w:r w:rsidRPr="00505A60">
        <w:rPr>
          <w:color w:val="000000"/>
          <w:lang w:eastAsia="en-IE"/>
        </w:rPr>
        <w:t xml:space="preserve">provides a mapping from elements of the </w:t>
      </w:r>
      <w:proofErr w:type="spellStart"/>
      <w:r w:rsidRPr="00505A60">
        <w:rPr>
          <w:color w:val="000000"/>
          <w:lang w:eastAsia="en-IE"/>
        </w:rPr>
        <w:t>APD</w:t>
      </w:r>
      <w:proofErr w:type="spellEnd"/>
      <w:r w:rsidRPr="00505A60">
        <w:rPr>
          <w:color w:val="000000"/>
          <w:lang w:eastAsia="en-IE"/>
        </w:rPr>
        <w:t xml:space="preserve"> </w:t>
      </w:r>
      <w:r w:rsidR="00A35258" w:rsidRPr="00505A60">
        <w:rPr>
          <w:color w:val="000000"/>
          <w:lang w:eastAsia="en-IE"/>
        </w:rPr>
        <w:t>(</w:t>
      </w:r>
      <w:proofErr w:type="spellStart"/>
      <w:r w:rsidR="00A35258" w:rsidRPr="00505A60">
        <w:rPr>
          <w:color w:val="000000"/>
          <w:lang w:eastAsia="en-IE"/>
        </w:rPr>
        <w:t>audio_preselection_descriptor</w:t>
      </w:r>
      <w:proofErr w:type="spellEnd"/>
      <w:r w:rsidR="00A35258" w:rsidRPr="00505A60">
        <w:rPr>
          <w:color w:val="000000"/>
          <w:lang w:eastAsia="en-IE"/>
        </w:rPr>
        <w:t xml:space="preserve">) </w:t>
      </w:r>
      <w:r w:rsidRPr="00505A60">
        <w:rPr>
          <w:color w:val="000000"/>
          <w:lang w:eastAsia="en-IE"/>
        </w:rPr>
        <w:t>to corresponding elements in the AC-4 TOC.</w:t>
      </w:r>
    </w:p>
    <w:p w14:paraId="4CBDF055" w14:textId="2DB9CA2B" w:rsidR="008054BE" w:rsidRPr="00505A60" w:rsidRDefault="008054BE" w:rsidP="004F21AE">
      <w:pPr>
        <w:rPr>
          <w:color w:val="000000"/>
          <w:lang w:eastAsia="en-IE"/>
        </w:rPr>
      </w:pPr>
    </w:p>
    <w:p w14:paraId="4B8D8C91" w14:textId="10567251" w:rsidR="008054BE" w:rsidRPr="00505A60" w:rsidRDefault="008054BE" w:rsidP="004F21AE">
      <w:pPr>
        <w:rPr>
          <w:color w:val="000000"/>
          <w:lang w:eastAsia="en-IE"/>
        </w:rPr>
      </w:pPr>
    </w:p>
    <w:p w14:paraId="5F6C4685" w14:textId="57DA45E4" w:rsidR="008054BE" w:rsidRPr="00505A60" w:rsidRDefault="008054BE" w:rsidP="004F21AE">
      <w:pPr>
        <w:rPr>
          <w:color w:val="000000"/>
          <w:lang w:eastAsia="en-IE"/>
        </w:rPr>
      </w:pPr>
    </w:p>
    <w:p w14:paraId="6BB8130B" w14:textId="0FBF7753" w:rsidR="008054BE" w:rsidRPr="00505A60" w:rsidRDefault="008054BE" w:rsidP="004F21AE">
      <w:pPr>
        <w:rPr>
          <w:color w:val="000000"/>
          <w:lang w:eastAsia="en-IE"/>
        </w:rPr>
      </w:pPr>
    </w:p>
    <w:p w14:paraId="3F51550A" w14:textId="2E3828B7" w:rsidR="008054BE" w:rsidRPr="00505A60" w:rsidRDefault="008054BE" w:rsidP="004F21AE">
      <w:pPr>
        <w:rPr>
          <w:color w:val="000000"/>
          <w:lang w:eastAsia="en-I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4F21AE" w:rsidRPr="00505A60" w14:paraId="2C29A97B" w14:textId="77777777" w:rsidTr="006D14BB">
        <w:tc>
          <w:tcPr>
            <w:tcW w:w="3401" w:type="dxa"/>
            <w:shd w:val="clear" w:color="auto" w:fill="D9D9D9" w:themeFill="background1" w:themeFillShade="D9"/>
          </w:tcPr>
          <w:p w14:paraId="0C650F67" w14:textId="77777777" w:rsidR="004F21AE" w:rsidRPr="00505A60" w:rsidRDefault="004F21AE" w:rsidP="00E21DDD">
            <w:pPr>
              <w:spacing w:after="0"/>
              <w:rPr>
                <w:b/>
                <w:color w:val="000000"/>
                <w:lang w:eastAsia="en-IE"/>
              </w:rPr>
            </w:pPr>
            <w:proofErr w:type="spellStart"/>
            <w:r w:rsidRPr="00505A60">
              <w:rPr>
                <w:b/>
                <w:color w:val="000000"/>
                <w:lang w:eastAsia="en-IE"/>
              </w:rPr>
              <w:lastRenderedPageBreak/>
              <w:t>APD</w:t>
            </w:r>
            <w:proofErr w:type="spellEnd"/>
            <w:r w:rsidRPr="00505A60">
              <w:rPr>
                <w:b/>
                <w:color w:val="000000"/>
                <w:lang w:eastAsia="en-IE"/>
              </w:rPr>
              <w:t xml:space="preserve"> Element</w:t>
            </w:r>
          </w:p>
        </w:tc>
        <w:tc>
          <w:tcPr>
            <w:tcW w:w="5951" w:type="dxa"/>
            <w:shd w:val="clear" w:color="auto" w:fill="D9D9D9" w:themeFill="background1" w:themeFillShade="D9"/>
          </w:tcPr>
          <w:p w14:paraId="1C0CA52E" w14:textId="77777777" w:rsidR="004F21AE" w:rsidRPr="00505A60" w:rsidRDefault="004F21AE" w:rsidP="00E21DDD">
            <w:pPr>
              <w:spacing w:after="0"/>
              <w:rPr>
                <w:b/>
                <w:color w:val="000000"/>
                <w:lang w:eastAsia="en-IE"/>
              </w:rPr>
            </w:pPr>
            <w:r w:rsidRPr="00505A60">
              <w:rPr>
                <w:b/>
                <w:color w:val="000000"/>
                <w:lang w:eastAsia="en-IE"/>
              </w:rPr>
              <w:t>AC-4 TOC Element</w:t>
            </w:r>
          </w:p>
        </w:tc>
      </w:tr>
      <w:tr w:rsidR="004F21AE" w:rsidRPr="00505A60" w14:paraId="063570EF" w14:textId="77777777" w:rsidTr="004F21AE">
        <w:tc>
          <w:tcPr>
            <w:tcW w:w="3401" w:type="dxa"/>
          </w:tcPr>
          <w:p w14:paraId="5557B05E" w14:textId="77777777" w:rsidR="004F21AE" w:rsidRPr="00505A60" w:rsidRDefault="004F21AE" w:rsidP="00E21DDD">
            <w:pPr>
              <w:spacing w:after="0"/>
              <w:rPr>
                <w:color w:val="000000"/>
                <w:lang w:eastAsia="en-IE"/>
              </w:rPr>
            </w:pPr>
            <w:r w:rsidRPr="00505A60">
              <w:rPr>
                <w:color w:val="000000"/>
                <w:lang w:eastAsia="en-IE"/>
              </w:rPr>
              <w:t>Audio Preselection</w:t>
            </w:r>
          </w:p>
        </w:tc>
        <w:tc>
          <w:tcPr>
            <w:tcW w:w="5951" w:type="dxa"/>
          </w:tcPr>
          <w:p w14:paraId="2015FA70" w14:textId="77777777" w:rsidR="004F21AE" w:rsidRPr="00505A60" w:rsidRDefault="004F21AE" w:rsidP="00E21DDD">
            <w:pPr>
              <w:spacing w:after="0"/>
              <w:rPr>
                <w:color w:val="000000"/>
                <w:lang w:eastAsia="en-IE"/>
              </w:rPr>
            </w:pPr>
            <w:proofErr w:type="spellStart"/>
            <w:r w:rsidRPr="00505A60">
              <w:rPr>
                <w:color w:val="000000"/>
                <w:lang w:eastAsia="en-IE"/>
              </w:rPr>
              <w:t>ac4_presentation_v1_</w:t>
            </w:r>
            <w:proofErr w:type="gramStart"/>
            <w:r w:rsidRPr="00505A60">
              <w:rPr>
                <w:color w:val="000000"/>
                <w:lang w:eastAsia="en-IE"/>
              </w:rPr>
              <w:t>info</w:t>
            </w:r>
            <w:proofErr w:type="spellEnd"/>
            <w:r w:rsidRPr="00505A60">
              <w:rPr>
                <w:color w:val="000000"/>
                <w:lang w:eastAsia="en-IE"/>
              </w:rPr>
              <w:t>(</w:t>
            </w:r>
            <w:proofErr w:type="gramEnd"/>
            <w:r w:rsidRPr="00505A60">
              <w:rPr>
                <w:color w:val="000000"/>
                <w:lang w:eastAsia="en-IE"/>
              </w:rPr>
              <w:t>)</w:t>
            </w:r>
          </w:p>
        </w:tc>
      </w:tr>
      <w:tr w:rsidR="004F21AE" w:rsidRPr="00505A60" w14:paraId="7937F080" w14:textId="77777777" w:rsidTr="004F21AE">
        <w:tc>
          <w:tcPr>
            <w:tcW w:w="3401" w:type="dxa"/>
          </w:tcPr>
          <w:p w14:paraId="4B3A36EC" w14:textId="77777777" w:rsidR="004F21AE" w:rsidRPr="00505A60" w:rsidRDefault="004F21AE" w:rsidP="00E21DDD">
            <w:pPr>
              <w:spacing w:after="0"/>
              <w:rPr>
                <w:color w:val="000000"/>
                <w:lang w:eastAsia="en-IE"/>
              </w:rPr>
            </w:pPr>
            <w:r w:rsidRPr="00505A60">
              <w:rPr>
                <w:color w:val="000000"/>
                <w:lang w:eastAsia="en-IE"/>
              </w:rPr>
              <w:tab/>
            </w:r>
            <w:proofErr w:type="spellStart"/>
            <w:r w:rsidRPr="00505A60">
              <w:rPr>
                <w:color w:val="000000"/>
                <w:lang w:eastAsia="en-IE"/>
              </w:rPr>
              <w:t>preselection_id</w:t>
            </w:r>
            <w:proofErr w:type="spellEnd"/>
          </w:p>
        </w:tc>
        <w:tc>
          <w:tcPr>
            <w:tcW w:w="5951" w:type="dxa"/>
          </w:tcPr>
          <w:p w14:paraId="1359DB1F" w14:textId="31E790FF" w:rsidR="004F21AE" w:rsidRPr="00505A60" w:rsidRDefault="004F21AE" w:rsidP="00E21DDD">
            <w:pPr>
              <w:spacing w:after="0"/>
              <w:rPr>
                <w:color w:val="000000"/>
                <w:lang w:eastAsia="en-IE"/>
              </w:rPr>
            </w:pPr>
            <w:proofErr w:type="spellStart"/>
            <w:r w:rsidRPr="00505A60">
              <w:rPr>
                <w:color w:val="000000"/>
                <w:lang w:eastAsia="en-IE"/>
              </w:rPr>
              <w:t>presentation_id</w:t>
            </w:r>
            <w:proofErr w:type="spellEnd"/>
          </w:p>
        </w:tc>
      </w:tr>
      <w:tr w:rsidR="004F21AE" w:rsidRPr="00505A60" w14:paraId="3FFAF1F6" w14:textId="77777777" w:rsidTr="004F21AE">
        <w:tc>
          <w:tcPr>
            <w:tcW w:w="3401" w:type="dxa"/>
          </w:tcPr>
          <w:p w14:paraId="72126033" w14:textId="77777777" w:rsidR="004F21AE" w:rsidRPr="00505A60" w:rsidRDefault="004F21AE" w:rsidP="00E21DDD">
            <w:pPr>
              <w:spacing w:after="0"/>
              <w:rPr>
                <w:color w:val="000000"/>
                <w:lang w:eastAsia="en-IE"/>
              </w:rPr>
            </w:pPr>
            <w:r w:rsidRPr="00505A60">
              <w:rPr>
                <w:color w:val="000000"/>
                <w:lang w:eastAsia="en-IE"/>
              </w:rPr>
              <w:tab/>
            </w:r>
            <w:proofErr w:type="spellStart"/>
            <w:r w:rsidRPr="00505A60">
              <w:rPr>
                <w:color w:val="000000"/>
                <w:lang w:eastAsia="en-IE"/>
              </w:rPr>
              <w:t>audio_rendering_indication</w:t>
            </w:r>
            <w:proofErr w:type="spellEnd"/>
          </w:p>
        </w:tc>
        <w:tc>
          <w:tcPr>
            <w:tcW w:w="5951" w:type="dxa"/>
          </w:tcPr>
          <w:p w14:paraId="46016E8D" w14:textId="1BB25B62" w:rsidR="004F21AE" w:rsidRPr="00505A60" w:rsidRDefault="004F21AE" w:rsidP="00E21DDD">
            <w:pPr>
              <w:spacing w:after="0"/>
              <w:rPr>
                <w:color w:val="000000"/>
                <w:lang w:eastAsia="en-IE"/>
              </w:rPr>
            </w:pPr>
            <w:r w:rsidRPr="00505A60">
              <w:rPr>
                <w:color w:val="000000"/>
                <w:lang w:eastAsia="en-IE"/>
              </w:rPr>
              <w:t>Preferred reproduction layout (see below.)</w:t>
            </w:r>
          </w:p>
        </w:tc>
      </w:tr>
      <w:tr w:rsidR="004F21AE" w:rsidRPr="00505A60" w14:paraId="4CBAA530" w14:textId="77777777" w:rsidTr="004F21AE">
        <w:tc>
          <w:tcPr>
            <w:tcW w:w="3401" w:type="dxa"/>
          </w:tcPr>
          <w:p w14:paraId="192142EF" w14:textId="77777777" w:rsidR="004F21AE" w:rsidRPr="00505A60" w:rsidRDefault="004F21AE" w:rsidP="00E21DDD">
            <w:pPr>
              <w:spacing w:after="0"/>
              <w:rPr>
                <w:color w:val="000000"/>
                <w:lang w:eastAsia="en-IE"/>
              </w:rPr>
            </w:pPr>
            <w:r w:rsidRPr="00505A60">
              <w:rPr>
                <w:color w:val="000000"/>
                <w:lang w:eastAsia="en-IE"/>
              </w:rPr>
              <w:tab/>
            </w:r>
            <w:proofErr w:type="spellStart"/>
            <w:r w:rsidRPr="00505A60">
              <w:rPr>
                <w:color w:val="000000"/>
                <w:lang w:eastAsia="en-IE"/>
              </w:rPr>
              <w:t>audio_description</w:t>
            </w:r>
            <w:proofErr w:type="spellEnd"/>
          </w:p>
        </w:tc>
        <w:tc>
          <w:tcPr>
            <w:tcW w:w="5951" w:type="dxa"/>
          </w:tcPr>
          <w:p w14:paraId="2C119920" w14:textId="5AC499D5" w:rsidR="004F21AE" w:rsidRPr="00505A60" w:rsidRDefault="004F21AE" w:rsidP="00E21DDD">
            <w:pPr>
              <w:spacing w:after="0"/>
              <w:rPr>
                <w:color w:val="000000"/>
                <w:lang w:eastAsia="en-IE"/>
              </w:rPr>
            </w:pPr>
            <w:r w:rsidRPr="00505A60">
              <w:rPr>
                <w:color w:val="000000"/>
                <w:lang w:eastAsia="en-IE"/>
              </w:rPr>
              <w:t>Accessibility Service: Audio Description</w:t>
            </w:r>
          </w:p>
          <w:p w14:paraId="3A2C3359" w14:textId="3045923C" w:rsidR="004F21AE" w:rsidRPr="00505A60" w:rsidRDefault="004F21AE" w:rsidP="00E21DDD">
            <w:pPr>
              <w:spacing w:after="0"/>
              <w:rPr>
                <w:color w:val="000000"/>
                <w:lang w:eastAsia="en-IE"/>
              </w:rPr>
            </w:pPr>
            <w:r w:rsidRPr="00505A60">
              <w:rPr>
                <w:color w:val="000000"/>
                <w:lang w:eastAsia="en-IE"/>
              </w:rPr>
              <w:t xml:space="preserve">Associated audio </w:t>
            </w:r>
            <w:proofErr w:type="spellStart"/>
            <w:r w:rsidRPr="00505A60">
              <w:rPr>
                <w:color w:val="000000"/>
                <w:lang w:eastAsia="en-IE"/>
              </w:rPr>
              <w:t>ac4_substream_group</w:t>
            </w:r>
            <w:proofErr w:type="spellEnd"/>
            <w:r w:rsidRPr="00505A60">
              <w:rPr>
                <w:color w:val="000000"/>
                <w:lang w:eastAsia="en-IE"/>
              </w:rPr>
              <w:t xml:space="preserve"> present with </w:t>
            </w:r>
            <w:proofErr w:type="spellStart"/>
            <w:r w:rsidRPr="00505A60">
              <w:rPr>
                <w:color w:val="000000"/>
                <w:lang w:eastAsia="en-IE"/>
              </w:rPr>
              <w:t>content_classifier</w:t>
            </w:r>
            <w:proofErr w:type="spellEnd"/>
            <w:r w:rsidRPr="00505A60">
              <w:rPr>
                <w:color w:val="000000"/>
                <w:lang w:eastAsia="en-IE"/>
              </w:rPr>
              <w:t xml:space="preserve"> of </w:t>
            </w:r>
            <w:proofErr w:type="spellStart"/>
            <w:r w:rsidRPr="00505A60">
              <w:rPr>
                <w:color w:val="000000"/>
                <w:lang w:eastAsia="en-IE"/>
              </w:rPr>
              <w:t>010b</w:t>
            </w:r>
            <w:proofErr w:type="spellEnd"/>
            <w:r w:rsidRPr="00505A60">
              <w:rPr>
                <w:color w:val="000000"/>
                <w:lang w:eastAsia="en-IE"/>
              </w:rPr>
              <w:t xml:space="preserve"> (Associated service: visually impaired)</w:t>
            </w:r>
            <w:r w:rsidR="008271B4">
              <w:rPr>
                <w:color w:val="000000"/>
                <w:lang w:eastAsia="en-IE"/>
              </w:rPr>
              <w:t xml:space="preserve"> </w:t>
            </w:r>
            <w:r w:rsidR="008271B4" w:rsidRPr="008271B4">
              <w:rPr>
                <w:color w:val="000000"/>
                <w:highlight w:val="yellow"/>
                <w:lang w:eastAsia="en-IE"/>
              </w:rPr>
              <w:t>(2)</w:t>
            </w:r>
            <w:r w:rsidRPr="00505A60">
              <w:rPr>
                <w:color w:val="000000"/>
                <w:lang w:eastAsia="en-IE"/>
              </w:rPr>
              <w:t>.</w:t>
            </w:r>
          </w:p>
        </w:tc>
      </w:tr>
      <w:tr w:rsidR="004F21AE" w:rsidRPr="00505A60" w14:paraId="492CA50F" w14:textId="77777777" w:rsidTr="004F21AE">
        <w:tc>
          <w:tcPr>
            <w:tcW w:w="3401" w:type="dxa"/>
          </w:tcPr>
          <w:p w14:paraId="2F6003B2" w14:textId="77777777" w:rsidR="004F21AE" w:rsidRPr="00505A60" w:rsidRDefault="004F21AE" w:rsidP="00E21DDD">
            <w:pPr>
              <w:spacing w:after="0"/>
              <w:rPr>
                <w:color w:val="000000"/>
                <w:lang w:eastAsia="en-IE"/>
              </w:rPr>
            </w:pPr>
            <w:r w:rsidRPr="00505A60">
              <w:rPr>
                <w:color w:val="000000"/>
                <w:lang w:eastAsia="en-IE"/>
              </w:rPr>
              <w:tab/>
            </w:r>
            <w:proofErr w:type="spellStart"/>
            <w:r w:rsidRPr="00505A60">
              <w:rPr>
                <w:color w:val="000000"/>
                <w:lang w:eastAsia="en-IE"/>
              </w:rPr>
              <w:t>spoken_subtitles</w:t>
            </w:r>
            <w:proofErr w:type="spellEnd"/>
          </w:p>
        </w:tc>
        <w:tc>
          <w:tcPr>
            <w:tcW w:w="5951" w:type="dxa"/>
          </w:tcPr>
          <w:p w14:paraId="117A94AA" w14:textId="434E678E" w:rsidR="004F21AE" w:rsidRPr="00505A60" w:rsidRDefault="004F21AE" w:rsidP="00E21DDD">
            <w:pPr>
              <w:spacing w:after="0"/>
              <w:rPr>
                <w:color w:val="000000"/>
                <w:lang w:eastAsia="en-IE"/>
              </w:rPr>
            </w:pPr>
            <w:r w:rsidRPr="00505A60">
              <w:rPr>
                <w:color w:val="000000"/>
                <w:lang w:eastAsia="en-IE"/>
              </w:rPr>
              <w:t>Accessibility Service: Spoken Subtitles</w:t>
            </w:r>
          </w:p>
          <w:p w14:paraId="26A5FECC" w14:textId="5D968E50" w:rsidR="004F21AE" w:rsidRPr="00505A60" w:rsidRDefault="004F21AE" w:rsidP="00E21DDD">
            <w:pPr>
              <w:spacing w:after="0"/>
              <w:rPr>
                <w:color w:val="000000"/>
                <w:lang w:eastAsia="en-IE"/>
              </w:rPr>
            </w:pPr>
            <w:r w:rsidRPr="00505A60">
              <w:rPr>
                <w:color w:val="000000"/>
                <w:lang w:eastAsia="en-IE"/>
              </w:rPr>
              <w:t xml:space="preserve">Associated audio </w:t>
            </w:r>
            <w:proofErr w:type="spellStart"/>
            <w:r w:rsidRPr="00505A60">
              <w:rPr>
                <w:color w:val="000000"/>
                <w:lang w:eastAsia="en-IE"/>
              </w:rPr>
              <w:t>ac4_substream_group</w:t>
            </w:r>
            <w:proofErr w:type="spellEnd"/>
            <w:r w:rsidRPr="00505A60">
              <w:rPr>
                <w:color w:val="000000"/>
                <w:lang w:eastAsia="en-IE"/>
              </w:rPr>
              <w:t xml:space="preserve"> present with </w:t>
            </w:r>
            <w:proofErr w:type="spellStart"/>
            <w:r w:rsidRPr="00505A60">
              <w:rPr>
                <w:color w:val="000000"/>
                <w:lang w:eastAsia="en-IE"/>
              </w:rPr>
              <w:t>content_classifier</w:t>
            </w:r>
            <w:proofErr w:type="spellEnd"/>
            <w:r w:rsidRPr="00505A60">
              <w:rPr>
                <w:color w:val="000000"/>
                <w:lang w:eastAsia="en-IE"/>
              </w:rPr>
              <w:t xml:space="preserve"> of </w:t>
            </w:r>
            <w:proofErr w:type="spellStart"/>
            <w:r w:rsidRPr="00505A60">
              <w:rPr>
                <w:color w:val="000000"/>
                <w:lang w:eastAsia="en-IE"/>
              </w:rPr>
              <w:t>111b</w:t>
            </w:r>
            <w:proofErr w:type="spellEnd"/>
            <w:r w:rsidRPr="00505A60">
              <w:rPr>
                <w:color w:val="000000"/>
                <w:lang w:eastAsia="en-IE"/>
              </w:rPr>
              <w:t xml:space="preserve"> (Associated service: voice over)</w:t>
            </w:r>
            <w:r w:rsidR="00AE02EB">
              <w:rPr>
                <w:color w:val="000000"/>
                <w:lang w:eastAsia="en-IE"/>
              </w:rPr>
              <w:t xml:space="preserve"> </w:t>
            </w:r>
            <w:r w:rsidR="00AE02EB" w:rsidRPr="00AE02EB">
              <w:rPr>
                <w:color w:val="000000"/>
                <w:highlight w:val="yellow"/>
                <w:lang w:eastAsia="en-IE"/>
              </w:rPr>
              <w:t>(2)</w:t>
            </w:r>
            <w:r w:rsidRPr="00505A60">
              <w:rPr>
                <w:color w:val="000000"/>
                <w:lang w:eastAsia="en-IE"/>
              </w:rPr>
              <w:t>.</w:t>
            </w:r>
          </w:p>
        </w:tc>
      </w:tr>
      <w:tr w:rsidR="004F21AE" w:rsidRPr="00505A60" w14:paraId="0715AA79" w14:textId="77777777" w:rsidTr="004F21AE">
        <w:tc>
          <w:tcPr>
            <w:tcW w:w="3401" w:type="dxa"/>
          </w:tcPr>
          <w:p w14:paraId="50C51F31" w14:textId="77777777" w:rsidR="004F21AE" w:rsidRPr="00505A60" w:rsidRDefault="004F21AE" w:rsidP="00E21DDD">
            <w:pPr>
              <w:spacing w:after="0"/>
              <w:rPr>
                <w:color w:val="000000"/>
                <w:lang w:eastAsia="en-IE"/>
              </w:rPr>
            </w:pPr>
            <w:r w:rsidRPr="00505A60">
              <w:rPr>
                <w:color w:val="000000"/>
                <w:lang w:eastAsia="en-IE"/>
              </w:rPr>
              <w:tab/>
            </w:r>
            <w:proofErr w:type="spellStart"/>
            <w:r w:rsidRPr="00505A60">
              <w:rPr>
                <w:color w:val="000000"/>
                <w:lang w:eastAsia="en-IE"/>
              </w:rPr>
              <w:t>dialogue_enhancement</w:t>
            </w:r>
            <w:proofErr w:type="spellEnd"/>
          </w:p>
        </w:tc>
        <w:tc>
          <w:tcPr>
            <w:tcW w:w="5951" w:type="dxa"/>
          </w:tcPr>
          <w:p w14:paraId="354A8679" w14:textId="77777777" w:rsidR="004F21AE" w:rsidRPr="00505A60" w:rsidRDefault="004F21AE" w:rsidP="00E21DDD">
            <w:pPr>
              <w:spacing w:after="0"/>
              <w:rPr>
                <w:color w:val="000000"/>
                <w:lang w:eastAsia="en-IE"/>
              </w:rPr>
            </w:pPr>
            <w:r w:rsidRPr="00505A60">
              <w:rPr>
                <w:color w:val="000000"/>
                <w:lang w:eastAsia="en-IE"/>
              </w:rPr>
              <w:t>(typically set to ‘1’)</w:t>
            </w:r>
          </w:p>
        </w:tc>
      </w:tr>
      <w:tr w:rsidR="004F21AE" w:rsidRPr="00505A60" w14:paraId="0713BE6A" w14:textId="77777777" w:rsidTr="004F21AE">
        <w:tc>
          <w:tcPr>
            <w:tcW w:w="3401" w:type="dxa"/>
          </w:tcPr>
          <w:p w14:paraId="6539A79E" w14:textId="77777777" w:rsidR="004F21AE" w:rsidRPr="00505A60" w:rsidRDefault="004F21AE" w:rsidP="00E21DDD">
            <w:pPr>
              <w:spacing w:after="0"/>
              <w:rPr>
                <w:color w:val="000000"/>
                <w:lang w:eastAsia="en-IE"/>
              </w:rPr>
            </w:pPr>
            <w:r w:rsidRPr="00505A60">
              <w:rPr>
                <w:color w:val="000000"/>
                <w:lang w:eastAsia="en-IE"/>
              </w:rPr>
              <w:tab/>
            </w:r>
            <w:proofErr w:type="spellStart"/>
            <w:r w:rsidRPr="00505A60">
              <w:rPr>
                <w:color w:val="000000"/>
                <w:lang w:eastAsia="en-IE"/>
              </w:rPr>
              <w:t>interactivity_enabled</w:t>
            </w:r>
            <w:proofErr w:type="spellEnd"/>
          </w:p>
        </w:tc>
        <w:tc>
          <w:tcPr>
            <w:tcW w:w="5951" w:type="dxa"/>
          </w:tcPr>
          <w:p w14:paraId="6FE0330F" w14:textId="77777777" w:rsidR="004F21AE" w:rsidRPr="00505A60" w:rsidRDefault="004F21AE" w:rsidP="00E21DDD">
            <w:pPr>
              <w:spacing w:after="0"/>
              <w:rPr>
                <w:i/>
                <w:iCs/>
                <w:color w:val="000000"/>
                <w:lang w:eastAsia="en-IE"/>
              </w:rPr>
            </w:pPr>
            <w:r w:rsidRPr="00505A60">
              <w:rPr>
                <w:i/>
                <w:iCs/>
                <w:color w:val="000000"/>
                <w:lang w:eastAsia="en-IE"/>
              </w:rPr>
              <w:t>(Reserved for future use.)</w:t>
            </w:r>
          </w:p>
        </w:tc>
      </w:tr>
      <w:tr w:rsidR="004F21AE" w:rsidRPr="00505A60" w14:paraId="7FE38872" w14:textId="77777777" w:rsidTr="004F21AE">
        <w:tc>
          <w:tcPr>
            <w:tcW w:w="3401" w:type="dxa"/>
          </w:tcPr>
          <w:p w14:paraId="1B7C94A5" w14:textId="77777777" w:rsidR="004F21AE" w:rsidRPr="00505A60" w:rsidRDefault="004F21AE" w:rsidP="00E21DDD">
            <w:pPr>
              <w:spacing w:after="0"/>
              <w:rPr>
                <w:color w:val="000000"/>
                <w:lang w:eastAsia="en-IE"/>
              </w:rPr>
            </w:pPr>
            <w:r w:rsidRPr="00505A60">
              <w:rPr>
                <w:color w:val="000000"/>
                <w:lang w:eastAsia="en-IE"/>
              </w:rPr>
              <w:tab/>
            </w:r>
            <w:proofErr w:type="spellStart"/>
            <w:r w:rsidRPr="00505A60">
              <w:rPr>
                <w:color w:val="000000"/>
                <w:lang w:eastAsia="en-IE"/>
              </w:rPr>
              <w:t>ISO_639_language_code</w:t>
            </w:r>
            <w:proofErr w:type="spellEnd"/>
          </w:p>
        </w:tc>
        <w:tc>
          <w:tcPr>
            <w:tcW w:w="5951" w:type="dxa"/>
          </w:tcPr>
          <w:p w14:paraId="155F30E5" w14:textId="2BBE3D6C" w:rsidR="004F21AE" w:rsidRPr="00505A60" w:rsidRDefault="004F21AE" w:rsidP="00E21DDD">
            <w:pPr>
              <w:spacing w:after="0"/>
              <w:rPr>
                <w:color w:val="000000"/>
                <w:lang w:eastAsia="en-IE"/>
              </w:rPr>
            </w:pPr>
            <w:r w:rsidRPr="00505A60">
              <w:rPr>
                <w:color w:val="000000"/>
                <w:lang w:eastAsia="en-IE"/>
              </w:rPr>
              <w:t xml:space="preserve">Primary language </w:t>
            </w:r>
            <w:proofErr w:type="spellStart"/>
            <w:r w:rsidRPr="00505A60">
              <w:rPr>
                <w:color w:val="000000"/>
                <w:lang w:eastAsia="en-IE"/>
              </w:rPr>
              <w:t>subtag</w:t>
            </w:r>
            <w:proofErr w:type="spellEnd"/>
            <w:r w:rsidRPr="00505A60">
              <w:rPr>
                <w:color w:val="000000"/>
                <w:lang w:eastAsia="en-IE"/>
              </w:rPr>
              <w:t xml:space="preserve"> </w:t>
            </w:r>
            <w:r w:rsidR="00AE02EB" w:rsidRPr="00AE02EB">
              <w:rPr>
                <w:color w:val="000000"/>
                <w:highlight w:val="yellow"/>
                <w:lang w:eastAsia="en-IE"/>
              </w:rPr>
              <w:t>(3)</w:t>
            </w:r>
            <w:r w:rsidR="00AE02EB">
              <w:rPr>
                <w:color w:val="000000"/>
                <w:lang w:eastAsia="en-IE"/>
              </w:rPr>
              <w:t xml:space="preserve"> </w:t>
            </w:r>
            <w:r w:rsidRPr="00505A60">
              <w:rPr>
                <w:color w:val="000000"/>
                <w:lang w:eastAsia="en-IE"/>
              </w:rPr>
              <w:t xml:space="preserve">of the language tag in the main audio or dialogue </w:t>
            </w:r>
            <w:proofErr w:type="spellStart"/>
            <w:r w:rsidRPr="00505A60">
              <w:rPr>
                <w:color w:val="000000"/>
                <w:lang w:eastAsia="en-IE"/>
              </w:rPr>
              <w:t>ac4_substream_group_info</w:t>
            </w:r>
            <w:proofErr w:type="spellEnd"/>
            <w:r w:rsidRPr="00505A60">
              <w:rPr>
                <w:color w:val="000000"/>
                <w:lang w:eastAsia="en-IE"/>
              </w:rPr>
              <w:t xml:space="preserve"> of the presentation, converted to ISO 639-2.</w:t>
            </w:r>
          </w:p>
        </w:tc>
      </w:tr>
      <w:tr w:rsidR="004F21AE" w:rsidRPr="00505A60" w14:paraId="1C6D9037" w14:textId="77777777" w:rsidTr="004F21AE">
        <w:tc>
          <w:tcPr>
            <w:tcW w:w="3401" w:type="dxa"/>
          </w:tcPr>
          <w:p w14:paraId="56F673A6" w14:textId="77777777" w:rsidR="004F21AE" w:rsidRPr="00505A60" w:rsidRDefault="004F21AE" w:rsidP="00E21DDD">
            <w:pPr>
              <w:spacing w:after="0"/>
              <w:rPr>
                <w:color w:val="000000"/>
                <w:lang w:eastAsia="en-IE"/>
              </w:rPr>
            </w:pPr>
            <w:r w:rsidRPr="00505A60">
              <w:rPr>
                <w:color w:val="000000"/>
                <w:lang w:eastAsia="en-IE"/>
              </w:rPr>
              <w:t>Text Label</w:t>
            </w:r>
          </w:p>
        </w:tc>
        <w:tc>
          <w:tcPr>
            <w:tcW w:w="5951" w:type="dxa"/>
          </w:tcPr>
          <w:p w14:paraId="47BF996C" w14:textId="77777777" w:rsidR="004F21AE" w:rsidRPr="00505A60" w:rsidRDefault="004F21AE" w:rsidP="00E21DDD">
            <w:pPr>
              <w:spacing w:after="0"/>
              <w:rPr>
                <w:color w:val="000000"/>
                <w:lang w:eastAsia="en-IE"/>
              </w:rPr>
            </w:pPr>
            <w:r w:rsidRPr="00505A60">
              <w:rPr>
                <w:color w:val="000000"/>
                <w:lang w:eastAsia="en-IE"/>
              </w:rPr>
              <w:t>Recommended but no expression in the elementary stream.</w:t>
            </w:r>
          </w:p>
        </w:tc>
      </w:tr>
    </w:tbl>
    <w:p w14:paraId="32424880" w14:textId="433ABAED" w:rsidR="004F21AE" w:rsidRPr="00505A60" w:rsidRDefault="003D3449" w:rsidP="004F21AE">
      <w:pPr>
        <w:rPr>
          <w:i/>
          <w:iCs/>
          <w:color w:val="000000"/>
          <w:lang w:eastAsia="en-IE"/>
        </w:rPr>
      </w:pPr>
      <w:r w:rsidRPr="00505A60">
        <w:rPr>
          <w:i/>
          <w:iCs/>
          <w:color w:val="000000"/>
          <w:lang w:eastAsia="en-IE"/>
        </w:rPr>
        <w:t xml:space="preserve">Table </w:t>
      </w:r>
      <w:r w:rsidR="007D7547" w:rsidRPr="00505A60">
        <w:rPr>
          <w:i/>
          <w:iCs/>
          <w:color w:val="000000"/>
          <w:lang w:eastAsia="en-IE"/>
        </w:rPr>
        <w:t>12.</w:t>
      </w:r>
      <w:r w:rsidR="00A62216">
        <w:rPr>
          <w:i/>
          <w:iCs/>
          <w:color w:val="000000"/>
          <w:lang w:eastAsia="en-IE"/>
        </w:rPr>
        <w:t>31</w:t>
      </w:r>
      <w:r w:rsidR="007D7547" w:rsidRPr="00505A60">
        <w:rPr>
          <w:i/>
          <w:iCs/>
          <w:color w:val="000000"/>
          <w:lang w:eastAsia="en-IE"/>
        </w:rPr>
        <w:t>.</w:t>
      </w:r>
    </w:p>
    <w:p w14:paraId="33E42B05" w14:textId="0CBF902F" w:rsidR="004F21AE" w:rsidRPr="00AE02EB" w:rsidRDefault="004F21AE" w:rsidP="004F21AE">
      <w:pPr>
        <w:pBdr>
          <w:top w:val="single" w:sz="4" w:space="1" w:color="auto"/>
          <w:left w:val="single" w:sz="4" w:space="4" w:color="auto"/>
          <w:bottom w:val="single" w:sz="4" w:space="1" w:color="auto"/>
          <w:right w:val="single" w:sz="4" w:space="4" w:color="auto"/>
        </w:pBdr>
        <w:ind w:left="37" w:right="292"/>
        <w:rPr>
          <w:strike/>
          <w:color w:val="000000"/>
          <w:lang w:eastAsia="en-IE"/>
        </w:rPr>
      </w:pPr>
      <w:r w:rsidRPr="00AE02EB">
        <w:rPr>
          <w:strike/>
          <w:color w:val="000000"/>
          <w:highlight w:val="yellow"/>
          <w:lang w:eastAsia="en-IE"/>
        </w:rPr>
        <w:t>Note: The language tags in the AC-4 elementary stream strictly appl</w:t>
      </w:r>
      <w:r w:rsidR="00F84452" w:rsidRPr="00AE02EB">
        <w:rPr>
          <w:strike/>
          <w:color w:val="000000"/>
          <w:highlight w:val="yellow"/>
          <w:lang w:eastAsia="en-IE"/>
        </w:rPr>
        <w:t xml:space="preserve">ies </w:t>
      </w:r>
      <w:r w:rsidRPr="00AE02EB">
        <w:rPr>
          <w:strike/>
          <w:color w:val="000000"/>
          <w:highlight w:val="yellow"/>
          <w:lang w:eastAsia="en-IE"/>
        </w:rPr>
        <w:t xml:space="preserve">to </w:t>
      </w:r>
      <w:proofErr w:type="spellStart"/>
      <w:r w:rsidRPr="00AE02EB">
        <w:rPr>
          <w:strike/>
          <w:color w:val="000000"/>
          <w:highlight w:val="yellow"/>
          <w:lang w:eastAsia="en-IE"/>
        </w:rPr>
        <w:t>BCP</w:t>
      </w:r>
      <w:proofErr w:type="spellEnd"/>
      <w:r w:rsidRPr="00AE02EB">
        <w:rPr>
          <w:strike/>
          <w:color w:val="000000"/>
          <w:highlight w:val="yellow"/>
          <w:lang w:eastAsia="en-IE"/>
        </w:rPr>
        <w:t xml:space="preserve">-47 while the language in the </w:t>
      </w:r>
      <w:proofErr w:type="spellStart"/>
      <w:r w:rsidRPr="00AE02EB">
        <w:rPr>
          <w:strike/>
          <w:color w:val="000000"/>
          <w:highlight w:val="yellow"/>
          <w:lang w:eastAsia="en-IE"/>
        </w:rPr>
        <w:t>APD</w:t>
      </w:r>
      <w:proofErr w:type="spellEnd"/>
      <w:r w:rsidRPr="00AE02EB">
        <w:rPr>
          <w:strike/>
          <w:color w:val="000000"/>
          <w:highlight w:val="yellow"/>
          <w:lang w:eastAsia="en-IE"/>
        </w:rPr>
        <w:t xml:space="preserve"> </w:t>
      </w:r>
      <w:r w:rsidR="00F84452" w:rsidRPr="00AE02EB">
        <w:rPr>
          <w:strike/>
          <w:color w:val="000000"/>
          <w:highlight w:val="yellow"/>
          <w:lang w:eastAsia="en-IE"/>
        </w:rPr>
        <w:t>(</w:t>
      </w:r>
      <w:proofErr w:type="spellStart"/>
      <w:r w:rsidR="00F84452" w:rsidRPr="00AE02EB">
        <w:rPr>
          <w:strike/>
          <w:color w:val="000000"/>
          <w:highlight w:val="yellow"/>
          <w:lang w:eastAsia="en-IE"/>
        </w:rPr>
        <w:t>audio_preselection_descriptor</w:t>
      </w:r>
      <w:proofErr w:type="spellEnd"/>
      <w:r w:rsidR="00F84452" w:rsidRPr="00AE02EB">
        <w:rPr>
          <w:strike/>
          <w:color w:val="000000"/>
          <w:highlight w:val="yellow"/>
          <w:lang w:eastAsia="en-IE"/>
        </w:rPr>
        <w:t xml:space="preserve">) </w:t>
      </w:r>
      <w:r w:rsidRPr="00AE02EB">
        <w:rPr>
          <w:strike/>
          <w:color w:val="000000"/>
          <w:highlight w:val="yellow"/>
          <w:lang w:eastAsia="en-IE"/>
        </w:rPr>
        <w:t xml:space="preserve">is signalled using ISO 639-2 language tags. For example, the </w:t>
      </w:r>
      <w:proofErr w:type="spellStart"/>
      <w:r w:rsidRPr="00AE02EB">
        <w:rPr>
          <w:strike/>
          <w:color w:val="000000"/>
          <w:highlight w:val="yellow"/>
          <w:lang w:eastAsia="en-IE"/>
        </w:rPr>
        <w:t>BCP</w:t>
      </w:r>
      <w:proofErr w:type="spellEnd"/>
      <w:r w:rsidRPr="00AE02EB">
        <w:rPr>
          <w:strike/>
          <w:color w:val="000000"/>
          <w:highlight w:val="yellow"/>
          <w:lang w:eastAsia="en-IE"/>
        </w:rPr>
        <w:t>-47 code of ‘</w:t>
      </w:r>
      <w:proofErr w:type="spellStart"/>
      <w:r w:rsidRPr="00AE02EB">
        <w:rPr>
          <w:strike/>
          <w:color w:val="000000"/>
          <w:highlight w:val="yellow"/>
          <w:lang w:eastAsia="en-IE"/>
        </w:rPr>
        <w:t>en</w:t>
      </w:r>
      <w:proofErr w:type="spellEnd"/>
      <w:r w:rsidRPr="00AE02EB">
        <w:rPr>
          <w:strike/>
          <w:color w:val="000000"/>
          <w:highlight w:val="yellow"/>
          <w:lang w:eastAsia="en-IE"/>
        </w:rPr>
        <w:t>-US’ indicating “English as spoken in the United States” will read ‘</w:t>
      </w:r>
      <w:proofErr w:type="spellStart"/>
      <w:r w:rsidRPr="00AE02EB">
        <w:rPr>
          <w:strike/>
          <w:color w:val="000000"/>
          <w:highlight w:val="yellow"/>
          <w:lang w:eastAsia="en-IE"/>
        </w:rPr>
        <w:t>eng</w:t>
      </w:r>
      <w:proofErr w:type="spellEnd"/>
      <w:r w:rsidRPr="00AE02EB">
        <w:rPr>
          <w:strike/>
          <w:color w:val="000000"/>
          <w:highlight w:val="yellow"/>
          <w:lang w:eastAsia="en-IE"/>
        </w:rPr>
        <w:t>’ in ISO 639-2.</w:t>
      </w:r>
    </w:p>
    <w:p w14:paraId="3A105DF2" w14:textId="468BDE23" w:rsidR="004F21AE" w:rsidRPr="00505A60" w:rsidRDefault="004F21AE" w:rsidP="004F21AE">
      <w:pPr>
        <w:rPr>
          <w:color w:val="000000"/>
          <w:lang w:eastAsia="en-IE"/>
        </w:rPr>
      </w:pPr>
      <w:r w:rsidRPr="00505A60">
        <w:rPr>
          <w:color w:val="000000"/>
          <w:lang w:eastAsia="en-IE"/>
        </w:rPr>
        <w:t xml:space="preserve">The </w:t>
      </w:r>
      <w:proofErr w:type="spellStart"/>
      <w:r w:rsidRPr="00505A60">
        <w:rPr>
          <w:color w:val="000000"/>
          <w:lang w:eastAsia="en-IE"/>
        </w:rPr>
        <w:t>audio_preselection_descriptor</w:t>
      </w:r>
      <w:proofErr w:type="spellEnd"/>
      <w:r w:rsidRPr="00505A60">
        <w:rPr>
          <w:color w:val="000000"/>
          <w:lang w:eastAsia="en-IE"/>
        </w:rPr>
        <w:t xml:space="preserve"> should only signal “real” languages. Special language tags like “und”, “</w:t>
      </w:r>
      <w:proofErr w:type="spellStart"/>
      <w:r w:rsidRPr="00505A60">
        <w:rPr>
          <w:color w:val="000000"/>
          <w:lang w:eastAsia="en-IE"/>
        </w:rPr>
        <w:t>mul</w:t>
      </w:r>
      <w:proofErr w:type="spellEnd"/>
      <w:r w:rsidRPr="00505A60">
        <w:rPr>
          <w:color w:val="000000"/>
          <w:lang w:eastAsia="en-IE"/>
        </w:rPr>
        <w:t>”, “mis”, “</w:t>
      </w:r>
      <w:proofErr w:type="spellStart"/>
      <w:r w:rsidRPr="00505A60">
        <w:rPr>
          <w:color w:val="000000"/>
          <w:lang w:eastAsia="en-IE"/>
        </w:rPr>
        <w:t>qaa</w:t>
      </w:r>
      <w:proofErr w:type="spellEnd"/>
      <w:r w:rsidRPr="00505A60">
        <w:rPr>
          <w:color w:val="000000"/>
          <w:lang w:eastAsia="en-IE"/>
        </w:rPr>
        <w:t>” or “</w:t>
      </w:r>
      <w:proofErr w:type="spellStart"/>
      <w:r w:rsidRPr="00505A60">
        <w:rPr>
          <w:color w:val="000000"/>
          <w:lang w:eastAsia="en-IE"/>
        </w:rPr>
        <w:t>nar</w:t>
      </w:r>
      <w:proofErr w:type="spellEnd"/>
      <w:r w:rsidRPr="00505A60">
        <w:rPr>
          <w:color w:val="000000"/>
          <w:lang w:eastAsia="en-IE"/>
        </w:rPr>
        <w:t xml:space="preserve">” should be avoided. If audio streams targeting different languages are carried in multiple streams, then the </w:t>
      </w:r>
      <w:proofErr w:type="spellStart"/>
      <w:r w:rsidRPr="00505A60">
        <w:rPr>
          <w:color w:val="000000"/>
          <w:lang w:eastAsia="en-IE"/>
        </w:rPr>
        <w:t>audio_preselection_descriptor</w:t>
      </w:r>
      <w:proofErr w:type="spellEnd"/>
      <w:r w:rsidRPr="00505A60" w:rsidDel="003B17B3">
        <w:rPr>
          <w:color w:val="000000"/>
          <w:lang w:eastAsia="en-IE"/>
        </w:rPr>
        <w:t xml:space="preserve"> </w:t>
      </w:r>
      <w:r w:rsidRPr="00505A60">
        <w:rPr>
          <w:color w:val="000000"/>
          <w:lang w:eastAsia="en-IE"/>
        </w:rPr>
        <w:t>shall indicate all available languages in the NGA stream</w:t>
      </w:r>
      <w:r w:rsidR="00AE02EB">
        <w:rPr>
          <w:color w:val="000000"/>
          <w:lang w:eastAsia="en-IE"/>
        </w:rPr>
        <w:t xml:space="preserve"> </w:t>
      </w:r>
      <w:r w:rsidR="00AE02EB" w:rsidRPr="00AE02EB">
        <w:rPr>
          <w:color w:val="000000"/>
          <w:highlight w:val="yellow"/>
          <w:lang w:eastAsia="en-IE"/>
        </w:rPr>
        <w:t>(4)</w:t>
      </w:r>
      <w:r w:rsidRPr="00505A60">
        <w:rPr>
          <w:color w:val="000000"/>
          <w:lang w:eastAsia="en-IE"/>
        </w:rPr>
        <w:t>.</w:t>
      </w:r>
    </w:p>
    <w:p w14:paraId="54D70B87" w14:textId="77777777" w:rsidR="004F21AE" w:rsidRPr="00505A60" w:rsidRDefault="004F21AE" w:rsidP="004F21AE">
      <w:pPr>
        <w:rPr>
          <w:b/>
          <w:color w:val="000000"/>
          <w:lang w:eastAsia="en-IE"/>
        </w:rPr>
      </w:pPr>
      <w:r w:rsidRPr="00505A60">
        <w:rPr>
          <w:b/>
          <w:color w:val="000000"/>
          <w:lang w:eastAsia="en-IE"/>
        </w:rPr>
        <w:t>Preferred reproduction channel layout</w:t>
      </w:r>
    </w:p>
    <w:p w14:paraId="58E20B30" w14:textId="1BCBE5EE" w:rsidR="004F21AE" w:rsidRPr="00505A60" w:rsidRDefault="004F21AE" w:rsidP="004F21AE">
      <w:pPr>
        <w:rPr>
          <w:color w:val="000000"/>
          <w:lang w:eastAsia="en-IE"/>
        </w:rPr>
      </w:pPr>
      <w:r w:rsidRPr="00505A60">
        <w:rPr>
          <w:color w:val="000000"/>
          <w:lang w:eastAsia="en-IE"/>
        </w:rPr>
        <w:t xml:space="preserve">The </w:t>
      </w:r>
      <w:proofErr w:type="spellStart"/>
      <w:r w:rsidRPr="00505A60">
        <w:rPr>
          <w:color w:val="000000"/>
          <w:lang w:eastAsia="en-IE"/>
        </w:rPr>
        <w:t>audio_rendering_indication</w:t>
      </w:r>
      <w:proofErr w:type="spellEnd"/>
      <w:r w:rsidRPr="00505A60">
        <w:rPr>
          <w:color w:val="000000"/>
          <w:lang w:eastAsia="en-IE"/>
        </w:rPr>
        <w:t xml:space="preserve"> in the </w:t>
      </w:r>
      <w:proofErr w:type="spellStart"/>
      <w:r w:rsidRPr="00505A60">
        <w:rPr>
          <w:color w:val="000000"/>
          <w:lang w:eastAsia="en-IE"/>
        </w:rPr>
        <w:t>APD</w:t>
      </w:r>
      <w:proofErr w:type="spellEnd"/>
      <w:r w:rsidRPr="00505A60">
        <w:rPr>
          <w:color w:val="000000"/>
          <w:lang w:eastAsia="en-IE"/>
        </w:rPr>
        <w:t xml:space="preserve"> </w:t>
      </w:r>
      <w:r w:rsidR="00A35258" w:rsidRPr="00505A60">
        <w:rPr>
          <w:color w:val="000000"/>
          <w:lang w:eastAsia="en-IE"/>
        </w:rPr>
        <w:t>(</w:t>
      </w:r>
      <w:proofErr w:type="spellStart"/>
      <w:r w:rsidR="00A35258" w:rsidRPr="00505A60">
        <w:rPr>
          <w:color w:val="000000"/>
          <w:lang w:eastAsia="en-IE"/>
        </w:rPr>
        <w:t>audio_preselection_descriptor</w:t>
      </w:r>
      <w:proofErr w:type="spellEnd"/>
      <w:r w:rsidR="00A35258" w:rsidRPr="00505A60">
        <w:rPr>
          <w:color w:val="000000"/>
          <w:lang w:eastAsia="en-IE"/>
        </w:rPr>
        <w:t xml:space="preserve">) </w:t>
      </w:r>
      <w:r w:rsidRPr="00505A60">
        <w:rPr>
          <w:color w:val="000000"/>
          <w:lang w:eastAsia="en-IE"/>
        </w:rPr>
        <w:t xml:space="preserve">should be set according to the </w:t>
      </w:r>
      <w:proofErr w:type="spellStart"/>
      <w:r w:rsidRPr="00505A60">
        <w:rPr>
          <w:color w:val="000000"/>
          <w:lang w:eastAsia="en-IE"/>
        </w:rPr>
        <w:t>pres_ch_mode</w:t>
      </w:r>
      <w:proofErr w:type="spellEnd"/>
      <w:r w:rsidRPr="00505A60">
        <w:rPr>
          <w:color w:val="000000"/>
          <w:lang w:eastAsia="en-IE"/>
        </w:rPr>
        <w:t xml:space="preserve"> and the </w:t>
      </w:r>
      <w:proofErr w:type="spellStart"/>
      <w:r w:rsidRPr="00505A60">
        <w:rPr>
          <w:color w:val="000000"/>
          <w:lang w:eastAsia="en-IE"/>
        </w:rPr>
        <w:t>b_pre_virtualized</w:t>
      </w:r>
      <w:proofErr w:type="spellEnd"/>
      <w:r w:rsidRPr="00505A60">
        <w:rPr>
          <w:color w:val="000000"/>
          <w:lang w:eastAsia="en-IE"/>
        </w:rPr>
        <w:t xml:space="preserve"> bit:</w:t>
      </w:r>
    </w:p>
    <w:p w14:paraId="72D425C6" w14:textId="77777777" w:rsidR="004F21AE" w:rsidRPr="00505A60" w:rsidRDefault="004F21AE" w:rsidP="00F4601D">
      <w:pPr>
        <w:pStyle w:val="Listeafsnit"/>
        <w:numPr>
          <w:ilvl w:val="0"/>
          <w:numId w:val="34"/>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0 or 2, then </w:t>
      </w:r>
      <w:proofErr w:type="spellStart"/>
      <w:r w:rsidRPr="00505A60">
        <w:rPr>
          <w:lang w:eastAsia="en-IE"/>
        </w:rPr>
        <w:t>audio_rendering_indication</w:t>
      </w:r>
      <w:proofErr w:type="spellEnd"/>
      <w:r w:rsidRPr="00505A60">
        <w:rPr>
          <w:lang w:eastAsia="en-IE"/>
        </w:rPr>
        <w:t xml:space="preserve"> shall be set to 1.</w:t>
      </w:r>
    </w:p>
    <w:p w14:paraId="4FBA0800" w14:textId="77777777" w:rsidR="004F21AE" w:rsidRPr="00505A60" w:rsidRDefault="004F21AE" w:rsidP="00F4601D">
      <w:pPr>
        <w:pStyle w:val="Listeafsnit"/>
        <w:numPr>
          <w:ilvl w:val="0"/>
          <w:numId w:val="34"/>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and </w:t>
      </w:r>
      <w:proofErr w:type="spellStart"/>
      <w:r w:rsidRPr="00505A60">
        <w:rPr>
          <w:lang w:eastAsia="en-IE"/>
        </w:rPr>
        <w:t>b_pre_virtualized</w:t>
      </w:r>
      <w:proofErr w:type="spellEnd"/>
      <w:r w:rsidRPr="00505A60">
        <w:rPr>
          <w:lang w:eastAsia="en-IE"/>
        </w:rPr>
        <w:t xml:space="preserve"> is 0, then </w:t>
      </w:r>
      <w:proofErr w:type="spellStart"/>
      <w:r w:rsidRPr="00505A60">
        <w:rPr>
          <w:lang w:eastAsia="en-IE"/>
        </w:rPr>
        <w:t>audio_rendering_indication</w:t>
      </w:r>
      <w:proofErr w:type="spellEnd"/>
      <w:r w:rsidRPr="00505A60">
        <w:rPr>
          <w:lang w:eastAsia="en-IE"/>
        </w:rPr>
        <w:t xml:space="preserve"> shall be set to 1.</w:t>
      </w:r>
    </w:p>
    <w:p w14:paraId="2ED1D792" w14:textId="77777777" w:rsidR="004F21AE" w:rsidRPr="00505A60" w:rsidRDefault="004F21AE" w:rsidP="00F4601D">
      <w:pPr>
        <w:pStyle w:val="Listeafsnit"/>
        <w:numPr>
          <w:ilvl w:val="0"/>
          <w:numId w:val="34"/>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and </w:t>
      </w:r>
      <w:proofErr w:type="spellStart"/>
      <w:r w:rsidRPr="00505A60">
        <w:rPr>
          <w:lang w:eastAsia="en-IE"/>
        </w:rPr>
        <w:t>b_pre_virtualized</w:t>
      </w:r>
      <w:proofErr w:type="spellEnd"/>
      <w:r w:rsidRPr="00505A60">
        <w:rPr>
          <w:lang w:eastAsia="en-IE"/>
        </w:rPr>
        <w:t xml:space="preserve"> is 1, then </w:t>
      </w:r>
      <w:proofErr w:type="spellStart"/>
      <w:r w:rsidRPr="00505A60">
        <w:rPr>
          <w:lang w:eastAsia="en-IE"/>
        </w:rPr>
        <w:t>audio_rendering_indication</w:t>
      </w:r>
      <w:proofErr w:type="spellEnd"/>
      <w:r w:rsidRPr="00505A60">
        <w:rPr>
          <w:lang w:eastAsia="en-IE"/>
        </w:rPr>
        <w:t xml:space="preserve"> shall be set to 4.</w:t>
      </w:r>
    </w:p>
    <w:p w14:paraId="4347C146" w14:textId="77777777" w:rsidR="004F21AE" w:rsidRPr="00505A60" w:rsidRDefault="004F21AE" w:rsidP="00F4601D">
      <w:pPr>
        <w:pStyle w:val="Listeafsnit"/>
        <w:numPr>
          <w:ilvl w:val="0"/>
          <w:numId w:val="34"/>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in the range from 3 to 8, then </w:t>
      </w:r>
      <w:proofErr w:type="spellStart"/>
      <w:r w:rsidRPr="00505A60">
        <w:rPr>
          <w:lang w:eastAsia="en-IE"/>
        </w:rPr>
        <w:t>audio_rendering_indication</w:t>
      </w:r>
      <w:proofErr w:type="spellEnd"/>
      <w:r w:rsidRPr="00505A60">
        <w:rPr>
          <w:lang w:eastAsia="en-IE"/>
        </w:rPr>
        <w:t xml:space="preserve"> shall be set to 2.</w:t>
      </w:r>
    </w:p>
    <w:p w14:paraId="32CE6DFA" w14:textId="77777777" w:rsidR="004F21AE" w:rsidRPr="00505A60" w:rsidRDefault="004F21AE" w:rsidP="00F4601D">
      <w:pPr>
        <w:pStyle w:val="Listeafsnit"/>
        <w:numPr>
          <w:ilvl w:val="0"/>
          <w:numId w:val="34"/>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9 or higher, then </w:t>
      </w:r>
      <w:proofErr w:type="spellStart"/>
      <w:r w:rsidRPr="00505A60">
        <w:rPr>
          <w:lang w:eastAsia="en-IE"/>
        </w:rPr>
        <w:t>audio_rendering_indication</w:t>
      </w:r>
      <w:proofErr w:type="spellEnd"/>
      <w:r w:rsidRPr="00505A60">
        <w:rPr>
          <w:lang w:eastAsia="en-IE"/>
        </w:rPr>
        <w:t xml:space="preserve"> shall be set to 3.</w:t>
      </w:r>
    </w:p>
    <w:p w14:paraId="345DD79A" w14:textId="3BAECFA3" w:rsidR="004F21AE" w:rsidRPr="00505A60" w:rsidRDefault="004F21AE" w:rsidP="00F4601D">
      <w:pPr>
        <w:pStyle w:val="Listeafsnit"/>
        <w:numPr>
          <w:ilvl w:val="0"/>
          <w:numId w:val="34"/>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then </w:t>
      </w:r>
      <w:proofErr w:type="spellStart"/>
      <w:r w:rsidRPr="00505A60">
        <w:rPr>
          <w:lang w:eastAsia="en-IE"/>
        </w:rPr>
        <w:t>audio_rendering_indication</w:t>
      </w:r>
      <w:proofErr w:type="spellEnd"/>
      <w:r w:rsidRPr="00505A60">
        <w:rPr>
          <w:lang w:eastAsia="en-IE"/>
        </w:rPr>
        <w:t xml:space="preserve"> shall be set to 3.</w:t>
      </w:r>
    </w:p>
    <w:p w14:paraId="0F25093D" w14:textId="77777777" w:rsidR="004F21AE" w:rsidRPr="00505A60" w:rsidRDefault="004F21AE" w:rsidP="004F21AE">
      <w:pPr>
        <w:rPr>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4F21AE" w:rsidRPr="00505A60" w14:paraId="617E6602" w14:textId="77777777" w:rsidTr="006D14BB">
        <w:trPr>
          <w:trHeight w:hRule="exact" w:val="227"/>
          <w:jc w:val="center"/>
        </w:trPr>
        <w:tc>
          <w:tcPr>
            <w:tcW w:w="1573" w:type="dxa"/>
            <w:shd w:val="clear" w:color="auto" w:fill="D9D9D9" w:themeFill="background1" w:themeFillShade="D9"/>
            <w:vAlign w:val="center"/>
          </w:tcPr>
          <w:p w14:paraId="1AE017EB" w14:textId="77777777" w:rsidR="004F21AE" w:rsidRPr="00505A60" w:rsidRDefault="004F21AE" w:rsidP="00B00E73">
            <w:pPr>
              <w:jc w:val="center"/>
              <w:rPr>
                <w:b/>
                <w:bCs/>
                <w:lang w:eastAsia="en-IE"/>
              </w:rPr>
            </w:pPr>
            <w:proofErr w:type="spellStart"/>
            <w:r w:rsidRPr="00505A60">
              <w:rPr>
                <w:b/>
                <w:bCs/>
                <w:lang w:eastAsia="en-IE"/>
              </w:rPr>
              <w:t>pres_ch_mode</w:t>
            </w:r>
            <w:proofErr w:type="spellEnd"/>
          </w:p>
        </w:tc>
        <w:tc>
          <w:tcPr>
            <w:tcW w:w="1891" w:type="dxa"/>
            <w:shd w:val="clear" w:color="auto" w:fill="D9D9D9" w:themeFill="background1" w:themeFillShade="D9"/>
            <w:vAlign w:val="center"/>
          </w:tcPr>
          <w:p w14:paraId="22025309" w14:textId="77777777" w:rsidR="004F21AE" w:rsidRPr="00505A60" w:rsidRDefault="004F21AE" w:rsidP="00B00E73">
            <w:pPr>
              <w:jc w:val="center"/>
              <w:rPr>
                <w:b/>
                <w:bCs/>
                <w:lang w:eastAsia="en-IE"/>
              </w:rPr>
            </w:pPr>
            <w:proofErr w:type="spellStart"/>
            <w:r w:rsidRPr="00505A60">
              <w:rPr>
                <w:b/>
                <w:bCs/>
                <w:lang w:eastAsia="en-IE"/>
              </w:rPr>
              <w:t>b_pre_virtualized</w:t>
            </w:r>
            <w:proofErr w:type="spellEnd"/>
          </w:p>
        </w:tc>
        <w:tc>
          <w:tcPr>
            <w:tcW w:w="2970" w:type="dxa"/>
            <w:shd w:val="clear" w:color="auto" w:fill="D9D9D9" w:themeFill="background1" w:themeFillShade="D9"/>
            <w:vAlign w:val="center"/>
          </w:tcPr>
          <w:p w14:paraId="4E3850BE" w14:textId="77777777" w:rsidR="004F21AE" w:rsidRPr="00505A60" w:rsidRDefault="004F21AE" w:rsidP="00B00E73">
            <w:pPr>
              <w:jc w:val="center"/>
              <w:rPr>
                <w:b/>
                <w:bCs/>
                <w:lang w:eastAsia="en-IE"/>
              </w:rPr>
            </w:pPr>
            <w:proofErr w:type="spellStart"/>
            <w:r w:rsidRPr="00505A60">
              <w:rPr>
                <w:b/>
                <w:bCs/>
                <w:lang w:eastAsia="en-IE"/>
              </w:rPr>
              <w:t>audio_rendering_indication</w:t>
            </w:r>
            <w:proofErr w:type="spellEnd"/>
          </w:p>
        </w:tc>
      </w:tr>
      <w:tr w:rsidR="004F21AE" w:rsidRPr="00505A60" w14:paraId="2ACD459F" w14:textId="77777777" w:rsidTr="003D3449">
        <w:trPr>
          <w:trHeight w:hRule="exact" w:val="227"/>
          <w:jc w:val="center"/>
        </w:trPr>
        <w:tc>
          <w:tcPr>
            <w:tcW w:w="1573" w:type="dxa"/>
            <w:vAlign w:val="center"/>
          </w:tcPr>
          <w:p w14:paraId="491C4486" w14:textId="77777777" w:rsidR="004F21AE" w:rsidRPr="00505A60" w:rsidRDefault="004F21AE" w:rsidP="00B00E73">
            <w:pPr>
              <w:jc w:val="center"/>
              <w:rPr>
                <w:lang w:eastAsia="en-IE"/>
              </w:rPr>
            </w:pPr>
            <w:r w:rsidRPr="00505A60">
              <w:rPr>
                <w:lang w:eastAsia="en-IE"/>
              </w:rPr>
              <w:t>0</w:t>
            </w:r>
          </w:p>
        </w:tc>
        <w:tc>
          <w:tcPr>
            <w:tcW w:w="1891" w:type="dxa"/>
            <w:vAlign w:val="center"/>
          </w:tcPr>
          <w:p w14:paraId="5C7DB4CD" w14:textId="77777777" w:rsidR="004F21AE" w:rsidRPr="00505A60" w:rsidRDefault="004F21AE" w:rsidP="00B00E73">
            <w:pPr>
              <w:jc w:val="center"/>
              <w:rPr>
                <w:lang w:eastAsia="en-IE"/>
              </w:rPr>
            </w:pPr>
            <w:r w:rsidRPr="00505A60">
              <w:rPr>
                <w:lang w:eastAsia="en-IE"/>
              </w:rPr>
              <w:t>any</w:t>
            </w:r>
          </w:p>
        </w:tc>
        <w:tc>
          <w:tcPr>
            <w:tcW w:w="2970" w:type="dxa"/>
            <w:vAlign w:val="center"/>
          </w:tcPr>
          <w:p w14:paraId="5D8DFA6E" w14:textId="77777777" w:rsidR="004F21AE" w:rsidRPr="00505A60" w:rsidRDefault="004F21AE" w:rsidP="00B00E73">
            <w:pPr>
              <w:jc w:val="center"/>
              <w:rPr>
                <w:lang w:eastAsia="en-IE"/>
              </w:rPr>
            </w:pPr>
            <w:r w:rsidRPr="00505A60">
              <w:rPr>
                <w:lang w:eastAsia="en-IE"/>
              </w:rPr>
              <w:t>1</w:t>
            </w:r>
          </w:p>
        </w:tc>
      </w:tr>
      <w:tr w:rsidR="004F21AE" w:rsidRPr="00505A60" w14:paraId="03041CED" w14:textId="77777777" w:rsidTr="003D3449">
        <w:trPr>
          <w:trHeight w:hRule="exact" w:val="227"/>
          <w:jc w:val="center"/>
        </w:trPr>
        <w:tc>
          <w:tcPr>
            <w:tcW w:w="1573" w:type="dxa"/>
            <w:vAlign w:val="center"/>
          </w:tcPr>
          <w:p w14:paraId="1FF4C1AD" w14:textId="77777777" w:rsidR="004F21AE" w:rsidRPr="00505A60" w:rsidRDefault="004F21AE" w:rsidP="00B00E73">
            <w:pPr>
              <w:jc w:val="center"/>
              <w:rPr>
                <w:lang w:eastAsia="en-IE"/>
              </w:rPr>
            </w:pPr>
            <w:r w:rsidRPr="00505A60">
              <w:rPr>
                <w:lang w:eastAsia="en-IE"/>
              </w:rPr>
              <w:t>1</w:t>
            </w:r>
          </w:p>
        </w:tc>
        <w:tc>
          <w:tcPr>
            <w:tcW w:w="1891" w:type="dxa"/>
            <w:vAlign w:val="center"/>
          </w:tcPr>
          <w:p w14:paraId="0BB6C651" w14:textId="77777777" w:rsidR="004F21AE" w:rsidRPr="00505A60" w:rsidRDefault="004F21AE" w:rsidP="00B00E73">
            <w:pPr>
              <w:jc w:val="center"/>
              <w:rPr>
                <w:lang w:eastAsia="en-IE"/>
              </w:rPr>
            </w:pPr>
            <w:r w:rsidRPr="00505A60">
              <w:rPr>
                <w:lang w:eastAsia="en-IE"/>
              </w:rPr>
              <w:t>0</w:t>
            </w:r>
          </w:p>
        </w:tc>
        <w:tc>
          <w:tcPr>
            <w:tcW w:w="2970" w:type="dxa"/>
            <w:vAlign w:val="center"/>
          </w:tcPr>
          <w:p w14:paraId="7DE2DB4D" w14:textId="77777777" w:rsidR="004F21AE" w:rsidRPr="00505A60" w:rsidRDefault="004F21AE" w:rsidP="00B00E73">
            <w:pPr>
              <w:jc w:val="center"/>
              <w:rPr>
                <w:lang w:eastAsia="en-IE"/>
              </w:rPr>
            </w:pPr>
            <w:r w:rsidRPr="00505A60">
              <w:rPr>
                <w:lang w:eastAsia="en-IE"/>
              </w:rPr>
              <w:t>1</w:t>
            </w:r>
          </w:p>
        </w:tc>
      </w:tr>
      <w:tr w:rsidR="004F21AE" w:rsidRPr="00505A60" w14:paraId="0316D08A" w14:textId="77777777" w:rsidTr="003D3449">
        <w:trPr>
          <w:trHeight w:hRule="exact" w:val="227"/>
          <w:jc w:val="center"/>
        </w:trPr>
        <w:tc>
          <w:tcPr>
            <w:tcW w:w="1573" w:type="dxa"/>
            <w:vAlign w:val="center"/>
          </w:tcPr>
          <w:p w14:paraId="4FD65EA1" w14:textId="77777777" w:rsidR="004F21AE" w:rsidRPr="00505A60" w:rsidRDefault="004F21AE" w:rsidP="00B00E73">
            <w:pPr>
              <w:jc w:val="center"/>
              <w:rPr>
                <w:lang w:eastAsia="en-IE"/>
              </w:rPr>
            </w:pPr>
            <w:r w:rsidRPr="00505A60">
              <w:rPr>
                <w:lang w:eastAsia="en-IE"/>
              </w:rPr>
              <w:t>1</w:t>
            </w:r>
          </w:p>
        </w:tc>
        <w:tc>
          <w:tcPr>
            <w:tcW w:w="1891" w:type="dxa"/>
            <w:vAlign w:val="center"/>
          </w:tcPr>
          <w:p w14:paraId="6DF9189C" w14:textId="77777777" w:rsidR="004F21AE" w:rsidRPr="00505A60" w:rsidRDefault="004F21AE" w:rsidP="00B00E73">
            <w:pPr>
              <w:jc w:val="center"/>
              <w:rPr>
                <w:lang w:eastAsia="en-IE"/>
              </w:rPr>
            </w:pPr>
            <w:r w:rsidRPr="00505A60">
              <w:rPr>
                <w:lang w:eastAsia="en-IE"/>
              </w:rPr>
              <w:t>1</w:t>
            </w:r>
          </w:p>
        </w:tc>
        <w:tc>
          <w:tcPr>
            <w:tcW w:w="2970" w:type="dxa"/>
            <w:vAlign w:val="center"/>
          </w:tcPr>
          <w:p w14:paraId="08320C84" w14:textId="77777777" w:rsidR="004F21AE" w:rsidRPr="00505A60" w:rsidRDefault="004F21AE" w:rsidP="00B00E73">
            <w:pPr>
              <w:jc w:val="center"/>
              <w:rPr>
                <w:lang w:eastAsia="en-IE"/>
              </w:rPr>
            </w:pPr>
            <w:r w:rsidRPr="00505A60">
              <w:rPr>
                <w:lang w:eastAsia="en-IE"/>
              </w:rPr>
              <w:t>4</w:t>
            </w:r>
          </w:p>
        </w:tc>
      </w:tr>
      <w:tr w:rsidR="004F21AE" w:rsidRPr="00505A60" w14:paraId="6D0C83D9" w14:textId="77777777" w:rsidTr="003D3449">
        <w:trPr>
          <w:trHeight w:hRule="exact" w:val="227"/>
          <w:jc w:val="center"/>
        </w:trPr>
        <w:tc>
          <w:tcPr>
            <w:tcW w:w="1573" w:type="dxa"/>
            <w:vAlign w:val="center"/>
          </w:tcPr>
          <w:p w14:paraId="1D4AF488" w14:textId="77777777" w:rsidR="004F21AE" w:rsidRPr="00505A60" w:rsidRDefault="004F21AE" w:rsidP="00B00E73">
            <w:pPr>
              <w:jc w:val="center"/>
              <w:rPr>
                <w:lang w:eastAsia="en-IE"/>
              </w:rPr>
            </w:pPr>
            <w:r w:rsidRPr="00505A60">
              <w:rPr>
                <w:lang w:eastAsia="en-IE"/>
              </w:rPr>
              <w:t>2</w:t>
            </w:r>
          </w:p>
        </w:tc>
        <w:tc>
          <w:tcPr>
            <w:tcW w:w="1891" w:type="dxa"/>
            <w:vAlign w:val="center"/>
          </w:tcPr>
          <w:p w14:paraId="5F93DA4D" w14:textId="77777777" w:rsidR="004F21AE" w:rsidRPr="00505A60" w:rsidRDefault="004F21AE" w:rsidP="00B00E73">
            <w:pPr>
              <w:jc w:val="center"/>
              <w:rPr>
                <w:lang w:eastAsia="en-IE"/>
              </w:rPr>
            </w:pPr>
            <w:r w:rsidRPr="00505A60">
              <w:rPr>
                <w:lang w:eastAsia="en-IE"/>
              </w:rPr>
              <w:t>any</w:t>
            </w:r>
          </w:p>
        </w:tc>
        <w:tc>
          <w:tcPr>
            <w:tcW w:w="2970" w:type="dxa"/>
            <w:vAlign w:val="center"/>
          </w:tcPr>
          <w:p w14:paraId="462AA519" w14:textId="77777777" w:rsidR="004F21AE" w:rsidRPr="00505A60" w:rsidRDefault="004F21AE" w:rsidP="00B00E73">
            <w:pPr>
              <w:jc w:val="center"/>
              <w:rPr>
                <w:lang w:eastAsia="en-IE"/>
              </w:rPr>
            </w:pPr>
            <w:r w:rsidRPr="00505A60">
              <w:rPr>
                <w:lang w:eastAsia="en-IE"/>
              </w:rPr>
              <w:t>1</w:t>
            </w:r>
          </w:p>
        </w:tc>
      </w:tr>
      <w:tr w:rsidR="004F21AE" w:rsidRPr="00505A60" w14:paraId="5BF1215F" w14:textId="77777777" w:rsidTr="003D3449">
        <w:trPr>
          <w:trHeight w:hRule="exact" w:val="227"/>
          <w:jc w:val="center"/>
        </w:trPr>
        <w:tc>
          <w:tcPr>
            <w:tcW w:w="1573" w:type="dxa"/>
            <w:vAlign w:val="center"/>
          </w:tcPr>
          <w:p w14:paraId="142B1EE2" w14:textId="77777777" w:rsidR="004F21AE" w:rsidRPr="00505A60" w:rsidRDefault="004F21AE" w:rsidP="00B00E73">
            <w:pPr>
              <w:jc w:val="center"/>
              <w:rPr>
                <w:lang w:eastAsia="en-IE"/>
              </w:rPr>
            </w:pPr>
            <w:r w:rsidRPr="00505A60">
              <w:rPr>
                <w:lang w:eastAsia="en-IE"/>
              </w:rPr>
              <w:t>3 – 8</w:t>
            </w:r>
          </w:p>
        </w:tc>
        <w:tc>
          <w:tcPr>
            <w:tcW w:w="1891" w:type="dxa"/>
            <w:vAlign w:val="center"/>
          </w:tcPr>
          <w:p w14:paraId="554C921A" w14:textId="77777777" w:rsidR="004F21AE" w:rsidRPr="00505A60" w:rsidRDefault="004F21AE" w:rsidP="00B00E73">
            <w:pPr>
              <w:jc w:val="center"/>
              <w:rPr>
                <w:lang w:eastAsia="en-IE"/>
              </w:rPr>
            </w:pPr>
            <w:r w:rsidRPr="00505A60">
              <w:rPr>
                <w:lang w:eastAsia="en-IE"/>
              </w:rPr>
              <w:t>any</w:t>
            </w:r>
          </w:p>
        </w:tc>
        <w:tc>
          <w:tcPr>
            <w:tcW w:w="2970" w:type="dxa"/>
            <w:vAlign w:val="center"/>
          </w:tcPr>
          <w:p w14:paraId="758DCCA7" w14:textId="77777777" w:rsidR="004F21AE" w:rsidRPr="00505A60" w:rsidRDefault="004F21AE" w:rsidP="00B00E73">
            <w:pPr>
              <w:jc w:val="center"/>
              <w:rPr>
                <w:lang w:eastAsia="en-IE"/>
              </w:rPr>
            </w:pPr>
            <w:r w:rsidRPr="00505A60">
              <w:rPr>
                <w:lang w:eastAsia="en-IE"/>
              </w:rPr>
              <w:t>2</w:t>
            </w:r>
          </w:p>
        </w:tc>
      </w:tr>
      <w:tr w:rsidR="004F21AE" w:rsidRPr="00505A60" w14:paraId="6754FC94" w14:textId="77777777" w:rsidTr="003D3449">
        <w:trPr>
          <w:trHeight w:hRule="exact" w:val="227"/>
          <w:jc w:val="center"/>
        </w:trPr>
        <w:tc>
          <w:tcPr>
            <w:tcW w:w="1573" w:type="dxa"/>
            <w:vAlign w:val="center"/>
          </w:tcPr>
          <w:p w14:paraId="4C9A1958" w14:textId="77777777" w:rsidR="004F21AE" w:rsidRPr="00505A60" w:rsidRDefault="004F21AE" w:rsidP="00B00E73">
            <w:pPr>
              <w:jc w:val="center"/>
              <w:rPr>
                <w:lang w:eastAsia="en-IE"/>
              </w:rPr>
            </w:pPr>
            <w:r w:rsidRPr="00505A60">
              <w:rPr>
                <w:lang w:eastAsia="en-IE"/>
              </w:rPr>
              <w:t>9 – 15</w:t>
            </w:r>
          </w:p>
        </w:tc>
        <w:tc>
          <w:tcPr>
            <w:tcW w:w="1891" w:type="dxa"/>
            <w:vAlign w:val="center"/>
          </w:tcPr>
          <w:p w14:paraId="4ECB2B05" w14:textId="77777777" w:rsidR="004F21AE" w:rsidRPr="00505A60" w:rsidRDefault="004F21AE" w:rsidP="00B00E73">
            <w:pPr>
              <w:jc w:val="center"/>
              <w:rPr>
                <w:lang w:eastAsia="en-IE"/>
              </w:rPr>
            </w:pPr>
            <w:r w:rsidRPr="00505A60">
              <w:rPr>
                <w:lang w:eastAsia="en-IE"/>
              </w:rPr>
              <w:t>any</w:t>
            </w:r>
          </w:p>
        </w:tc>
        <w:tc>
          <w:tcPr>
            <w:tcW w:w="2970" w:type="dxa"/>
            <w:vAlign w:val="center"/>
          </w:tcPr>
          <w:p w14:paraId="633E47CA" w14:textId="77777777" w:rsidR="004F21AE" w:rsidRPr="00505A60" w:rsidRDefault="004F21AE" w:rsidP="00B00E73">
            <w:pPr>
              <w:jc w:val="center"/>
              <w:rPr>
                <w:lang w:eastAsia="en-IE"/>
              </w:rPr>
            </w:pPr>
            <w:r w:rsidRPr="00505A60">
              <w:rPr>
                <w:lang w:eastAsia="en-IE"/>
              </w:rPr>
              <w:t>3</w:t>
            </w:r>
          </w:p>
        </w:tc>
      </w:tr>
      <w:tr w:rsidR="004F21AE" w:rsidRPr="00505A60" w14:paraId="3A7293A3" w14:textId="77777777" w:rsidTr="003D3449">
        <w:trPr>
          <w:trHeight w:hRule="exact" w:val="227"/>
          <w:jc w:val="center"/>
        </w:trPr>
        <w:tc>
          <w:tcPr>
            <w:tcW w:w="1573" w:type="dxa"/>
            <w:vAlign w:val="center"/>
          </w:tcPr>
          <w:p w14:paraId="426A9EB2" w14:textId="77777777" w:rsidR="004F21AE" w:rsidRPr="00505A60" w:rsidRDefault="004F21AE" w:rsidP="00B00E73">
            <w:pPr>
              <w:jc w:val="center"/>
              <w:rPr>
                <w:lang w:eastAsia="en-IE"/>
              </w:rPr>
            </w:pPr>
            <w:r w:rsidRPr="00505A60">
              <w:rPr>
                <w:lang w:eastAsia="en-IE"/>
              </w:rPr>
              <w:t>-1</w:t>
            </w:r>
          </w:p>
        </w:tc>
        <w:tc>
          <w:tcPr>
            <w:tcW w:w="1891" w:type="dxa"/>
            <w:vAlign w:val="center"/>
          </w:tcPr>
          <w:p w14:paraId="0F56DFD8" w14:textId="77777777" w:rsidR="004F21AE" w:rsidRPr="00505A60" w:rsidRDefault="004F21AE" w:rsidP="00B00E73">
            <w:pPr>
              <w:jc w:val="center"/>
              <w:rPr>
                <w:lang w:eastAsia="en-IE"/>
              </w:rPr>
            </w:pPr>
            <w:r w:rsidRPr="00505A60">
              <w:rPr>
                <w:lang w:eastAsia="en-IE"/>
              </w:rPr>
              <w:t>any</w:t>
            </w:r>
          </w:p>
        </w:tc>
        <w:tc>
          <w:tcPr>
            <w:tcW w:w="2970" w:type="dxa"/>
            <w:vAlign w:val="center"/>
          </w:tcPr>
          <w:p w14:paraId="12D61865" w14:textId="77777777" w:rsidR="004F21AE" w:rsidRPr="00505A60" w:rsidRDefault="004F21AE" w:rsidP="00B00E73">
            <w:pPr>
              <w:jc w:val="center"/>
              <w:rPr>
                <w:lang w:eastAsia="en-IE"/>
              </w:rPr>
            </w:pPr>
            <w:r w:rsidRPr="00505A60">
              <w:rPr>
                <w:lang w:eastAsia="en-IE"/>
              </w:rPr>
              <w:t>3</w:t>
            </w:r>
          </w:p>
        </w:tc>
      </w:tr>
    </w:tbl>
    <w:p w14:paraId="2903C829" w14:textId="1181CAE3" w:rsidR="003D3449" w:rsidRPr="00505A60" w:rsidRDefault="003D3449" w:rsidP="00FD6758">
      <w:pPr>
        <w:ind w:left="720" w:firstLine="720"/>
        <w:rPr>
          <w:i/>
          <w:iCs/>
          <w:color w:val="000000"/>
          <w:lang w:eastAsia="en-IE"/>
        </w:rPr>
      </w:pPr>
      <w:r w:rsidRPr="00505A60">
        <w:rPr>
          <w:i/>
          <w:iCs/>
          <w:color w:val="000000"/>
          <w:lang w:eastAsia="en-IE"/>
        </w:rPr>
        <w:t xml:space="preserve">Table </w:t>
      </w:r>
      <w:r w:rsidR="007D7547" w:rsidRPr="00505A60">
        <w:rPr>
          <w:i/>
          <w:iCs/>
          <w:color w:val="000000"/>
          <w:lang w:eastAsia="en-IE"/>
        </w:rPr>
        <w:t>12.</w:t>
      </w:r>
      <w:r w:rsidR="00A62216">
        <w:rPr>
          <w:i/>
          <w:iCs/>
          <w:color w:val="000000"/>
          <w:lang w:eastAsia="en-IE"/>
        </w:rPr>
        <w:t>32</w:t>
      </w:r>
      <w:r w:rsidR="007D7547" w:rsidRPr="00505A60">
        <w:rPr>
          <w:i/>
          <w:iCs/>
          <w:color w:val="000000"/>
          <w:lang w:eastAsia="en-IE"/>
        </w:rPr>
        <w:t>.</w:t>
      </w:r>
    </w:p>
    <w:p w14:paraId="31820E6C" w14:textId="766A2D11" w:rsidR="00B00E73" w:rsidRDefault="004F21AE" w:rsidP="004F21AE">
      <w:pPr>
        <w:rPr>
          <w:color w:val="000000"/>
          <w:lang w:eastAsia="en-IE"/>
        </w:rPr>
      </w:pPr>
      <w:r w:rsidRPr="00505A60">
        <w:rPr>
          <w:b/>
          <w:color w:val="000000"/>
          <w:lang w:eastAsia="en-IE"/>
        </w:rPr>
        <w:t>Multiple Languages with multiple streams</w:t>
      </w:r>
      <w:r w:rsidR="00B00E73" w:rsidRPr="00505A60">
        <w:rPr>
          <w:rFonts w:ascii="Calibri" w:hAnsi="Calibri" w:cs="Tahoma"/>
          <w:b/>
          <w:color w:val="000000"/>
          <w:lang w:eastAsia="en-IE"/>
        </w:rPr>
        <w:br/>
      </w:r>
      <w:r w:rsidRPr="00505A60">
        <w:rPr>
          <w:color w:val="000000"/>
          <w:lang w:eastAsia="en-IE"/>
        </w:rPr>
        <w:t xml:space="preserve">If audio streams targeting different languages are carried in multiple streams, then the </w:t>
      </w:r>
      <w:proofErr w:type="spellStart"/>
      <w:r w:rsidRPr="00505A60">
        <w:rPr>
          <w:color w:val="000000"/>
          <w:lang w:eastAsia="en-IE"/>
        </w:rPr>
        <w:lastRenderedPageBreak/>
        <w:t>audio_preselection_descriptor</w:t>
      </w:r>
      <w:proofErr w:type="spellEnd"/>
      <w:r w:rsidRPr="00505A60" w:rsidDel="003B17B3">
        <w:rPr>
          <w:color w:val="000000"/>
          <w:lang w:eastAsia="en-IE"/>
        </w:rPr>
        <w:t xml:space="preserve"> </w:t>
      </w:r>
      <w:r w:rsidRPr="00505A60">
        <w:rPr>
          <w:color w:val="000000"/>
          <w:lang w:eastAsia="en-IE"/>
        </w:rPr>
        <w:t>should indicate all available languages in the NGA stream unless all languages are available from this one and only NGA stream</w:t>
      </w:r>
      <w:r w:rsidR="00346CAE">
        <w:rPr>
          <w:color w:val="000000"/>
          <w:lang w:eastAsia="en-IE"/>
        </w:rPr>
        <w:t xml:space="preserve"> </w:t>
      </w:r>
      <w:r w:rsidR="00346CAE" w:rsidRPr="00346CAE">
        <w:rPr>
          <w:color w:val="000000"/>
          <w:highlight w:val="yellow"/>
          <w:lang w:eastAsia="en-IE"/>
        </w:rPr>
        <w:t>(5)</w:t>
      </w:r>
      <w:r w:rsidRPr="00505A60">
        <w:rPr>
          <w:color w:val="000000"/>
          <w:lang w:eastAsia="en-IE"/>
        </w:rPr>
        <w:t>.</w:t>
      </w:r>
    </w:p>
    <w:p w14:paraId="7C819109" w14:textId="77777777" w:rsidR="00E63F84" w:rsidRDefault="00E63F84" w:rsidP="00E63F84">
      <w:pPr>
        <w:pBdr>
          <w:top w:val="single" w:sz="4" w:space="1" w:color="auto"/>
          <w:left w:val="single" w:sz="4" w:space="4" w:color="auto"/>
          <w:bottom w:val="single" w:sz="4" w:space="1" w:color="auto"/>
          <w:right w:val="single" w:sz="4" w:space="4" w:color="auto"/>
        </w:pBdr>
        <w:ind w:left="37" w:right="150"/>
        <w:rPr>
          <w:color w:val="000000"/>
          <w:highlight w:val="yellow"/>
          <w:lang w:eastAsia="en-IE"/>
        </w:rPr>
      </w:pPr>
      <w:r w:rsidRPr="00C11C12">
        <w:rPr>
          <w:color w:val="000000"/>
          <w:highlight w:val="yellow"/>
          <w:lang w:eastAsia="en-IE"/>
        </w:rPr>
        <w:t xml:space="preserve">Additionally, the operator may send an </w:t>
      </w:r>
      <w:proofErr w:type="spellStart"/>
      <w:r w:rsidRPr="00C11C12">
        <w:rPr>
          <w:color w:val="000000"/>
          <w:highlight w:val="yellow"/>
          <w:lang w:eastAsia="en-IE"/>
        </w:rPr>
        <w:t>ISO_639_language_descriptor</w:t>
      </w:r>
      <w:proofErr w:type="spellEnd"/>
      <w:r w:rsidRPr="00C11C12">
        <w:rPr>
          <w:color w:val="000000"/>
          <w:highlight w:val="yellow"/>
          <w:lang w:eastAsia="en-IE"/>
        </w:rPr>
        <w:t xml:space="preserve">. This may be necessary in order to serve </w:t>
      </w:r>
      <w:proofErr w:type="spellStart"/>
      <w:r w:rsidRPr="00C11C12">
        <w:rPr>
          <w:color w:val="000000"/>
          <w:highlight w:val="yellow"/>
          <w:lang w:eastAsia="en-IE"/>
        </w:rPr>
        <w:t>HEVC</w:t>
      </w:r>
      <w:proofErr w:type="spellEnd"/>
      <w:r w:rsidRPr="00C11C12">
        <w:rPr>
          <w:color w:val="000000"/>
          <w:highlight w:val="yellow"/>
          <w:lang w:eastAsia="en-IE"/>
        </w:rPr>
        <w:t xml:space="preserve"> </w:t>
      </w:r>
      <w:proofErr w:type="spellStart"/>
      <w:r w:rsidRPr="00C11C12">
        <w:rPr>
          <w:color w:val="000000"/>
          <w:highlight w:val="yellow"/>
          <w:lang w:eastAsia="en-IE"/>
        </w:rPr>
        <w:t>IRDs</w:t>
      </w:r>
      <w:proofErr w:type="spellEnd"/>
      <w:r w:rsidRPr="00C11C12">
        <w:rPr>
          <w:color w:val="000000"/>
          <w:highlight w:val="yellow"/>
          <w:lang w:eastAsia="en-IE"/>
        </w:rPr>
        <w:t xml:space="preserve"> not understanding the </w:t>
      </w:r>
      <w:proofErr w:type="spellStart"/>
      <w:r w:rsidRPr="00C11C12">
        <w:rPr>
          <w:color w:val="000000"/>
          <w:highlight w:val="yellow"/>
          <w:lang w:eastAsia="en-IE"/>
        </w:rPr>
        <w:t>APD</w:t>
      </w:r>
      <w:proofErr w:type="spellEnd"/>
      <w:r w:rsidRPr="00C11C12">
        <w:rPr>
          <w:color w:val="000000"/>
          <w:highlight w:val="yellow"/>
          <w:lang w:eastAsia="en-IE"/>
        </w:rPr>
        <w:t xml:space="preserve"> </w:t>
      </w:r>
      <w:r w:rsidRPr="00C11C12">
        <w:rPr>
          <w:highlight w:val="yellow"/>
          <w:lang w:eastAsia="x-none"/>
        </w:rPr>
        <w:t>(</w:t>
      </w:r>
      <w:proofErr w:type="spellStart"/>
      <w:r w:rsidRPr="00C11C12">
        <w:rPr>
          <w:highlight w:val="yellow"/>
          <w:lang w:eastAsia="x-none"/>
        </w:rPr>
        <w:t>audio_preselection_descriptor</w:t>
      </w:r>
      <w:proofErr w:type="spellEnd"/>
      <w:r w:rsidRPr="00C11C12">
        <w:rPr>
          <w:highlight w:val="yellow"/>
          <w:lang w:eastAsia="x-none"/>
        </w:rPr>
        <w:t>)</w:t>
      </w:r>
      <w:r w:rsidRPr="00C11C12">
        <w:rPr>
          <w:color w:val="000000"/>
          <w:highlight w:val="yellow"/>
          <w:lang w:eastAsia="en-IE"/>
        </w:rPr>
        <w:t>.</w:t>
      </w:r>
    </w:p>
    <w:p w14:paraId="11A5F47E" w14:textId="77777777" w:rsidR="00E63F84" w:rsidRPr="00C811E9" w:rsidRDefault="00E63F84" w:rsidP="00E63F84">
      <w:pPr>
        <w:pBdr>
          <w:top w:val="single" w:sz="4" w:space="1" w:color="auto"/>
          <w:left w:val="single" w:sz="4" w:space="4" w:color="auto"/>
          <w:bottom w:val="single" w:sz="4" w:space="1" w:color="auto"/>
          <w:right w:val="single" w:sz="4" w:space="4" w:color="auto"/>
        </w:pBdr>
        <w:ind w:left="37" w:right="150"/>
        <w:rPr>
          <w:color w:val="000000"/>
          <w:highlight w:val="yellow"/>
          <w:lang w:eastAsia="en-IE"/>
        </w:rPr>
      </w:pPr>
      <w:r w:rsidRPr="00C811E9">
        <w:rPr>
          <w:color w:val="000000"/>
          <w:highlight w:val="yellow"/>
          <w:lang w:eastAsia="en-IE"/>
        </w:rPr>
        <w:t>Note 1: If a selected preselection disappears, the AC-4 decoder will select an appropriate AC-4 presentation based on the user’s preferences until the selected preselection is available again.</w:t>
      </w:r>
    </w:p>
    <w:p w14:paraId="26A140BE" w14:textId="77777777" w:rsidR="00E63F84" w:rsidRPr="002F6B48" w:rsidRDefault="00E63F84" w:rsidP="00E63F84">
      <w:pPr>
        <w:pBdr>
          <w:top w:val="single" w:sz="4" w:space="1" w:color="auto"/>
          <w:left w:val="single" w:sz="4" w:space="4" w:color="auto"/>
          <w:bottom w:val="single" w:sz="4" w:space="1" w:color="auto"/>
          <w:right w:val="single" w:sz="4" w:space="4" w:color="auto"/>
        </w:pBdr>
        <w:ind w:left="37" w:right="150"/>
        <w:rPr>
          <w:color w:val="000000"/>
          <w:highlight w:val="green"/>
          <w:lang w:eastAsia="en-IE"/>
        </w:rPr>
      </w:pPr>
      <w:r w:rsidRPr="00C811E9">
        <w:rPr>
          <w:color w:val="000000"/>
          <w:highlight w:val="yellow"/>
          <w:lang w:eastAsia="en-IE"/>
        </w:rPr>
        <w:t>Note 2: With NGA, accessibility services are an integral part of the NGA audio stream/PID and therefore separate supplementary audio streams/</w:t>
      </w:r>
      <w:proofErr w:type="spellStart"/>
      <w:r w:rsidRPr="00C811E9">
        <w:rPr>
          <w:color w:val="000000"/>
          <w:highlight w:val="yellow"/>
          <w:lang w:eastAsia="en-IE"/>
        </w:rPr>
        <w:t>PIDs</w:t>
      </w:r>
      <w:proofErr w:type="spellEnd"/>
      <w:r w:rsidRPr="00C811E9">
        <w:rPr>
          <w:color w:val="000000"/>
          <w:highlight w:val="yellow"/>
          <w:lang w:eastAsia="en-IE"/>
        </w:rPr>
        <w:t xml:space="preserve"> should not be used. Even if NGA receivers that do not </w:t>
      </w:r>
      <w:r w:rsidRPr="00C11C12">
        <w:rPr>
          <w:color w:val="000000"/>
          <w:highlight w:val="yellow"/>
          <w:lang w:eastAsia="en-IE"/>
        </w:rPr>
        <w:t>understand th</w:t>
      </w:r>
      <w:r w:rsidRPr="00C811E9">
        <w:rPr>
          <w:color w:val="000000"/>
          <w:highlight w:val="yellow"/>
          <w:lang w:eastAsia="en-IE"/>
        </w:rPr>
        <w:t xml:space="preserve">e </w:t>
      </w:r>
      <w:proofErr w:type="spellStart"/>
      <w:r w:rsidRPr="00C811E9">
        <w:rPr>
          <w:color w:val="000000"/>
          <w:highlight w:val="yellow"/>
          <w:lang w:eastAsia="en-IE"/>
        </w:rPr>
        <w:t>audio_preselection_descriptor</w:t>
      </w:r>
      <w:proofErr w:type="spellEnd"/>
      <w:r w:rsidRPr="00C811E9">
        <w:rPr>
          <w:color w:val="000000"/>
          <w:highlight w:val="yellow"/>
          <w:lang w:eastAsia="en-IE"/>
        </w:rPr>
        <w:t xml:space="preserve"> are targeted, NGA streams containing accessibility services do not need to be signalled by legacy descriptors (e.g. </w:t>
      </w:r>
      <w:proofErr w:type="spellStart"/>
      <w:r w:rsidRPr="00C811E9">
        <w:rPr>
          <w:highlight w:val="yellow"/>
        </w:rPr>
        <w:t>supplementary_audio_descriptor</w:t>
      </w:r>
      <w:proofErr w:type="spellEnd"/>
      <w:r w:rsidRPr="00C811E9">
        <w:rPr>
          <w:highlight w:val="yellow"/>
        </w:rPr>
        <w:t>)</w:t>
      </w:r>
      <w:r w:rsidRPr="00C811E9">
        <w:rPr>
          <w:color w:val="000000"/>
          <w:highlight w:val="yellow"/>
          <w:lang w:eastAsia="en-IE"/>
        </w:rPr>
        <w:t>; those NGA receivers are still able to select an appropriate preselection from the NGA stream.</w:t>
      </w:r>
    </w:p>
    <w:p w14:paraId="133D90FE" w14:textId="77777777" w:rsidR="00E63F84" w:rsidRPr="00C811E9" w:rsidRDefault="00E63F84" w:rsidP="00E63F84">
      <w:pPr>
        <w:pBdr>
          <w:top w:val="single" w:sz="4" w:space="1" w:color="auto"/>
          <w:left w:val="single" w:sz="4" w:space="4" w:color="auto"/>
          <w:bottom w:val="single" w:sz="4" w:space="1" w:color="auto"/>
          <w:right w:val="single" w:sz="4" w:space="4" w:color="auto"/>
        </w:pBdr>
        <w:ind w:left="37" w:right="150"/>
        <w:rPr>
          <w:color w:val="000000"/>
          <w:highlight w:val="yellow"/>
          <w:lang w:eastAsia="en-IE"/>
        </w:rPr>
      </w:pPr>
      <w:r w:rsidRPr="00C811E9">
        <w:rPr>
          <w:color w:val="000000"/>
          <w:highlight w:val="yellow"/>
          <w:lang w:eastAsia="en-IE"/>
        </w:rPr>
        <w:t xml:space="preserve">Note 3: The language tags in the AC-4 elementary stream must strictly apply to </w:t>
      </w:r>
      <w:proofErr w:type="spellStart"/>
      <w:r w:rsidRPr="00C811E9">
        <w:rPr>
          <w:color w:val="000000"/>
          <w:highlight w:val="yellow"/>
          <w:lang w:eastAsia="en-IE"/>
        </w:rPr>
        <w:t>BCP</w:t>
      </w:r>
      <w:proofErr w:type="spellEnd"/>
      <w:r w:rsidRPr="00C811E9">
        <w:rPr>
          <w:color w:val="000000"/>
          <w:highlight w:val="yellow"/>
          <w:lang w:eastAsia="en-IE"/>
        </w:rPr>
        <w:t xml:space="preserve">-47 while the language in the </w:t>
      </w:r>
      <w:proofErr w:type="spellStart"/>
      <w:r w:rsidRPr="00C811E9">
        <w:rPr>
          <w:color w:val="000000"/>
          <w:highlight w:val="yellow"/>
          <w:lang w:eastAsia="en-IE"/>
        </w:rPr>
        <w:t>audio_preselection_descriptor</w:t>
      </w:r>
      <w:proofErr w:type="spellEnd"/>
      <w:r w:rsidRPr="00C811E9">
        <w:rPr>
          <w:color w:val="000000"/>
          <w:highlight w:val="yellow"/>
          <w:lang w:eastAsia="en-IE"/>
        </w:rPr>
        <w:t xml:space="preserve"> is signalled using ISO 639-2 language tags. For example, the </w:t>
      </w:r>
      <w:proofErr w:type="spellStart"/>
      <w:r w:rsidRPr="00C811E9">
        <w:rPr>
          <w:color w:val="000000"/>
          <w:highlight w:val="yellow"/>
          <w:lang w:eastAsia="en-IE"/>
        </w:rPr>
        <w:t>BCP</w:t>
      </w:r>
      <w:proofErr w:type="spellEnd"/>
      <w:r w:rsidRPr="00C811E9">
        <w:rPr>
          <w:color w:val="000000"/>
          <w:highlight w:val="yellow"/>
          <w:lang w:eastAsia="en-IE"/>
        </w:rPr>
        <w:t>-47 code of ‘</w:t>
      </w:r>
      <w:proofErr w:type="spellStart"/>
      <w:r w:rsidRPr="00C811E9">
        <w:rPr>
          <w:color w:val="000000"/>
          <w:highlight w:val="yellow"/>
          <w:lang w:eastAsia="en-IE"/>
        </w:rPr>
        <w:t>en</w:t>
      </w:r>
      <w:proofErr w:type="spellEnd"/>
      <w:r w:rsidRPr="00C811E9">
        <w:rPr>
          <w:color w:val="000000"/>
          <w:highlight w:val="yellow"/>
          <w:lang w:eastAsia="en-IE"/>
        </w:rPr>
        <w:t>-US’ indicating “English as spoken in the United States” will read ‘</w:t>
      </w:r>
      <w:proofErr w:type="spellStart"/>
      <w:r w:rsidRPr="00C811E9">
        <w:rPr>
          <w:color w:val="000000"/>
          <w:highlight w:val="yellow"/>
          <w:lang w:eastAsia="en-IE"/>
        </w:rPr>
        <w:t>eng</w:t>
      </w:r>
      <w:proofErr w:type="spellEnd"/>
      <w:r w:rsidRPr="00C811E9">
        <w:rPr>
          <w:color w:val="000000"/>
          <w:highlight w:val="yellow"/>
          <w:lang w:eastAsia="en-IE"/>
        </w:rPr>
        <w:t xml:space="preserve">’ in ISO 639-2. </w:t>
      </w:r>
    </w:p>
    <w:p w14:paraId="3BF01D31" w14:textId="749E3913" w:rsidR="00E63F84" w:rsidRPr="00C811E9" w:rsidRDefault="00E63F84" w:rsidP="00E63F84">
      <w:pPr>
        <w:pBdr>
          <w:top w:val="single" w:sz="4" w:space="1" w:color="auto"/>
          <w:left w:val="single" w:sz="4" w:space="4" w:color="auto"/>
          <w:bottom w:val="single" w:sz="4" w:space="1" w:color="auto"/>
          <w:right w:val="single" w:sz="4" w:space="4" w:color="auto"/>
        </w:pBdr>
        <w:ind w:left="37" w:right="150"/>
        <w:rPr>
          <w:color w:val="000000"/>
          <w:highlight w:val="yellow"/>
          <w:lang w:eastAsia="en-IE"/>
        </w:rPr>
      </w:pPr>
      <w:r w:rsidRPr="00C811E9">
        <w:rPr>
          <w:color w:val="000000"/>
          <w:highlight w:val="yellow"/>
          <w:lang w:eastAsia="en-IE"/>
        </w:rPr>
        <w:t xml:space="preserve">Note 4: If an indication to the viewer of audio-related properties such as “original language” is desired, the </w:t>
      </w:r>
      <w:proofErr w:type="spellStart"/>
      <w:r w:rsidRPr="00C811E9">
        <w:rPr>
          <w:color w:val="000000"/>
          <w:highlight w:val="yellow"/>
          <w:lang w:eastAsia="en-IE"/>
        </w:rPr>
        <w:t>audio_preselection_descriptor</w:t>
      </w:r>
      <w:proofErr w:type="spellEnd"/>
      <w:r w:rsidRPr="00C811E9">
        <w:rPr>
          <w:color w:val="000000"/>
          <w:highlight w:val="yellow"/>
          <w:lang w:eastAsia="en-IE"/>
        </w:rPr>
        <w:t xml:space="preserve"> may reference a </w:t>
      </w:r>
      <w:proofErr w:type="spellStart"/>
      <w:r w:rsidRPr="00C811E9">
        <w:rPr>
          <w:color w:val="000000"/>
          <w:highlight w:val="yellow"/>
          <w:lang w:eastAsia="en-IE"/>
        </w:rPr>
        <w:t>message_descriptor</w:t>
      </w:r>
      <w:proofErr w:type="spellEnd"/>
      <w:r w:rsidRPr="00C811E9">
        <w:rPr>
          <w:color w:val="000000"/>
          <w:highlight w:val="yellow"/>
          <w:lang w:eastAsia="en-IE"/>
        </w:rPr>
        <w:t xml:space="preserve"> providing this information in a textual representation (With older audio codecs (such as MPEG-1 Layer II, MPEG-4 </w:t>
      </w:r>
      <w:proofErr w:type="spellStart"/>
      <w:r w:rsidRPr="00C811E9">
        <w:rPr>
          <w:color w:val="000000"/>
          <w:highlight w:val="yellow"/>
          <w:lang w:eastAsia="en-IE"/>
        </w:rPr>
        <w:t>AAC</w:t>
      </w:r>
      <w:proofErr w:type="spellEnd"/>
      <w:r w:rsidRPr="00C811E9">
        <w:rPr>
          <w:color w:val="000000"/>
          <w:highlight w:val="yellow"/>
          <w:lang w:eastAsia="en-IE"/>
        </w:rPr>
        <w:t xml:space="preserve"> or Dolby AC-3) where accessibility audio (e.g. Audio Description) is carried within a service on their own PID and it is recommended to use language code ‘</w:t>
      </w:r>
      <w:proofErr w:type="spellStart"/>
      <w:r w:rsidRPr="00C811E9">
        <w:rPr>
          <w:color w:val="000000"/>
          <w:highlight w:val="yellow"/>
          <w:lang w:eastAsia="en-IE"/>
        </w:rPr>
        <w:t>nar</w:t>
      </w:r>
      <w:proofErr w:type="spellEnd"/>
      <w:r w:rsidRPr="00C811E9">
        <w:rPr>
          <w:color w:val="000000"/>
          <w:highlight w:val="yellow"/>
          <w:lang w:eastAsia="en-IE"/>
        </w:rPr>
        <w:t>’ inside the ISO 639 language descriptor to facilitate user selection, while for NGA the accessibility audio is intended to be included in same PID as the normal audio PID  (see note 2) and therefore these special language tags are no longer needed).</w:t>
      </w:r>
    </w:p>
    <w:p w14:paraId="059CAE21" w14:textId="77777777" w:rsidR="00E63F84" w:rsidRPr="001306EB" w:rsidRDefault="00E63F84" w:rsidP="00E63F84">
      <w:pPr>
        <w:pBdr>
          <w:top w:val="single" w:sz="4" w:space="1" w:color="auto"/>
          <w:left w:val="single" w:sz="4" w:space="4" w:color="auto"/>
          <w:bottom w:val="single" w:sz="4" w:space="1" w:color="auto"/>
          <w:right w:val="single" w:sz="4" w:space="4" w:color="auto"/>
        </w:pBdr>
        <w:ind w:left="37" w:right="150"/>
        <w:rPr>
          <w:color w:val="000000"/>
          <w:lang w:eastAsia="en-IE"/>
        </w:rPr>
      </w:pPr>
      <w:r w:rsidRPr="00C811E9">
        <w:rPr>
          <w:color w:val="000000"/>
          <w:highlight w:val="yellow"/>
          <w:lang w:eastAsia="en-IE"/>
        </w:rPr>
        <w:t>Note 5: As stated in section</w:t>
      </w:r>
      <w:r w:rsidRPr="00C811E9">
        <w:rPr>
          <w:highlight w:val="yellow"/>
        </w:rPr>
        <w:t xml:space="preserve"> 6.2.4.1</w:t>
      </w:r>
      <w:r w:rsidRPr="00C811E9">
        <w:rPr>
          <w:color w:val="000000"/>
          <w:highlight w:val="yellow"/>
          <w:lang w:eastAsia="en-IE"/>
        </w:rPr>
        <w:t xml:space="preserve"> all </w:t>
      </w:r>
      <w:r w:rsidRPr="00DB6AF3">
        <w:rPr>
          <w:color w:val="000000"/>
          <w:highlight w:val="yellow"/>
          <w:lang w:eastAsia="en-IE"/>
        </w:rPr>
        <w:t>experiences/</w:t>
      </w:r>
      <w:proofErr w:type="spellStart"/>
      <w:r w:rsidRPr="00DB6AF3">
        <w:rPr>
          <w:color w:val="000000"/>
          <w:highlight w:val="yellow"/>
          <w:lang w:eastAsia="en-IE"/>
        </w:rPr>
        <w:t>preselections</w:t>
      </w:r>
      <w:proofErr w:type="spellEnd"/>
      <w:r w:rsidRPr="00DB6AF3">
        <w:rPr>
          <w:color w:val="000000"/>
          <w:highlight w:val="yellow"/>
          <w:lang w:eastAsia="en-IE"/>
        </w:rPr>
        <w:t xml:space="preserve"> </w:t>
      </w:r>
      <w:r w:rsidRPr="00C811E9">
        <w:rPr>
          <w:color w:val="000000"/>
          <w:highlight w:val="yellow"/>
          <w:lang w:eastAsia="en-IE"/>
        </w:rPr>
        <w:t>targeting one language must be included in one single NGA stream as</w:t>
      </w:r>
      <w:r>
        <w:rPr>
          <w:color w:val="000000"/>
          <w:highlight w:val="yellow"/>
          <w:lang w:eastAsia="en-IE"/>
        </w:rPr>
        <w:t xml:space="preserve"> </w:t>
      </w:r>
      <w:proofErr w:type="spellStart"/>
      <w:r w:rsidRPr="00C811E9">
        <w:rPr>
          <w:color w:val="000000"/>
          <w:highlight w:val="yellow"/>
          <w:lang w:eastAsia="en-IE"/>
        </w:rPr>
        <w:t>IRDs</w:t>
      </w:r>
      <w:proofErr w:type="spellEnd"/>
      <w:r w:rsidRPr="00C811E9">
        <w:rPr>
          <w:color w:val="000000"/>
          <w:highlight w:val="yellow"/>
          <w:lang w:eastAsia="en-IE"/>
        </w:rPr>
        <w:t xml:space="preserve"> are not required to consider any other stream (neither coded in NGA nor legacy audio format) for presentation selection.</w:t>
      </w:r>
    </w:p>
    <w:p w14:paraId="2DC7A5B9" w14:textId="77777777" w:rsidR="004F21AE" w:rsidRPr="00505A60" w:rsidRDefault="004F21AE" w:rsidP="00F4601D">
      <w:pPr>
        <w:pStyle w:val="Overskrift3"/>
      </w:pPr>
      <w:bookmarkStart w:id="3078" w:name="_Toc52227263"/>
      <w:r w:rsidRPr="00505A60">
        <w:t>AC-4 Descriptor</w:t>
      </w:r>
      <w:bookmarkEnd w:id="3076"/>
      <w:bookmarkEnd w:id="3078"/>
    </w:p>
    <w:p w14:paraId="5F2D6B51" w14:textId="06977CA7" w:rsidR="004F21AE" w:rsidRPr="00505A60" w:rsidRDefault="004F21AE" w:rsidP="004F21AE">
      <w:r w:rsidRPr="00505A60">
        <w:t>AC-4 audio is signalled by the ac-</w:t>
      </w:r>
      <w:proofErr w:type="spellStart"/>
      <w:r w:rsidRPr="00505A60">
        <w:t>4_descriptor</w:t>
      </w:r>
      <w:proofErr w:type="spellEnd"/>
      <w:r w:rsidRPr="00505A60">
        <w:t xml:space="preserve"> as per ETSI EN 300 468</w:t>
      </w:r>
      <w:r w:rsidR="00ED77FD" w:rsidRPr="00505A60">
        <w:t xml:space="preserve"> </w:t>
      </w:r>
      <w:r w:rsidR="00F64322" w:rsidRPr="00505A60">
        <w:fldChar w:fldCharType="begin"/>
      </w:r>
      <w:r w:rsidR="00F64322" w:rsidRPr="00505A60">
        <w:instrText xml:space="preserve"> REF _Ref103615322 \r \h </w:instrText>
      </w:r>
      <w:r w:rsidR="00505A60">
        <w:instrText xml:space="preserve"> \* MERGEFORMAT </w:instrText>
      </w:r>
      <w:r w:rsidR="00F64322" w:rsidRPr="00505A60">
        <w:fldChar w:fldCharType="separate"/>
      </w:r>
      <w:r w:rsidR="006643FD">
        <w:t>[13]</w:t>
      </w:r>
      <w:r w:rsidR="00F64322" w:rsidRPr="00505A60">
        <w:fldChar w:fldCharType="end"/>
      </w:r>
      <w:r w:rsidRPr="00505A60">
        <w:t xml:space="preserve">, section </w:t>
      </w:r>
      <w:proofErr w:type="spellStart"/>
      <w:r w:rsidRPr="00505A60">
        <w:t>D.7</w:t>
      </w:r>
      <w:proofErr w:type="spellEnd"/>
      <w:r w:rsidRPr="00505A60">
        <w:t xml:space="preserve">, see also 6.4.4 in Audio section of this document. The descriptor shall be placed in the descriptor loop for the audio element of the PMT using the DVB </w:t>
      </w:r>
      <w:proofErr w:type="spellStart"/>
      <w:r w:rsidRPr="00505A60">
        <w:t>extension_descriptor</w:t>
      </w:r>
      <w:proofErr w:type="spellEnd"/>
      <w:r w:rsidRPr="00505A60">
        <w:t xml:space="preserve"> and an extension tag value of </w:t>
      </w:r>
      <w:proofErr w:type="spellStart"/>
      <w:r w:rsidRPr="00505A60">
        <w:t>0x15</w:t>
      </w:r>
      <w:proofErr w:type="spellEnd"/>
      <w:r w:rsidRPr="00505A60">
        <w:t>.</w:t>
      </w:r>
    </w:p>
    <w:p w14:paraId="453D9660" w14:textId="77777777" w:rsidR="004F21AE" w:rsidRPr="00505A60" w:rsidRDefault="004F21AE" w:rsidP="004F21AE">
      <w:r w:rsidRPr="00505A60">
        <w:rPr>
          <w:b/>
          <w:bCs/>
        </w:rPr>
        <w:t xml:space="preserve">Informative: </w:t>
      </w:r>
      <w:r w:rsidRPr="00505A60">
        <w:t xml:space="preserve">The NGA capable </w:t>
      </w:r>
      <w:proofErr w:type="spellStart"/>
      <w:r w:rsidRPr="00505A60">
        <w:t>Nordig</w:t>
      </w:r>
      <w:proofErr w:type="spellEnd"/>
      <w:r w:rsidRPr="00505A60">
        <w:t xml:space="preserve"> </w:t>
      </w:r>
      <w:proofErr w:type="spellStart"/>
      <w:r w:rsidRPr="00505A60">
        <w:t>HEVC</w:t>
      </w:r>
      <w:proofErr w:type="spellEnd"/>
      <w:r w:rsidRPr="00505A60">
        <w:t xml:space="preserve"> IRD </w:t>
      </w:r>
      <w:r w:rsidRPr="00505A60">
        <w:rPr>
          <w:bCs/>
        </w:rPr>
        <w:t>only uses</w:t>
      </w:r>
      <w:r w:rsidRPr="00505A60">
        <w:t xml:space="preserve"> the AC-4 descriptor to identify a PID/stream with </w:t>
      </w:r>
      <w:proofErr w:type="spellStart"/>
      <w:r w:rsidRPr="00505A60">
        <w:t>stream_type</w:t>
      </w:r>
      <w:proofErr w:type="spellEnd"/>
      <w:r w:rsidRPr="00505A60">
        <w:t xml:space="preserve"> set to “private data” (</w:t>
      </w:r>
      <w:proofErr w:type="spellStart"/>
      <w:r w:rsidRPr="00505A60">
        <w:t>0x06</w:t>
      </w:r>
      <w:proofErr w:type="spellEnd"/>
      <w:r w:rsidRPr="00505A60">
        <w:t xml:space="preserve">) to be an AC-4 stream. The NGA capable NorDig </w:t>
      </w:r>
      <w:proofErr w:type="spellStart"/>
      <w:r w:rsidRPr="00505A60">
        <w:t>HEVC</w:t>
      </w:r>
      <w:proofErr w:type="spellEnd"/>
      <w:r w:rsidRPr="00505A60">
        <w:t xml:space="preserve"> IRD ignores other information in the AC-4 descriptor (like audio format/channel mode and TOC) during the audio PID/Stream selection (see more in NorDig IRD specification 6.5.4 signalling to be used for audio property).</w:t>
      </w:r>
    </w:p>
    <w:p w14:paraId="0CFF2D91" w14:textId="3B8A0639" w:rsidR="00B00E73" w:rsidRPr="00505A60" w:rsidRDefault="004F21AE" w:rsidP="00142B9B">
      <w:r w:rsidRPr="00505A60">
        <w:rPr>
          <w:b/>
          <w:bCs/>
        </w:rPr>
        <w:t>Informative:</w:t>
      </w:r>
      <w:r w:rsidRPr="00505A60">
        <w:t xml:space="preserve"> For NGA audio, it is assumed that for each language not more than one NGA stream is used </w:t>
      </w:r>
      <w:r w:rsidR="00A35258" w:rsidRPr="00505A60">
        <w:t xml:space="preserve">for each language </w:t>
      </w:r>
      <w:r w:rsidRPr="00505A60">
        <w:t>to address all audio types (Normal, Spoken Subtitles, etc.) and all the IRD’s output audio format modes (stereo, multichannel or immersive).</w:t>
      </w:r>
    </w:p>
    <w:p w14:paraId="692144C6" w14:textId="77777777" w:rsidR="00994943" w:rsidRPr="00505A60" w:rsidRDefault="00994943" w:rsidP="00F4601D">
      <w:pPr>
        <w:pStyle w:val="Overskrift2"/>
        <w:rPr>
          <w:rFonts w:eastAsia="Batang"/>
          <w:lang w:eastAsia="ko-KR"/>
        </w:rPr>
      </w:pPr>
      <w:bookmarkStart w:id="3079" w:name="_Ref260322891"/>
      <w:bookmarkStart w:id="3080" w:name="_Toc265440931"/>
      <w:bookmarkStart w:id="3081" w:name="_Toc342658066"/>
      <w:bookmarkStart w:id="3082" w:name="_Toc342659644"/>
      <w:bookmarkStart w:id="3083" w:name="_Toc392073983"/>
      <w:bookmarkStart w:id="3084" w:name="_Toc392075623"/>
      <w:bookmarkStart w:id="3085" w:name="_Toc163084044"/>
      <w:bookmarkStart w:id="3086" w:name="_Ref479996977"/>
      <w:bookmarkStart w:id="3087" w:name="_Toc130051465"/>
      <w:bookmarkEnd w:id="2984"/>
      <w:bookmarkEnd w:id="2985"/>
      <w:bookmarkEnd w:id="2986"/>
      <w:bookmarkEnd w:id="2987"/>
      <w:bookmarkEnd w:id="2988"/>
      <w:bookmarkEnd w:id="2989"/>
      <w:bookmarkEnd w:id="2990"/>
      <w:bookmarkEnd w:id="2991"/>
      <w:bookmarkEnd w:id="2992"/>
      <w:r w:rsidRPr="00505A60">
        <w:rPr>
          <w:rFonts w:eastAsia="Batang"/>
          <w:lang w:eastAsia="ko-KR"/>
        </w:rPr>
        <w:t>SSU UNT Descriptors</w:t>
      </w:r>
      <w:bookmarkEnd w:id="3079"/>
      <w:bookmarkEnd w:id="3080"/>
      <w:bookmarkEnd w:id="3081"/>
      <w:bookmarkEnd w:id="3082"/>
      <w:bookmarkEnd w:id="3083"/>
      <w:bookmarkEnd w:id="3084"/>
      <w:bookmarkEnd w:id="3085"/>
    </w:p>
    <w:p w14:paraId="0C4E6DFE" w14:textId="5DE7AEBB" w:rsidR="00B00E73" w:rsidRPr="00505A60" w:rsidRDefault="003D3449" w:rsidP="00B00E73">
      <w:pPr>
        <w:rPr>
          <w:lang w:eastAsia="x-none"/>
        </w:rPr>
      </w:pPr>
      <w:r w:rsidRPr="00505A60">
        <w:rPr>
          <w:lang w:eastAsia="x-none"/>
        </w:rPr>
        <w:t>S</w:t>
      </w:r>
      <w:r w:rsidR="00B00E73" w:rsidRPr="00505A60">
        <w:rPr>
          <w:lang w:eastAsia="x-none"/>
        </w:rPr>
        <w:t xml:space="preserve">ee NorDig </w:t>
      </w:r>
      <w:r w:rsidRPr="00505A60">
        <w:rPr>
          <w:lang w:eastAsia="x-none"/>
        </w:rPr>
        <w:t xml:space="preserve">Unified </w:t>
      </w:r>
      <w:r w:rsidR="00B00E73" w:rsidRPr="00505A60">
        <w:rPr>
          <w:lang w:eastAsia="x-none"/>
        </w:rPr>
        <w:t>IRD specification</w:t>
      </w:r>
      <w:r w:rsidRPr="00505A60">
        <w:rPr>
          <w:lang w:eastAsia="x-none"/>
        </w:rPr>
        <w:t>.</w:t>
      </w:r>
    </w:p>
    <w:p w14:paraId="7F62EC9D" w14:textId="1BD865DE" w:rsidR="00595244" w:rsidRPr="00505A60" w:rsidRDefault="00595244" w:rsidP="00F4601D">
      <w:pPr>
        <w:pStyle w:val="Overskrift2"/>
      </w:pPr>
      <w:bookmarkStart w:id="3088" w:name="_Ref265199153"/>
      <w:bookmarkStart w:id="3089" w:name="_Toc265440941"/>
      <w:bookmarkStart w:id="3090" w:name="_Toc342658076"/>
      <w:bookmarkStart w:id="3091" w:name="_Toc342659654"/>
      <w:bookmarkStart w:id="3092" w:name="_Toc392073997"/>
      <w:bookmarkStart w:id="3093" w:name="_Toc392075633"/>
      <w:bookmarkStart w:id="3094" w:name="_Toc163084045"/>
      <w:r w:rsidRPr="00505A60">
        <w:t>Related Content Table (NorDig PVR only)</w:t>
      </w:r>
      <w:bookmarkEnd w:id="3088"/>
      <w:bookmarkEnd w:id="3089"/>
      <w:bookmarkEnd w:id="3090"/>
      <w:bookmarkEnd w:id="3091"/>
      <w:bookmarkEnd w:id="3092"/>
      <w:bookmarkEnd w:id="3093"/>
      <w:bookmarkEnd w:id="3094"/>
    </w:p>
    <w:p w14:paraId="25E2176B" w14:textId="77777777" w:rsidR="003D3449" w:rsidRPr="00505A60" w:rsidRDefault="003D3449" w:rsidP="003D3449">
      <w:pPr>
        <w:rPr>
          <w:lang w:eastAsia="x-none"/>
        </w:rPr>
      </w:pPr>
      <w:r w:rsidRPr="00505A60">
        <w:rPr>
          <w:lang w:eastAsia="x-none"/>
        </w:rPr>
        <w:t>See NorDig Unified IRD specification.</w:t>
      </w:r>
    </w:p>
    <w:p w14:paraId="46ED9F83" w14:textId="64DB5E7E" w:rsidR="00AB14E8" w:rsidRPr="00505A60" w:rsidRDefault="00AB14E8" w:rsidP="00F4601D">
      <w:pPr>
        <w:pStyle w:val="Overskrift2"/>
      </w:pPr>
      <w:bookmarkStart w:id="3095" w:name="_Toc316464391"/>
      <w:bookmarkStart w:id="3096" w:name="_Toc342658081"/>
      <w:bookmarkStart w:id="3097" w:name="_Toc342659659"/>
      <w:bookmarkStart w:id="3098" w:name="_Toc392074013"/>
      <w:bookmarkStart w:id="3099" w:name="_Toc392075638"/>
      <w:bookmarkStart w:id="3100" w:name="_Toc163084046"/>
      <w:bookmarkStart w:id="3101" w:name="_Ref200724505"/>
      <w:bookmarkStart w:id="3102" w:name="_Toc200727482"/>
      <w:bookmarkStart w:id="3103" w:name="_Toc200728273"/>
      <w:bookmarkStart w:id="3104" w:name="_Toc200729066"/>
      <w:bookmarkStart w:id="3105" w:name="_Toc201422932"/>
      <w:bookmarkStart w:id="3106" w:name="_Toc232171992"/>
      <w:bookmarkStart w:id="3107" w:name="_Toc232173048"/>
      <w:bookmarkStart w:id="3108" w:name="_Toc232177499"/>
      <w:bookmarkStart w:id="3109" w:name="_Toc265440946"/>
      <w:r w:rsidRPr="00505A60">
        <w:lastRenderedPageBreak/>
        <w:t>NorDig Broadcast Record List syntax (NorDig PVR only)</w:t>
      </w:r>
      <w:bookmarkEnd w:id="3095"/>
      <w:bookmarkEnd w:id="3096"/>
      <w:bookmarkEnd w:id="3097"/>
      <w:bookmarkEnd w:id="3098"/>
      <w:bookmarkEnd w:id="3099"/>
      <w:bookmarkEnd w:id="3100"/>
    </w:p>
    <w:p w14:paraId="6DA92834" w14:textId="77777777" w:rsidR="003D3449" w:rsidRPr="00505A60" w:rsidRDefault="003D3449" w:rsidP="003D3449">
      <w:pPr>
        <w:rPr>
          <w:lang w:eastAsia="x-none"/>
        </w:rPr>
      </w:pPr>
      <w:r w:rsidRPr="00505A60">
        <w:rPr>
          <w:lang w:eastAsia="x-none"/>
        </w:rPr>
        <w:t>See NorDig Unified IRD specification.</w:t>
      </w:r>
    </w:p>
    <w:p w14:paraId="5BC7C588" w14:textId="61560D04" w:rsidR="00EB4575" w:rsidRPr="00505A60" w:rsidRDefault="00EB4575" w:rsidP="00F4601D">
      <w:pPr>
        <w:pStyle w:val="Overskrift1"/>
      </w:pPr>
      <w:bookmarkStart w:id="3110" w:name="_Toc342658099"/>
      <w:bookmarkStart w:id="3111" w:name="_Toc342659677"/>
      <w:bookmarkStart w:id="3112" w:name="_Ref392050961"/>
      <w:bookmarkStart w:id="3113" w:name="_Ref392056441"/>
      <w:bookmarkStart w:id="3114" w:name="_Toc392074049"/>
      <w:bookmarkStart w:id="3115" w:name="_Toc392075656"/>
      <w:bookmarkStart w:id="3116" w:name="_Toc163084047"/>
      <w:r w:rsidRPr="00505A60">
        <w:lastRenderedPageBreak/>
        <w:t>Navigator</w:t>
      </w:r>
      <w:bookmarkEnd w:id="3086"/>
      <w:bookmarkEnd w:id="3087"/>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p>
    <w:p w14:paraId="62B615C6" w14:textId="3482B6B5" w:rsidR="00B00E73" w:rsidRPr="00505A60" w:rsidRDefault="00A35258" w:rsidP="00B00E73">
      <w:bookmarkStart w:id="3117" w:name="_Toc419080763"/>
      <w:bookmarkStart w:id="3118" w:name="_Toc419181468"/>
      <w:bookmarkEnd w:id="2507"/>
      <w:bookmarkEnd w:id="2508"/>
      <w:bookmarkEnd w:id="2509"/>
      <w:bookmarkEnd w:id="2510"/>
      <w:bookmarkEnd w:id="2511"/>
      <w:bookmarkEnd w:id="2512"/>
      <w:bookmarkEnd w:id="2513"/>
      <w:r w:rsidRPr="00505A60">
        <w:t xml:space="preserve">The </w:t>
      </w:r>
      <w:r w:rsidR="00B00E73" w:rsidRPr="00505A60">
        <w:t xml:space="preserve">Navigator is internal functions of the IRD. NorDig IRD Navigator refers to parts of the IRD that handles the menus and navigation that is used for the reception and presentation </w:t>
      </w:r>
      <w:r w:rsidRPr="00505A60">
        <w:t xml:space="preserve">of </w:t>
      </w:r>
      <w:r w:rsidR="00B00E73" w:rsidRPr="00505A60">
        <w:t xml:space="preserve">digital-tv (an IRD, </w:t>
      </w:r>
      <w:r w:rsidR="000F4212" w:rsidRPr="00505A60">
        <w:t>e.g.,</w:t>
      </w:r>
      <w:r w:rsidR="00B00E73" w:rsidRPr="00505A60">
        <w:t xml:space="preserve"> TV set, may also be used other non-digital-tv purposes, for example web browsing, streaming services etc). </w:t>
      </w:r>
    </w:p>
    <w:p w14:paraId="33C28723" w14:textId="46F6CB60" w:rsidR="00496CC9" w:rsidRPr="00505A60" w:rsidRDefault="00B00E73" w:rsidP="00B00E73">
      <w:r w:rsidRPr="00505A60">
        <w:t>Examples of the IRD navigator functions are handling of Service list, EPG/ESG, parental rating blocking, real-time clock, UI, Accessibility settings</w:t>
      </w:r>
      <w:r w:rsidR="00A35258" w:rsidRPr="00505A60">
        <w:t>,</w:t>
      </w:r>
      <w:r w:rsidRPr="00505A60">
        <w:t xml:space="preserve"> etc. </w:t>
      </w:r>
      <w:r w:rsidR="00A35258" w:rsidRPr="00505A60">
        <w:t>many</w:t>
      </w:r>
      <w:r w:rsidRPr="00505A60">
        <w:t xml:space="preserve"> of the Navigator functions uses incoming signalling described in section 12 above.</w:t>
      </w:r>
    </w:p>
    <w:p w14:paraId="48C71697" w14:textId="77777777" w:rsidR="00496CC9" w:rsidRPr="00C37BB7" w:rsidRDefault="00496CC9" w:rsidP="00496CC9">
      <w:pPr>
        <w:rPr>
          <w:strike/>
        </w:rPr>
      </w:pPr>
      <w:r w:rsidRPr="00C37BB7">
        <w:rPr>
          <w:strike/>
          <w:highlight w:val="yellow"/>
        </w:rPr>
        <w:t>See chapter 3.1 Tuning and Navigation.</w:t>
      </w:r>
    </w:p>
    <w:p w14:paraId="7E6E26EA" w14:textId="25C939FE" w:rsidR="00B00E73" w:rsidRPr="00505A60" w:rsidRDefault="00B00E73" w:rsidP="00B00E73">
      <w:r w:rsidRPr="00505A60">
        <w:t xml:space="preserve"> </w:t>
      </w:r>
    </w:p>
    <w:p w14:paraId="0AD2AC14" w14:textId="77777777" w:rsidR="00E03BDC" w:rsidRPr="00505A60" w:rsidRDefault="00E03BDC" w:rsidP="00B45474"/>
    <w:p w14:paraId="4F2020F4" w14:textId="227E88C1" w:rsidR="009F3848" w:rsidRPr="00505A60" w:rsidRDefault="009F3848" w:rsidP="00F4601D">
      <w:pPr>
        <w:pStyle w:val="Overskrift1"/>
      </w:pPr>
      <w:bookmarkStart w:id="3119" w:name="_Toc200472383"/>
      <w:bookmarkStart w:id="3120" w:name="_Toc200725914"/>
      <w:bookmarkStart w:id="3121" w:name="_Toc200726701"/>
      <w:bookmarkStart w:id="3122" w:name="_Toc200727500"/>
      <w:bookmarkStart w:id="3123" w:name="_Toc200728291"/>
      <w:bookmarkStart w:id="3124" w:name="_Toc200729084"/>
      <w:bookmarkStart w:id="3125" w:name="_Toc200729872"/>
      <w:bookmarkStart w:id="3126" w:name="_Toc200730661"/>
      <w:bookmarkStart w:id="3127" w:name="_Toc200731449"/>
      <w:bookmarkStart w:id="3128" w:name="_Toc200735280"/>
      <w:bookmarkStart w:id="3129" w:name="_Toc200472385"/>
      <w:bookmarkStart w:id="3130" w:name="_Toc200725916"/>
      <w:bookmarkStart w:id="3131" w:name="_Toc200726703"/>
      <w:bookmarkStart w:id="3132" w:name="_Toc200727502"/>
      <w:bookmarkStart w:id="3133" w:name="_Toc200728293"/>
      <w:bookmarkStart w:id="3134" w:name="_Toc200729086"/>
      <w:bookmarkStart w:id="3135" w:name="_Toc200729874"/>
      <w:bookmarkStart w:id="3136" w:name="_Toc200730663"/>
      <w:bookmarkStart w:id="3137" w:name="_Toc200731451"/>
      <w:bookmarkStart w:id="3138" w:name="_Toc200735282"/>
      <w:bookmarkStart w:id="3139" w:name="_Toc200472386"/>
      <w:bookmarkStart w:id="3140" w:name="_Toc200725917"/>
      <w:bookmarkStart w:id="3141" w:name="_Toc200726704"/>
      <w:bookmarkStart w:id="3142" w:name="_Toc200727503"/>
      <w:bookmarkStart w:id="3143" w:name="_Toc200728294"/>
      <w:bookmarkStart w:id="3144" w:name="_Toc200729087"/>
      <w:bookmarkStart w:id="3145" w:name="_Toc200729875"/>
      <w:bookmarkStart w:id="3146" w:name="_Toc200730664"/>
      <w:bookmarkStart w:id="3147" w:name="_Toc200731452"/>
      <w:bookmarkStart w:id="3148" w:name="_Toc200735283"/>
      <w:bookmarkStart w:id="3149" w:name="_Toc200472393"/>
      <w:bookmarkStart w:id="3150" w:name="_Toc200725924"/>
      <w:bookmarkStart w:id="3151" w:name="_Toc200726711"/>
      <w:bookmarkStart w:id="3152" w:name="_Toc200727510"/>
      <w:bookmarkStart w:id="3153" w:name="_Toc200728301"/>
      <w:bookmarkStart w:id="3154" w:name="_Toc200729094"/>
      <w:bookmarkStart w:id="3155" w:name="_Toc200729882"/>
      <w:bookmarkStart w:id="3156" w:name="_Toc200730671"/>
      <w:bookmarkStart w:id="3157" w:name="_Toc200731459"/>
      <w:bookmarkStart w:id="3158" w:name="_Toc200735290"/>
      <w:bookmarkStart w:id="3159" w:name="_Toc187757561"/>
      <w:bookmarkStart w:id="3160" w:name="_Toc200472397"/>
      <w:bookmarkStart w:id="3161" w:name="_Toc200725928"/>
      <w:bookmarkStart w:id="3162" w:name="_Toc200726715"/>
      <w:bookmarkStart w:id="3163" w:name="_Toc200727514"/>
      <w:bookmarkStart w:id="3164" w:name="_Toc200728305"/>
      <w:bookmarkStart w:id="3165" w:name="_Toc200729098"/>
      <w:bookmarkStart w:id="3166" w:name="_Toc200729886"/>
      <w:bookmarkStart w:id="3167" w:name="_Toc200730675"/>
      <w:bookmarkStart w:id="3168" w:name="_Toc200731463"/>
      <w:bookmarkStart w:id="3169" w:name="_Toc200735294"/>
      <w:bookmarkStart w:id="3170" w:name="_Toc200472496"/>
      <w:bookmarkStart w:id="3171" w:name="_Toc200726027"/>
      <w:bookmarkStart w:id="3172" w:name="_Toc200726814"/>
      <w:bookmarkStart w:id="3173" w:name="_Toc200727613"/>
      <w:bookmarkStart w:id="3174" w:name="_Toc200728404"/>
      <w:bookmarkStart w:id="3175" w:name="_Toc200729197"/>
      <w:bookmarkStart w:id="3176" w:name="_Toc200729985"/>
      <w:bookmarkStart w:id="3177" w:name="_Toc200730774"/>
      <w:bookmarkStart w:id="3178" w:name="_Toc200731562"/>
      <w:bookmarkStart w:id="3179" w:name="_Toc200735393"/>
      <w:bookmarkStart w:id="3180" w:name="_Toc200472499"/>
      <w:bookmarkStart w:id="3181" w:name="_Toc200726030"/>
      <w:bookmarkStart w:id="3182" w:name="_Toc200726817"/>
      <w:bookmarkStart w:id="3183" w:name="_Toc200727616"/>
      <w:bookmarkStart w:id="3184" w:name="_Toc200728407"/>
      <w:bookmarkStart w:id="3185" w:name="_Toc200729200"/>
      <w:bookmarkStart w:id="3186" w:name="_Toc200729988"/>
      <w:bookmarkStart w:id="3187" w:name="_Toc200730777"/>
      <w:bookmarkStart w:id="3188" w:name="_Toc200731565"/>
      <w:bookmarkStart w:id="3189" w:name="_Toc200735396"/>
      <w:bookmarkStart w:id="3190" w:name="_Ref217382939"/>
      <w:bookmarkStart w:id="3191" w:name="_Toc226305317"/>
      <w:bookmarkStart w:id="3192" w:name="_Ref228596444"/>
      <w:bookmarkStart w:id="3193" w:name="_Toc232172009"/>
      <w:bookmarkStart w:id="3194" w:name="_Toc232173060"/>
      <w:bookmarkStart w:id="3195" w:name="_Toc232177511"/>
      <w:bookmarkStart w:id="3196" w:name="_Toc265440958"/>
      <w:bookmarkStart w:id="3197" w:name="_Toc342658111"/>
      <w:bookmarkStart w:id="3198" w:name="_Toc342659689"/>
      <w:bookmarkStart w:id="3199" w:name="_Toc392074077"/>
      <w:bookmarkStart w:id="3200" w:name="_Toc392075674"/>
      <w:bookmarkStart w:id="3201" w:name="_Toc163084048"/>
      <w:bookmarkStart w:id="3202" w:name="_Toc200727686"/>
      <w:bookmarkStart w:id="3203" w:name="_Toc200728477"/>
      <w:bookmarkStart w:id="3204" w:name="_Toc200729270"/>
      <w:bookmarkStart w:id="3205" w:name="_Ref200731625"/>
      <w:bookmarkStart w:id="3206" w:name="_Ref200732385"/>
      <w:bookmarkStart w:id="3207" w:name="_Ref200732393"/>
      <w:bookmarkStart w:id="3208" w:name="_Ref200733078"/>
      <w:bookmarkStart w:id="3209" w:name="_Ref200733080"/>
      <w:bookmarkStart w:id="3210" w:name="_Ref200734125"/>
      <w:bookmarkStart w:id="3211" w:name="_Toc201422950"/>
      <w:bookmarkStart w:id="3212" w:name="_Ref470063418"/>
      <w:bookmarkStart w:id="3213" w:name="_Toc130051510"/>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r w:rsidRPr="00505A60">
        <w:lastRenderedPageBreak/>
        <w:t>NorDig PVR</w:t>
      </w:r>
      <w:bookmarkEnd w:id="3190"/>
      <w:bookmarkEnd w:id="3191"/>
      <w:bookmarkEnd w:id="3192"/>
      <w:bookmarkEnd w:id="3193"/>
      <w:bookmarkEnd w:id="3194"/>
      <w:bookmarkEnd w:id="3195"/>
      <w:bookmarkEnd w:id="3196"/>
      <w:bookmarkEnd w:id="3197"/>
      <w:bookmarkEnd w:id="3198"/>
      <w:bookmarkEnd w:id="3199"/>
      <w:bookmarkEnd w:id="3200"/>
      <w:bookmarkEnd w:id="3201"/>
    </w:p>
    <w:p w14:paraId="257CF38C" w14:textId="61E96416" w:rsidR="00B00E73" w:rsidRPr="00505A60" w:rsidRDefault="00B00E73" w:rsidP="00F4601D">
      <w:pPr>
        <w:pStyle w:val="Overskrift2"/>
      </w:pPr>
      <w:bookmarkStart w:id="3214" w:name="_Toc163084049"/>
      <w:r w:rsidRPr="00505A60">
        <w:t>General</w:t>
      </w:r>
      <w:bookmarkEnd w:id="3214"/>
    </w:p>
    <w:p w14:paraId="434CD2E1" w14:textId="49131EEB" w:rsidR="00B00E73" w:rsidRPr="00505A60" w:rsidRDefault="00B00E73" w:rsidP="00B00E73">
      <w:r w:rsidRPr="00505A60">
        <w:t>A NorDig PVR is a recordable IRD that fulfils all mandatory requirements specified in NorDig Unified IRD specification,</w:t>
      </w:r>
      <w:r w:rsidR="00496CC9" w:rsidRPr="00505A60">
        <w:t xml:space="preserve"> </w:t>
      </w:r>
      <w:r w:rsidRPr="00505A60">
        <w:t xml:space="preserve">chapter 14 (and relevant part in chapter 12 and 13), which among other things includes support for series recording, accurate recording, split recording etc. </w:t>
      </w:r>
      <w:r w:rsidRPr="00505A60">
        <w:rPr>
          <w:i/>
        </w:rPr>
        <w:t>(A NorDig IRD with some recording capability but which do not meet all mandatory NorDig PVR requirements is just a “NorDig IRD with recording capability”).</w:t>
      </w:r>
      <w:r w:rsidRPr="00505A60">
        <w:rPr>
          <w:i/>
        </w:rPr>
        <w:br/>
      </w:r>
      <w:r w:rsidRPr="00505A60">
        <w:t xml:space="preserve">Programming a recording (or booking) in the PVR refers to the </w:t>
      </w:r>
      <w:r w:rsidRPr="00505A60">
        <w:rPr>
          <w:u w:val="single"/>
        </w:rPr>
        <w:t>user action of making</w:t>
      </w:r>
      <w:r w:rsidRPr="00505A60">
        <w:t xml:space="preserve"> a booking to record a live event, series and/or other broadcast content, either to be scheduled in the future or for immediately recording.</w:t>
      </w:r>
    </w:p>
    <w:p w14:paraId="7D72CC47" w14:textId="4F2ADD8E" w:rsidR="00B00E73" w:rsidRPr="00505A60" w:rsidRDefault="00B00E73" w:rsidP="00B00E73">
      <w:pPr>
        <w:rPr>
          <w:strike/>
        </w:rPr>
      </w:pPr>
      <w:r w:rsidRPr="00505A60">
        <w:t>The NorDig PVR specification is based solely upon broadcast signalling via DVB-SI, which is independent of Video and Audio formats of Application Interface (API), Conditional Access (CA) and Digital Rights Management (DRM)</w:t>
      </w:r>
      <w:r w:rsidR="00CB481F" w:rsidRPr="00505A60">
        <w:t xml:space="preserve"> </w:t>
      </w:r>
      <w:r w:rsidRPr="00505A60">
        <w:t>systems and is capable of operating in free-to-air and Pay TV modes</w:t>
      </w:r>
      <w:r w:rsidRPr="00505A60">
        <w:rPr>
          <w:strike/>
        </w:rPr>
        <w:t xml:space="preserve">. </w:t>
      </w:r>
    </w:p>
    <w:p w14:paraId="3813AE03" w14:textId="45CEE208" w:rsidR="00B00E73" w:rsidRPr="00505A60" w:rsidRDefault="00B00E73" w:rsidP="00B00E73">
      <w:r w:rsidRPr="00505A60">
        <w:t>The NorDig specifications are based on TV-Anytime standard signalling.</w:t>
      </w:r>
    </w:p>
    <w:p w14:paraId="01B6DFB9" w14:textId="77777777" w:rsidR="00AF2137" w:rsidRPr="00505A60" w:rsidRDefault="00AF2137" w:rsidP="00F4601D">
      <w:pPr>
        <w:pStyle w:val="Overskrift2"/>
      </w:pPr>
      <w:bookmarkStart w:id="3215" w:name="_Toc23512051"/>
      <w:bookmarkStart w:id="3216" w:name="_Toc52227269"/>
      <w:bookmarkStart w:id="3217" w:name="_Toc163084050"/>
      <w:r w:rsidRPr="00505A60">
        <w:t>Implementation overview</w:t>
      </w:r>
      <w:bookmarkEnd w:id="3215"/>
      <w:bookmarkEnd w:id="3216"/>
      <w:bookmarkEnd w:id="3217"/>
      <w:r w:rsidRPr="00505A60">
        <w:t xml:space="preserve"> </w:t>
      </w:r>
    </w:p>
    <w:p w14:paraId="5FB15C6D" w14:textId="70FE353D" w:rsidR="00AF2137" w:rsidRPr="00505A60" w:rsidRDefault="00AF2137" w:rsidP="00F4601D">
      <w:pPr>
        <w:pStyle w:val="Overskrift3"/>
      </w:pPr>
      <w:bookmarkStart w:id="3218" w:name="_Toc23512052"/>
      <w:bookmarkStart w:id="3219" w:name="_Toc52227270"/>
      <w:r w:rsidRPr="00505A60">
        <w:t>Broadcaster</w:t>
      </w:r>
      <w:bookmarkEnd w:id="3218"/>
      <w:bookmarkEnd w:id="3219"/>
    </w:p>
    <w:p w14:paraId="32339F7C" w14:textId="77777777" w:rsidR="00AF2137" w:rsidRPr="00505A60" w:rsidRDefault="00AF2137" w:rsidP="00AF2137">
      <w:r w:rsidRPr="00505A60">
        <w:t>The broadcaster is responsible for the description of the programme content via standardised DVB signalling and the distribution of that signalling transparently across their network to the PVR receiver.</w:t>
      </w:r>
    </w:p>
    <w:p w14:paraId="48F81634" w14:textId="5EAD1EEE" w:rsidR="00AF2137" w:rsidRPr="00505A60" w:rsidRDefault="00AF2137" w:rsidP="00AF2137">
      <w:r w:rsidRPr="00505A60">
        <w:t xml:space="preserve">Broadcaster schedule providers will generally generate and deliver content information via XML format. This XML schedule information is typically translated into DVB EIT (Event Information) tables prior to its inclusion within the transmitted DVB transport stream, the data typically comprises of EIT present/following (p/f) and EIT schedule, </w:t>
      </w:r>
      <w:r w:rsidR="00A35258" w:rsidRPr="00505A60">
        <w:t xml:space="preserve">and </w:t>
      </w:r>
      <w:r w:rsidRPr="00505A60">
        <w:t xml:space="preserve">other extended DVB SI signalling to support the PVR is also required. </w:t>
      </w:r>
    </w:p>
    <w:p w14:paraId="6071ECC6" w14:textId="77777777" w:rsidR="00AF2137" w:rsidRPr="00505A60" w:rsidRDefault="00AF2137" w:rsidP="00AF2137">
      <w:r w:rsidRPr="00505A60">
        <w:t>It is a basic requirement that content providers (broadcast stations) ensure that their broadcast content (Video/Audio) run concurrent with the programme information supplied via EIT p/f and EIT schedule this is to avoid clipped recordings and poor PVR viewer / user experience.</w:t>
      </w:r>
    </w:p>
    <w:p w14:paraId="6336BFC5" w14:textId="17AB5F2E" w:rsidR="00AF2137" w:rsidRPr="00505A60" w:rsidRDefault="00AF2137" w:rsidP="00F4601D">
      <w:pPr>
        <w:pStyle w:val="Overskrift3"/>
      </w:pPr>
      <w:bookmarkStart w:id="3220" w:name="_Toc52227271"/>
      <w:r w:rsidRPr="00505A60">
        <w:t>Signalling</w:t>
      </w:r>
      <w:bookmarkEnd w:id="3220"/>
    </w:p>
    <w:p w14:paraId="1E9D73D9" w14:textId="77777777" w:rsidR="00AF2137" w:rsidRPr="00505A60" w:rsidRDefault="00AF2137" w:rsidP="00AF2137">
      <w:r w:rsidRPr="00505A60">
        <w:t xml:space="preserve">The support of EIT p/f live updating is mandatory for the NorDig PVR. </w:t>
      </w:r>
    </w:p>
    <w:p w14:paraId="49AEF995" w14:textId="77777777" w:rsidR="00AF2137" w:rsidRPr="00505A60" w:rsidRDefault="00AF2137" w:rsidP="00AF2137">
      <w:r w:rsidRPr="00505A60">
        <w:t>The NorDig PVR specification is based on the TV Anytime standard for programme description and content, this specification employs the standard Content Reference Identifier (</w:t>
      </w:r>
      <w:proofErr w:type="spellStart"/>
      <w:r w:rsidRPr="00505A60">
        <w:t>CRID</w:t>
      </w:r>
      <w:proofErr w:type="spellEnd"/>
      <w:r w:rsidRPr="00505A60">
        <w:t>) system for an advanced cross-platform handling of programme and content.</w:t>
      </w:r>
    </w:p>
    <w:p w14:paraId="58A994CE" w14:textId="77777777" w:rsidR="00AF2137" w:rsidRPr="00505A60" w:rsidRDefault="00AF2137" w:rsidP="00AF2137">
      <w:r w:rsidRPr="00505A60">
        <w:t xml:space="preserve">As mandatory, the broadcaster will support NorDig PVR signalling by employing a unique programme identifier for each programme event in order to distinguish individual programmes, identify a series of programmes or accommodate the split recording of programmes. </w:t>
      </w:r>
    </w:p>
    <w:p w14:paraId="35626C42" w14:textId="77777777" w:rsidR="00AF2137" w:rsidRPr="00505A60" w:rsidRDefault="00AF2137" w:rsidP="00AF2137">
      <w:pPr>
        <w:autoSpaceDE w:val="0"/>
        <w:autoSpaceDN w:val="0"/>
        <w:adjustRightInd w:val="0"/>
        <w:rPr>
          <w:b/>
          <w:bCs/>
          <w:color w:val="000000"/>
          <w:szCs w:val="22"/>
          <w:lang w:eastAsia="en-IE"/>
        </w:rPr>
      </w:pPr>
      <w:r w:rsidRPr="00505A60">
        <w:rPr>
          <w:b/>
          <w:bCs/>
          <w:color w:val="000000"/>
          <w:szCs w:val="22"/>
          <w:lang w:eastAsia="en-IE"/>
        </w:rPr>
        <w:t xml:space="preserve">There are 3 types of </w:t>
      </w:r>
      <w:proofErr w:type="spellStart"/>
      <w:r w:rsidRPr="00505A60">
        <w:rPr>
          <w:b/>
          <w:bCs/>
          <w:color w:val="000000"/>
          <w:szCs w:val="22"/>
          <w:lang w:eastAsia="en-IE"/>
        </w:rPr>
        <w:t>CRID</w:t>
      </w:r>
      <w:proofErr w:type="spellEnd"/>
      <w:r w:rsidRPr="00505A60">
        <w:rPr>
          <w:b/>
          <w:bCs/>
          <w:color w:val="000000"/>
          <w:szCs w:val="22"/>
          <w:lang w:eastAsia="en-IE"/>
        </w:rPr>
        <w:t xml:space="preserve"> supported in a NorDig network:</w:t>
      </w:r>
    </w:p>
    <w:p w14:paraId="4F268F48" w14:textId="43A1E956" w:rsidR="00AF2137" w:rsidRPr="00505A60" w:rsidRDefault="00AF2137" w:rsidP="00AF2137">
      <w:pPr>
        <w:autoSpaceDE w:val="0"/>
        <w:autoSpaceDN w:val="0"/>
        <w:adjustRightInd w:val="0"/>
        <w:rPr>
          <w:color w:val="000000"/>
          <w:szCs w:val="22"/>
          <w:lang w:eastAsia="en-IE"/>
        </w:rPr>
      </w:pPr>
      <w:r w:rsidRPr="00505A60">
        <w:rPr>
          <w:color w:val="000000"/>
          <w:szCs w:val="22"/>
          <w:lang w:eastAsia="en-IE"/>
        </w:rPr>
        <w:t xml:space="preserve">A Programme </w:t>
      </w:r>
      <w:proofErr w:type="spellStart"/>
      <w:r w:rsidRPr="00505A60">
        <w:rPr>
          <w:color w:val="000000"/>
          <w:szCs w:val="22"/>
          <w:lang w:eastAsia="en-IE"/>
        </w:rPr>
        <w:t>CRID</w:t>
      </w:r>
      <w:proofErr w:type="spellEnd"/>
      <w:r w:rsidRPr="00505A60">
        <w:rPr>
          <w:color w:val="000000"/>
          <w:szCs w:val="22"/>
          <w:lang w:eastAsia="en-IE"/>
        </w:rPr>
        <w:t xml:space="preserve"> – to identify a specific piece of content (e.g. </w:t>
      </w:r>
      <w:r w:rsidR="00A35258" w:rsidRPr="00505A60">
        <w:rPr>
          <w:color w:val="000000"/>
          <w:szCs w:val="22"/>
          <w:lang w:eastAsia="en-IE"/>
        </w:rPr>
        <w:t xml:space="preserve">a </w:t>
      </w:r>
      <w:r w:rsidRPr="00505A60">
        <w:rPr>
          <w:color w:val="000000"/>
          <w:szCs w:val="22"/>
          <w:lang w:eastAsia="en-IE"/>
        </w:rPr>
        <w:t>programme)</w:t>
      </w:r>
      <w:r w:rsidRPr="00505A60">
        <w:rPr>
          <w:color w:val="000000"/>
          <w:szCs w:val="22"/>
          <w:lang w:eastAsia="en-IE"/>
        </w:rPr>
        <w:br/>
        <w:t xml:space="preserve">A Series </w:t>
      </w:r>
      <w:proofErr w:type="spellStart"/>
      <w:r w:rsidRPr="00505A60">
        <w:rPr>
          <w:color w:val="000000"/>
          <w:szCs w:val="22"/>
          <w:lang w:eastAsia="en-IE"/>
        </w:rPr>
        <w:t>CRID</w:t>
      </w:r>
      <w:proofErr w:type="spellEnd"/>
      <w:r w:rsidRPr="00505A60">
        <w:rPr>
          <w:color w:val="000000"/>
          <w:szCs w:val="22"/>
          <w:lang w:eastAsia="en-IE"/>
        </w:rPr>
        <w:t xml:space="preserve"> – to group together an arbitrary selection of content (e.g. a series)</w:t>
      </w:r>
      <w:r w:rsidRPr="00505A60">
        <w:rPr>
          <w:color w:val="000000"/>
          <w:szCs w:val="22"/>
          <w:lang w:eastAsia="en-IE"/>
        </w:rPr>
        <w:br/>
        <w:t xml:space="preserve">A Recommendation </w:t>
      </w:r>
      <w:proofErr w:type="spellStart"/>
      <w:r w:rsidRPr="00505A60">
        <w:rPr>
          <w:color w:val="000000"/>
          <w:szCs w:val="22"/>
          <w:lang w:eastAsia="en-IE"/>
        </w:rPr>
        <w:t>CRID</w:t>
      </w:r>
      <w:proofErr w:type="spellEnd"/>
      <w:r w:rsidRPr="00505A60">
        <w:rPr>
          <w:color w:val="000000"/>
          <w:szCs w:val="22"/>
          <w:lang w:eastAsia="en-IE"/>
        </w:rPr>
        <w:t xml:space="preserve"> – may point to a single event (in </w:t>
      </w:r>
      <w:r w:rsidR="00A35258" w:rsidRPr="00505A60">
        <w:rPr>
          <w:color w:val="000000"/>
          <w:szCs w:val="22"/>
          <w:lang w:eastAsia="en-IE"/>
        </w:rPr>
        <w:t xml:space="preserve">a </w:t>
      </w:r>
      <w:r w:rsidRPr="00505A60">
        <w:rPr>
          <w:color w:val="000000"/>
          <w:szCs w:val="22"/>
          <w:lang w:eastAsia="en-IE"/>
        </w:rPr>
        <w:t>programme or series)</w:t>
      </w:r>
    </w:p>
    <w:p w14:paraId="2BF7B0CD" w14:textId="77777777" w:rsidR="00155523" w:rsidRPr="00505A60" w:rsidRDefault="00155523" w:rsidP="00AF2137">
      <w:pPr>
        <w:autoSpaceDE w:val="0"/>
        <w:autoSpaceDN w:val="0"/>
        <w:adjustRightInd w:val="0"/>
        <w:rPr>
          <w:b/>
          <w:bCs/>
          <w:color w:val="000000"/>
          <w:szCs w:val="22"/>
          <w:lang w:eastAsia="en-IE"/>
        </w:rPr>
      </w:pPr>
    </w:p>
    <w:p w14:paraId="22025FC2" w14:textId="77777777" w:rsidR="00155523" w:rsidRPr="00505A60" w:rsidRDefault="00155523" w:rsidP="00AF2137">
      <w:pPr>
        <w:autoSpaceDE w:val="0"/>
        <w:autoSpaceDN w:val="0"/>
        <w:adjustRightInd w:val="0"/>
        <w:rPr>
          <w:b/>
          <w:bCs/>
          <w:color w:val="000000"/>
          <w:szCs w:val="22"/>
          <w:lang w:eastAsia="en-IE"/>
        </w:rPr>
      </w:pPr>
    </w:p>
    <w:p w14:paraId="023C8313" w14:textId="77777777" w:rsidR="00155523" w:rsidRPr="00505A60" w:rsidRDefault="00155523" w:rsidP="00AF2137">
      <w:pPr>
        <w:autoSpaceDE w:val="0"/>
        <w:autoSpaceDN w:val="0"/>
        <w:adjustRightInd w:val="0"/>
        <w:rPr>
          <w:b/>
          <w:bCs/>
          <w:color w:val="000000"/>
          <w:szCs w:val="22"/>
          <w:lang w:eastAsia="en-IE"/>
        </w:rPr>
      </w:pPr>
    </w:p>
    <w:p w14:paraId="42954927" w14:textId="50204D26" w:rsidR="00AF2137" w:rsidRPr="00505A60" w:rsidRDefault="00AF2137" w:rsidP="00AF2137">
      <w:pPr>
        <w:autoSpaceDE w:val="0"/>
        <w:autoSpaceDN w:val="0"/>
        <w:adjustRightInd w:val="0"/>
        <w:rPr>
          <w:b/>
          <w:bCs/>
          <w:color w:val="000000"/>
          <w:szCs w:val="22"/>
          <w:lang w:eastAsia="en-IE"/>
        </w:rPr>
      </w:pPr>
      <w:proofErr w:type="spellStart"/>
      <w:r w:rsidRPr="00505A60">
        <w:rPr>
          <w:b/>
          <w:bCs/>
          <w:color w:val="000000"/>
          <w:szCs w:val="22"/>
          <w:lang w:eastAsia="en-IE"/>
        </w:rPr>
        <w:lastRenderedPageBreak/>
        <w:t>CRID</w:t>
      </w:r>
      <w:proofErr w:type="spellEnd"/>
      <w:r w:rsidRPr="00505A60">
        <w:rPr>
          <w:b/>
          <w:bCs/>
          <w:color w:val="000000"/>
          <w:szCs w:val="22"/>
          <w:lang w:eastAsia="en-IE"/>
        </w:rPr>
        <w:t xml:space="preserve"> types are to be used: </w:t>
      </w:r>
    </w:p>
    <w:p w14:paraId="723DFAA4" w14:textId="70BC4036" w:rsidR="00AF2137" w:rsidRPr="00505A60" w:rsidRDefault="00AF2137" w:rsidP="00AF2137">
      <w:pPr>
        <w:autoSpaceDE w:val="0"/>
        <w:autoSpaceDN w:val="0"/>
        <w:adjustRightInd w:val="0"/>
        <w:rPr>
          <w:color w:val="000000"/>
          <w:szCs w:val="22"/>
          <w:lang w:eastAsia="en-IE"/>
        </w:rPr>
      </w:pPr>
      <w:proofErr w:type="spellStart"/>
      <w:r w:rsidRPr="00505A60">
        <w:rPr>
          <w:color w:val="000000"/>
          <w:szCs w:val="22"/>
          <w:lang w:eastAsia="en-IE"/>
        </w:rPr>
        <w:t>0x</w:t>
      </w:r>
      <w:proofErr w:type="gramStart"/>
      <w:r w:rsidRPr="00505A60">
        <w:rPr>
          <w:color w:val="000000"/>
          <w:szCs w:val="22"/>
          <w:lang w:eastAsia="en-IE"/>
        </w:rPr>
        <w:t>01</w:t>
      </w:r>
      <w:proofErr w:type="spellEnd"/>
      <w:r w:rsidRPr="00505A60">
        <w:rPr>
          <w:color w:val="000000"/>
          <w:szCs w:val="22"/>
          <w:lang w:eastAsia="en-IE"/>
        </w:rPr>
        <w:t xml:space="preserve">  Programme</w:t>
      </w:r>
      <w:proofErr w:type="gramEnd"/>
      <w:r w:rsidRPr="00505A60">
        <w:rPr>
          <w:color w:val="000000"/>
          <w:szCs w:val="22"/>
          <w:lang w:eastAsia="en-IE"/>
        </w:rPr>
        <w:t xml:space="preserve"> </w:t>
      </w:r>
      <w:proofErr w:type="spellStart"/>
      <w:r w:rsidRPr="00505A60">
        <w:rPr>
          <w:color w:val="000000"/>
          <w:szCs w:val="22"/>
          <w:lang w:eastAsia="en-IE"/>
        </w:rPr>
        <w:t>CRID</w:t>
      </w:r>
      <w:proofErr w:type="spellEnd"/>
      <w:r w:rsidRPr="00505A60">
        <w:rPr>
          <w:color w:val="000000"/>
          <w:szCs w:val="22"/>
          <w:lang w:eastAsia="en-IE"/>
        </w:rPr>
        <w:br/>
      </w:r>
      <w:proofErr w:type="spellStart"/>
      <w:r w:rsidRPr="00505A60">
        <w:rPr>
          <w:color w:val="000000"/>
          <w:szCs w:val="22"/>
          <w:lang w:eastAsia="en-IE"/>
        </w:rPr>
        <w:t>0x</w:t>
      </w:r>
      <w:proofErr w:type="gramStart"/>
      <w:r w:rsidRPr="00505A60">
        <w:rPr>
          <w:color w:val="000000"/>
          <w:szCs w:val="22"/>
          <w:lang w:eastAsia="en-IE"/>
        </w:rPr>
        <w:t>02</w:t>
      </w:r>
      <w:proofErr w:type="spellEnd"/>
      <w:r w:rsidRPr="00505A60">
        <w:rPr>
          <w:color w:val="000000"/>
          <w:szCs w:val="22"/>
          <w:lang w:eastAsia="en-IE"/>
        </w:rPr>
        <w:t xml:space="preserve">  Series</w:t>
      </w:r>
      <w:proofErr w:type="gramEnd"/>
      <w:r w:rsidRPr="00505A60">
        <w:rPr>
          <w:color w:val="000000"/>
          <w:szCs w:val="22"/>
          <w:lang w:eastAsia="en-IE"/>
        </w:rPr>
        <w:t xml:space="preserve"> </w:t>
      </w:r>
      <w:proofErr w:type="spellStart"/>
      <w:r w:rsidRPr="00505A60">
        <w:rPr>
          <w:color w:val="000000"/>
          <w:szCs w:val="22"/>
          <w:lang w:eastAsia="en-IE"/>
        </w:rPr>
        <w:t>CRID</w:t>
      </w:r>
      <w:proofErr w:type="spellEnd"/>
      <w:r w:rsidRPr="00505A60">
        <w:rPr>
          <w:color w:val="000000"/>
          <w:szCs w:val="22"/>
          <w:lang w:eastAsia="en-IE"/>
        </w:rPr>
        <w:br/>
      </w:r>
      <w:proofErr w:type="spellStart"/>
      <w:r w:rsidRPr="00505A60">
        <w:rPr>
          <w:color w:val="000000"/>
          <w:szCs w:val="22"/>
          <w:lang w:eastAsia="en-IE"/>
        </w:rPr>
        <w:t>0x</w:t>
      </w:r>
      <w:proofErr w:type="gramStart"/>
      <w:r w:rsidRPr="00505A60">
        <w:rPr>
          <w:color w:val="000000"/>
          <w:szCs w:val="22"/>
          <w:lang w:eastAsia="en-IE"/>
        </w:rPr>
        <w:t>03</w:t>
      </w:r>
      <w:proofErr w:type="spellEnd"/>
      <w:r w:rsidRPr="00505A60">
        <w:rPr>
          <w:color w:val="000000"/>
          <w:szCs w:val="22"/>
          <w:lang w:eastAsia="en-IE"/>
        </w:rPr>
        <w:t xml:space="preserve">  Recommendation</w:t>
      </w:r>
      <w:proofErr w:type="gramEnd"/>
      <w:r w:rsidRPr="00505A60">
        <w:rPr>
          <w:color w:val="000000"/>
          <w:szCs w:val="22"/>
          <w:lang w:eastAsia="en-IE"/>
        </w:rPr>
        <w:t xml:space="preserve"> </w:t>
      </w:r>
      <w:proofErr w:type="spellStart"/>
      <w:r w:rsidRPr="00505A60">
        <w:rPr>
          <w:color w:val="000000"/>
          <w:szCs w:val="22"/>
          <w:lang w:eastAsia="en-IE"/>
        </w:rPr>
        <w:t>CRID</w:t>
      </w:r>
      <w:proofErr w:type="spellEnd"/>
      <w:r w:rsidRPr="00505A60">
        <w:rPr>
          <w:color w:val="000000"/>
          <w:szCs w:val="22"/>
          <w:lang w:eastAsia="en-IE"/>
        </w:rPr>
        <w:t xml:space="preserve"> </w:t>
      </w:r>
    </w:p>
    <w:p w14:paraId="4F24056C" w14:textId="77777777" w:rsidR="00AF2137" w:rsidRPr="00505A60" w:rsidRDefault="00AF2137" w:rsidP="00AF2137">
      <w:pPr>
        <w:autoSpaceDE w:val="0"/>
        <w:autoSpaceDN w:val="0"/>
        <w:adjustRightInd w:val="0"/>
        <w:rPr>
          <w:b/>
          <w:color w:val="000000"/>
          <w:szCs w:val="22"/>
          <w:lang w:eastAsia="en-IE"/>
        </w:rPr>
      </w:pPr>
      <w:r w:rsidRPr="00505A60">
        <w:rPr>
          <w:b/>
          <w:color w:val="000000"/>
          <w:szCs w:val="22"/>
          <w:lang w:eastAsia="en-IE"/>
        </w:rPr>
        <w:t xml:space="preserve">The NorDig PVR should ignore all other </w:t>
      </w:r>
      <w:proofErr w:type="spellStart"/>
      <w:r w:rsidRPr="00505A60">
        <w:rPr>
          <w:b/>
          <w:color w:val="000000"/>
          <w:szCs w:val="22"/>
          <w:lang w:eastAsia="en-IE"/>
        </w:rPr>
        <w:t>CRID</w:t>
      </w:r>
      <w:proofErr w:type="spellEnd"/>
      <w:r w:rsidRPr="00505A60">
        <w:rPr>
          <w:b/>
          <w:color w:val="000000"/>
          <w:szCs w:val="22"/>
          <w:lang w:eastAsia="en-IE"/>
        </w:rPr>
        <w:t xml:space="preserve"> types. </w:t>
      </w:r>
    </w:p>
    <w:p w14:paraId="38B46A8B" w14:textId="5DD2C64D" w:rsidR="00AF2137" w:rsidRPr="00505A60" w:rsidRDefault="00AF2137" w:rsidP="00AF2137">
      <w:pPr>
        <w:autoSpaceDE w:val="0"/>
        <w:autoSpaceDN w:val="0"/>
        <w:adjustRightInd w:val="0"/>
        <w:rPr>
          <w:bCs/>
          <w:color w:val="000000"/>
          <w:szCs w:val="22"/>
          <w:lang w:eastAsia="en-IE"/>
        </w:rPr>
      </w:pPr>
      <w:r w:rsidRPr="00505A60">
        <w:rPr>
          <w:bCs/>
          <w:color w:val="000000"/>
          <w:szCs w:val="22"/>
          <w:lang w:eastAsia="en-IE"/>
        </w:rPr>
        <w:t xml:space="preserve">For more information see </w:t>
      </w:r>
      <w:r w:rsidRPr="00505A60">
        <w:rPr>
          <w:b/>
          <w:color w:val="000000"/>
          <w:szCs w:val="22"/>
          <w:lang w:eastAsia="en-IE"/>
        </w:rPr>
        <w:t xml:space="preserve">Appendix </w:t>
      </w:r>
      <w:r w:rsidR="00496CC9" w:rsidRPr="00505A60">
        <w:rPr>
          <w:b/>
          <w:color w:val="000000"/>
          <w:szCs w:val="22"/>
          <w:lang w:eastAsia="en-IE"/>
        </w:rPr>
        <w:t>B</w:t>
      </w:r>
      <w:r w:rsidRPr="00505A60">
        <w:rPr>
          <w:bCs/>
          <w:color w:val="000000"/>
          <w:szCs w:val="22"/>
          <w:lang w:eastAsia="en-IE"/>
        </w:rPr>
        <w:t xml:space="preserve"> and “</w:t>
      </w:r>
      <w:proofErr w:type="spellStart"/>
      <w:r w:rsidRPr="00505A60">
        <w:rPr>
          <w:bCs/>
          <w:color w:val="000000"/>
          <w:szCs w:val="22"/>
          <w:lang w:eastAsia="en-IE"/>
        </w:rPr>
        <w:t>NorDig_PVR_metadata_whitepaper_ver_1.0</w:t>
      </w:r>
      <w:proofErr w:type="spellEnd"/>
      <w:r w:rsidRPr="00505A60">
        <w:rPr>
          <w:bCs/>
          <w:color w:val="000000"/>
          <w:szCs w:val="22"/>
          <w:lang w:eastAsia="en-IE"/>
        </w:rPr>
        <w:t xml:space="preserve">” </w:t>
      </w:r>
      <w:r w:rsidRPr="00505A60">
        <w:t xml:space="preserve">at </w:t>
      </w:r>
      <w:hyperlink r:id="rId33" w:history="1">
        <w:r w:rsidRPr="00505A60">
          <w:rPr>
            <w:rStyle w:val="Hyperlink"/>
          </w:rPr>
          <w:t>www.nordig.org/specification</w:t>
        </w:r>
      </w:hyperlink>
      <w:r w:rsidRPr="00505A60">
        <w:t>.</w:t>
      </w:r>
    </w:p>
    <w:p w14:paraId="41B78013" w14:textId="02F2428A" w:rsidR="00AF2137" w:rsidRPr="00505A60" w:rsidRDefault="00AF2137" w:rsidP="00F4601D">
      <w:pPr>
        <w:pStyle w:val="Overskrift3"/>
      </w:pPr>
      <w:bookmarkStart w:id="3221" w:name="_Toc52227272"/>
      <w:r w:rsidRPr="00505A60">
        <w:t>Network operator</w:t>
      </w:r>
      <w:bookmarkEnd w:id="3221"/>
    </w:p>
    <w:p w14:paraId="37B9215C" w14:textId="3A826EC5" w:rsidR="00AF2137" w:rsidRPr="00505A60" w:rsidRDefault="00AF2137" w:rsidP="00AF2137">
      <w:r w:rsidRPr="00505A60">
        <w:t xml:space="preserve">DVB signalling to support the NorDig PVR shall be implemented on all Multiplex’s within in the NorDig broadcast network as mandatory, this includes NIT, </w:t>
      </w:r>
      <w:proofErr w:type="spellStart"/>
      <w:r w:rsidRPr="00505A60">
        <w:t>SDT</w:t>
      </w:r>
      <w:proofErr w:type="spellEnd"/>
      <w:r w:rsidRPr="00505A60">
        <w:t>, EIT p/f, EIT Schedule and extensions, this inclusion ensures that all broadcasters on the network who wish PVR functionality may support this by supplying the necessary data within their respective programme schedule(s).</w:t>
      </w:r>
    </w:p>
    <w:p w14:paraId="72A5B36B" w14:textId="77777777" w:rsidR="00AF2137" w:rsidRPr="00505A60" w:rsidRDefault="00AF2137" w:rsidP="00AF2137">
      <w:r w:rsidRPr="00505A60">
        <w:t xml:space="preserve">Support of NorDig PVR signalling necessitates a slight increase in data payload and hence the bitrate required for transmission of EIT p/f, EIT schedule. Operators may choose to handle broadcaster and channel id </w:t>
      </w:r>
      <w:proofErr w:type="spellStart"/>
      <w:r w:rsidRPr="00505A60">
        <w:t>CRID</w:t>
      </w:r>
      <w:proofErr w:type="spellEnd"/>
      <w:r w:rsidRPr="00505A60">
        <w:t xml:space="preserve"> with abbreviations to save bandwidth capacity across the network.</w:t>
      </w:r>
    </w:p>
    <w:p w14:paraId="26EE0036" w14:textId="0352A6B0" w:rsidR="00AF2137" w:rsidRPr="00505A60" w:rsidRDefault="00AF2137" w:rsidP="00AF2137">
      <w:r w:rsidRPr="00505A60">
        <w:t xml:space="preserve">In order to ensure that Live Programme Content updates are conveyed to the PVR via EIT p/f within 10 seconds of the live update occurring, it is strongly recommended to ensure that the data path from the content provider/ broadcaster to the PVR is as transparent as possible, it is necessary therefore that a direct data connection from Content Provider / Broadcaster scheduling system to the EIT generation system on the network head-end in order to accommodate this. </w:t>
      </w:r>
    </w:p>
    <w:p w14:paraId="500B38F7" w14:textId="63EC0CE9" w:rsidR="00AF2137" w:rsidRPr="00505A60" w:rsidRDefault="00AF2137" w:rsidP="00AF2137">
      <w:pPr>
        <w:pBdr>
          <w:top w:val="single" w:sz="4" w:space="1" w:color="auto"/>
          <w:left w:val="single" w:sz="4" w:space="4" w:color="auto"/>
          <w:bottom w:val="single" w:sz="4" w:space="1" w:color="auto"/>
          <w:right w:val="single" w:sz="4" w:space="4" w:color="auto"/>
        </w:pBdr>
      </w:pPr>
      <w:r w:rsidRPr="00505A60">
        <w:t>For more information about “last minute update” of EIT p/f see “NorDig TVA Guidelines</w:t>
      </w:r>
      <w:r w:rsidR="00B4034F" w:rsidRPr="00505A60">
        <w:t xml:space="preserve"> </w:t>
      </w:r>
      <w:r w:rsidRPr="00505A60">
        <w:t>Implementation packag</w:t>
      </w:r>
      <w:r w:rsidR="00B4034F" w:rsidRPr="00505A60">
        <w:t>e</w:t>
      </w:r>
      <w:r w:rsidR="00E87ED6" w:rsidRPr="00505A60">
        <w:t>”</w:t>
      </w:r>
      <w:r w:rsidR="00C77F15" w:rsidRPr="00505A60">
        <w:t>.</w:t>
      </w:r>
    </w:p>
    <w:p w14:paraId="4E31BCD2" w14:textId="260B6809" w:rsidR="00AF2137" w:rsidRPr="00505A60" w:rsidRDefault="00AF2137" w:rsidP="00F4601D">
      <w:pPr>
        <w:pStyle w:val="Overskrift3"/>
      </w:pPr>
      <w:bookmarkStart w:id="3222" w:name="_Toc52227273"/>
      <w:r w:rsidRPr="00505A60">
        <w:t xml:space="preserve">The Re-transmission of </w:t>
      </w:r>
      <w:proofErr w:type="spellStart"/>
      <w:r w:rsidRPr="00505A60">
        <w:t>DTT</w:t>
      </w:r>
      <w:proofErr w:type="spellEnd"/>
      <w:r w:rsidRPr="00505A60">
        <w:t xml:space="preserve"> to Cable or Satellite networks</w:t>
      </w:r>
      <w:bookmarkEnd w:id="3222"/>
    </w:p>
    <w:p w14:paraId="65259D27" w14:textId="77777777" w:rsidR="00AF2137" w:rsidRPr="00505A60" w:rsidRDefault="00AF2137" w:rsidP="00AF2137">
      <w:r w:rsidRPr="00505A60">
        <w:t xml:space="preserve">For the support of NorDig PVR when employed on a cable or satellite network the broadcaster may choose to re-broadcast the </w:t>
      </w:r>
      <w:proofErr w:type="spellStart"/>
      <w:r w:rsidRPr="00505A60">
        <w:t>DTT</w:t>
      </w:r>
      <w:proofErr w:type="spellEnd"/>
      <w:r w:rsidRPr="00505A60">
        <w:t xml:space="preserve"> sourced transmission. </w:t>
      </w:r>
    </w:p>
    <w:p w14:paraId="0C27B135" w14:textId="141B7987" w:rsidR="00AF2137" w:rsidRPr="00505A60" w:rsidRDefault="00AF2137" w:rsidP="00AF2137">
      <w:r w:rsidRPr="00505A60">
        <w:t>In such circumstances the broadcaster m</w:t>
      </w:r>
      <w:r w:rsidR="000A5149" w:rsidRPr="00505A60">
        <w:t>a</w:t>
      </w:r>
      <w:r w:rsidRPr="00505A60">
        <w:t>y choose to pass the complete PVR signalling requirement within EIT p/f and schedule along with programme content (Video, Audio, Teletext, Subtitling, Etc.), with the appropriate modifications to NIT (</w:t>
      </w:r>
      <w:proofErr w:type="spellStart"/>
      <w:r w:rsidRPr="00505A60">
        <w:t>ONID</w:t>
      </w:r>
      <w:proofErr w:type="spellEnd"/>
      <w:r w:rsidRPr="00505A60">
        <w:t xml:space="preserve">, </w:t>
      </w:r>
      <w:proofErr w:type="spellStart"/>
      <w:r w:rsidRPr="00505A60">
        <w:t>LCN</w:t>
      </w:r>
      <w:proofErr w:type="spellEnd"/>
      <w:r w:rsidRPr="00505A60">
        <w:t xml:space="preserve">), PMT, </w:t>
      </w:r>
      <w:proofErr w:type="spellStart"/>
      <w:r w:rsidRPr="00505A60">
        <w:t>SDT</w:t>
      </w:r>
      <w:proofErr w:type="spellEnd"/>
      <w:r w:rsidRPr="00505A60">
        <w:t xml:space="preserve"> etc. </w:t>
      </w:r>
    </w:p>
    <w:p w14:paraId="6D1EBED7" w14:textId="611CF17D" w:rsidR="00AF2137" w:rsidRPr="00505A60" w:rsidRDefault="00AF2137" w:rsidP="00AF2137">
      <w:r w:rsidRPr="00505A60">
        <w:t xml:space="preserve">Or </w:t>
      </w:r>
      <w:r w:rsidR="00A35258" w:rsidRPr="00505A60">
        <w:t xml:space="preserve">otherwise, the broadcaster may choose to </w:t>
      </w:r>
      <w:r w:rsidRPr="00505A60">
        <w:t>re-generate EIT p/f and EIT schedule from the original programme content provider XML for separate broadcast</w:t>
      </w:r>
      <w:r w:rsidR="00A35258" w:rsidRPr="00505A60">
        <w:t>.</w:t>
      </w:r>
      <w:r w:rsidRPr="00505A60">
        <w:t xml:space="preserve"> </w:t>
      </w:r>
      <w:r w:rsidR="00A35258" w:rsidRPr="00505A60">
        <w:t>T</w:t>
      </w:r>
      <w:r w:rsidRPr="00505A60">
        <w:t xml:space="preserve">his latter action may be necessary where certain programme rights issues are in place preventing the transmission of programme on the Cable or Satellite Network. </w:t>
      </w:r>
    </w:p>
    <w:p w14:paraId="79730308" w14:textId="63B62C0E" w:rsidR="00AF2137" w:rsidRPr="00505A60" w:rsidRDefault="00AF2137" w:rsidP="00AF2137">
      <w:pPr>
        <w:pStyle w:val="Normalindrykning"/>
        <w:ind w:left="0"/>
        <w:rPr>
          <w:b/>
          <w:bCs/>
          <w:sz w:val="22"/>
          <w:szCs w:val="22"/>
        </w:rPr>
      </w:pPr>
      <w:r w:rsidRPr="00505A60">
        <w:rPr>
          <w:b/>
          <w:bCs/>
          <w:sz w:val="22"/>
          <w:szCs w:val="22"/>
        </w:rPr>
        <w:t xml:space="preserve">See Appendix </w:t>
      </w:r>
      <w:r w:rsidR="00496CC9" w:rsidRPr="00505A60">
        <w:rPr>
          <w:b/>
          <w:bCs/>
          <w:sz w:val="22"/>
          <w:szCs w:val="22"/>
        </w:rPr>
        <w:t xml:space="preserve">B, NorDig PVR </w:t>
      </w:r>
      <w:r w:rsidRPr="00505A60">
        <w:rPr>
          <w:b/>
          <w:bCs/>
          <w:sz w:val="22"/>
          <w:szCs w:val="22"/>
        </w:rPr>
        <w:t>for more information.</w:t>
      </w:r>
    </w:p>
    <w:p w14:paraId="646B69CE" w14:textId="77777777" w:rsidR="00AF2137" w:rsidRPr="00505A60" w:rsidRDefault="00AF2137" w:rsidP="00B00E73">
      <w:pPr>
        <w:rPr>
          <w:lang w:val="en-US"/>
        </w:rPr>
      </w:pPr>
    </w:p>
    <w:p w14:paraId="2EB25A15" w14:textId="77777777" w:rsidR="00B00E73" w:rsidRPr="00505A60" w:rsidRDefault="00B00E73" w:rsidP="009F3848"/>
    <w:p w14:paraId="5F3749E7" w14:textId="77777777" w:rsidR="00D715E5" w:rsidRPr="00505A60" w:rsidRDefault="00D715E5" w:rsidP="009F3848"/>
    <w:p w14:paraId="671B0D8A" w14:textId="3874FC3C" w:rsidR="0027117F" w:rsidRPr="00505A60" w:rsidRDefault="0027117F" w:rsidP="00F4601D">
      <w:pPr>
        <w:pStyle w:val="Overskrift1"/>
      </w:pPr>
      <w:bookmarkStart w:id="3223" w:name="_Toc232172052"/>
      <w:bookmarkStart w:id="3224" w:name="_Toc232173098"/>
      <w:bookmarkStart w:id="3225" w:name="_Toc232177549"/>
      <w:bookmarkStart w:id="3226" w:name="_Ref235249491"/>
      <w:bookmarkStart w:id="3227" w:name="_Toc265440995"/>
      <w:bookmarkStart w:id="3228" w:name="_Toc342658153"/>
      <w:bookmarkStart w:id="3229" w:name="_Toc342659731"/>
      <w:bookmarkStart w:id="3230" w:name="_Toc392074148"/>
      <w:bookmarkStart w:id="3231" w:name="_Toc392075716"/>
      <w:bookmarkStart w:id="3232" w:name="_Ref528403855"/>
      <w:bookmarkStart w:id="3233" w:name="_Toc163084051"/>
      <w:r w:rsidRPr="00505A60">
        <w:lastRenderedPageBreak/>
        <w:t>IRD System Software and API</w:t>
      </w:r>
      <w:bookmarkEnd w:id="3202"/>
      <w:bookmarkEnd w:id="3203"/>
      <w:bookmarkEnd w:id="3204"/>
      <w:bookmarkEnd w:id="3205"/>
      <w:bookmarkEnd w:id="3206"/>
      <w:bookmarkEnd w:id="3207"/>
      <w:bookmarkEnd w:id="3208"/>
      <w:bookmarkEnd w:id="3209"/>
      <w:bookmarkEnd w:id="3210"/>
      <w:bookmarkEnd w:id="3211"/>
      <w:bookmarkEnd w:id="3223"/>
      <w:bookmarkEnd w:id="3224"/>
      <w:bookmarkEnd w:id="3225"/>
      <w:bookmarkEnd w:id="3226"/>
      <w:bookmarkEnd w:id="3227"/>
      <w:bookmarkEnd w:id="3228"/>
      <w:bookmarkEnd w:id="3229"/>
      <w:bookmarkEnd w:id="3230"/>
      <w:bookmarkEnd w:id="3231"/>
      <w:bookmarkEnd w:id="3232"/>
      <w:bookmarkEnd w:id="3233"/>
    </w:p>
    <w:p w14:paraId="64BC2335" w14:textId="77777777" w:rsidR="002F689D" w:rsidRPr="00505A60" w:rsidRDefault="002F689D" w:rsidP="00F4601D">
      <w:pPr>
        <w:pStyle w:val="Overskrift2"/>
      </w:pPr>
      <w:bookmarkStart w:id="3234" w:name="_Toc52227275"/>
      <w:bookmarkStart w:id="3235" w:name="_Toc163084052"/>
      <w:r w:rsidRPr="00505A60">
        <w:t>NorDig Basic IRD</w:t>
      </w:r>
      <w:bookmarkEnd w:id="3234"/>
      <w:bookmarkEnd w:id="3235"/>
    </w:p>
    <w:p w14:paraId="209F8431" w14:textId="48179999" w:rsidR="002F689D" w:rsidRPr="00505A60" w:rsidRDefault="00FB5237" w:rsidP="002F689D">
      <w:pPr>
        <w:rPr>
          <w:lang w:eastAsia="x-none"/>
        </w:rPr>
      </w:pPr>
      <w:r w:rsidRPr="00505A60">
        <w:rPr>
          <w:szCs w:val="22"/>
        </w:rPr>
        <w:t>Not Applicable for RoO</w:t>
      </w:r>
    </w:p>
    <w:p w14:paraId="6FF32504" w14:textId="13994813" w:rsidR="002F689D" w:rsidRPr="00505A60" w:rsidRDefault="00827655" w:rsidP="00F4601D">
      <w:pPr>
        <w:pStyle w:val="Overskrift2"/>
      </w:pPr>
      <w:bookmarkStart w:id="3236" w:name="_Toc163084053"/>
      <w:bookmarkStart w:id="3237" w:name="_Toc23512058"/>
      <w:bookmarkStart w:id="3238" w:name="_Toc52227277"/>
      <w:r w:rsidRPr="00505A60">
        <w:t>NorDig HbbTV Applications Interface</w:t>
      </w:r>
      <w:bookmarkEnd w:id="3236"/>
    </w:p>
    <w:p w14:paraId="4D0E4BBF" w14:textId="01B3F60E" w:rsidR="002F689D" w:rsidRPr="00505A60" w:rsidRDefault="002F689D" w:rsidP="00F4601D">
      <w:pPr>
        <w:pStyle w:val="Overskrift3"/>
      </w:pPr>
      <w:r w:rsidRPr="00505A60">
        <w:t>General</w:t>
      </w:r>
      <w:bookmarkEnd w:id="3237"/>
      <w:bookmarkEnd w:id="3238"/>
    </w:p>
    <w:p w14:paraId="6D4AAE94" w14:textId="20E6BC46" w:rsidR="003D70ED" w:rsidRPr="00505A60" w:rsidRDefault="003D70ED" w:rsidP="003D70ED">
      <w:bookmarkStart w:id="3239" w:name="_Toc23512059"/>
      <w:bookmarkStart w:id="3240" w:name="_Toc52227278"/>
      <w:r w:rsidRPr="00505A60">
        <w:t>The NorDig HbbTV IR</w:t>
      </w:r>
      <w:r w:rsidR="00634997" w:rsidRPr="00505A60">
        <w:t xml:space="preserve">D </w:t>
      </w:r>
      <w:r w:rsidR="00DD1113" w:rsidRPr="00505A60">
        <w:t xml:space="preserve">is expected to </w:t>
      </w:r>
      <w:r w:rsidRPr="00505A60">
        <w:t>support all mandatory features as defined in the latest released version of the NorDig Unified Requirements</w:t>
      </w:r>
      <w:r w:rsidR="00D016A9" w:rsidRPr="00505A60">
        <w:t xml:space="preserve"> </w:t>
      </w:r>
      <w:r w:rsidR="00DD1113" w:rsidRPr="00505A60">
        <w:t xml:space="preserve">as published by the </w:t>
      </w:r>
      <w:proofErr w:type="spellStart"/>
      <w:r w:rsidR="00DD1113" w:rsidRPr="00505A60">
        <w:t>Nordig</w:t>
      </w:r>
      <w:proofErr w:type="spellEnd"/>
      <w:r w:rsidR="00DD1113" w:rsidRPr="00505A60">
        <w:t xml:space="preserve"> group</w:t>
      </w:r>
      <w:r w:rsidRPr="00505A60">
        <w:t>.</w:t>
      </w:r>
    </w:p>
    <w:p w14:paraId="287879DE" w14:textId="77777777" w:rsidR="003D70ED" w:rsidRPr="00505A60" w:rsidRDefault="003D70ED" w:rsidP="003D70ED">
      <w:r w:rsidRPr="00505A60">
        <w:t>NorDig Broadcaster, Operators and application developers should be aware that the HbbTV test suite is not a substitute for testing real world scenarios and applications, nor does it offer a means to validate HbbTV applications not developed by HbbTV Association, as HbbTV expressly states:</w:t>
      </w:r>
    </w:p>
    <w:p w14:paraId="30E80434" w14:textId="77777777" w:rsidR="003D70ED" w:rsidRPr="00505A60" w:rsidRDefault="003D70ED" w:rsidP="003D70ED">
      <w:pPr>
        <w:ind w:left="720"/>
        <w:rPr>
          <w:szCs w:val="22"/>
        </w:rPr>
      </w:pPr>
      <w:r w:rsidRPr="00505A60">
        <w:rPr>
          <w:color w:val="363636"/>
          <w:szCs w:val="22"/>
          <w:shd w:val="clear" w:color="auto" w:fill="FFFFFF"/>
        </w:rPr>
        <w:t>“While the HbbTV test suite is designed to be as clear, complete and comprehensive as possible and constitutes a major goal of HbbTV, it is not possible to guarantee that the test suite has a complete coverage of the specification. The test suite alone does not provide a definitive measure of receiver compliance and makes no provision for testing application compliance.”</w:t>
      </w:r>
    </w:p>
    <w:p w14:paraId="7F1F915B" w14:textId="289642D7" w:rsidR="003D70ED" w:rsidRPr="00505A60" w:rsidRDefault="00D016A9" w:rsidP="000901C3">
      <w:pPr>
        <w:ind w:firstLine="720"/>
      </w:pPr>
      <w:hyperlink r:id="rId34" w:anchor="hbbtv-overview" w:history="1">
        <w:r w:rsidRPr="00505A60">
          <w:rPr>
            <w:rStyle w:val="Hyperlink"/>
          </w:rPr>
          <w:t>https://www.hbbtv.org/overview/#hbbtv-overview</w:t>
        </w:r>
      </w:hyperlink>
    </w:p>
    <w:p w14:paraId="41AB7F24" w14:textId="433FF539" w:rsidR="00D016A9" w:rsidRPr="00505A60" w:rsidRDefault="00D016A9" w:rsidP="00D016A9">
      <w:r w:rsidRPr="00505A60">
        <w:t xml:space="preserve">Therefore, the Broadcaster or Network Operator within the NorDig group or adhering to the NorDig Rules of Operation and/or the NorDig Unified Specifications </w:t>
      </w:r>
      <w:r w:rsidRPr="00505A60">
        <w:rPr>
          <w:b/>
          <w:bCs/>
          <w:color w:val="FF0000"/>
        </w:rPr>
        <w:t>shall</w:t>
      </w:r>
      <w:r w:rsidRPr="00505A60">
        <w:t xml:space="preserve"> </w:t>
      </w:r>
      <w:r w:rsidRPr="00505A60">
        <w:rPr>
          <w:b/>
          <w:bCs/>
          <w:u w:val="single"/>
        </w:rPr>
        <w:t>not</w:t>
      </w:r>
      <w:r w:rsidRPr="00505A60">
        <w:t xml:space="preserve"> carry within the NorDig compliant transmitted Broadcast Stream, any component or (P)SI signalling not compliant with the present NorDig document.  </w:t>
      </w:r>
    </w:p>
    <w:p w14:paraId="02FE2E7A" w14:textId="0151C40B" w:rsidR="00E951A5" w:rsidRPr="00505A60" w:rsidRDefault="00E951A5" w:rsidP="00F4601D">
      <w:pPr>
        <w:pStyle w:val="Overskrift4"/>
      </w:pPr>
      <w:bookmarkStart w:id="3241" w:name="_Hlk146015978"/>
      <w:r w:rsidRPr="00505A60">
        <w:t xml:space="preserve">HbbTV contact between Broadcaster/Operators/App development and IRD </w:t>
      </w:r>
      <w:r w:rsidR="0092348A" w:rsidRPr="00505A60">
        <w:t>manufacturers.</w:t>
      </w:r>
    </w:p>
    <w:p w14:paraId="21CF001A" w14:textId="2B9DCE80" w:rsidR="00D31680" w:rsidRPr="00505A60" w:rsidRDefault="00D31680" w:rsidP="005E0D5B">
      <w:r w:rsidRPr="00505A60">
        <w:t xml:space="preserve">It is recommended that </w:t>
      </w:r>
      <w:proofErr w:type="spellStart"/>
      <w:r w:rsidRPr="00505A60">
        <w:t>Nordig</w:t>
      </w:r>
      <w:proofErr w:type="spellEnd"/>
      <w:r w:rsidRPr="00505A60">
        <w:t xml:space="preserve"> Broadcasters or Operators advise their call centres of broadcast test programmes cycle, launch and other network changes of HbbTV app which may affect the viewer experience. </w:t>
      </w:r>
    </w:p>
    <w:p w14:paraId="4520697A" w14:textId="3CBD9243" w:rsidR="00D31680" w:rsidRPr="00505A60" w:rsidRDefault="00D31680" w:rsidP="005E0D5B">
      <w:r w:rsidRPr="00505A60">
        <w:t xml:space="preserve">It is further recommended that </w:t>
      </w:r>
      <w:proofErr w:type="spellStart"/>
      <w:r w:rsidRPr="00505A60">
        <w:t>Nordig</w:t>
      </w:r>
      <w:proofErr w:type="spellEnd"/>
      <w:r w:rsidRPr="00505A60">
        <w:t xml:space="preserve"> Broadcasters or Operators provide manufacturers with call centre details for their respective platforms for issue reporting and escalation. </w:t>
      </w:r>
    </w:p>
    <w:p w14:paraId="37E93683" w14:textId="4FA0D77A" w:rsidR="005C34B6" w:rsidRPr="00505A60" w:rsidRDefault="00D31680" w:rsidP="005E0D5B">
      <w:r w:rsidRPr="00505A60">
        <w:t>It is reasonable for manufacturers to also feed-in experienced issue via NorDig T and/or Rules of Operation group.</w:t>
      </w:r>
      <w:bookmarkEnd w:id="3241"/>
    </w:p>
    <w:p w14:paraId="100F70D9" w14:textId="48308CC3" w:rsidR="00E951A5" w:rsidRPr="00505A60" w:rsidRDefault="00E951A5" w:rsidP="00F4601D">
      <w:pPr>
        <w:pStyle w:val="Overskrift4"/>
      </w:pPr>
      <w:r w:rsidRPr="00505A60">
        <w:t>HbbTV application testing</w:t>
      </w:r>
    </w:p>
    <w:p w14:paraId="10C99EA1" w14:textId="77777777" w:rsidR="00053BBC" w:rsidRPr="00505A60" w:rsidRDefault="00053BBC" w:rsidP="00053BBC">
      <w:r w:rsidRPr="00505A60">
        <w:t>The NorDig Broadcaster, Network Operator and Application Developers must endeavour to ensure extensive testing has been conducted against the legacy NorDig HbbTV IRD population prior to any over the air testing.</w:t>
      </w:r>
    </w:p>
    <w:p w14:paraId="21D7341F" w14:textId="77777777" w:rsidR="00053BBC" w:rsidRPr="00505A60" w:rsidRDefault="00053BBC" w:rsidP="00053BBC">
      <w:r w:rsidRPr="00505A60">
        <w:t xml:space="preserve">It is therefore highly recommended that a test facility employing a “zoo or farm” of representative NorDig HbbTV </w:t>
      </w:r>
      <w:proofErr w:type="spellStart"/>
      <w:r w:rsidRPr="00505A60">
        <w:t>IRDs</w:t>
      </w:r>
      <w:proofErr w:type="spellEnd"/>
      <w:r w:rsidRPr="00505A60">
        <w:t xml:space="preserve"> be employed to test and debug all potential HbbTV applications. </w:t>
      </w:r>
    </w:p>
    <w:p w14:paraId="57F7547D" w14:textId="77777777" w:rsidR="00053BBC" w:rsidRPr="00505A60" w:rsidRDefault="00053BBC" w:rsidP="00053BBC">
      <w:r w:rsidRPr="00505A60">
        <w:t xml:space="preserve">At all times the test facility should cross reference with the published HbbTV test suite. </w:t>
      </w:r>
    </w:p>
    <w:p w14:paraId="46712756" w14:textId="6E23EDA8" w:rsidR="00053BBC" w:rsidRPr="00505A60" w:rsidRDefault="00053BBC" w:rsidP="00053BBC">
      <w:pPr>
        <w:spacing w:after="0"/>
      </w:pPr>
      <w:r w:rsidRPr="00505A60">
        <w:t xml:space="preserve">Following successful “zoo” testing, real-time live broadcast signal testing should proceed employing NorDig “hidden” </w:t>
      </w:r>
      <w:proofErr w:type="spellStart"/>
      <w:r w:rsidRPr="00505A60">
        <w:t>LCN</w:t>
      </w:r>
      <w:proofErr w:type="spellEnd"/>
      <w:r w:rsidRPr="00505A60">
        <w:t xml:space="preserve">. </w:t>
      </w:r>
    </w:p>
    <w:p w14:paraId="7DFEE59B" w14:textId="77777777" w:rsidR="00053BBC" w:rsidRPr="00505A60" w:rsidRDefault="00053BBC" w:rsidP="00053BBC">
      <w:pPr>
        <w:spacing w:after="0"/>
      </w:pPr>
      <w:r w:rsidRPr="00505A60">
        <w:t>Alternatively:</w:t>
      </w:r>
    </w:p>
    <w:p w14:paraId="36BB6392" w14:textId="77777777" w:rsidR="00053BBC" w:rsidRPr="00505A60" w:rsidRDefault="00053BBC" w:rsidP="00053BBC">
      <w:pPr>
        <w:spacing w:after="0"/>
      </w:pPr>
      <w:r w:rsidRPr="00505A60">
        <w:t xml:space="preserve">-      using hidden key code inside an HbbTV application (e.g. red button launch app) to access the test application, </w:t>
      </w:r>
    </w:p>
    <w:p w14:paraId="4DE7A00B" w14:textId="77777777" w:rsidR="00053BBC" w:rsidRPr="00505A60" w:rsidRDefault="00053BBC" w:rsidP="00053BBC">
      <w:pPr>
        <w:spacing w:after="0"/>
      </w:pPr>
      <w:r w:rsidRPr="00505A60">
        <w:lastRenderedPageBreak/>
        <w:t xml:space="preserve">-      creating test transport streams signalling the test application URL and using a modulator to stream them to one or more NorDig HbbTV </w:t>
      </w:r>
      <w:proofErr w:type="spellStart"/>
      <w:r w:rsidRPr="00505A60">
        <w:t>IRDs</w:t>
      </w:r>
      <w:proofErr w:type="spellEnd"/>
      <w:r w:rsidRPr="00505A60">
        <w:t xml:space="preserve"> locally (and to NorDig non-HbbTV </w:t>
      </w:r>
      <w:proofErr w:type="spellStart"/>
      <w:r w:rsidRPr="00505A60">
        <w:t>IRDs</w:t>
      </w:r>
      <w:proofErr w:type="spellEnd"/>
      <w:r w:rsidRPr="00505A60">
        <w:t xml:space="preserve"> to confirm no side-effects), </w:t>
      </w:r>
    </w:p>
    <w:p w14:paraId="49F3B530" w14:textId="77777777" w:rsidR="00053BBC" w:rsidRPr="00505A60" w:rsidRDefault="00053BBC" w:rsidP="00053BBC">
      <w:pPr>
        <w:spacing w:after="0"/>
      </w:pPr>
      <w:r w:rsidRPr="00505A60">
        <w:t>-      participation in or hosting of HbbTV interoperability test events (</w:t>
      </w:r>
      <w:proofErr w:type="spellStart"/>
      <w:r w:rsidRPr="00505A60">
        <w:t>plugfests</w:t>
      </w:r>
      <w:proofErr w:type="spellEnd"/>
      <w:r w:rsidRPr="00505A60">
        <w:t xml:space="preserve">) </w:t>
      </w:r>
    </w:p>
    <w:p w14:paraId="7E1AA263" w14:textId="77777777" w:rsidR="00634997" w:rsidRPr="00505A60" w:rsidRDefault="00634997" w:rsidP="00053BBC">
      <w:pPr>
        <w:spacing w:after="0"/>
      </w:pPr>
    </w:p>
    <w:p w14:paraId="4D99DC16" w14:textId="0346B4E8" w:rsidR="003D70ED" w:rsidRPr="00505A60" w:rsidRDefault="003D70ED" w:rsidP="00F4601D">
      <w:pPr>
        <w:pStyle w:val="Overskrift4"/>
      </w:pPr>
      <w:r w:rsidRPr="00505A60">
        <w:t xml:space="preserve">HbbTV application </w:t>
      </w:r>
      <w:r w:rsidR="00C032D3" w:rsidRPr="00505A60">
        <w:t>reporting</w:t>
      </w:r>
    </w:p>
    <w:p w14:paraId="4E710F7B" w14:textId="77777777" w:rsidR="00C032D3" w:rsidRPr="00505A60" w:rsidRDefault="00C032D3" w:rsidP="00C032D3">
      <w:r w:rsidRPr="00505A60">
        <w:t xml:space="preserve">Following the successful completion of the Application test cycle, it is incumbent upon the NorDig Broadcaster or Network Operator to support the launch of the HbbTV application. In all instances a “soft” and non-publicised launch is recommended; this allows for the graceful withdrawal or pause of the broadcast application should issues be detected due to misinterpretation of the specification by a manufacturer or other issue. </w:t>
      </w:r>
    </w:p>
    <w:p w14:paraId="626BB4C7" w14:textId="75963F07" w:rsidR="00C032D3" w:rsidRPr="00505A60" w:rsidRDefault="00C032D3" w:rsidP="00C032D3">
      <w:r w:rsidRPr="00505A60">
        <w:t xml:space="preserve">Misinterpretation of the HbbTV specification by the IRD manufacture is expected to be corrected by the IRD manufacture/Application developer via </w:t>
      </w:r>
      <w:bookmarkStart w:id="3242" w:name="_Hlk157527014"/>
      <w:r w:rsidRPr="00505A60">
        <w:t xml:space="preserve">software update and not via Broadcaster or Network </w:t>
      </w:r>
      <w:r w:rsidR="008802E2" w:rsidRPr="00505A60">
        <w:t>operator Headend</w:t>
      </w:r>
      <w:r w:rsidRPr="00505A60">
        <w:t xml:space="preserve"> “workaround”.</w:t>
      </w:r>
      <w:bookmarkEnd w:id="3242"/>
      <w:r w:rsidRPr="00505A60">
        <w:t xml:space="preserve">  </w:t>
      </w:r>
    </w:p>
    <w:p w14:paraId="0E282140" w14:textId="26E1C5C3" w:rsidR="005575DB" w:rsidRPr="00505A60" w:rsidRDefault="00C032D3" w:rsidP="00C032D3">
      <w:r w:rsidRPr="00505A60">
        <w:t xml:space="preserve">When </w:t>
      </w:r>
      <w:proofErr w:type="gramStart"/>
      <w:r w:rsidRPr="00505A60">
        <w:t>necessary</w:t>
      </w:r>
      <w:proofErr w:type="gramEnd"/>
      <w:r w:rsidRPr="00505A60">
        <w:t xml:space="preserve"> due to unresolved interoperability issues, the version signalled by the application and user agent (in the Application Web Hosting of the broadband backend system) can be used to control which NorDig HbbTV IRD platforms the application runs on.</w:t>
      </w:r>
    </w:p>
    <w:p w14:paraId="68157CEC" w14:textId="4E550E07" w:rsidR="00C032D3" w:rsidRPr="00505A60" w:rsidRDefault="00C032D3" w:rsidP="00C032D3">
      <w:pPr>
        <w:pBdr>
          <w:top w:val="single" w:sz="4" w:space="1" w:color="auto"/>
          <w:left w:val="single" w:sz="4" w:space="4" w:color="auto"/>
          <w:bottom w:val="single" w:sz="4" w:space="1" w:color="auto"/>
          <w:right w:val="single" w:sz="4" w:space="4" w:color="auto"/>
        </w:pBdr>
      </w:pPr>
      <w:r w:rsidRPr="00505A60">
        <w:t xml:space="preserve">Note: A NorDig HbbTV IRD </w:t>
      </w:r>
      <w:r w:rsidRPr="00505A60">
        <w:rPr>
          <w:u w:val="single"/>
        </w:rPr>
        <w:t>platform</w:t>
      </w:r>
      <w:r w:rsidRPr="00505A60">
        <w:t xml:space="preserve"> refers here to a unique design from a manufacturer that may be shared between different NorDig HbbTV IRD (TV/STB) models.</w:t>
      </w:r>
    </w:p>
    <w:p w14:paraId="485C8FBD" w14:textId="77777777" w:rsidR="00C032D3" w:rsidRPr="00505A60" w:rsidRDefault="00C032D3" w:rsidP="00E67EB6"/>
    <w:p w14:paraId="7DB06F59" w14:textId="3A9073A6" w:rsidR="00065219" w:rsidRPr="00505A60" w:rsidRDefault="00065219" w:rsidP="00F4601D">
      <w:pPr>
        <w:pStyle w:val="Overskrift4"/>
      </w:pPr>
      <w:r w:rsidRPr="00505A60">
        <w:t>HbbTV</w:t>
      </w:r>
      <w:r w:rsidR="002B2F5A" w:rsidRPr="00505A60">
        <w:t xml:space="preserve"> </w:t>
      </w:r>
      <w:r w:rsidR="00683D82" w:rsidRPr="00505A60">
        <w:t>collection of data</w:t>
      </w:r>
    </w:p>
    <w:p w14:paraId="7AF19BC0" w14:textId="77777777" w:rsidR="0032559D" w:rsidRPr="00505A60" w:rsidRDefault="0032559D" w:rsidP="0032559D">
      <w:r w:rsidRPr="00505A60">
        <w:t>The use of HbbTV applications when connected to the internet requires the collection and handling of user private data (cookies, tracking etc.), this data may be subject to European privacy laws (GDPR etc.) applicable to countries residing within the Union.</w:t>
      </w:r>
    </w:p>
    <w:p w14:paraId="21F0FCFA" w14:textId="77777777" w:rsidR="0032559D" w:rsidRPr="00505A60" w:rsidRDefault="0032559D" w:rsidP="0032559D">
      <w:proofErr w:type="spellStart"/>
      <w:r w:rsidRPr="00505A60">
        <w:t>Nordig</w:t>
      </w:r>
      <w:proofErr w:type="spellEnd"/>
      <w:r w:rsidRPr="00505A60">
        <w:t xml:space="preserve"> Broadcasters or Operators are reminded to be cognisant of their obligations under such laws when offering HbbTV applications in their respective jurisdictions.</w:t>
      </w:r>
    </w:p>
    <w:p w14:paraId="41FACDB4" w14:textId="77777777" w:rsidR="002F689D" w:rsidRPr="00505A60" w:rsidRDefault="002F689D" w:rsidP="00F4601D">
      <w:pPr>
        <w:pStyle w:val="Overskrift3"/>
      </w:pPr>
      <w:r w:rsidRPr="00505A60">
        <w:t>HbbTV applications</w:t>
      </w:r>
      <w:bookmarkEnd w:id="3239"/>
      <w:bookmarkEnd w:id="3240"/>
    </w:p>
    <w:p w14:paraId="4DB24A6E" w14:textId="387BB5DF" w:rsidR="002F689D" w:rsidRPr="00505A60" w:rsidRDefault="00304469" w:rsidP="002F689D">
      <w:r w:rsidRPr="00505A60">
        <w:t>All s</w:t>
      </w:r>
      <w:r w:rsidR="002F689D" w:rsidRPr="00505A60">
        <w:t xml:space="preserve">ignalled applications </w:t>
      </w:r>
      <w:r w:rsidR="002F689D" w:rsidRPr="00505A60">
        <w:rPr>
          <w:b/>
          <w:bCs/>
          <w:color w:val="FF0000"/>
        </w:rPr>
        <w:t>shall</w:t>
      </w:r>
      <w:r w:rsidR="002F689D" w:rsidRPr="00505A60">
        <w:rPr>
          <w:color w:val="FF0000"/>
        </w:rPr>
        <w:t xml:space="preserve"> </w:t>
      </w:r>
      <w:r w:rsidR="002F689D" w:rsidRPr="00505A60">
        <w:t xml:space="preserve">be compliant with ETSI TS 102 796 </w:t>
      </w:r>
      <w:proofErr w:type="spellStart"/>
      <w:r w:rsidR="00CC0623" w:rsidRPr="00505A60">
        <w:t>v1.6.1</w:t>
      </w:r>
      <w:proofErr w:type="spellEnd"/>
      <w:r w:rsidR="00CC0623" w:rsidRPr="00505A60">
        <w:t xml:space="preserve"> (“HbbTV </w:t>
      </w:r>
      <w:proofErr w:type="spellStart"/>
      <w:r w:rsidR="00CC0623" w:rsidRPr="00505A60">
        <w:t>v2.0.3</w:t>
      </w:r>
      <w:proofErr w:type="spellEnd"/>
      <w:r w:rsidR="00CC0623" w:rsidRPr="00505A60">
        <w:t>”)</w:t>
      </w:r>
      <w:r w:rsidR="00ED77FD" w:rsidRPr="00505A60">
        <w:t xml:space="preserve"> </w:t>
      </w:r>
      <w:r w:rsidR="00A87C3F" w:rsidRPr="00505A60">
        <w:fldChar w:fldCharType="begin"/>
      </w:r>
      <w:r w:rsidR="00A87C3F" w:rsidRPr="00505A60">
        <w:instrText xml:space="preserve"> REF _Ref103696888 \r \h </w:instrText>
      </w:r>
      <w:r w:rsidR="00505A60">
        <w:instrText xml:space="preserve"> \* MERGEFORMAT </w:instrText>
      </w:r>
      <w:r w:rsidR="00A87C3F" w:rsidRPr="00505A60">
        <w:fldChar w:fldCharType="separate"/>
      </w:r>
      <w:r w:rsidR="006643FD">
        <w:t>[27]</w:t>
      </w:r>
      <w:r w:rsidR="00A87C3F" w:rsidRPr="00505A60">
        <w:fldChar w:fldCharType="end"/>
      </w:r>
      <w:r w:rsidR="0082637A" w:rsidRPr="00505A60">
        <w:t xml:space="preserve"> </w:t>
      </w:r>
      <w:r w:rsidR="002F689D" w:rsidRPr="00505A60">
        <w:t xml:space="preserve">or with </w:t>
      </w:r>
      <w:bookmarkStart w:id="3243" w:name="_Hlk53694570"/>
      <w:r w:rsidR="002F689D" w:rsidRPr="00505A60">
        <w:t xml:space="preserve">ETSI TS 102 796 </w:t>
      </w:r>
      <w:proofErr w:type="spellStart"/>
      <w:r w:rsidR="002F689D" w:rsidRPr="00505A60">
        <w:t>v1.2.1</w:t>
      </w:r>
      <w:proofErr w:type="spellEnd"/>
      <w:r w:rsidR="002F689D" w:rsidRPr="00505A60">
        <w:t xml:space="preserve"> (“</w:t>
      </w:r>
      <w:proofErr w:type="spellStart"/>
      <w:r w:rsidR="002F689D" w:rsidRPr="00505A60">
        <w:t>HbbTV1.5</w:t>
      </w:r>
      <w:proofErr w:type="spellEnd"/>
      <w:r w:rsidR="002F689D" w:rsidRPr="00505A60">
        <w:t>”)</w:t>
      </w:r>
      <w:r w:rsidR="0010312C">
        <w:t xml:space="preserve"> </w:t>
      </w:r>
      <w:r w:rsidR="0010312C" w:rsidRPr="0010312C">
        <w:rPr>
          <w:highlight w:val="cyan"/>
        </w:rPr>
        <w:t>[x]</w:t>
      </w:r>
      <w:r w:rsidR="005D1020" w:rsidRPr="00505A60">
        <w:t>.</w:t>
      </w:r>
      <w:r w:rsidR="0082637A" w:rsidRPr="00505A60">
        <w:t xml:space="preserve"> </w:t>
      </w:r>
      <w:r w:rsidR="002F689D" w:rsidRPr="00505A60">
        <w:t xml:space="preserve"> </w:t>
      </w:r>
      <w:bookmarkEnd w:id="3243"/>
    </w:p>
    <w:p w14:paraId="4BDE4835" w14:textId="6E2B2BE8" w:rsidR="002F689D" w:rsidRPr="00505A60" w:rsidRDefault="002F689D" w:rsidP="002F689D">
      <w:r w:rsidRPr="00505A60">
        <w:t xml:space="preserve">Applications </w:t>
      </w:r>
      <w:r w:rsidR="00304469" w:rsidRPr="00505A60">
        <w:t>employing</w:t>
      </w:r>
      <w:r w:rsidRPr="00505A60">
        <w:t xml:space="preserve"> DRM </w:t>
      </w:r>
      <w:r w:rsidRPr="00505A60">
        <w:rPr>
          <w:b/>
          <w:bCs/>
          <w:color w:val="FF0000"/>
        </w:rPr>
        <w:t>shall</w:t>
      </w:r>
      <w:r w:rsidRPr="00505A60">
        <w:rPr>
          <w:color w:val="FF0000"/>
        </w:rPr>
        <w:t xml:space="preserve"> </w:t>
      </w:r>
      <w:r w:rsidRPr="00505A60">
        <w:t xml:space="preserve">follow guidelines defined in ETSI TS 102 796 </w:t>
      </w:r>
      <w:proofErr w:type="spellStart"/>
      <w:r w:rsidR="00CC0623" w:rsidRPr="00505A60">
        <w:t>v1.6.1</w:t>
      </w:r>
      <w:proofErr w:type="spellEnd"/>
      <w:r w:rsidR="00A87C3F" w:rsidRPr="00505A60">
        <w:t xml:space="preserve"> </w:t>
      </w:r>
      <w:r w:rsidR="00A87C3F" w:rsidRPr="00505A60">
        <w:fldChar w:fldCharType="begin"/>
      </w:r>
      <w:r w:rsidR="00A87C3F" w:rsidRPr="00505A60">
        <w:instrText xml:space="preserve"> REF _Ref103696888 \r \h </w:instrText>
      </w:r>
      <w:r w:rsidR="00505A60">
        <w:instrText xml:space="preserve"> \* MERGEFORMAT </w:instrText>
      </w:r>
      <w:r w:rsidR="00A87C3F" w:rsidRPr="00505A60">
        <w:fldChar w:fldCharType="separate"/>
      </w:r>
      <w:r w:rsidR="006643FD">
        <w:t>[27]</w:t>
      </w:r>
      <w:r w:rsidR="00A87C3F" w:rsidRPr="00505A60">
        <w:fldChar w:fldCharType="end"/>
      </w:r>
      <w:r w:rsidR="0082637A" w:rsidRPr="00505A60">
        <w:t xml:space="preserve"> </w:t>
      </w:r>
      <w:r w:rsidRPr="00505A60">
        <w:t>Annex D – DRM Integration, [see also 10.4 Communication between CAM and application].</w:t>
      </w:r>
    </w:p>
    <w:p w14:paraId="595C1702" w14:textId="77777777" w:rsidR="002F689D" w:rsidRPr="00505A60" w:rsidRDefault="002F689D" w:rsidP="00F4601D">
      <w:pPr>
        <w:pStyle w:val="Overskrift3"/>
      </w:pPr>
      <w:bookmarkStart w:id="3244" w:name="_Toc23512060"/>
      <w:bookmarkStart w:id="3245" w:name="_Toc52227279"/>
      <w:r w:rsidRPr="00505A60">
        <w:t>Signalling of HbbTV application</w:t>
      </w:r>
      <w:bookmarkEnd w:id="3244"/>
      <w:bookmarkEnd w:id="3245"/>
    </w:p>
    <w:p w14:paraId="4AAC1490" w14:textId="029D872F" w:rsidR="00767FC4" w:rsidRPr="00505A60" w:rsidRDefault="001063C0" w:rsidP="00767FC4">
      <w:r w:rsidRPr="00505A60">
        <w:t>A</w:t>
      </w:r>
      <w:r w:rsidR="00767FC4" w:rsidRPr="00505A60">
        <w:t xml:space="preserve">pplication signalling </w:t>
      </w:r>
      <w:r w:rsidR="00767FC4" w:rsidRPr="00505A60">
        <w:rPr>
          <w:b/>
          <w:bCs/>
          <w:color w:val="FF0000"/>
        </w:rPr>
        <w:t>shall</w:t>
      </w:r>
      <w:r w:rsidR="00767FC4" w:rsidRPr="00505A60">
        <w:rPr>
          <w:color w:val="FF0000"/>
        </w:rPr>
        <w:t xml:space="preserve"> </w:t>
      </w:r>
      <w:r w:rsidR="00767FC4" w:rsidRPr="00505A60">
        <w:t xml:space="preserve">be fully compliant with ETSI TS 102 796 </w:t>
      </w:r>
      <w:proofErr w:type="spellStart"/>
      <w:r w:rsidR="00CC0623" w:rsidRPr="00505A60">
        <w:t>v1.6.1</w:t>
      </w:r>
      <w:proofErr w:type="spellEnd"/>
      <w:r w:rsidR="0013025A" w:rsidRPr="00505A60">
        <w:t xml:space="preserve"> </w:t>
      </w:r>
      <w:r w:rsidR="0013025A" w:rsidRPr="00505A60">
        <w:fldChar w:fldCharType="begin"/>
      </w:r>
      <w:r w:rsidR="0013025A" w:rsidRPr="00505A60">
        <w:instrText xml:space="preserve"> REF _Ref103696888 \r \h </w:instrText>
      </w:r>
      <w:r w:rsidR="00505A60">
        <w:instrText xml:space="preserve"> \* MERGEFORMAT </w:instrText>
      </w:r>
      <w:r w:rsidR="0013025A" w:rsidRPr="00505A60">
        <w:fldChar w:fldCharType="separate"/>
      </w:r>
      <w:r w:rsidR="006643FD">
        <w:t>[27]</w:t>
      </w:r>
      <w:r w:rsidR="0013025A" w:rsidRPr="00505A60">
        <w:fldChar w:fldCharType="end"/>
      </w:r>
      <w:r w:rsidR="00767FC4" w:rsidRPr="00505A60">
        <w:t>.</w:t>
      </w:r>
    </w:p>
    <w:p w14:paraId="469DB9A5" w14:textId="2048ED6B" w:rsidR="00767FC4" w:rsidRPr="00505A60" w:rsidRDefault="00767FC4" w:rsidP="00F4601D">
      <w:pPr>
        <w:numPr>
          <w:ilvl w:val="0"/>
          <w:numId w:val="44"/>
        </w:numPr>
        <w:spacing w:after="0"/>
      </w:pPr>
      <w:r w:rsidRPr="00505A60">
        <w:t>The AIT may signal additional versions of the application (</w:t>
      </w:r>
      <w:r w:rsidR="00C7076E" w:rsidRPr="00505A60">
        <w:rPr>
          <w:i/>
          <w:iCs/>
        </w:rPr>
        <w:t xml:space="preserve">viz </w:t>
      </w:r>
      <w:r w:rsidRPr="00505A60">
        <w:t xml:space="preserve">one for HbbTV 1.5, one for HbbTV 1.0 and one for HbbTV </w:t>
      </w:r>
      <w:proofErr w:type="spellStart"/>
      <w:r w:rsidRPr="00505A60">
        <w:t>2.0.</w:t>
      </w:r>
      <w:r w:rsidR="00C7076E" w:rsidRPr="00505A60">
        <w:t>etc</w:t>
      </w:r>
      <w:proofErr w:type="spellEnd"/>
      <w:r w:rsidR="00C7076E" w:rsidRPr="00505A60">
        <w:t>.</w:t>
      </w:r>
      <w:r w:rsidRPr="00505A60">
        <w:t>).</w:t>
      </w:r>
    </w:p>
    <w:p w14:paraId="2BE7C6E9" w14:textId="71F81971" w:rsidR="00767FC4" w:rsidRPr="00505A60" w:rsidRDefault="00E40A74" w:rsidP="00F4601D">
      <w:pPr>
        <w:numPr>
          <w:ilvl w:val="0"/>
          <w:numId w:val="44"/>
        </w:numPr>
        <w:spacing w:after="0"/>
      </w:pPr>
      <w:r w:rsidRPr="00505A60">
        <w:t xml:space="preserve">The </w:t>
      </w:r>
      <w:r w:rsidR="00767FC4" w:rsidRPr="00505A60">
        <w:t>Application signalling descriptor shall be inserted into the relevant PMT loop together with HbbTV application type and AIT version number.</w:t>
      </w:r>
    </w:p>
    <w:p w14:paraId="75C6958F" w14:textId="77777777" w:rsidR="00767FC4" w:rsidRPr="00505A60" w:rsidRDefault="00767FC4" w:rsidP="00F4601D">
      <w:pPr>
        <w:numPr>
          <w:ilvl w:val="0"/>
          <w:numId w:val="44"/>
        </w:numPr>
        <w:spacing w:after="0"/>
      </w:pPr>
      <w:r w:rsidRPr="00505A60">
        <w:t xml:space="preserve">A maximum of one PID shall carry AIT information in each service. </w:t>
      </w:r>
    </w:p>
    <w:p w14:paraId="5E6482A3" w14:textId="5B19F451" w:rsidR="00767FC4" w:rsidRPr="00505A60" w:rsidRDefault="00767FC4" w:rsidP="00F4601D">
      <w:pPr>
        <w:numPr>
          <w:ilvl w:val="0"/>
          <w:numId w:val="44"/>
        </w:numPr>
        <w:spacing w:after="0"/>
      </w:pPr>
      <w:r w:rsidRPr="00505A60">
        <w:t>HbbTV services without broadcast audio or video components will be signalled according to ETSI 102 796</w:t>
      </w:r>
      <w:r w:rsidR="008F3AB6">
        <w:t xml:space="preserve"> </w:t>
      </w:r>
      <w:r w:rsidR="008F3AB6">
        <w:fldChar w:fldCharType="begin"/>
      </w:r>
      <w:r w:rsidR="008F3AB6">
        <w:instrText xml:space="preserve"> REF _Ref103696888 \r \h </w:instrText>
      </w:r>
      <w:r w:rsidR="008F3AB6">
        <w:fldChar w:fldCharType="separate"/>
      </w:r>
      <w:r w:rsidR="008F3AB6">
        <w:t>[27]</w:t>
      </w:r>
      <w:r w:rsidR="008F3AB6">
        <w:fldChar w:fldCharType="end"/>
      </w:r>
      <w:r w:rsidR="008F3AB6">
        <w:t xml:space="preserve"> </w:t>
      </w:r>
      <w:r w:rsidRPr="00505A60">
        <w:t>, chapter 7.2.6.</w:t>
      </w:r>
    </w:p>
    <w:p w14:paraId="50F49270" w14:textId="1F32CB7B" w:rsidR="00767FC4" w:rsidRPr="00505A60" w:rsidRDefault="00767FC4" w:rsidP="00F4601D">
      <w:pPr>
        <w:numPr>
          <w:ilvl w:val="0"/>
          <w:numId w:val="44"/>
        </w:numPr>
        <w:spacing w:after="0"/>
      </w:pPr>
      <w:r w:rsidRPr="00505A60">
        <w:t xml:space="preserve">HbbTV </w:t>
      </w:r>
      <w:r w:rsidR="00E30AC1" w:rsidRPr="00505A60">
        <w:t xml:space="preserve">components </w:t>
      </w:r>
      <w:r w:rsidRPr="00505A60">
        <w:t xml:space="preserve">present on scrambled services </w:t>
      </w:r>
      <w:r w:rsidR="002A68B0" w:rsidRPr="00505A60">
        <w:rPr>
          <w:b/>
          <w:bCs/>
          <w:color w:val="FF0000"/>
        </w:rPr>
        <w:t>shall</w:t>
      </w:r>
      <w:r w:rsidR="002A68B0" w:rsidRPr="00505A60">
        <w:rPr>
          <w:color w:val="FF0000"/>
        </w:rPr>
        <w:t xml:space="preserve"> </w:t>
      </w:r>
      <w:r w:rsidR="002A68B0" w:rsidRPr="00505A60">
        <w:t>be present</w:t>
      </w:r>
      <w:r w:rsidRPr="00505A60">
        <w:t xml:space="preserve"> as defined in ETSI 102</w:t>
      </w:r>
      <w:r w:rsidR="001063C0" w:rsidRPr="00505A60">
        <w:t> </w:t>
      </w:r>
      <w:r w:rsidRPr="00505A60">
        <w:t>796</w:t>
      </w:r>
      <w:r w:rsidR="001063C0" w:rsidRPr="00505A60">
        <w:t xml:space="preserve"> </w:t>
      </w:r>
      <w:proofErr w:type="spellStart"/>
      <w:r w:rsidR="001063C0" w:rsidRPr="00505A60">
        <w:t>v1.6.1</w:t>
      </w:r>
      <w:proofErr w:type="spellEnd"/>
      <w:r w:rsidR="0013025A" w:rsidRPr="00505A60">
        <w:t xml:space="preserve"> </w:t>
      </w:r>
      <w:r w:rsidR="0013025A" w:rsidRPr="00505A60">
        <w:fldChar w:fldCharType="begin"/>
      </w:r>
      <w:r w:rsidR="0013025A" w:rsidRPr="00505A60">
        <w:instrText xml:space="preserve"> REF _Ref103696888 \r \h </w:instrText>
      </w:r>
      <w:r w:rsidR="00505A60">
        <w:instrText xml:space="preserve"> \* MERGEFORMAT </w:instrText>
      </w:r>
      <w:r w:rsidR="0013025A" w:rsidRPr="00505A60">
        <w:fldChar w:fldCharType="separate"/>
      </w:r>
      <w:r w:rsidR="006643FD">
        <w:t>[27]</w:t>
      </w:r>
      <w:r w:rsidR="0013025A" w:rsidRPr="00505A60">
        <w:fldChar w:fldCharType="end"/>
      </w:r>
      <w:r w:rsidR="00ED77FD" w:rsidRPr="00505A60">
        <w:t>,</w:t>
      </w:r>
      <w:r w:rsidRPr="00505A60">
        <w:t xml:space="preserve"> chapter 6.2.2.8.</w:t>
      </w:r>
    </w:p>
    <w:p w14:paraId="51A2A9C1" w14:textId="58613E65" w:rsidR="00767FC4" w:rsidRPr="00505A60" w:rsidRDefault="00767FC4" w:rsidP="00F4601D">
      <w:pPr>
        <w:numPr>
          <w:ilvl w:val="0"/>
          <w:numId w:val="44"/>
        </w:numPr>
        <w:spacing w:after="0"/>
      </w:pPr>
      <w:r w:rsidRPr="00505A60">
        <w:lastRenderedPageBreak/>
        <w:t xml:space="preserve">It is not expected that </w:t>
      </w:r>
      <w:r w:rsidR="002A68B0" w:rsidRPr="00505A60">
        <w:t>IRD</w:t>
      </w:r>
      <w:r w:rsidR="00C42726" w:rsidRPr="00505A60">
        <w:t xml:space="preserve"> </w:t>
      </w:r>
      <w:r w:rsidRPr="00505A60">
        <w:t xml:space="preserve">will descramble AIT or DSM-CC carousels signalling and carrying applications. Scrambled Audio and Video components may be used to authenticate valid CA system entitlements, by using the </w:t>
      </w:r>
      <w:proofErr w:type="spellStart"/>
      <w:r w:rsidRPr="00505A60">
        <w:t>onPlayStateChange</w:t>
      </w:r>
      <w:proofErr w:type="spellEnd"/>
      <w:r w:rsidRPr="00505A60">
        <w:t xml:space="preserve"> status codes from </w:t>
      </w:r>
      <w:proofErr w:type="spellStart"/>
      <w:r w:rsidRPr="00505A60">
        <w:t>AVObject</w:t>
      </w:r>
      <w:proofErr w:type="spellEnd"/>
      <w:r w:rsidRPr="00505A60">
        <w:t xml:space="preserve"> class.</w:t>
      </w:r>
    </w:p>
    <w:p w14:paraId="68572D7F" w14:textId="0BD4E98A" w:rsidR="00767FC4" w:rsidRPr="00505A60" w:rsidRDefault="00767FC4" w:rsidP="00F4601D">
      <w:pPr>
        <w:numPr>
          <w:ilvl w:val="0"/>
          <w:numId w:val="44"/>
        </w:numPr>
        <w:spacing w:after="0"/>
      </w:pPr>
      <w:r w:rsidRPr="00505A60">
        <w:t>DSM-CC stream events shall be used as defined in ETSI TS 102 796</w:t>
      </w:r>
      <w:r w:rsidR="0013025A" w:rsidRPr="00505A60">
        <w:t xml:space="preserve"> </w:t>
      </w:r>
      <w:r w:rsidR="0013025A" w:rsidRPr="00505A60">
        <w:fldChar w:fldCharType="begin"/>
      </w:r>
      <w:r w:rsidR="0013025A" w:rsidRPr="00505A60">
        <w:instrText xml:space="preserve"> REF _Ref103696888 \r \h </w:instrText>
      </w:r>
      <w:r w:rsidR="00505A60">
        <w:instrText xml:space="preserve"> \* MERGEFORMAT </w:instrText>
      </w:r>
      <w:r w:rsidR="0013025A" w:rsidRPr="00505A60">
        <w:fldChar w:fldCharType="separate"/>
      </w:r>
      <w:r w:rsidR="006643FD">
        <w:t>[27]</w:t>
      </w:r>
      <w:r w:rsidR="0013025A" w:rsidRPr="00505A60">
        <w:fldChar w:fldCharType="end"/>
      </w:r>
      <w:r w:rsidRPr="00505A60">
        <w:t>.</w:t>
      </w:r>
    </w:p>
    <w:p w14:paraId="184B6659" w14:textId="461A96EE" w:rsidR="002F689D" w:rsidRPr="00505A60" w:rsidRDefault="00767FC4" w:rsidP="002F689D">
      <w:pPr>
        <w:rPr>
          <w:strike/>
        </w:rPr>
      </w:pPr>
      <w:r w:rsidRPr="00505A60">
        <w:t>When retransmitting broadcast signals between different networks (i.e. DVB-T to DVB-C), HbbTV signalling shall be considered as an essential part of the service</w:t>
      </w:r>
      <w:r w:rsidR="0008067F" w:rsidRPr="00505A60">
        <w:t>.</w:t>
      </w:r>
    </w:p>
    <w:p w14:paraId="1FA22E70" w14:textId="77777777" w:rsidR="002F689D" w:rsidRPr="00505A60" w:rsidRDefault="002F689D" w:rsidP="00F4601D">
      <w:pPr>
        <w:pStyle w:val="Overskrift3"/>
      </w:pPr>
      <w:bookmarkStart w:id="3246" w:name="_Toc23512061"/>
      <w:bookmarkStart w:id="3247" w:name="_Toc52227280"/>
      <w:r w:rsidRPr="00505A60">
        <w:t>HbbTV and EBU Teletext</w:t>
      </w:r>
      <w:bookmarkEnd w:id="3246"/>
      <w:bookmarkEnd w:id="3247"/>
    </w:p>
    <w:p w14:paraId="2BDC4AD1" w14:textId="3563F0BA" w:rsidR="002F689D" w:rsidRPr="00505A60" w:rsidRDefault="000A385C" w:rsidP="002F689D">
      <w:pPr>
        <w:rPr>
          <w:strike/>
        </w:rPr>
      </w:pPr>
      <w:r w:rsidRPr="00505A60">
        <w:t>The NorDig Broadcaster or Network O</w:t>
      </w:r>
      <w:r w:rsidR="002F689D" w:rsidRPr="00505A60">
        <w:t xml:space="preserve">perator may transmit an application in the AIT with the usage type in the </w:t>
      </w:r>
      <w:proofErr w:type="spellStart"/>
      <w:r w:rsidR="002F689D" w:rsidRPr="00505A60">
        <w:t>application_usage_descriptor</w:t>
      </w:r>
      <w:proofErr w:type="spellEnd"/>
      <w:r w:rsidR="002F689D" w:rsidRPr="00505A60">
        <w:t xml:space="preserve"> set to </w:t>
      </w:r>
      <w:proofErr w:type="spellStart"/>
      <w:r w:rsidR="002F689D" w:rsidRPr="00505A60">
        <w:t>0x1</w:t>
      </w:r>
      <w:proofErr w:type="spellEnd"/>
      <w:r w:rsidR="002F689D" w:rsidRPr="00505A60">
        <w:t xml:space="preserve"> together with EBU Teletext magazine.</w:t>
      </w:r>
    </w:p>
    <w:p w14:paraId="69C05F5F" w14:textId="25F07E28" w:rsidR="002F689D" w:rsidRPr="00505A60" w:rsidRDefault="002F689D" w:rsidP="00F4601D">
      <w:pPr>
        <w:pStyle w:val="Overskrift3"/>
      </w:pPr>
      <w:bookmarkStart w:id="3248" w:name="_Toc23512063"/>
      <w:bookmarkStart w:id="3249" w:name="_Toc52227282"/>
      <w:r w:rsidRPr="00505A60">
        <w:t>Detecting capabilities</w:t>
      </w:r>
      <w:bookmarkEnd w:id="3248"/>
      <w:bookmarkEnd w:id="3249"/>
    </w:p>
    <w:p w14:paraId="3C78ABB9" w14:textId="5616E583" w:rsidR="00767FC4" w:rsidRPr="00505A60" w:rsidRDefault="00767FC4" w:rsidP="00767FC4">
      <w:pPr>
        <w:rPr>
          <w:strike/>
        </w:rPr>
      </w:pPr>
      <w:r w:rsidRPr="00505A60">
        <w:t xml:space="preserve">No application </w:t>
      </w:r>
      <w:r w:rsidRPr="00505A60">
        <w:rPr>
          <w:b/>
          <w:bCs/>
          <w:color w:val="FF0000"/>
        </w:rPr>
        <w:t>shall</w:t>
      </w:r>
      <w:r w:rsidRPr="00505A60">
        <w:rPr>
          <w:color w:val="FF0000"/>
        </w:rPr>
        <w:t xml:space="preserve"> </w:t>
      </w:r>
      <w:r w:rsidRPr="00505A60">
        <w:t>start a video object without prior checking the capabilities of the IRD</w:t>
      </w:r>
      <w:r w:rsidR="007313EA" w:rsidRPr="00505A60">
        <w:t>.</w:t>
      </w:r>
      <w:r w:rsidRPr="00505A60">
        <w:t xml:space="preserve"> </w:t>
      </w:r>
    </w:p>
    <w:p w14:paraId="6E1A018A" w14:textId="3C4D5B2C" w:rsidR="002F689D" w:rsidRPr="00505A60" w:rsidRDefault="007313EA" w:rsidP="00767FC4">
      <w:r w:rsidRPr="00505A60">
        <w:t>T</w:t>
      </w:r>
      <w:r w:rsidR="00767FC4" w:rsidRPr="00505A60">
        <w:t xml:space="preserve">he signalled application </w:t>
      </w:r>
      <w:r w:rsidR="00767FC4" w:rsidRPr="00505A60">
        <w:rPr>
          <w:b/>
          <w:bCs/>
          <w:color w:val="FF0000"/>
        </w:rPr>
        <w:t>shall</w:t>
      </w:r>
      <w:r w:rsidR="00767FC4" w:rsidRPr="00505A60">
        <w:rPr>
          <w:color w:val="FF0000"/>
        </w:rPr>
        <w:t xml:space="preserve"> </w:t>
      </w:r>
      <w:r w:rsidR="00767FC4" w:rsidRPr="00505A60">
        <w:t xml:space="preserve">make use of </w:t>
      </w:r>
      <w:proofErr w:type="spellStart"/>
      <w:r w:rsidR="00767FC4" w:rsidRPr="00505A60">
        <w:t>xmlCapabilities</w:t>
      </w:r>
      <w:proofErr w:type="spellEnd"/>
      <w:r w:rsidR="00767FC4" w:rsidRPr="00505A60">
        <w:t xml:space="preserve"> as defined in in ETSI TS 102 796</w:t>
      </w:r>
      <w:r w:rsidR="0013025A" w:rsidRPr="00505A60">
        <w:t xml:space="preserve"> </w:t>
      </w:r>
      <w:r w:rsidR="0013025A" w:rsidRPr="00505A60">
        <w:fldChar w:fldCharType="begin"/>
      </w:r>
      <w:r w:rsidR="0013025A" w:rsidRPr="00505A60">
        <w:instrText xml:space="preserve"> REF _Ref103696888 \r \h </w:instrText>
      </w:r>
      <w:r w:rsidR="00505A60">
        <w:instrText xml:space="preserve"> \* MERGEFORMAT </w:instrText>
      </w:r>
      <w:r w:rsidR="0013025A" w:rsidRPr="00505A60">
        <w:fldChar w:fldCharType="separate"/>
      </w:r>
      <w:r w:rsidR="006643FD">
        <w:t>[27]</w:t>
      </w:r>
      <w:r w:rsidR="0013025A" w:rsidRPr="00505A60">
        <w:fldChar w:fldCharType="end"/>
      </w:r>
      <w:r w:rsidR="00767FC4" w:rsidRPr="00505A60">
        <w:t>, chapter 10.2.4, to detect the capabilities of the IRD for media delivery and decryption (</w:t>
      </w:r>
      <w:r w:rsidR="008054BE" w:rsidRPr="00505A60">
        <w:t>e.g.,</w:t>
      </w:r>
      <w:r w:rsidR="00767FC4" w:rsidRPr="00505A60">
        <w:t xml:space="preserve"> MPEG DASH and DRM Object support).</w:t>
      </w:r>
    </w:p>
    <w:p w14:paraId="565B01B7" w14:textId="4B66C136" w:rsidR="002F689D" w:rsidRPr="00505A60" w:rsidRDefault="00C0299E" w:rsidP="00F4601D">
      <w:pPr>
        <w:pStyle w:val="Overskrift3"/>
      </w:pPr>
      <w:bookmarkStart w:id="3250" w:name="_Toc23512064"/>
      <w:bookmarkStart w:id="3251" w:name="_Toc52227283"/>
      <w:r w:rsidRPr="00505A60">
        <w:t>DRM</w:t>
      </w:r>
      <w:r w:rsidR="00BF3F35" w:rsidRPr="00505A60">
        <w:t xml:space="preserve"> and</w:t>
      </w:r>
      <w:r w:rsidRPr="00505A60">
        <w:t xml:space="preserve"> c</w:t>
      </w:r>
      <w:r w:rsidR="002F689D" w:rsidRPr="00505A60">
        <w:t xml:space="preserve">ommunication between CAM and </w:t>
      </w:r>
      <w:r w:rsidRPr="00505A60">
        <w:t xml:space="preserve">HbbTV </w:t>
      </w:r>
      <w:r w:rsidR="002F689D" w:rsidRPr="00505A60">
        <w:t>application</w:t>
      </w:r>
      <w:bookmarkEnd w:id="3250"/>
      <w:bookmarkEnd w:id="3251"/>
      <w:r w:rsidR="002F689D" w:rsidRPr="00505A60">
        <w:t xml:space="preserve"> </w:t>
      </w:r>
    </w:p>
    <w:p w14:paraId="5C0EBFC2" w14:textId="77777777" w:rsidR="00F83254" w:rsidRPr="00505A60" w:rsidRDefault="00F83254" w:rsidP="00F4601D">
      <w:pPr>
        <w:pStyle w:val="Listeafsnit"/>
        <w:numPr>
          <w:ilvl w:val="0"/>
          <w:numId w:val="68"/>
        </w:numPr>
      </w:pPr>
      <w:r w:rsidRPr="00505A60">
        <w:t>Communication between the CI+ CAM and the application may be employed</w:t>
      </w:r>
    </w:p>
    <w:p w14:paraId="3CDF55AF" w14:textId="2C27DBC3" w:rsidR="00F83254" w:rsidRPr="00505A60" w:rsidRDefault="00F83254" w:rsidP="00F4601D">
      <w:pPr>
        <w:pStyle w:val="Listeafsnit"/>
        <w:numPr>
          <w:ilvl w:val="0"/>
          <w:numId w:val="69"/>
        </w:numPr>
      </w:pPr>
      <w:r w:rsidRPr="00505A60">
        <w:t xml:space="preserve">The DRM Agent API as defined in ETSI TS 102 796 </w:t>
      </w:r>
      <w:r w:rsidRPr="00505A60">
        <w:fldChar w:fldCharType="begin"/>
      </w:r>
      <w:r w:rsidRPr="00505A60">
        <w:instrText xml:space="preserve"> REF _Ref103696888 \r \h </w:instrText>
      </w:r>
      <w:r w:rsidR="00505A60">
        <w:instrText xml:space="preserve"> \* MERGEFORMAT </w:instrText>
      </w:r>
      <w:r w:rsidRPr="00505A60">
        <w:fldChar w:fldCharType="separate"/>
      </w:r>
      <w:r w:rsidR="006643FD">
        <w:t>[27]</w:t>
      </w:r>
      <w:r w:rsidRPr="00505A60">
        <w:fldChar w:fldCharType="end"/>
      </w:r>
      <w:r w:rsidRPr="00505A60">
        <w:t xml:space="preserve">, Annex F, chapter </w:t>
      </w:r>
      <w:proofErr w:type="spellStart"/>
      <w:r w:rsidRPr="00505A60">
        <w:t>F.3</w:t>
      </w:r>
      <w:proofErr w:type="spellEnd"/>
      <w:r w:rsidRPr="00505A60">
        <w:t xml:space="preserve"> is applicable.  </w:t>
      </w:r>
    </w:p>
    <w:p w14:paraId="628FA4A7" w14:textId="3382F3FD" w:rsidR="00767FC4" w:rsidRPr="00505A60" w:rsidRDefault="00767FC4" w:rsidP="00F4601D">
      <w:pPr>
        <w:pStyle w:val="Listeafsnit"/>
        <w:numPr>
          <w:ilvl w:val="0"/>
          <w:numId w:val="69"/>
        </w:numPr>
      </w:pPr>
      <w:r w:rsidRPr="00505A60">
        <w:t xml:space="preserve">If DRM is used to protect content presented via the CEA-2014 A/V object then it has to be signalled as defined in ETSI TS 102 796 </w:t>
      </w:r>
      <w:proofErr w:type="spellStart"/>
      <w:r w:rsidRPr="00505A60">
        <w:t>V1.</w:t>
      </w:r>
      <w:r w:rsidR="008054BE" w:rsidRPr="00505A60">
        <w:t>6</w:t>
      </w:r>
      <w:r w:rsidRPr="00505A60">
        <w:t>.1</w:t>
      </w:r>
      <w:proofErr w:type="spellEnd"/>
      <w:r w:rsidR="0013025A" w:rsidRPr="00505A60">
        <w:t xml:space="preserve"> </w:t>
      </w:r>
      <w:r w:rsidR="0013025A" w:rsidRPr="00505A60">
        <w:fldChar w:fldCharType="begin"/>
      </w:r>
      <w:r w:rsidR="0013025A" w:rsidRPr="00505A60">
        <w:instrText xml:space="preserve"> REF _Ref103696888 \r \h </w:instrText>
      </w:r>
      <w:r w:rsidR="001063C0" w:rsidRPr="00505A60">
        <w:instrText xml:space="preserve"> \* MERGEFORMAT </w:instrText>
      </w:r>
      <w:r w:rsidR="0013025A" w:rsidRPr="00505A60">
        <w:fldChar w:fldCharType="separate"/>
      </w:r>
      <w:r w:rsidR="006643FD">
        <w:t>[27]</w:t>
      </w:r>
      <w:r w:rsidR="0013025A" w:rsidRPr="00505A60">
        <w:fldChar w:fldCharType="end"/>
      </w:r>
      <w:r w:rsidRPr="00505A60">
        <w:t xml:space="preserve">, Annex F, chapter </w:t>
      </w:r>
      <w:proofErr w:type="spellStart"/>
      <w:r w:rsidRPr="00505A60">
        <w:t>F.4</w:t>
      </w:r>
      <w:proofErr w:type="spellEnd"/>
      <w:r w:rsidRPr="00505A60">
        <w:t>.</w:t>
      </w:r>
    </w:p>
    <w:p w14:paraId="3BAC7302" w14:textId="71EC779C" w:rsidR="00767FC4" w:rsidRPr="00505A60" w:rsidRDefault="00767FC4" w:rsidP="00F4601D">
      <w:pPr>
        <w:pStyle w:val="Listeafsnit"/>
        <w:numPr>
          <w:ilvl w:val="0"/>
          <w:numId w:val="69"/>
        </w:numPr>
      </w:pPr>
      <w:r w:rsidRPr="00505A60">
        <w:t xml:space="preserve">A DRM System ID for the DRM system needs to be registered as described in </w:t>
      </w:r>
      <w:proofErr w:type="spellStart"/>
      <w:r w:rsidRPr="00505A60">
        <w:t>OIPF</w:t>
      </w:r>
      <w:proofErr w:type="spellEnd"/>
      <w:r w:rsidRPr="00505A60">
        <w:t xml:space="preserve"> DAE specification [6], clause 9.3.10. Refer to ETSI TS 102 796</w:t>
      </w:r>
      <w:r w:rsidR="0013025A" w:rsidRPr="00505A60">
        <w:t xml:space="preserve"> </w:t>
      </w:r>
      <w:r w:rsidR="0013025A" w:rsidRPr="00505A60">
        <w:fldChar w:fldCharType="begin"/>
      </w:r>
      <w:r w:rsidR="0013025A" w:rsidRPr="00505A60">
        <w:instrText xml:space="preserve"> REF _Ref103696888 \r \h </w:instrText>
      </w:r>
      <w:r w:rsidR="001063C0" w:rsidRPr="00505A60">
        <w:instrText xml:space="preserve"> \* MERGEFORMAT </w:instrText>
      </w:r>
      <w:r w:rsidR="0013025A" w:rsidRPr="00505A60">
        <w:fldChar w:fldCharType="separate"/>
      </w:r>
      <w:r w:rsidR="006643FD">
        <w:t>[27]</w:t>
      </w:r>
      <w:r w:rsidR="0013025A" w:rsidRPr="00505A60">
        <w:fldChar w:fldCharType="end"/>
      </w:r>
      <w:r w:rsidRPr="00505A60">
        <w:t xml:space="preserve">, Annex F, chapter </w:t>
      </w:r>
      <w:proofErr w:type="spellStart"/>
      <w:r w:rsidRPr="00505A60">
        <w:t>F.2</w:t>
      </w:r>
      <w:proofErr w:type="spellEnd"/>
      <w:r w:rsidRPr="00505A60">
        <w:t>.</w:t>
      </w:r>
    </w:p>
    <w:p w14:paraId="551D69B5" w14:textId="77777777" w:rsidR="002F689D" w:rsidRPr="00505A60" w:rsidRDefault="002F689D" w:rsidP="00F4601D">
      <w:pPr>
        <w:pStyle w:val="Overskrift3"/>
      </w:pPr>
      <w:bookmarkStart w:id="3252" w:name="_Toc23512066"/>
      <w:bookmarkStart w:id="3253" w:name="_Toc52227285"/>
      <w:r w:rsidRPr="00505A60">
        <w:t>MPEG DASH</w:t>
      </w:r>
      <w:bookmarkEnd w:id="3252"/>
      <w:bookmarkEnd w:id="3253"/>
      <w:r w:rsidRPr="00505A60">
        <w:t xml:space="preserve"> </w:t>
      </w:r>
    </w:p>
    <w:p w14:paraId="4314A599" w14:textId="554CA530" w:rsidR="00254D2A" w:rsidRPr="00505A60" w:rsidRDefault="00254D2A" w:rsidP="00254D2A">
      <w:r w:rsidRPr="00505A60">
        <w:rPr>
          <w:lang w:val="en-US"/>
        </w:rPr>
        <w:t>If the NorDig Broadcaster or Network Operator employs MPEG</w:t>
      </w:r>
      <w:r w:rsidR="007C6331" w:rsidRPr="00505A60">
        <w:rPr>
          <w:lang w:val="en-US"/>
        </w:rPr>
        <w:t xml:space="preserve"> </w:t>
      </w:r>
      <w:r w:rsidRPr="00505A60">
        <w:rPr>
          <w:lang w:val="en-US"/>
        </w:rPr>
        <w:t xml:space="preserve">DASH within their service, the MPEG DASH streams </w:t>
      </w:r>
      <w:r w:rsidRPr="00505A60">
        <w:rPr>
          <w:b/>
          <w:color w:val="FF0000"/>
          <w:lang w:val="en-US"/>
        </w:rPr>
        <w:t>shall</w:t>
      </w:r>
      <w:r w:rsidRPr="00505A60">
        <w:rPr>
          <w:color w:val="FF0000"/>
          <w:lang w:val="en-US"/>
        </w:rPr>
        <w:t xml:space="preserve"> </w:t>
      </w:r>
      <w:r w:rsidRPr="00505A60">
        <w:rPr>
          <w:lang w:val="en-US"/>
        </w:rPr>
        <w:t xml:space="preserve">be validated with the DASH-IF Conformance Tool </w:t>
      </w:r>
      <w:hyperlink r:id="rId35" w:history="1">
        <w:r w:rsidRPr="00505A60">
          <w:rPr>
            <w:rStyle w:val="Hyperlink"/>
            <w:lang w:val="en-US"/>
          </w:rPr>
          <w:t>https://conformance.dashif.org/</w:t>
        </w:r>
      </w:hyperlink>
      <w:r w:rsidRPr="00505A60">
        <w:rPr>
          <w:lang w:val="en-US"/>
        </w:rPr>
        <w:t>.</w:t>
      </w:r>
    </w:p>
    <w:p w14:paraId="0A21B0A2" w14:textId="1696D71A" w:rsidR="00254D2A" w:rsidRPr="00505A60" w:rsidRDefault="00254D2A" w:rsidP="00254D2A">
      <w:pPr>
        <w:spacing w:after="0"/>
        <w:rPr>
          <w:szCs w:val="22"/>
        </w:rPr>
      </w:pPr>
      <w:r w:rsidRPr="00505A60">
        <w:t xml:space="preserve">ETSI TS 102 796 </w:t>
      </w:r>
      <w:proofErr w:type="spellStart"/>
      <w:r w:rsidRPr="00505A60">
        <w:t>v1.6.1</w:t>
      </w:r>
      <w:proofErr w:type="spellEnd"/>
      <w:r w:rsidRPr="00505A60">
        <w:t xml:space="preserve"> (“HbbTV 2.0.3”) </w:t>
      </w:r>
      <w:r w:rsidRPr="00505A60">
        <w:fldChar w:fldCharType="begin"/>
      </w:r>
      <w:r w:rsidRPr="00505A60">
        <w:instrText xml:space="preserve"> REF _Ref103696888 \r \h  \* MERGEFORMAT </w:instrText>
      </w:r>
      <w:r w:rsidRPr="00505A60">
        <w:fldChar w:fldCharType="separate"/>
      </w:r>
      <w:r w:rsidR="006643FD">
        <w:t>[27]</w:t>
      </w:r>
      <w:r w:rsidRPr="00505A60">
        <w:fldChar w:fldCharType="end"/>
      </w:r>
      <w:r w:rsidRPr="00505A60">
        <w:t xml:space="preserve"> has a requirement support for framerate transitions as defined in ETSI TS 103 285 </w:t>
      </w:r>
      <w:proofErr w:type="spellStart"/>
      <w:r w:rsidRPr="00505A60">
        <w:t>v1.2.1</w:t>
      </w:r>
      <w:proofErr w:type="spellEnd"/>
      <w:r w:rsidRPr="00505A60">
        <w:t xml:space="preserve">. </w:t>
      </w:r>
      <w:r w:rsidR="0010312C" w:rsidRPr="0010312C">
        <w:rPr>
          <w:highlight w:val="cyan"/>
        </w:rPr>
        <w:t>[x]</w:t>
      </w:r>
      <w:r w:rsidRPr="00505A60">
        <w:t xml:space="preserve">Note that in ETSI TS 102 796 </w:t>
      </w:r>
      <w:proofErr w:type="spellStart"/>
      <w:r w:rsidRPr="00505A60">
        <w:t>v1.2.1</w:t>
      </w:r>
      <w:proofErr w:type="spellEnd"/>
      <w:r w:rsidRPr="00505A60">
        <w:t xml:space="preserve"> (“HbbTV 1.5”, see chapter </w:t>
      </w:r>
      <w:proofErr w:type="spellStart"/>
      <w:r w:rsidRPr="00505A60">
        <w:t>E.4.2.1</w:t>
      </w:r>
      <w:proofErr w:type="spellEnd"/>
      <w:r w:rsidRPr="00505A60">
        <w:t>) framerate transitions were optional and legacy NorDig</w:t>
      </w:r>
      <w:r w:rsidR="00AA12DD" w:rsidRPr="00505A60">
        <w:t xml:space="preserve"> </w:t>
      </w:r>
      <w:r w:rsidRPr="00505A60">
        <w:t xml:space="preserve">HbbTV </w:t>
      </w:r>
      <w:proofErr w:type="spellStart"/>
      <w:r w:rsidRPr="00505A60">
        <w:t>IRDs</w:t>
      </w:r>
      <w:proofErr w:type="spellEnd"/>
      <w:r w:rsidRPr="00505A60">
        <w:t xml:space="preserve"> may not support it, therefore when using framerate transitions it is recommended to use HbbTV version 2.0.3 or later.</w:t>
      </w:r>
    </w:p>
    <w:p w14:paraId="6B950B99" w14:textId="77777777" w:rsidR="00254D2A" w:rsidRPr="00505A60" w:rsidRDefault="00254D2A" w:rsidP="00767FC4">
      <w:pPr>
        <w:rPr>
          <w:strike/>
        </w:rPr>
      </w:pPr>
    </w:p>
    <w:p w14:paraId="6F24A2AE" w14:textId="0F6F41A1" w:rsidR="002F689D" w:rsidRPr="00505A60" w:rsidRDefault="002F689D" w:rsidP="002F689D"/>
    <w:p w14:paraId="056D502A" w14:textId="28E7CD04" w:rsidR="00EB4575" w:rsidRPr="00505A60" w:rsidRDefault="00F54A6D" w:rsidP="00F4601D">
      <w:pPr>
        <w:pStyle w:val="Overskrift1"/>
      </w:pPr>
      <w:bookmarkStart w:id="3254" w:name="_Toc200727697"/>
      <w:bookmarkStart w:id="3255" w:name="_Toc200728488"/>
      <w:bookmarkStart w:id="3256" w:name="_Toc200729281"/>
      <w:bookmarkStart w:id="3257" w:name="_Ref200731657"/>
      <w:bookmarkStart w:id="3258" w:name="_Ref200731658"/>
      <w:bookmarkStart w:id="3259" w:name="_Toc201422961"/>
      <w:bookmarkStart w:id="3260" w:name="_Toc232172060"/>
      <w:bookmarkStart w:id="3261" w:name="_Toc232173106"/>
      <w:bookmarkStart w:id="3262" w:name="_Toc232177557"/>
      <w:bookmarkStart w:id="3263" w:name="_Ref265196144"/>
      <w:bookmarkStart w:id="3264" w:name="_Toc265441003"/>
      <w:bookmarkStart w:id="3265" w:name="_Ref325903127"/>
      <w:bookmarkStart w:id="3266" w:name="_Toc342658161"/>
      <w:bookmarkStart w:id="3267" w:name="_Toc342659739"/>
      <w:bookmarkStart w:id="3268" w:name="_Ref392065492"/>
      <w:bookmarkStart w:id="3269" w:name="_Toc392074151"/>
      <w:bookmarkStart w:id="3270" w:name="_Toc392075719"/>
      <w:bookmarkStart w:id="3271" w:name="_Ref468882006"/>
      <w:bookmarkStart w:id="3272" w:name="_Ref468882030"/>
      <w:bookmarkStart w:id="3273" w:name="_Ref528412539"/>
      <w:bookmarkStart w:id="3274" w:name="_Ref528416476"/>
      <w:bookmarkStart w:id="3275" w:name="_Toc163084054"/>
      <w:r w:rsidRPr="00505A60">
        <w:lastRenderedPageBreak/>
        <w:t xml:space="preserve">User </w:t>
      </w:r>
      <w:r w:rsidR="00EB4575" w:rsidRPr="00505A60">
        <w:t>Preferences</w:t>
      </w:r>
      <w:bookmarkEnd w:id="3212"/>
      <w:bookmarkEnd w:id="321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p>
    <w:p w14:paraId="6517B22A" w14:textId="77777777" w:rsidR="00FF5766" w:rsidRPr="00505A60" w:rsidRDefault="00FF5766" w:rsidP="002F689D"/>
    <w:p w14:paraId="055E7B9E" w14:textId="03D5392C" w:rsidR="002F689D" w:rsidRPr="00505A60" w:rsidRDefault="00EA0074" w:rsidP="002F689D">
      <w:r w:rsidRPr="00505A60">
        <w:rPr>
          <w:szCs w:val="22"/>
        </w:rPr>
        <w:t>Not Applicable for RoO</w:t>
      </w:r>
      <w:r w:rsidR="00F1032B">
        <w:rPr>
          <w:szCs w:val="22"/>
        </w:rPr>
        <w:t>.</w:t>
      </w:r>
    </w:p>
    <w:p w14:paraId="72B3DACD" w14:textId="07BCAA12" w:rsidR="00EB4575" w:rsidRPr="00505A60" w:rsidRDefault="00EB4575" w:rsidP="00894540">
      <w:pPr>
        <w:pStyle w:val="AnnexH1"/>
      </w:pPr>
      <w:bookmarkStart w:id="3276" w:name="_Toc87254669"/>
      <w:bookmarkStart w:id="3277" w:name="_Toc87254670"/>
      <w:bookmarkStart w:id="3278" w:name="_Ref87344135"/>
      <w:bookmarkStart w:id="3279" w:name="_Ref87344145"/>
      <w:bookmarkStart w:id="3280" w:name="_Toc130051515"/>
      <w:bookmarkStart w:id="3281" w:name="_Toc200727701"/>
      <w:bookmarkStart w:id="3282" w:name="_Toc200728492"/>
      <w:bookmarkStart w:id="3283" w:name="_Toc200729285"/>
      <w:bookmarkStart w:id="3284" w:name="_Toc201422965"/>
      <w:bookmarkStart w:id="3285" w:name="_Toc232172064"/>
      <w:bookmarkStart w:id="3286" w:name="_Toc232173110"/>
      <w:bookmarkStart w:id="3287" w:name="_Toc232177561"/>
      <w:bookmarkStart w:id="3288" w:name="_Toc256420074"/>
      <w:bookmarkStart w:id="3289" w:name="_Toc265441007"/>
      <w:bookmarkStart w:id="3290" w:name="_Toc338613965"/>
      <w:bookmarkStart w:id="3291" w:name="_Toc342658165"/>
      <w:bookmarkStart w:id="3292" w:name="_Toc342659743"/>
      <w:bookmarkStart w:id="3293" w:name="_Toc163084055"/>
      <w:bookmarkStart w:id="3294" w:name="_Toc392074160"/>
      <w:bookmarkStart w:id="3295" w:name="_Toc392075727"/>
      <w:bookmarkEnd w:id="3276"/>
      <w:bookmarkEnd w:id="3277"/>
      <w:r w:rsidRPr="00505A60">
        <w:lastRenderedPageBreak/>
        <w:t>: NorDig Members</w:t>
      </w:r>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r w:rsidR="00322348" w:rsidRPr="00505A60">
        <w:t xml:space="preserve"> and </w:t>
      </w:r>
      <w:r w:rsidR="000233B0" w:rsidRPr="00505A60">
        <w:t>Partners</w:t>
      </w:r>
      <w:bookmarkEnd w:id="3293"/>
      <w:r w:rsidR="000233B0" w:rsidRPr="00505A60">
        <w:t xml:space="preserve"> </w:t>
      </w:r>
      <w:bookmarkEnd w:id="3294"/>
      <w:bookmarkEnd w:id="3295"/>
    </w:p>
    <w:p w14:paraId="78DDD1A5" w14:textId="1BEEE13E" w:rsidR="00EB4575" w:rsidRPr="00505A60" w:rsidRDefault="00EB4575" w:rsidP="00F06EAC">
      <w:r w:rsidRPr="00505A60">
        <w:t xml:space="preserve">The NorDig group represents the following broadcasters, operators and </w:t>
      </w:r>
      <w:r w:rsidR="00F06EAC" w:rsidRPr="00505A60">
        <w:t>other companies</w:t>
      </w:r>
      <w:r w:rsidRPr="00505A60">
        <w:t xml:space="preserve"> in the Nordic countries</w:t>
      </w:r>
      <w:r w:rsidR="00F06EAC" w:rsidRPr="00505A60">
        <w:t xml:space="preserve"> and Eire</w:t>
      </w:r>
      <w:r w:rsidRPr="00505A60">
        <w:t>:</w:t>
      </w:r>
    </w:p>
    <w:p w14:paraId="70C0ABC9" w14:textId="77777777" w:rsidR="00EB4575" w:rsidRPr="00505A60" w:rsidRDefault="004F096A" w:rsidP="004F096A">
      <w:pPr>
        <w:pStyle w:val="AnnexH2"/>
        <w:rPr>
          <w:lang w:val="en-GB"/>
        </w:rPr>
      </w:pPr>
      <w:bookmarkStart w:id="3296" w:name="_Toc392074161"/>
      <w:bookmarkStart w:id="3297" w:name="_Toc392075728"/>
      <w:bookmarkStart w:id="3298" w:name="_Toc163084056"/>
      <w:r w:rsidRPr="00505A60">
        <w:rPr>
          <w:lang w:val="en-GB"/>
        </w:rPr>
        <w:t>NorDig</w:t>
      </w:r>
      <w:r w:rsidR="007A50AE" w:rsidRPr="00505A60">
        <w:rPr>
          <w:lang w:val="en-GB"/>
        </w:rPr>
        <w:t xml:space="preserve"> Full</w:t>
      </w:r>
      <w:r w:rsidRPr="00505A60">
        <w:rPr>
          <w:lang w:val="en-GB"/>
        </w:rPr>
        <w:t xml:space="preserve"> Members</w:t>
      </w:r>
      <w:bookmarkEnd w:id="3296"/>
      <w:bookmarkEnd w:id="3297"/>
      <w:bookmarkEnd w:id="3298"/>
    </w:p>
    <w:tbl>
      <w:tblPr>
        <w:tblW w:w="7800" w:type="dxa"/>
        <w:tblInd w:w="642" w:type="dxa"/>
        <w:tblLook w:val="0000" w:firstRow="0" w:lastRow="0" w:firstColumn="0" w:lastColumn="0" w:noHBand="0" w:noVBand="0"/>
      </w:tblPr>
      <w:tblGrid>
        <w:gridCol w:w="4407"/>
        <w:gridCol w:w="3393"/>
      </w:tblGrid>
      <w:tr w:rsidR="00EB4575" w:rsidRPr="00505A60" w14:paraId="3B299F18" w14:textId="77777777" w:rsidTr="002213D9">
        <w:trPr>
          <w:trHeight w:val="270"/>
        </w:trPr>
        <w:tc>
          <w:tcPr>
            <w:tcW w:w="7800" w:type="dxa"/>
            <w:gridSpan w:val="2"/>
            <w:tcBorders>
              <w:top w:val="nil"/>
              <w:left w:val="nil"/>
              <w:bottom w:val="single" w:sz="4" w:space="0" w:color="auto"/>
              <w:right w:val="nil"/>
            </w:tcBorders>
            <w:vAlign w:val="bottom"/>
          </w:tcPr>
          <w:p w14:paraId="2A8B402C" w14:textId="77777777" w:rsidR="00EB4575" w:rsidRPr="00505A60" w:rsidRDefault="00EB4575">
            <w:pPr>
              <w:spacing w:after="0"/>
              <w:rPr>
                <w:b/>
                <w:bCs/>
                <w:szCs w:val="22"/>
              </w:rPr>
            </w:pPr>
            <w:r w:rsidRPr="00505A60">
              <w:rPr>
                <w:b/>
                <w:bCs/>
                <w:szCs w:val="22"/>
              </w:rPr>
              <w:t>Denmark</w:t>
            </w:r>
          </w:p>
        </w:tc>
      </w:tr>
      <w:tr w:rsidR="00EB4575" w:rsidRPr="00505A60" w14:paraId="4D4D3A07" w14:textId="77777777" w:rsidTr="002213D9">
        <w:trPr>
          <w:trHeight w:val="255"/>
        </w:trPr>
        <w:tc>
          <w:tcPr>
            <w:tcW w:w="4407" w:type="dxa"/>
            <w:tcBorders>
              <w:top w:val="single" w:sz="4" w:space="0" w:color="auto"/>
              <w:left w:val="nil"/>
              <w:bottom w:val="nil"/>
              <w:right w:val="nil"/>
            </w:tcBorders>
            <w:vAlign w:val="bottom"/>
          </w:tcPr>
          <w:p w14:paraId="46C91DA8" w14:textId="77777777" w:rsidR="00EB4575" w:rsidRPr="00505A60" w:rsidRDefault="00EB4575">
            <w:pPr>
              <w:spacing w:after="0"/>
              <w:rPr>
                <w:bCs/>
                <w:szCs w:val="22"/>
              </w:rPr>
            </w:pPr>
            <w:r w:rsidRPr="00505A60">
              <w:rPr>
                <w:bCs/>
                <w:szCs w:val="22"/>
              </w:rPr>
              <w:t>Danmarks Radio (DR)</w:t>
            </w:r>
          </w:p>
        </w:tc>
        <w:tc>
          <w:tcPr>
            <w:tcW w:w="3393" w:type="dxa"/>
            <w:tcBorders>
              <w:top w:val="single" w:sz="4" w:space="0" w:color="auto"/>
              <w:left w:val="nil"/>
              <w:bottom w:val="nil"/>
              <w:right w:val="nil"/>
            </w:tcBorders>
            <w:vAlign w:val="bottom"/>
          </w:tcPr>
          <w:p w14:paraId="2C8389E1" w14:textId="77777777" w:rsidR="00EB4575" w:rsidRPr="00505A60" w:rsidRDefault="00EB4575">
            <w:pPr>
              <w:spacing w:after="0"/>
              <w:rPr>
                <w:szCs w:val="22"/>
                <w:u w:val="single"/>
              </w:rPr>
            </w:pPr>
          </w:p>
        </w:tc>
      </w:tr>
      <w:tr w:rsidR="008932A7" w:rsidRPr="00505A60" w14:paraId="27BC2F3D" w14:textId="77777777" w:rsidTr="002213D9">
        <w:trPr>
          <w:trHeight w:val="255"/>
        </w:trPr>
        <w:tc>
          <w:tcPr>
            <w:tcW w:w="4407" w:type="dxa"/>
            <w:tcBorders>
              <w:top w:val="nil"/>
              <w:left w:val="nil"/>
              <w:bottom w:val="nil"/>
              <w:right w:val="nil"/>
            </w:tcBorders>
            <w:vAlign w:val="bottom"/>
          </w:tcPr>
          <w:p w14:paraId="26B80EB6" w14:textId="77777777" w:rsidR="008932A7" w:rsidRPr="00505A60" w:rsidRDefault="008932A7">
            <w:pPr>
              <w:spacing w:after="0"/>
              <w:rPr>
                <w:bCs/>
                <w:szCs w:val="22"/>
              </w:rPr>
            </w:pPr>
            <w:r w:rsidRPr="00505A60">
              <w:rPr>
                <w:bCs/>
                <w:szCs w:val="22"/>
              </w:rPr>
              <w:t>Stofa</w:t>
            </w:r>
          </w:p>
        </w:tc>
        <w:tc>
          <w:tcPr>
            <w:tcW w:w="3393" w:type="dxa"/>
            <w:tcBorders>
              <w:top w:val="nil"/>
              <w:left w:val="nil"/>
              <w:bottom w:val="nil"/>
              <w:right w:val="nil"/>
            </w:tcBorders>
            <w:vAlign w:val="bottom"/>
          </w:tcPr>
          <w:p w14:paraId="7E1932BB" w14:textId="77777777" w:rsidR="008932A7" w:rsidRPr="00505A60" w:rsidRDefault="008932A7">
            <w:pPr>
              <w:spacing w:after="0"/>
              <w:rPr>
                <w:szCs w:val="22"/>
                <w:u w:val="single"/>
              </w:rPr>
            </w:pPr>
          </w:p>
        </w:tc>
      </w:tr>
      <w:tr w:rsidR="008932A7" w:rsidRPr="00505A60" w14:paraId="3A012BE4" w14:textId="77777777" w:rsidTr="002213D9">
        <w:trPr>
          <w:trHeight w:val="255"/>
        </w:trPr>
        <w:tc>
          <w:tcPr>
            <w:tcW w:w="4407" w:type="dxa"/>
            <w:tcBorders>
              <w:top w:val="nil"/>
              <w:left w:val="nil"/>
              <w:bottom w:val="nil"/>
              <w:right w:val="nil"/>
            </w:tcBorders>
            <w:vAlign w:val="bottom"/>
          </w:tcPr>
          <w:p w14:paraId="796D0203" w14:textId="77777777" w:rsidR="008932A7" w:rsidRPr="00505A60" w:rsidRDefault="008932A7">
            <w:pPr>
              <w:spacing w:after="0"/>
              <w:rPr>
                <w:bCs/>
                <w:szCs w:val="22"/>
              </w:rPr>
            </w:pPr>
            <w:proofErr w:type="spellStart"/>
            <w:r w:rsidRPr="00505A60">
              <w:rPr>
                <w:bCs/>
                <w:szCs w:val="22"/>
              </w:rPr>
              <w:t>TV2</w:t>
            </w:r>
            <w:proofErr w:type="spellEnd"/>
            <w:r w:rsidRPr="00505A60">
              <w:rPr>
                <w:bCs/>
                <w:szCs w:val="22"/>
              </w:rPr>
              <w:t xml:space="preserve"> Danmark A/S</w:t>
            </w:r>
          </w:p>
        </w:tc>
        <w:tc>
          <w:tcPr>
            <w:tcW w:w="3393" w:type="dxa"/>
            <w:tcBorders>
              <w:top w:val="nil"/>
              <w:left w:val="nil"/>
              <w:bottom w:val="nil"/>
              <w:right w:val="nil"/>
            </w:tcBorders>
            <w:vAlign w:val="bottom"/>
          </w:tcPr>
          <w:p w14:paraId="65F31889" w14:textId="77777777" w:rsidR="008932A7" w:rsidRPr="00505A60" w:rsidRDefault="008932A7">
            <w:pPr>
              <w:spacing w:after="0"/>
              <w:rPr>
                <w:szCs w:val="22"/>
                <w:u w:val="single"/>
              </w:rPr>
            </w:pPr>
          </w:p>
        </w:tc>
      </w:tr>
      <w:tr w:rsidR="00EB4575" w:rsidRPr="00505A60" w14:paraId="64850D1F" w14:textId="77777777" w:rsidTr="002213D9">
        <w:trPr>
          <w:trHeight w:val="255"/>
        </w:trPr>
        <w:tc>
          <w:tcPr>
            <w:tcW w:w="4407" w:type="dxa"/>
            <w:tcBorders>
              <w:top w:val="nil"/>
              <w:left w:val="nil"/>
              <w:bottom w:val="nil"/>
              <w:right w:val="nil"/>
            </w:tcBorders>
            <w:vAlign w:val="bottom"/>
          </w:tcPr>
          <w:p w14:paraId="59FDA7C9" w14:textId="3FDD0675" w:rsidR="00EB4575" w:rsidRPr="00505A60" w:rsidRDefault="00A12166">
            <w:pPr>
              <w:spacing w:after="0"/>
              <w:rPr>
                <w:bCs/>
                <w:szCs w:val="22"/>
              </w:rPr>
            </w:pPr>
            <w:proofErr w:type="spellStart"/>
            <w:r w:rsidRPr="00505A60">
              <w:rPr>
                <w:bCs/>
                <w:szCs w:val="22"/>
              </w:rPr>
              <w:t>TDC</w:t>
            </w:r>
            <w:proofErr w:type="spellEnd"/>
            <w:r w:rsidR="00992533" w:rsidRPr="00505A60">
              <w:rPr>
                <w:bCs/>
                <w:szCs w:val="22"/>
              </w:rPr>
              <w:t xml:space="preserve"> A/S</w:t>
            </w:r>
            <w:r w:rsidRPr="00505A60">
              <w:rPr>
                <w:bCs/>
                <w:szCs w:val="22"/>
              </w:rPr>
              <w:t xml:space="preserve"> (YouSee)</w:t>
            </w:r>
          </w:p>
        </w:tc>
        <w:tc>
          <w:tcPr>
            <w:tcW w:w="3393" w:type="dxa"/>
            <w:tcBorders>
              <w:top w:val="nil"/>
              <w:left w:val="nil"/>
              <w:bottom w:val="nil"/>
              <w:right w:val="nil"/>
            </w:tcBorders>
            <w:vAlign w:val="bottom"/>
          </w:tcPr>
          <w:p w14:paraId="731AC1AD" w14:textId="77777777" w:rsidR="00EB4575" w:rsidRPr="00505A60" w:rsidRDefault="00EB4575">
            <w:pPr>
              <w:spacing w:after="0"/>
              <w:rPr>
                <w:szCs w:val="22"/>
                <w:u w:val="single"/>
              </w:rPr>
            </w:pPr>
          </w:p>
        </w:tc>
      </w:tr>
      <w:tr w:rsidR="00EB4575" w:rsidRPr="00505A60" w14:paraId="28906E2B" w14:textId="77777777" w:rsidTr="002213D9">
        <w:trPr>
          <w:trHeight w:val="255"/>
        </w:trPr>
        <w:tc>
          <w:tcPr>
            <w:tcW w:w="4407" w:type="dxa"/>
            <w:tcBorders>
              <w:top w:val="nil"/>
              <w:left w:val="nil"/>
              <w:bottom w:val="nil"/>
              <w:right w:val="nil"/>
            </w:tcBorders>
            <w:vAlign w:val="bottom"/>
          </w:tcPr>
          <w:p w14:paraId="5F554117" w14:textId="77777777" w:rsidR="00EB4575" w:rsidRPr="00505A60" w:rsidRDefault="00EB4575">
            <w:pPr>
              <w:spacing w:after="0"/>
              <w:rPr>
                <w:bCs/>
                <w:szCs w:val="22"/>
              </w:rPr>
            </w:pPr>
          </w:p>
        </w:tc>
        <w:tc>
          <w:tcPr>
            <w:tcW w:w="3393" w:type="dxa"/>
            <w:tcBorders>
              <w:top w:val="nil"/>
              <w:left w:val="nil"/>
              <w:bottom w:val="nil"/>
              <w:right w:val="nil"/>
            </w:tcBorders>
            <w:vAlign w:val="bottom"/>
          </w:tcPr>
          <w:p w14:paraId="64AEFF99" w14:textId="77777777" w:rsidR="00EB4575" w:rsidRPr="00505A60" w:rsidRDefault="00EB4575">
            <w:pPr>
              <w:spacing w:after="0"/>
              <w:rPr>
                <w:szCs w:val="22"/>
                <w:u w:val="single"/>
              </w:rPr>
            </w:pPr>
          </w:p>
        </w:tc>
      </w:tr>
      <w:tr w:rsidR="00B92BE6" w:rsidRPr="00505A60" w14:paraId="600F59D9" w14:textId="77777777" w:rsidTr="002213D9">
        <w:trPr>
          <w:trHeight w:val="270"/>
        </w:trPr>
        <w:tc>
          <w:tcPr>
            <w:tcW w:w="4407" w:type="dxa"/>
            <w:tcBorders>
              <w:top w:val="nil"/>
              <w:left w:val="nil"/>
              <w:bottom w:val="single" w:sz="8" w:space="0" w:color="969696"/>
              <w:right w:val="nil"/>
            </w:tcBorders>
            <w:vAlign w:val="bottom"/>
          </w:tcPr>
          <w:p w14:paraId="47DF3C71" w14:textId="799AEC80" w:rsidR="00B92BE6" w:rsidRPr="00505A60" w:rsidRDefault="00E179C6" w:rsidP="00822653">
            <w:pPr>
              <w:spacing w:after="0"/>
              <w:rPr>
                <w:b/>
                <w:bCs/>
                <w:szCs w:val="22"/>
              </w:rPr>
            </w:pPr>
            <w:r w:rsidRPr="00505A60">
              <w:rPr>
                <w:b/>
                <w:bCs/>
                <w:szCs w:val="22"/>
              </w:rPr>
              <w:t>É</w:t>
            </w:r>
            <w:r w:rsidR="00B92BE6" w:rsidRPr="00505A60">
              <w:rPr>
                <w:b/>
                <w:bCs/>
                <w:szCs w:val="22"/>
              </w:rPr>
              <w:t>ire</w:t>
            </w:r>
          </w:p>
        </w:tc>
        <w:tc>
          <w:tcPr>
            <w:tcW w:w="3393" w:type="dxa"/>
            <w:tcBorders>
              <w:top w:val="nil"/>
              <w:left w:val="nil"/>
              <w:bottom w:val="single" w:sz="8" w:space="0" w:color="969696"/>
              <w:right w:val="nil"/>
            </w:tcBorders>
            <w:vAlign w:val="bottom"/>
          </w:tcPr>
          <w:p w14:paraId="5A1E8634" w14:textId="77777777" w:rsidR="00B92BE6" w:rsidRPr="00505A60" w:rsidRDefault="00B92BE6" w:rsidP="00822653">
            <w:pPr>
              <w:spacing w:after="0"/>
              <w:rPr>
                <w:b/>
                <w:bCs/>
                <w:szCs w:val="22"/>
              </w:rPr>
            </w:pPr>
          </w:p>
        </w:tc>
      </w:tr>
      <w:tr w:rsidR="00B92BE6" w:rsidRPr="00505A60" w14:paraId="5C8EB484" w14:textId="77777777" w:rsidTr="002213D9">
        <w:trPr>
          <w:trHeight w:val="255"/>
        </w:trPr>
        <w:tc>
          <w:tcPr>
            <w:tcW w:w="4407" w:type="dxa"/>
            <w:tcBorders>
              <w:top w:val="nil"/>
              <w:left w:val="nil"/>
              <w:bottom w:val="nil"/>
              <w:right w:val="nil"/>
            </w:tcBorders>
            <w:vAlign w:val="bottom"/>
          </w:tcPr>
          <w:p w14:paraId="47F6B552" w14:textId="492027F2" w:rsidR="000D4401" w:rsidRPr="00505A60" w:rsidRDefault="000D4401" w:rsidP="00822653">
            <w:pPr>
              <w:spacing w:after="0"/>
              <w:rPr>
                <w:bCs/>
                <w:strike/>
                <w:szCs w:val="22"/>
              </w:rPr>
            </w:pPr>
            <w:proofErr w:type="spellStart"/>
            <w:r w:rsidRPr="00505A60">
              <w:rPr>
                <w:bCs/>
              </w:rPr>
              <w:t>2RN</w:t>
            </w:r>
            <w:proofErr w:type="spellEnd"/>
            <w:r w:rsidRPr="00505A60">
              <w:rPr>
                <w:bCs/>
              </w:rPr>
              <w:t xml:space="preserve"> (RTÉ Transmission Network</w:t>
            </w:r>
            <w:r w:rsidR="00E87ED6" w:rsidRPr="00505A60">
              <w:rPr>
                <w:bCs/>
              </w:rPr>
              <w:t xml:space="preserve"> </w:t>
            </w:r>
            <w:r w:rsidR="00E179C6" w:rsidRPr="00505A60">
              <w:rPr>
                <w:bCs/>
              </w:rPr>
              <w:t>DAC</w:t>
            </w:r>
            <w:r w:rsidRPr="00505A60">
              <w:rPr>
                <w:bCs/>
              </w:rPr>
              <w:t xml:space="preserve">) </w:t>
            </w:r>
          </w:p>
        </w:tc>
        <w:tc>
          <w:tcPr>
            <w:tcW w:w="3393" w:type="dxa"/>
            <w:tcBorders>
              <w:top w:val="nil"/>
              <w:left w:val="nil"/>
              <w:bottom w:val="nil"/>
              <w:right w:val="nil"/>
            </w:tcBorders>
            <w:vAlign w:val="bottom"/>
          </w:tcPr>
          <w:p w14:paraId="5E96DC4F" w14:textId="77777777" w:rsidR="00B92BE6" w:rsidRPr="00505A60" w:rsidRDefault="00B92BE6" w:rsidP="00822653">
            <w:pPr>
              <w:spacing w:after="0"/>
              <w:rPr>
                <w:szCs w:val="22"/>
                <w:u w:val="single"/>
              </w:rPr>
            </w:pPr>
          </w:p>
        </w:tc>
      </w:tr>
      <w:tr w:rsidR="00EB4575" w:rsidRPr="00505A60" w14:paraId="2C645B2F" w14:textId="77777777" w:rsidTr="002213D9">
        <w:trPr>
          <w:trHeight w:val="255"/>
        </w:trPr>
        <w:tc>
          <w:tcPr>
            <w:tcW w:w="4407" w:type="dxa"/>
            <w:tcBorders>
              <w:top w:val="nil"/>
              <w:left w:val="nil"/>
              <w:bottom w:val="nil"/>
              <w:right w:val="nil"/>
            </w:tcBorders>
            <w:vAlign w:val="bottom"/>
          </w:tcPr>
          <w:p w14:paraId="69B0026B" w14:textId="77777777" w:rsidR="00EB4575" w:rsidRPr="00505A60" w:rsidRDefault="00EB4575">
            <w:pPr>
              <w:spacing w:after="0"/>
              <w:rPr>
                <w:b/>
                <w:bCs/>
                <w:szCs w:val="22"/>
              </w:rPr>
            </w:pPr>
          </w:p>
        </w:tc>
        <w:tc>
          <w:tcPr>
            <w:tcW w:w="3393" w:type="dxa"/>
            <w:tcBorders>
              <w:top w:val="nil"/>
              <w:left w:val="nil"/>
              <w:bottom w:val="nil"/>
              <w:right w:val="nil"/>
            </w:tcBorders>
            <w:vAlign w:val="bottom"/>
          </w:tcPr>
          <w:p w14:paraId="2059B43D" w14:textId="77777777" w:rsidR="00EB4575" w:rsidRPr="00505A60" w:rsidRDefault="00EB4575">
            <w:pPr>
              <w:spacing w:after="0"/>
              <w:rPr>
                <w:szCs w:val="22"/>
                <w:u w:val="single"/>
              </w:rPr>
            </w:pPr>
          </w:p>
        </w:tc>
      </w:tr>
      <w:tr w:rsidR="00EB4575" w:rsidRPr="00505A60" w14:paraId="3A92A326" w14:textId="77777777" w:rsidTr="002213D9">
        <w:trPr>
          <w:trHeight w:val="270"/>
        </w:trPr>
        <w:tc>
          <w:tcPr>
            <w:tcW w:w="4407" w:type="dxa"/>
            <w:tcBorders>
              <w:top w:val="nil"/>
              <w:left w:val="nil"/>
              <w:bottom w:val="single" w:sz="8" w:space="0" w:color="969696"/>
              <w:right w:val="nil"/>
            </w:tcBorders>
            <w:vAlign w:val="bottom"/>
          </w:tcPr>
          <w:p w14:paraId="210AD771" w14:textId="77777777" w:rsidR="00EB4575" w:rsidRPr="00505A60" w:rsidRDefault="00EB4575">
            <w:pPr>
              <w:spacing w:after="0"/>
              <w:rPr>
                <w:b/>
                <w:bCs/>
                <w:szCs w:val="22"/>
              </w:rPr>
            </w:pPr>
            <w:r w:rsidRPr="00505A60">
              <w:rPr>
                <w:b/>
                <w:bCs/>
                <w:szCs w:val="22"/>
              </w:rPr>
              <w:t>Finland</w:t>
            </w:r>
          </w:p>
        </w:tc>
        <w:tc>
          <w:tcPr>
            <w:tcW w:w="3393" w:type="dxa"/>
            <w:tcBorders>
              <w:top w:val="nil"/>
              <w:left w:val="nil"/>
              <w:bottom w:val="single" w:sz="8" w:space="0" w:color="969696"/>
              <w:right w:val="nil"/>
            </w:tcBorders>
            <w:vAlign w:val="bottom"/>
          </w:tcPr>
          <w:p w14:paraId="37F7DAD3" w14:textId="77777777" w:rsidR="00EB4575" w:rsidRPr="00505A60" w:rsidRDefault="00EB4575">
            <w:pPr>
              <w:spacing w:after="0"/>
              <w:rPr>
                <w:b/>
                <w:bCs/>
                <w:szCs w:val="22"/>
              </w:rPr>
            </w:pPr>
          </w:p>
        </w:tc>
      </w:tr>
      <w:tr w:rsidR="00EB4575" w:rsidRPr="00505A60" w14:paraId="3AE04C31" w14:textId="77777777" w:rsidTr="002213D9">
        <w:trPr>
          <w:trHeight w:val="255"/>
        </w:trPr>
        <w:tc>
          <w:tcPr>
            <w:tcW w:w="4407" w:type="dxa"/>
            <w:tcBorders>
              <w:top w:val="nil"/>
              <w:left w:val="nil"/>
              <w:bottom w:val="nil"/>
              <w:right w:val="nil"/>
            </w:tcBorders>
            <w:vAlign w:val="bottom"/>
          </w:tcPr>
          <w:p w14:paraId="2689C21F" w14:textId="77777777" w:rsidR="00EB4575" w:rsidRPr="00505A60" w:rsidRDefault="00EB4575">
            <w:pPr>
              <w:spacing w:after="0"/>
              <w:rPr>
                <w:bCs/>
                <w:szCs w:val="22"/>
              </w:rPr>
            </w:pPr>
            <w:r w:rsidRPr="00505A60">
              <w:rPr>
                <w:bCs/>
                <w:szCs w:val="22"/>
              </w:rPr>
              <w:t>Digita OY</w:t>
            </w:r>
          </w:p>
        </w:tc>
        <w:tc>
          <w:tcPr>
            <w:tcW w:w="3393" w:type="dxa"/>
            <w:tcBorders>
              <w:top w:val="nil"/>
              <w:left w:val="nil"/>
              <w:bottom w:val="nil"/>
              <w:right w:val="nil"/>
            </w:tcBorders>
            <w:vAlign w:val="bottom"/>
          </w:tcPr>
          <w:p w14:paraId="0DE8E686" w14:textId="77777777" w:rsidR="00EB4575" w:rsidRPr="00505A60" w:rsidRDefault="00EB4575">
            <w:pPr>
              <w:spacing w:after="0"/>
              <w:rPr>
                <w:szCs w:val="22"/>
                <w:u w:val="single"/>
              </w:rPr>
            </w:pPr>
          </w:p>
        </w:tc>
      </w:tr>
      <w:tr w:rsidR="004E646E" w:rsidRPr="00505A60" w14:paraId="6C307F69" w14:textId="77777777" w:rsidTr="002213D9">
        <w:trPr>
          <w:trHeight w:val="255"/>
        </w:trPr>
        <w:tc>
          <w:tcPr>
            <w:tcW w:w="4407" w:type="dxa"/>
            <w:tcBorders>
              <w:top w:val="nil"/>
              <w:left w:val="nil"/>
              <w:bottom w:val="nil"/>
              <w:right w:val="nil"/>
            </w:tcBorders>
            <w:vAlign w:val="bottom"/>
          </w:tcPr>
          <w:p w14:paraId="49D7BF67" w14:textId="7C7B7AFD" w:rsidR="004E646E" w:rsidRPr="00505A60" w:rsidRDefault="00CF0379">
            <w:pPr>
              <w:spacing w:after="0"/>
              <w:rPr>
                <w:bCs/>
                <w:szCs w:val="22"/>
              </w:rPr>
            </w:pPr>
            <w:proofErr w:type="spellStart"/>
            <w:r w:rsidRPr="00505A60">
              <w:rPr>
                <w:bCs/>
                <w:szCs w:val="22"/>
              </w:rPr>
              <w:t>Labwise</w:t>
            </w:r>
            <w:proofErr w:type="spellEnd"/>
            <w:r w:rsidRPr="00505A60">
              <w:rPr>
                <w:bCs/>
                <w:szCs w:val="22"/>
              </w:rPr>
              <w:t xml:space="preserve"> Ltd.</w:t>
            </w:r>
          </w:p>
        </w:tc>
        <w:tc>
          <w:tcPr>
            <w:tcW w:w="3393" w:type="dxa"/>
            <w:tcBorders>
              <w:top w:val="nil"/>
              <w:left w:val="nil"/>
              <w:bottom w:val="nil"/>
              <w:right w:val="nil"/>
            </w:tcBorders>
            <w:vAlign w:val="bottom"/>
          </w:tcPr>
          <w:p w14:paraId="74D6B6D2" w14:textId="77777777" w:rsidR="004E646E" w:rsidRPr="00505A60" w:rsidRDefault="004E646E">
            <w:pPr>
              <w:spacing w:after="0"/>
              <w:rPr>
                <w:szCs w:val="22"/>
                <w:u w:val="single"/>
              </w:rPr>
            </w:pPr>
          </w:p>
        </w:tc>
      </w:tr>
      <w:tr w:rsidR="004E646E" w:rsidRPr="00505A60" w14:paraId="5105675F" w14:textId="77777777" w:rsidTr="002213D9">
        <w:trPr>
          <w:trHeight w:val="255"/>
        </w:trPr>
        <w:tc>
          <w:tcPr>
            <w:tcW w:w="4407" w:type="dxa"/>
            <w:tcBorders>
              <w:top w:val="nil"/>
              <w:left w:val="nil"/>
              <w:bottom w:val="nil"/>
              <w:right w:val="nil"/>
            </w:tcBorders>
            <w:vAlign w:val="bottom"/>
          </w:tcPr>
          <w:p w14:paraId="1B94D95B" w14:textId="77777777" w:rsidR="004E646E" w:rsidRPr="00505A60" w:rsidRDefault="004E646E">
            <w:pPr>
              <w:spacing w:after="0"/>
              <w:rPr>
                <w:bCs/>
                <w:szCs w:val="22"/>
              </w:rPr>
            </w:pPr>
            <w:proofErr w:type="spellStart"/>
            <w:r w:rsidRPr="00505A60">
              <w:rPr>
                <w:bCs/>
                <w:szCs w:val="22"/>
              </w:rPr>
              <w:t>Yleisradio</w:t>
            </w:r>
            <w:proofErr w:type="spellEnd"/>
            <w:r w:rsidRPr="00505A60">
              <w:rPr>
                <w:bCs/>
                <w:szCs w:val="22"/>
              </w:rPr>
              <w:t xml:space="preserve"> (YLE)</w:t>
            </w:r>
          </w:p>
        </w:tc>
        <w:tc>
          <w:tcPr>
            <w:tcW w:w="3393" w:type="dxa"/>
            <w:tcBorders>
              <w:top w:val="nil"/>
              <w:left w:val="nil"/>
              <w:bottom w:val="nil"/>
              <w:right w:val="nil"/>
            </w:tcBorders>
            <w:vAlign w:val="bottom"/>
          </w:tcPr>
          <w:p w14:paraId="3863356D" w14:textId="77777777" w:rsidR="004E646E" w:rsidRPr="00505A60" w:rsidRDefault="004E646E">
            <w:pPr>
              <w:spacing w:after="0"/>
              <w:rPr>
                <w:szCs w:val="22"/>
                <w:u w:val="single"/>
              </w:rPr>
            </w:pPr>
          </w:p>
        </w:tc>
      </w:tr>
      <w:tr w:rsidR="004E646E" w:rsidRPr="00505A60" w14:paraId="085E0542" w14:textId="77777777" w:rsidTr="002213D9">
        <w:trPr>
          <w:trHeight w:val="255"/>
        </w:trPr>
        <w:tc>
          <w:tcPr>
            <w:tcW w:w="4407" w:type="dxa"/>
            <w:tcBorders>
              <w:top w:val="nil"/>
              <w:left w:val="nil"/>
              <w:bottom w:val="nil"/>
              <w:right w:val="nil"/>
            </w:tcBorders>
            <w:vAlign w:val="bottom"/>
          </w:tcPr>
          <w:p w14:paraId="575B7A02" w14:textId="77777777" w:rsidR="004E646E" w:rsidRPr="00505A60" w:rsidRDefault="004E646E">
            <w:pPr>
              <w:spacing w:after="0"/>
              <w:rPr>
                <w:szCs w:val="22"/>
              </w:rPr>
            </w:pPr>
          </w:p>
        </w:tc>
        <w:tc>
          <w:tcPr>
            <w:tcW w:w="3393" w:type="dxa"/>
            <w:tcBorders>
              <w:top w:val="nil"/>
              <w:left w:val="nil"/>
              <w:bottom w:val="nil"/>
              <w:right w:val="nil"/>
            </w:tcBorders>
            <w:vAlign w:val="bottom"/>
          </w:tcPr>
          <w:p w14:paraId="6B64780A" w14:textId="77777777" w:rsidR="004E646E" w:rsidRPr="00505A60" w:rsidRDefault="004E646E">
            <w:pPr>
              <w:spacing w:after="0"/>
              <w:rPr>
                <w:szCs w:val="22"/>
              </w:rPr>
            </w:pPr>
          </w:p>
        </w:tc>
      </w:tr>
      <w:tr w:rsidR="004E646E" w:rsidRPr="00505A60" w14:paraId="6C5D9A62" w14:textId="77777777" w:rsidTr="002213D9">
        <w:trPr>
          <w:trHeight w:val="270"/>
        </w:trPr>
        <w:tc>
          <w:tcPr>
            <w:tcW w:w="4407" w:type="dxa"/>
            <w:tcBorders>
              <w:top w:val="nil"/>
              <w:left w:val="nil"/>
              <w:bottom w:val="single" w:sz="8" w:space="0" w:color="969696"/>
              <w:right w:val="nil"/>
            </w:tcBorders>
            <w:vAlign w:val="bottom"/>
          </w:tcPr>
          <w:p w14:paraId="19FC5E90" w14:textId="77777777" w:rsidR="004E646E" w:rsidRPr="00505A60" w:rsidRDefault="004E646E">
            <w:pPr>
              <w:spacing w:after="0"/>
              <w:rPr>
                <w:b/>
                <w:bCs/>
                <w:szCs w:val="22"/>
              </w:rPr>
            </w:pPr>
            <w:r w:rsidRPr="00505A60">
              <w:rPr>
                <w:b/>
                <w:bCs/>
                <w:szCs w:val="22"/>
              </w:rPr>
              <w:t>Norway</w:t>
            </w:r>
          </w:p>
        </w:tc>
        <w:tc>
          <w:tcPr>
            <w:tcW w:w="3393" w:type="dxa"/>
            <w:tcBorders>
              <w:top w:val="nil"/>
              <w:left w:val="nil"/>
              <w:bottom w:val="single" w:sz="8" w:space="0" w:color="969696"/>
              <w:right w:val="nil"/>
            </w:tcBorders>
            <w:vAlign w:val="bottom"/>
          </w:tcPr>
          <w:p w14:paraId="01C48CE3" w14:textId="77777777" w:rsidR="004E646E" w:rsidRPr="00505A60" w:rsidRDefault="004E646E">
            <w:pPr>
              <w:spacing w:after="0"/>
              <w:rPr>
                <w:b/>
                <w:bCs/>
                <w:szCs w:val="22"/>
              </w:rPr>
            </w:pPr>
          </w:p>
        </w:tc>
      </w:tr>
      <w:tr w:rsidR="004E646E" w:rsidRPr="00505A60" w14:paraId="6A50B0E9" w14:textId="77777777" w:rsidTr="002213D9">
        <w:trPr>
          <w:trHeight w:val="255"/>
        </w:trPr>
        <w:tc>
          <w:tcPr>
            <w:tcW w:w="4407" w:type="dxa"/>
            <w:tcBorders>
              <w:top w:val="single" w:sz="4" w:space="0" w:color="auto"/>
              <w:left w:val="nil"/>
              <w:bottom w:val="nil"/>
              <w:right w:val="nil"/>
            </w:tcBorders>
            <w:vAlign w:val="bottom"/>
          </w:tcPr>
          <w:p w14:paraId="5DF88B1A" w14:textId="1CE44F0E" w:rsidR="004E646E" w:rsidRPr="00505A60" w:rsidRDefault="000233B0">
            <w:pPr>
              <w:spacing w:after="0"/>
              <w:rPr>
                <w:bCs/>
                <w:szCs w:val="22"/>
              </w:rPr>
            </w:pPr>
            <w:r w:rsidRPr="00505A60">
              <w:rPr>
                <w:bCs/>
                <w:szCs w:val="22"/>
              </w:rPr>
              <w:t>Canal Digital</w:t>
            </w:r>
            <w:r w:rsidRPr="00505A60">
              <w:rPr>
                <w:bCs/>
                <w:szCs w:val="22"/>
              </w:rPr>
              <w:br/>
            </w:r>
            <w:proofErr w:type="spellStart"/>
            <w:r w:rsidR="004E646E" w:rsidRPr="00505A60">
              <w:rPr>
                <w:bCs/>
                <w:szCs w:val="22"/>
              </w:rPr>
              <w:t>Norges</w:t>
            </w:r>
            <w:proofErr w:type="spellEnd"/>
            <w:r w:rsidR="004E646E" w:rsidRPr="00505A60">
              <w:rPr>
                <w:bCs/>
                <w:szCs w:val="22"/>
              </w:rPr>
              <w:t xml:space="preserve"> </w:t>
            </w:r>
            <w:proofErr w:type="spellStart"/>
            <w:r w:rsidR="004E646E" w:rsidRPr="00505A60">
              <w:rPr>
                <w:bCs/>
                <w:szCs w:val="22"/>
              </w:rPr>
              <w:t>Televisjon</w:t>
            </w:r>
            <w:proofErr w:type="spellEnd"/>
            <w:r w:rsidR="004E646E" w:rsidRPr="00505A60">
              <w:rPr>
                <w:bCs/>
                <w:szCs w:val="22"/>
              </w:rPr>
              <w:t xml:space="preserve"> </w:t>
            </w:r>
            <w:r w:rsidR="008932A7" w:rsidRPr="00505A60">
              <w:rPr>
                <w:bCs/>
                <w:szCs w:val="22"/>
              </w:rPr>
              <w:t xml:space="preserve">AS </w:t>
            </w:r>
            <w:r w:rsidR="004E646E" w:rsidRPr="00505A60">
              <w:rPr>
                <w:bCs/>
                <w:szCs w:val="22"/>
              </w:rPr>
              <w:t>(</w:t>
            </w:r>
            <w:proofErr w:type="spellStart"/>
            <w:r w:rsidR="004E646E" w:rsidRPr="00505A60">
              <w:rPr>
                <w:bCs/>
                <w:szCs w:val="22"/>
              </w:rPr>
              <w:t>NTV</w:t>
            </w:r>
            <w:proofErr w:type="spellEnd"/>
            <w:r w:rsidR="004E646E" w:rsidRPr="00505A60">
              <w:rPr>
                <w:bCs/>
                <w:szCs w:val="22"/>
              </w:rPr>
              <w:t>)</w:t>
            </w:r>
          </w:p>
        </w:tc>
        <w:tc>
          <w:tcPr>
            <w:tcW w:w="3393" w:type="dxa"/>
            <w:tcBorders>
              <w:top w:val="single" w:sz="4" w:space="0" w:color="auto"/>
              <w:left w:val="nil"/>
              <w:bottom w:val="nil"/>
              <w:right w:val="nil"/>
            </w:tcBorders>
            <w:vAlign w:val="bottom"/>
          </w:tcPr>
          <w:p w14:paraId="22FD4BC6" w14:textId="77777777" w:rsidR="004E646E" w:rsidRPr="00505A60" w:rsidRDefault="004E646E">
            <w:pPr>
              <w:spacing w:after="0"/>
              <w:rPr>
                <w:szCs w:val="22"/>
                <w:u w:val="single"/>
              </w:rPr>
            </w:pPr>
          </w:p>
        </w:tc>
      </w:tr>
      <w:tr w:rsidR="004E646E" w:rsidRPr="00505A60" w14:paraId="03DAF5B8" w14:textId="77777777" w:rsidTr="002213D9">
        <w:trPr>
          <w:trHeight w:val="255"/>
        </w:trPr>
        <w:tc>
          <w:tcPr>
            <w:tcW w:w="4407" w:type="dxa"/>
            <w:tcBorders>
              <w:top w:val="nil"/>
              <w:left w:val="nil"/>
              <w:bottom w:val="nil"/>
              <w:right w:val="nil"/>
            </w:tcBorders>
            <w:vAlign w:val="bottom"/>
          </w:tcPr>
          <w:p w14:paraId="349FCD83" w14:textId="77777777" w:rsidR="004E646E" w:rsidRPr="00505A60" w:rsidRDefault="004E646E">
            <w:pPr>
              <w:spacing w:after="0"/>
              <w:rPr>
                <w:bCs/>
                <w:szCs w:val="22"/>
              </w:rPr>
            </w:pPr>
            <w:r w:rsidRPr="00505A60">
              <w:rPr>
                <w:bCs/>
                <w:szCs w:val="22"/>
              </w:rPr>
              <w:t xml:space="preserve">Norsk </w:t>
            </w:r>
            <w:proofErr w:type="spellStart"/>
            <w:r w:rsidRPr="00505A60">
              <w:rPr>
                <w:bCs/>
                <w:szCs w:val="22"/>
              </w:rPr>
              <w:t>Rikskringkasting</w:t>
            </w:r>
            <w:proofErr w:type="spellEnd"/>
            <w:r w:rsidRPr="00505A60">
              <w:rPr>
                <w:bCs/>
                <w:szCs w:val="22"/>
              </w:rPr>
              <w:t xml:space="preserve"> </w:t>
            </w:r>
            <w:r w:rsidR="008932A7" w:rsidRPr="00505A60">
              <w:rPr>
                <w:bCs/>
                <w:szCs w:val="22"/>
              </w:rPr>
              <w:t xml:space="preserve">AS </w:t>
            </w:r>
            <w:r w:rsidRPr="00505A60">
              <w:rPr>
                <w:bCs/>
                <w:szCs w:val="22"/>
              </w:rPr>
              <w:t>(NRK)</w:t>
            </w:r>
          </w:p>
        </w:tc>
        <w:tc>
          <w:tcPr>
            <w:tcW w:w="3393" w:type="dxa"/>
            <w:tcBorders>
              <w:top w:val="nil"/>
              <w:left w:val="nil"/>
              <w:bottom w:val="nil"/>
              <w:right w:val="nil"/>
            </w:tcBorders>
            <w:vAlign w:val="bottom"/>
          </w:tcPr>
          <w:p w14:paraId="719BDF85" w14:textId="77777777" w:rsidR="004E646E" w:rsidRPr="00505A60" w:rsidRDefault="004E646E">
            <w:pPr>
              <w:spacing w:after="0"/>
              <w:rPr>
                <w:szCs w:val="22"/>
                <w:u w:val="single"/>
              </w:rPr>
            </w:pPr>
          </w:p>
        </w:tc>
      </w:tr>
      <w:tr w:rsidR="004E646E" w:rsidRPr="00505A60" w14:paraId="06432B90" w14:textId="77777777" w:rsidTr="002213D9">
        <w:trPr>
          <w:trHeight w:val="255"/>
        </w:trPr>
        <w:tc>
          <w:tcPr>
            <w:tcW w:w="4407" w:type="dxa"/>
            <w:tcBorders>
              <w:top w:val="nil"/>
              <w:left w:val="nil"/>
              <w:bottom w:val="nil"/>
              <w:right w:val="nil"/>
            </w:tcBorders>
            <w:vAlign w:val="bottom"/>
          </w:tcPr>
          <w:p w14:paraId="021145D3" w14:textId="77777777" w:rsidR="004E646E" w:rsidRPr="00505A60" w:rsidRDefault="004E646E">
            <w:pPr>
              <w:spacing w:after="0"/>
              <w:rPr>
                <w:bCs/>
                <w:szCs w:val="22"/>
              </w:rPr>
            </w:pPr>
            <w:proofErr w:type="spellStart"/>
            <w:r w:rsidRPr="00505A60">
              <w:rPr>
                <w:bCs/>
                <w:szCs w:val="22"/>
              </w:rPr>
              <w:t>RiksTV</w:t>
            </w:r>
            <w:proofErr w:type="spellEnd"/>
            <w:r w:rsidR="008932A7" w:rsidRPr="00505A60">
              <w:rPr>
                <w:bCs/>
                <w:szCs w:val="22"/>
              </w:rPr>
              <w:t xml:space="preserve"> AS</w:t>
            </w:r>
          </w:p>
          <w:p w14:paraId="6BB0690C" w14:textId="548B37A0" w:rsidR="009860F1" w:rsidRPr="00505A60" w:rsidRDefault="009860F1">
            <w:pPr>
              <w:spacing w:after="0"/>
              <w:rPr>
                <w:bCs/>
                <w:szCs w:val="22"/>
              </w:rPr>
            </w:pPr>
            <w:r w:rsidRPr="00505A60">
              <w:rPr>
                <w:bCs/>
                <w:szCs w:val="22"/>
              </w:rPr>
              <w:t>Tel</w:t>
            </w:r>
            <w:r w:rsidR="00EB0758" w:rsidRPr="00505A60">
              <w:rPr>
                <w:bCs/>
                <w:szCs w:val="22"/>
              </w:rPr>
              <w:t>e</w:t>
            </w:r>
            <w:r w:rsidRPr="00505A60">
              <w:rPr>
                <w:bCs/>
                <w:szCs w:val="22"/>
              </w:rPr>
              <w:t>nor Broadcast Holding AS</w:t>
            </w:r>
          </w:p>
          <w:p w14:paraId="69BAD072" w14:textId="1E8F4968" w:rsidR="009860F1" w:rsidRPr="00505A60" w:rsidRDefault="009860F1">
            <w:pPr>
              <w:spacing w:after="0"/>
              <w:rPr>
                <w:bCs/>
                <w:szCs w:val="22"/>
              </w:rPr>
            </w:pPr>
            <w:r w:rsidRPr="00505A60">
              <w:rPr>
                <w:bCs/>
                <w:szCs w:val="22"/>
              </w:rPr>
              <w:t>TV</w:t>
            </w:r>
            <w:r w:rsidR="008932A7" w:rsidRPr="00505A60">
              <w:rPr>
                <w:bCs/>
                <w:szCs w:val="22"/>
              </w:rPr>
              <w:t xml:space="preserve"> </w:t>
            </w:r>
            <w:r w:rsidRPr="00505A60">
              <w:rPr>
                <w:bCs/>
                <w:szCs w:val="22"/>
              </w:rPr>
              <w:t>2</w:t>
            </w:r>
            <w:r w:rsidR="008932A7" w:rsidRPr="00505A60">
              <w:rPr>
                <w:bCs/>
                <w:szCs w:val="22"/>
              </w:rPr>
              <w:t xml:space="preserve"> Norge AS</w:t>
            </w:r>
            <w:r w:rsidR="00CF0379" w:rsidRPr="00505A60">
              <w:rPr>
                <w:bCs/>
                <w:szCs w:val="22"/>
              </w:rPr>
              <w:br/>
            </w:r>
            <w:proofErr w:type="spellStart"/>
            <w:r w:rsidR="00CF0379" w:rsidRPr="00505A60">
              <w:rPr>
                <w:bCs/>
                <w:szCs w:val="22"/>
              </w:rPr>
              <w:t>Elektronikkbransjen</w:t>
            </w:r>
            <w:proofErr w:type="spellEnd"/>
          </w:p>
        </w:tc>
        <w:tc>
          <w:tcPr>
            <w:tcW w:w="3393" w:type="dxa"/>
            <w:tcBorders>
              <w:top w:val="nil"/>
              <w:left w:val="nil"/>
              <w:bottom w:val="nil"/>
              <w:right w:val="nil"/>
            </w:tcBorders>
            <w:vAlign w:val="bottom"/>
          </w:tcPr>
          <w:p w14:paraId="3EDB8326" w14:textId="77777777" w:rsidR="004E646E" w:rsidRPr="00505A60" w:rsidRDefault="004E646E">
            <w:pPr>
              <w:spacing w:after="0"/>
              <w:rPr>
                <w:szCs w:val="22"/>
                <w:u w:val="single"/>
              </w:rPr>
            </w:pPr>
          </w:p>
        </w:tc>
      </w:tr>
      <w:tr w:rsidR="004E646E" w:rsidRPr="00505A60" w14:paraId="3B0618F4" w14:textId="77777777" w:rsidTr="002213D9">
        <w:trPr>
          <w:trHeight w:val="255"/>
        </w:trPr>
        <w:tc>
          <w:tcPr>
            <w:tcW w:w="4407" w:type="dxa"/>
            <w:tcBorders>
              <w:top w:val="nil"/>
              <w:left w:val="nil"/>
              <w:bottom w:val="nil"/>
              <w:right w:val="nil"/>
            </w:tcBorders>
            <w:vAlign w:val="bottom"/>
          </w:tcPr>
          <w:p w14:paraId="59EAF639" w14:textId="77777777" w:rsidR="004E646E" w:rsidRPr="00505A60" w:rsidRDefault="004E646E">
            <w:pPr>
              <w:spacing w:after="0"/>
              <w:rPr>
                <w:szCs w:val="22"/>
              </w:rPr>
            </w:pPr>
          </w:p>
        </w:tc>
        <w:tc>
          <w:tcPr>
            <w:tcW w:w="3393" w:type="dxa"/>
            <w:tcBorders>
              <w:top w:val="nil"/>
              <w:left w:val="nil"/>
              <w:bottom w:val="nil"/>
              <w:right w:val="nil"/>
            </w:tcBorders>
            <w:vAlign w:val="bottom"/>
          </w:tcPr>
          <w:p w14:paraId="25F4CA6A" w14:textId="77777777" w:rsidR="004E646E" w:rsidRPr="00505A60" w:rsidRDefault="004E646E">
            <w:pPr>
              <w:spacing w:after="0"/>
              <w:rPr>
                <w:szCs w:val="22"/>
              </w:rPr>
            </w:pPr>
          </w:p>
        </w:tc>
      </w:tr>
      <w:tr w:rsidR="004E646E" w:rsidRPr="00505A60" w14:paraId="06E5CCD1" w14:textId="77777777" w:rsidTr="002213D9">
        <w:trPr>
          <w:trHeight w:val="270"/>
        </w:trPr>
        <w:tc>
          <w:tcPr>
            <w:tcW w:w="4407" w:type="dxa"/>
            <w:tcBorders>
              <w:top w:val="nil"/>
              <w:left w:val="nil"/>
              <w:bottom w:val="single" w:sz="8" w:space="0" w:color="969696"/>
              <w:right w:val="nil"/>
            </w:tcBorders>
            <w:vAlign w:val="bottom"/>
          </w:tcPr>
          <w:p w14:paraId="73F81750" w14:textId="77777777" w:rsidR="004E646E" w:rsidRPr="00505A60" w:rsidRDefault="004E646E">
            <w:pPr>
              <w:spacing w:after="0"/>
              <w:rPr>
                <w:b/>
                <w:bCs/>
                <w:szCs w:val="22"/>
              </w:rPr>
            </w:pPr>
            <w:r w:rsidRPr="00505A60">
              <w:rPr>
                <w:b/>
                <w:bCs/>
                <w:szCs w:val="22"/>
              </w:rPr>
              <w:t>Sweden</w:t>
            </w:r>
          </w:p>
        </w:tc>
        <w:tc>
          <w:tcPr>
            <w:tcW w:w="3393" w:type="dxa"/>
            <w:tcBorders>
              <w:top w:val="nil"/>
              <w:left w:val="nil"/>
              <w:bottom w:val="single" w:sz="8" w:space="0" w:color="969696"/>
              <w:right w:val="nil"/>
            </w:tcBorders>
            <w:vAlign w:val="bottom"/>
          </w:tcPr>
          <w:p w14:paraId="0FA34DA1" w14:textId="77777777" w:rsidR="004E646E" w:rsidRPr="00505A60" w:rsidRDefault="004E646E">
            <w:pPr>
              <w:spacing w:after="0"/>
              <w:rPr>
                <w:b/>
                <w:bCs/>
                <w:szCs w:val="22"/>
              </w:rPr>
            </w:pPr>
          </w:p>
        </w:tc>
      </w:tr>
      <w:tr w:rsidR="004E646E" w:rsidRPr="00505A60" w14:paraId="7DC79404" w14:textId="77777777" w:rsidTr="002213D9">
        <w:trPr>
          <w:trHeight w:val="255"/>
        </w:trPr>
        <w:tc>
          <w:tcPr>
            <w:tcW w:w="4407" w:type="dxa"/>
            <w:tcBorders>
              <w:top w:val="single" w:sz="4" w:space="0" w:color="auto"/>
              <w:left w:val="nil"/>
              <w:bottom w:val="nil"/>
              <w:right w:val="nil"/>
            </w:tcBorders>
            <w:vAlign w:val="bottom"/>
          </w:tcPr>
          <w:p w14:paraId="38EF31A9" w14:textId="221182CF" w:rsidR="004E646E" w:rsidRPr="00505A60" w:rsidRDefault="004E3094">
            <w:pPr>
              <w:spacing w:after="0"/>
              <w:rPr>
                <w:bCs/>
                <w:szCs w:val="22"/>
              </w:rPr>
            </w:pPr>
            <w:proofErr w:type="spellStart"/>
            <w:r w:rsidRPr="00505A60">
              <w:rPr>
                <w:bCs/>
                <w:szCs w:val="22"/>
              </w:rPr>
              <w:t>Tele2</w:t>
            </w:r>
            <w:proofErr w:type="spellEnd"/>
            <w:r w:rsidRPr="00505A60">
              <w:rPr>
                <w:bCs/>
                <w:szCs w:val="22"/>
              </w:rPr>
              <w:t>/</w:t>
            </w:r>
            <w:r w:rsidR="004E646E" w:rsidRPr="00505A60">
              <w:rPr>
                <w:bCs/>
                <w:szCs w:val="22"/>
              </w:rPr>
              <w:t>Comhem AB</w:t>
            </w:r>
          </w:p>
        </w:tc>
        <w:tc>
          <w:tcPr>
            <w:tcW w:w="3393" w:type="dxa"/>
            <w:tcBorders>
              <w:top w:val="single" w:sz="4" w:space="0" w:color="auto"/>
              <w:left w:val="nil"/>
              <w:bottom w:val="nil"/>
              <w:right w:val="nil"/>
            </w:tcBorders>
            <w:vAlign w:val="bottom"/>
          </w:tcPr>
          <w:p w14:paraId="4B510207" w14:textId="77777777" w:rsidR="004E646E" w:rsidRPr="00505A60" w:rsidRDefault="004E646E">
            <w:pPr>
              <w:spacing w:after="0"/>
              <w:rPr>
                <w:szCs w:val="22"/>
                <w:u w:val="single"/>
              </w:rPr>
            </w:pPr>
          </w:p>
        </w:tc>
      </w:tr>
      <w:tr w:rsidR="004E646E" w:rsidRPr="00505A60" w14:paraId="68F91C00" w14:textId="77777777" w:rsidTr="002213D9">
        <w:trPr>
          <w:trHeight w:val="255"/>
        </w:trPr>
        <w:tc>
          <w:tcPr>
            <w:tcW w:w="4407" w:type="dxa"/>
            <w:tcBorders>
              <w:top w:val="nil"/>
              <w:left w:val="nil"/>
              <w:bottom w:val="nil"/>
              <w:right w:val="nil"/>
            </w:tcBorders>
            <w:vAlign w:val="bottom"/>
          </w:tcPr>
          <w:p w14:paraId="6C86569C" w14:textId="77777777" w:rsidR="004E646E" w:rsidRPr="00505A60" w:rsidRDefault="004E646E" w:rsidP="009860F1">
            <w:pPr>
              <w:spacing w:after="0"/>
              <w:rPr>
                <w:bCs/>
                <w:szCs w:val="22"/>
              </w:rPr>
            </w:pPr>
            <w:proofErr w:type="spellStart"/>
            <w:r w:rsidRPr="00505A60">
              <w:rPr>
                <w:bCs/>
                <w:szCs w:val="22"/>
              </w:rPr>
              <w:t>Sveriges</w:t>
            </w:r>
            <w:proofErr w:type="spellEnd"/>
            <w:r w:rsidRPr="00505A60">
              <w:rPr>
                <w:bCs/>
                <w:szCs w:val="22"/>
              </w:rPr>
              <w:t xml:space="preserve"> Television AB (SVT)</w:t>
            </w:r>
          </w:p>
        </w:tc>
        <w:tc>
          <w:tcPr>
            <w:tcW w:w="3393" w:type="dxa"/>
            <w:tcBorders>
              <w:top w:val="nil"/>
              <w:left w:val="nil"/>
              <w:bottom w:val="nil"/>
              <w:right w:val="nil"/>
            </w:tcBorders>
            <w:vAlign w:val="bottom"/>
          </w:tcPr>
          <w:p w14:paraId="78B593EE" w14:textId="77777777" w:rsidR="004E646E" w:rsidRPr="00505A60" w:rsidRDefault="004E646E">
            <w:pPr>
              <w:spacing w:after="0"/>
              <w:rPr>
                <w:szCs w:val="22"/>
                <w:u w:val="single"/>
              </w:rPr>
            </w:pPr>
          </w:p>
        </w:tc>
      </w:tr>
      <w:tr w:rsidR="004E646E" w:rsidRPr="00505A60" w14:paraId="355F09CB" w14:textId="77777777" w:rsidTr="002213D9">
        <w:trPr>
          <w:trHeight w:val="255"/>
        </w:trPr>
        <w:tc>
          <w:tcPr>
            <w:tcW w:w="4407" w:type="dxa"/>
            <w:tcBorders>
              <w:top w:val="nil"/>
              <w:left w:val="nil"/>
              <w:bottom w:val="nil"/>
              <w:right w:val="nil"/>
            </w:tcBorders>
            <w:vAlign w:val="bottom"/>
          </w:tcPr>
          <w:p w14:paraId="37B426A9" w14:textId="77777777" w:rsidR="004E646E" w:rsidRPr="00505A60" w:rsidRDefault="004E646E">
            <w:pPr>
              <w:spacing w:after="0"/>
              <w:rPr>
                <w:bCs/>
                <w:szCs w:val="22"/>
              </w:rPr>
            </w:pPr>
            <w:r w:rsidRPr="00505A60">
              <w:rPr>
                <w:bCs/>
                <w:szCs w:val="22"/>
              </w:rPr>
              <w:t>Teracom AB</w:t>
            </w:r>
          </w:p>
        </w:tc>
        <w:tc>
          <w:tcPr>
            <w:tcW w:w="3393" w:type="dxa"/>
            <w:tcBorders>
              <w:top w:val="nil"/>
              <w:left w:val="nil"/>
              <w:bottom w:val="nil"/>
              <w:right w:val="nil"/>
            </w:tcBorders>
            <w:vAlign w:val="bottom"/>
          </w:tcPr>
          <w:p w14:paraId="153BE223" w14:textId="77777777" w:rsidR="004E646E" w:rsidRPr="00505A60" w:rsidRDefault="004E646E">
            <w:pPr>
              <w:spacing w:after="0"/>
              <w:rPr>
                <w:szCs w:val="22"/>
                <w:u w:val="single"/>
              </w:rPr>
            </w:pPr>
          </w:p>
        </w:tc>
      </w:tr>
      <w:tr w:rsidR="004E646E" w:rsidRPr="00505A60" w14:paraId="1167BA12" w14:textId="77777777" w:rsidTr="002213D9">
        <w:trPr>
          <w:trHeight w:val="255"/>
        </w:trPr>
        <w:tc>
          <w:tcPr>
            <w:tcW w:w="4407" w:type="dxa"/>
            <w:tcBorders>
              <w:top w:val="nil"/>
              <w:left w:val="nil"/>
              <w:bottom w:val="nil"/>
              <w:right w:val="nil"/>
            </w:tcBorders>
            <w:vAlign w:val="bottom"/>
          </w:tcPr>
          <w:p w14:paraId="1A07899D" w14:textId="77777777" w:rsidR="009860F1" w:rsidRPr="00505A60" w:rsidRDefault="00F06EAC">
            <w:pPr>
              <w:spacing w:after="0"/>
              <w:rPr>
                <w:bCs/>
                <w:szCs w:val="22"/>
              </w:rPr>
            </w:pPr>
            <w:proofErr w:type="spellStart"/>
            <w:r w:rsidRPr="00505A60">
              <w:rPr>
                <w:bCs/>
                <w:szCs w:val="22"/>
              </w:rPr>
              <w:t>ElektronikBranschen</w:t>
            </w:r>
            <w:proofErr w:type="spellEnd"/>
          </w:p>
        </w:tc>
        <w:tc>
          <w:tcPr>
            <w:tcW w:w="3393" w:type="dxa"/>
            <w:tcBorders>
              <w:top w:val="nil"/>
              <w:left w:val="nil"/>
              <w:bottom w:val="nil"/>
              <w:right w:val="nil"/>
            </w:tcBorders>
            <w:vAlign w:val="bottom"/>
          </w:tcPr>
          <w:p w14:paraId="2E370FD9" w14:textId="77777777" w:rsidR="004E646E" w:rsidRPr="00505A60" w:rsidRDefault="004E646E">
            <w:pPr>
              <w:spacing w:after="0"/>
              <w:rPr>
                <w:szCs w:val="22"/>
                <w:u w:val="single"/>
              </w:rPr>
            </w:pPr>
          </w:p>
        </w:tc>
      </w:tr>
      <w:tr w:rsidR="004E646E" w:rsidRPr="00505A60" w14:paraId="1AE00417" w14:textId="77777777" w:rsidTr="002213D9">
        <w:trPr>
          <w:trHeight w:val="255"/>
        </w:trPr>
        <w:tc>
          <w:tcPr>
            <w:tcW w:w="4407" w:type="dxa"/>
            <w:tcBorders>
              <w:top w:val="nil"/>
              <w:left w:val="nil"/>
              <w:bottom w:val="nil"/>
              <w:right w:val="nil"/>
            </w:tcBorders>
            <w:vAlign w:val="bottom"/>
          </w:tcPr>
          <w:p w14:paraId="535A0DE5" w14:textId="77777777" w:rsidR="004E646E" w:rsidRPr="00505A60" w:rsidRDefault="004E646E">
            <w:pPr>
              <w:spacing w:after="0"/>
              <w:rPr>
                <w:bCs/>
                <w:szCs w:val="22"/>
              </w:rPr>
            </w:pPr>
          </w:p>
        </w:tc>
        <w:tc>
          <w:tcPr>
            <w:tcW w:w="3393" w:type="dxa"/>
            <w:tcBorders>
              <w:top w:val="nil"/>
              <w:left w:val="nil"/>
              <w:bottom w:val="nil"/>
              <w:right w:val="nil"/>
            </w:tcBorders>
            <w:vAlign w:val="bottom"/>
          </w:tcPr>
          <w:p w14:paraId="40D3DD5D" w14:textId="77777777" w:rsidR="004E646E" w:rsidRPr="00505A60" w:rsidRDefault="004E646E">
            <w:pPr>
              <w:spacing w:after="0"/>
              <w:rPr>
                <w:szCs w:val="22"/>
                <w:u w:val="single"/>
              </w:rPr>
            </w:pPr>
          </w:p>
        </w:tc>
      </w:tr>
    </w:tbl>
    <w:p w14:paraId="1F09AEE3" w14:textId="77777777" w:rsidR="00EB4575" w:rsidRPr="00505A60" w:rsidRDefault="00EB4575">
      <w:pPr>
        <w:spacing w:after="0"/>
      </w:pPr>
      <w:bookmarkStart w:id="3299" w:name="_Ref478450539"/>
    </w:p>
    <w:p w14:paraId="51870DB6" w14:textId="77777777" w:rsidR="007A50AE" w:rsidRPr="00505A60" w:rsidRDefault="007A50AE" w:rsidP="002213D9">
      <w:pPr>
        <w:pStyle w:val="AnnexH2"/>
      </w:pPr>
      <w:bookmarkStart w:id="3300" w:name="_Toc392074162"/>
      <w:bookmarkStart w:id="3301" w:name="_Toc392075729"/>
      <w:bookmarkStart w:id="3302" w:name="_Toc163084057"/>
      <w:r w:rsidRPr="00505A60">
        <w:t>NorDig Associated Members</w:t>
      </w:r>
      <w:bookmarkEnd w:id="3300"/>
      <w:bookmarkEnd w:id="3301"/>
      <w:bookmarkEnd w:id="3302"/>
    </w:p>
    <w:p w14:paraId="4525D163" w14:textId="3534A0B0" w:rsidR="007A50AE" w:rsidRPr="00505A60" w:rsidRDefault="007A50AE" w:rsidP="002213D9">
      <w:pPr>
        <w:ind w:firstLine="720"/>
      </w:pPr>
      <w:r w:rsidRPr="00505A60">
        <w:t>The NorDig group represents</w:t>
      </w:r>
      <w:r w:rsidR="005B682D" w:rsidRPr="00505A60">
        <w:t xml:space="preserve"> </w:t>
      </w:r>
      <w:r w:rsidRPr="00505A60">
        <w:t>the following associated members:</w:t>
      </w:r>
    </w:p>
    <w:p w14:paraId="02E4FA2C" w14:textId="4721C934" w:rsidR="002213D9" w:rsidRPr="00505A60" w:rsidRDefault="002213D9" w:rsidP="002213D9">
      <w:pPr>
        <w:ind w:left="720"/>
        <w:rPr>
          <w:lang w:val="sv-SE"/>
        </w:rPr>
      </w:pPr>
      <w:r w:rsidRPr="00505A60">
        <w:rPr>
          <w:lang w:val="sv-SE"/>
        </w:rPr>
        <w:t xml:space="preserve">Vestel Elektronik </w:t>
      </w:r>
      <w:proofErr w:type="spellStart"/>
      <w:r w:rsidRPr="00505A60">
        <w:rPr>
          <w:lang w:val="sv-SE"/>
        </w:rPr>
        <w:t>Sanayi</w:t>
      </w:r>
      <w:proofErr w:type="spellEnd"/>
      <w:r w:rsidRPr="00505A60">
        <w:rPr>
          <w:lang w:val="sv-SE"/>
        </w:rPr>
        <w:t xml:space="preserve"> ve </w:t>
      </w:r>
      <w:proofErr w:type="spellStart"/>
      <w:r w:rsidRPr="00505A60">
        <w:rPr>
          <w:lang w:val="sv-SE"/>
        </w:rPr>
        <w:t>Ticaret</w:t>
      </w:r>
      <w:proofErr w:type="spellEnd"/>
      <w:r w:rsidRPr="00505A60">
        <w:rPr>
          <w:lang w:val="sv-SE"/>
        </w:rPr>
        <w:t xml:space="preserve"> </w:t>
      </w:r>
      <w:proofErr w:type="spellStart"/>
      <w:r w:rsidRPr="00505A60">
        <w:rPr>
          <w:lang w:val="sv-SE"/>
        </w:rPr>
        <w:t>A.S</w:t>
      </w:r>
      <w:proofErr w:type="spellEnd"/>
      <w:r w:rsidRPr="00505A60">
        <w:rPr>
          <w:lang w:val="sv-SE"/>
        </w:rPr>
        <w:t>.</w:t>
      </w:r>
      <w:r w:rsidR="00850629" w:rsidRPr="00505A60">
        <w:rPr>
          <w:lang w:val="sv-SE"/>
        </w:rPr>
        <w:br/>
      </w:r>
      <w:proofErr w:type="spellStart"/>
      <w:r w:rsidR="001717DA" w:rsidRPr="00505A60">
        <w:rPr>
          <w:lang w:val="sv-SE"/>
        </w:rPr>
        <w:t>Koninklijke</w:t>
      </w:r>
      <w:proofErr w:type="spellEnd"/>
      <w:r w:rsidR="001717DA" w:rsidRPr="00505A60">
        <w:rPr>
          <w:lang w:val="sv-SE"/>
        </w:rPr>
        <w:t xml:space="preserve"> Philips </w:t>
      </w:r>
      <w:proofErr w:type="spellStart"/>
      <w:r w:rsidR="001717DA" w:rsidRPr="00505A60">
        <w:rPr>
          <w:lang w:val="sv-SE"/>
        </w:rPr>
        <w:t>N.V</w:t>
      </w:r>
      <w:proofErr w:type="spellEnd"/>
      <w:r w:rsidR="001717DA" w:rsidRPr="00505A60">
        <w:rPr>
          <w:lang w:val="sv-SE"/>
        </w:rPr>
        <w:t>.</w:t>
      </w:r>
      <w:r w:rsidRPr="00505A60">
        <w:rPr>
          <w:lang w:val="sv-SE"/>
        </w:rPr>
        <w:br/>
      </w:r>
    </w:p>
    <w:p w14:paraId="446DB8B7" w14:textId="5528A800" w:rsidR="00322348" w:rsidRPr="00505A60" w:rsidRDefault="000233B0" w:rsidP="004F096A">
      <w:pPr>
        <w:pStyle w:val="AnnexH2"/>
        <w:rPr>
          <w:lang w:val="en-GB"/>
        </w:rPr>
      </w:pPr>
      <w:bookmarkStart w:id="3303" w:name="_Toc392074163"/>
      <w:bookmarkStart w:id="3304" w:name="_Toc392075730"/>
      <w:bookmarkStart w:id="3305" w:name="_Toc163084058"/>
      <w:r w:rsidRPr="00505A60">
        <w:rPr>
          <w:lang w:val="en-GB"/>
        </w:rPr>
        <w:t>Partners</w:t>
      </w:r>
      <w:bookmarkEnd w:id="3303"/>
      <w:bookmarkEnd w:id="3304"/>
      <w:bookmarkEnd w:id="3305"/>
    </w:p>
    <w:p w14:paraId="39AB6D48" w14:textId="3B3AD649" w:rsidR="002213D9" w:rsidRPr="00505A60" w:rsidRDefault="00322348" w:rsidP="002213D9">
      <w:pPr>
        <w:spacing w:after="0"/>
        <w:ind w:left="720"/>
      </w:pPr>
      <w:r w:rsidRPr="00505A60">
        <w:t xml:space="preserve">NorDig have had great support from a number of manufactures and other non-NorDig-member companies as technical expertise and </w:t>
      </w:r>
      <w:r w:rsidR="00F06EAC" w:rsidRPr="00505A60">
        <w:t xml:space="preserve">with </w:t>
      </w:r>
      <w:r w:rsidRPr="00505A60">
        <w:t>help to ensure updates of our specifications. NorDig would like to express our great appreciation to the following companies for their support in NorDig:</w:t>
      </w:r>
      <w:r w:rsidR="002213D9" w:rsidRPr="00505A60">
        <w:br/>
      </w:r>
      <w:r w:rsidR="002213D9" w:rsidRPr="00505A60">
        <w:br/>
      </w:r>
      <w:r w:rsidR="000233B0" w:rsidRPr="00505A60">
        <w:lastRenderedPageBreak/>
        <w:t>C More</w:t>
      </w:r>
      <w:r w:rsidR="000233B0" w:rsidRPr="00505A60">
        <w:br/>
        <w:t>Digital TV Labs</w:t>
      </w:r>
      <w:r w:rsidR="000233B0" w:rsidRPr="00505A60">
        <w:br/>
      </w:r>
      <w:r w:rsidR="002213D9" w:rsidRPr="00505A60">
        <w:t>Dolby Europe Ltd</w:t>
      </w:r>
      <w:r w:rsidR="002213D9" w:rsidRPr="00505A60">
        <w:br/>
        <w:t>Fraunhofer</w:t>
      </w:r>
      <w:r w:rsidR="000233B0" w:rsidRPr="00505A60">
        <w:br/>
        <w:t>June</w:t>
      </w:r>
      <w:r w:rsidR="000233B0" w:rsidRPr="00505A60">
        <w:br/>
      </w:r>
      <w:proofErr w:type="spellStart"/>
      <w:r w:rsidR="000233B0" w:rsidRPr="00505A60">
        <w:t>Levira</w:t>
      </w:r>
      <w:proofErr w:type="spellEnd"/>
      <w:r w:rsidR="002213D9" w:rsidRPr="00505A60">
        <w:br/>
        <w:t>LG Electronics</w:t>
      </w:r>
      <w:r w:rsidR="000233B0" w:rsidRPr="00505A60">
        <w:br/>
        <w:t>MTV</w:t>
      </w:r>
    </w:p>
    <w:p w14:paraId="41986291" w14:textId="287BE7FD" w:rsidR="002213D9" w:rsidRPr="00505A60" w:rsidRDefault="002213D9" w:rsidP="002213D9">
      <w:pPr>
        <w:spacing w:after="0"/>
        <w:ind w:firstLine="720"/>
      </w:pPr>
      <w:r w:rsidRPr="00505A60">
        <w:t>Panasonic</w:t>
      </w:r>
    </w:p>
    <w:p w14:paraId="7F1660DC" w14:textId="7DFE1942" w:rsidR="002213D9" w:rsidRPr="00505A60" w:rsidRDefault="002213D9" w:rsidP="002213D9">
      <w:pPr>
        <w:spacing w:after="0"/>
        <w:ind w:firstLine="720"/>
      </w:pPr>
      <w:r w:rsidRPr="00505A60">
        <w:t>Samsung Electronics</w:t>
      </w:r>
    </w:p>
    <w:p w14:paraId="181BF67C" w14:textId="5BF4B678" w:rsidR="000233B0" w:rsidRPr="00505A60" w:rsidRDefault="000233B0" w:rsidP="002213D9">
      <w:pPr>
        <w:spacing w:after="0"/>
        <w:ind w:firstLine="720"/>
      </w:pPr>
      <w:r w:rsidRPr="00505A60">
        <w:t>Silema</w:t>
      </w:r>
    </w:p>
    <w:p w14:paraId="5608F515" w14:textId="2C98B9AD" w:rsidR="000233B0" w:rsidRPr="00505A60" w:rsidRDefault="000233B0" w:rsidP="002213D9">
      <w:pPr>
        <w:spacing w:after="0"/>
        <w:ind w:firstLine="720"/>
      </w:pPr>
      <w:proofErr w:type="spellStart"/>
      <w:r w:rsidRPr="00505A60">
        <w:t>Sofiadigital</w:t>
      </w:r>
      <w:proofErr w:type="spellEnd"/>
    </w:p>
    <w:p w14:paraId="405430D4" w14:textId="72AC83E4" w:rsidR="00322348" w:rsidRPr="00505A60" w:rsidRDefault="002213D9" w:rsidP="002213D9">
      <w:pPr>
        <w:spacing w:after="0"/>
        <w:ind w:firstLine="720"/>
      </w:pPr>
      <w:r w:rsidRPr="00505A60">
        <w:t>Sony Europe Ltd</w:t>
      </w:r>
    </w:p>
    <w:p w14:paraId="057D8367" w14:textId="67B17F3E" w:rsidR="002213D9" w:rsidRPr="00505A60" w:rsidRDefault="002213D9" w:rsidP="002213D9">
      <w:pPr>
        <w:spacing w:after="0"/>
        <w:ind w:firstLine="720"/>
      </w:pPr>
      <w:r w:rsidRPr="00505A60">
        <w:t>TP Vision</w:t>
      </w:r>
    </w:p>
    <w:p w14:paraId="1F6B58C0" w14:textId="5843D8DD" w:rsidR="000233B0" w:rsidRPr="00505A60" w:rsidRDefault="000233B0" w:rsidP="002213D9">
      <w:pPr>
        <w:spacing w:after="0"/>
        <w:ind w:firstLine="720"/>
      </w:pPr>
      <w:r w:rsidRPr="00505A60">
        <w:t>Viaplay</w:t>
      </w:r>
    </w:p>
    <w:p w14:paraId="78389894" w14:textId="77777777" w:rsidR="002213D9" w:rsidRPr="00505A60" w:rsidRDefault="002213D9" w:rsidP="00322348">
      <w:pPr>
        <w:spacing w:after="0"/>
      </w:pPr>
    </w:p>
    <w:p w14:paraId="78E20184" w14:textId="77777777" w:rsidR="00322348" w:rsidRPr="00505A60" w:rsidRDefault="00322348" w:rsidP="00322348">
      <w:pPr>
        <w:spacing w:after="0"/>
      </w:pPr>
      <w:r w:rsidRPr="00505A60">
        <w:t xml:space="preserve"> </w:t>
      </w:r>
    </w:p>
    <w:p w14:paraId="433D0806" w14:textId="421F82F3" w:rsidR="00EB4575" w:rsidRPr="00505A60" w:rsidRDefault="00EB4575" w:rsidP="00A87372">
      <w:pPr>
        <w:pStyle w:val="AnnexH1"/>
      </w:pPr>
      <w:bookmarkStart w:id="3306" w:name="_Ref87344184"/>
      <w:bookmarkStart w:id="3307" w:name="_Ref88374163"/>
      <w:bookmarkStart w:id="3308" w:name="_Toc130051516"/>
      <w:bookmarkStart w:id="3309" w:name="_Toc200727702"/>
      <w:bookmarkStart w:id="3310" w:name="_Toc200728493"/>
      <w:bookmarkStart w:id="3311" w:name="_Toc200729286"/>
      <w:bookmarkStart w:id="3312" w:name="_Toc201422966"/>
      <w:bookmarkStart w:id="3313" w:name="_Toc232172065"/>
      <w:bookmarkStart w:id="3314" w:name="_Toc232173111"/>
      <w:bookmarkStart w:id="3315" w:name="_Toc232177562"/>
      <w:bookmarkStart w:id="3316" w:name="_Toc256420075"/>
      <w:bookmarkStart w:id="3317" w:name="_Toc265441008"/>
      <w:bookmarkStart w:id="3318" w:name="_Toc338613966"/>
      <w:bookmarkStart w:id="3319" w:name="_Toc342658166"/>
      <w:bookmarkStart w:id="3320" w:name="_Toc342659744"/>
      <w:bookmarkStart w:id="3321" w:name="_Toc392074164"/>
      <w:bookmarkStart w:id="3322" w:name="_Toc392075731"/>
      <w:bookmarkStart w:id="3323" w:name="_Toc163084059"/>
      <w:r w:rsidRPr="00505A60">
        <w:lastRenderedPageBreak/>
        <w:t xml:space="preserve">: </w:t>
      </w:r>
      <w:bookmarkEnd w:id="3299"/>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r w:rsidR="00A87372" w:rsidRPr="00505A60">
        <w:t>NorDig PVR</w:t>
      </w:r>
      <w:bookmarkEnd w:id="3323"/>
    </w:p>
    <w:p w14:paraId="1B6D7E42" w14:textId="0D17A238" w:rsidR="00A87372" w:rsidRPr="00505A60" w:rsidRDefault="00185113" w:rsidP="00185113">
      <w:pPr>
        <w:pStyle w:val="Overskrift2"/>
        <w:numPr>
          <w:ilvl w:val="0"/>
          <w:numId w:val="0"/>
        </w:numPr>
        <w:ind w:left="1985"/>
      </w:pPr>
      <w:bookmarkStart w:id="3324" w:name="_Toc163084060"/>
      <w:r w:rsidRPr="00505A60">
        <w:t xml:space="preserve">1. </w:t>
      </w:r>
      <w:proofErr w:type="spellStart"/>
      <w:r w:rsidR="00A87372" w:rsidRPr="00505A60">
        <w:t>CRID</w:t>
      </w:r>
      <w:proofErr w:type="spellEnd"/>
      <w:r w:rsidR="00A87372" w:rsidRPr="00505A60">
        <w:t xml:space="preserve"> Types</w:t>
      </w:r>
      <w:bookmarkEnd w:id="3324"/>
      <w:r w:rsidR="00A87372" w:rsidRPr="00505A60">
        <w:t xml:space="preserve"> </w:t>
      </w:r>
    </w:p>
    <w:p w14:paraId="573CED29" w14:textId="46974161" w:rsidR="00A87372" w:rsidRPr="00505A60" w:rsidRDefault="00A87372" w:rsidP="00A87372">
      <w:pPr>
        <w:autoSpaceDE w:val="0"/>
        <w:autoSpaceDN w:val="0"/>
        <w:adjustRightInd w:val="0"/>
        <w:rPr>
          <w:color w:val="000000"/>
          <w:szCs w:val="22"/>
          <w:lang w:eastAsia="en-IE"/>
        </w:rPr>
      </w:pPr>
      <w:r w:rsidRPr="00505A60">
        <w:rPr>
          <w:color w:val="000000"/>
          <w:szCs w:val="22"/>
          <w:lang w:eastAsia="en-IE"/>
        </w:rPr>
        <w:t xml:space="preserve">A content identifier descriptor can indicate the type of </w:t>
      </w:r>
      <w:proofErr w:type="spellStart"/>
      <w:r w:rsidRPr="00505A60">
        <w:rPr>
          <w:color w:val="000000"/>
          <w:szCs w:val="22"/>
          <w:lang w:eastAsia="en-IE"/>
        </w:rPr>
        <w:t>CRID</w:t>
      </w:r>
      <w:proofErr w:type="spellEnd"/>
      <w:r w:rsidRPr="00505A60">
        <w:rPr>
          <w:color w:val="000000"/>
          <w:szCs w:val="22"/>
          <w:lang w:eastAsia="en-IE"/>
        </w:rPr>
        <w:t xml:space="preserve"> that is carried.</w:t>
      </w:r>
      <w:r w:rsidR="00185113" w:rsidRPr="00505A60">
        <w:rPr>
          <w:color w:val="000000"/>
          <w:szCs w:val="22"/>
          <w:lang w:eastAsia="en-IE"/>
        </w:rPr>
        <w:br/>
      </w:r>
      <w:r w:rsidRPr="00505A60">
        <w:rPr>
          <w:color w:val="000000"/>
          <w:szCs w:val="22"/>
          <w:lang w:eastAsia="en-IE"/>
        </w:rPr>
        <w:t xml:space="preserve">There are 3 types of </w:t>
      </w:r>
      <w:proofErr w:type="spellStart"/>
      <w:r w:rsidRPr="00505A60">
        <w:rPr>
          <w:color w:val="000000"/>
          <w:szCs w:val="22"/>
          <w:lang w:eastAsia="en-IE"/>
        </w:rPr>
        <w:t>CRID</w:t>
      </w:r>
      <w:proofErr w:type="spellEnd"/>
      <w:r w:rsidRPr="00505A60">
        <w:rPr>
          <w:color w:val="000000"/>
          <w:szCs w:val="22"/>
          <w:lang w:eastAsia="en-IE"/>
        </w:rPr>
        <w:t xml:space="preserve"> supported in a NorDig network:</w:t>
      </w:r>
      <w:r w:rsidR="00185113" w:rsidRPr="00505A60">
        <w:rPr>
          <w:color w:val="000000"/>
          <w:szCs w:val="22"/>
          <w:lang w:eastAsia="en-IE"/>
        </w:rPr>
        <w:br/>
      </w:r>
      <w:r w:rsidRPr="00505A60">
        <w:rPr>
          <w:color w:val="000000"/>
          <w:szCs w:val="22"/>
          <w:lang w:eastAsia="en-IE"/>
        </w:rPr>
        <w:t xml:space="preserve">A Programme </w:t>
      </w:r>
      <w:proofErr w:type="spellStart"/>
      <w:r w:rsidRPr="00505A60">
        <w:rPr>
          <w:color w:val="000000"/>
          <w:szCs w:val="22"/>
          <w:lang w:eastAsia="en-IE"/>
        </w:rPr>
        <w:t>CRID</w:t>
      </w:r>
      <w:proofErr w:type="spellEnd"/>
      <w:r w:rsidRPr="00505A60">
        <w:rPr>
          <w:color w:val="000000"/>
          <w:szCs w:val="22"/>
          <w:lang w:eastAsia="en-IE"/>
        </w:rPr>
        <w:t xml:space="preserve"> – to identify a specific piece of content (e.g. programme)</w:t>
      </w:r>
      <w:r w:rsidR="00185113" w:rsidRPr="00505A60">
        <w:rPr>
          <w:color w:val="000000"/>
          <w:szCs w:val="22"/>
          <w:lang w:eastAsia="en-IE"/>
        </w:rPr>
        <w:br/>
      </w:r>
      <w:r w:rsidRPr="00505A60">
        <w:rPr>
          <w:color w:val="000000"/>
          <w:szCs w:val="22"/>
          <w:lang w:eastAsia="en-IE"/>
        </w:rPr>
        <w:t xml:space="preserve">A Series </w:t>
      </w:r>
      <w:proofErr w:type="spellStart"/>
      <w:r w:rsidRPr="00505A60">
        <w:rPr>
          <w:color w:val="000000"/>
          <w:szCs w:val="22"/>
          <w:lang w:eastAsia="en-IE"/>
        </w:rPr>
        <w:t>CRID</w:t>
      </w:r>
      <w:proofErr w:type="spellEnd"/>
      <w:r w:rsidRPr="00505A60">
        <w:rPr>
          <w:color w:val="000000"/>
          <w:szCs w:val="22"/>
          <w:lang w:eastAsia="en-IE"/>
        </w:rPr>
        <w:t xml:space="preserve"> – to group together an arbitrary selection of content (e.g. a series)</w:t>
      </w:r>
      <w:r w:rsidR="00185113" w:rsidRPr="00505A60">
        <w:rPr>
          <w:color w:val="000000"/>
          <w:szCs w:val="22"/>
          <w:lang w:eastAsia="en-IE"/>
        </w:rPr>
        <w:br/>
      </w:r>
      <w:r w:rsidRPr="00505A60">
        <w:rPr>
          <w:color w:val="000000"/>
          <w:szCs w:val="22"/>
          <w:lang w:eastAsia="en-IE"/>
        </w:rPr>
        <w:t xml:space="preserve">A Recommendation </w:t>
      </w:r>
      <w:proofErr w:type="spellStart"/>
      <w:r w:rsidRPr="00505A60">
        <w:rPr>
          <w:color w:val="000000"/>
          <w:szCs w:val="22"/>
          <w:lang w:eastAsia="en-IE"/>
        </w:rPr>
        <w:t>CRID</w:t>
      </w:r>
      <w:proofErr w:type="spellEnd"/>
      <w:r w:rsidRPr="00505A60">
        <w:rPr>
          <w:color w:val="000000"/>
          <w:szCs w:val="22"/>
          <w:lang w:eastAsia="en-IE"/>
        </w:rPr>
        <w:t xml:space="preserve"> – may point to a single event (in programme or series)</w:t>
      </w:r>
    </w:p>
    <w:p w14:paraId="0743E692" w14:textId="4ED2DA87" w:rsidR="00A87372" w:rsidRPr="00505A60" w:rsidRDefault="00A87372" w:rsidP="00A87372">
      <w:pPr>
        <w:autoSpaceDE w:val="0"/>
        <w:autoSpaceDN w:val="0"/>
        <w:adjustRightInd w:val="0"/>
        <w:rPr>
          <w:color w:val="000000"/>
          <w:szCs w:val="22"/>
          <w:lang w:eastAsia="en-IE"/>
        </w:rPr>
      </w:pPr>
      <w:proofErr w:type="spellStart"/>
      <w:r w:rsidRPr="00505A60">
        <w:rPr>
          <w:color w:val="000000"/>
          <w:szCs w:val="22"/>
          <w:lang w:eastAsia="en-IE"/>
        </w:rPr>
        <w:t>CRID</w:t>
      </w:r>
      <w:proofErr w:type="spellEnd"/>
      <w:r w:rsidRPr="00505A60">
        <w:rPr>
          <w:color w:val="000000"/>
          <w:szCs w:val="22"/>
          <w:lang w:eastAsia="en-IE"/>
        </w:rPr>
        <w:t xml:space="preserve"> types are to be used: </w:t>
      </w:r>
      <w:r w:rsidR="00185113" w:rsidRPr="00505A60">
        <w:rPr>
          <w:color w:val="000000"/>
          <w:szCs w:val="22"/>
          <w:lang w:eastAsia="en-IE"/>
        </w:rPr>
        <w:br/>
      </w:r>
      <w:proofErr w:type="spellStart"/>
      <w:r w:rsidRPr="00505A60">
        <w:rPr>
          <w:color w:val="000000"/>
          <w:szCs w:val="22"/>
          <w:lang w:eastAsia="en-IE"/>
        </w:rPr>
        <w:t>crid_</w:t>
      </w:r>
      <w:proofErr w:type="gramStart"/>
      <w:r w:rsidRPr="00505A60">
        <w:rPr>
          <w:color w:val="000000"/>
          <w:szCs w:val="22"/>
          <w:lang w:eastAsia="en-IE"/>
        </w:rPr>
        <w:t>type</w:t>
      </w:r>
      <w:proofErr w:type="spellEnd"/>
      <w:r w:rsidRPr="00505A60">
        <w:rPr>
          <w:color w:val="000000"/>
          <w:szCs w:val="22"/>
          <w:lang w:eastAsia="en-IE"/>
        </w:rPr>
        <w:t xml:space="preserve"> :</w:t>
      </w:r>
      <w:proofErr w:type="gramEnd"/>
      <w:r w:rsidR="00185113" w:rsidRPr="00505A60">
        <w:rPr>
          <w:color w:val="000000"/>
          <w:szCs w:val="22"/>
          <w:lang w:eastAsia="en-IE"/>
        </w:rPr>
        <w:br/>
      </w:r>
      <w:proofErr w:type="spellStart"/>
      <w:r w:rsidRPr="00505A60">
        <w:rPr>
          <w:color w:val="000000"/>
          <w:szCs w:val="22"/>
          <w:lang w:eastAsia="en-IE"/>
        </w:rPr>
        <w:t>0x</w:t>
      </w:r>
      <w:proofErr w:type="gramStart"/>
      <w:r w:rsidRPr="00505A60">
        <w:rPr>
          <w:color w:val="000000"/>
          <w:szCs w:val="22"/>
          <w:lang w:eastAsia="en-IE"/>
        </w:rPr>
        <w:t>01</w:t>
      </w:r>
      <w:proofErr w:type="spellEnd"/>
      <w:r w:rsidRPr="00505A60">
        <w:rPr>
          <w:color w:val="000000"/>
          <w:szCs w:val="22"/>
          <w:lang w:eastAsia="en-IE"/>
        </w:rPr>
        <w:t xml:space="preserve">  Programme</w:t>
      </w:r>
      <w:proofErr w:type="gramEnd"/>
      <w:r w:rsidRPr="00505A60">
        <w:rPr>
          <w:color w:val="000000"/>
          <w:szCs w:val="22"/>
          <w:lang w:eastAsia="en-IE"/>
        </w:rPr>
        <w:t xml:space="preserve"> </w:t>
      </w:r>
      <w:proofErr w:type="spellStart"/>
      <w:r w:rsidRPr="00505A60">
        <w:rPr>
          <w:color w:val="000000"/>
          <w:szCs w:val="22"/>
          <w:lang w:eastAsia="en-IE"/>
        </w:rPr>
        <w:t>CRID</w:t>
      </w:r>
      <w:proofErr w:type="spellEnd"/>
      <w:r w:rsidR="00185113" w:rsidRPr="00505A60">
        <w:rPr>
          <w:color w:val="000000"/>
          <w:szCs w:val="22"/>
          <w:lang w:eastAsia="en-IE"/>
        </w:rPr>
        <w:br/>
      </w:r>
      <w:proofErr w:type="spellStart"/>
      <w:r w:rsidRPr="00505A60">
        <w:rPr>
          <w:color w:val="000000"/>
          <w:szCs w:val="22"/>
          <w:lang w:eastAsia="en-IE"/>
        </w:rPr>
        <w:t>0x</w:t>
      </w:r>
      <w:proofErr w:type="gramStart"/>
      <w:r w:rsidRPr="00505A60">
        <w:rPr>
          <w:color w:val="000000"/>
          <w:szCs w:val="22"/>
          <w:lang w:eastAsia="en-IE"/>
        </w:rPr>
        <w:t>02</w:t>
      </w:r>
      <w:proofErr w:type="spellEnd"/>
      <w:r w:rsidRPr="00505A60">
        <w:rPr>
          <w:color w:val="000000"/>
          <w:szCs w:val="22"/>
          <w:lang w:eastAsia="en-IE"/>
        </w:rPr>
        <w:t xml:space="preserve">  Series</w:t>
      </w:r>
      <w:proofErr w:type="gramEnd"/>
      <w:r w:rsidRPr="00505A60">
        <w:rPr>
          <w:color w:val="000000"/>
          <w:szCs w:val="22"/>
          <w:lang w:eastAsia="en-IE"/>
        </w:rPr>
        <w:t xml:space="preserve"> </w:t>
      </w:r>
      <w:proofErr w:type="spellStart"/>
      <w:r w:rsidRPr="00505A60">
        <w:rPr>
          <w:color w:val="000000"/>
          <w:szCs w:val="22"/>
          <w:lang w:eastAsia="en-IE"/>
        </w:rPr>
        <w:t>CRID</w:t>
      </w:r>
      <w:proofErr w:type="spellEnd"/>
      <w:r w:rsidR="00185113" w:rsidRPr="00505A60">
        <w:rPr>
          <w:color w:val="000000"/>
          <w:szCs w:val="22"/>
          <w:lang w:eastAsia="en-IE"/>
        </w:rPr>
        <w:br/>
      </w:r>
      <w:proofErr w:type="spellStart"/>
      <w:r w:rsidRPr="00505A60">
        <w:rPr>
          <w:color w:val="000000"/>
          <w:szCs w:val="22"/>
          <w:lang w:eastAsia="en-IE"/>
        </w:rPr>
        <w:t>0x</w:t>
      </w:r>
      <w:proofErr w:type="gramStart"/>
      <w:r w:rsidRPr="00505A60">
        <w:rPr>
          <w:color w:val="000000"/>
          <w:szCs w:val="22"/>
          <w:lang w:eastAsia="en-IE"/>
        </w:rPr>
        <w:t>03</w:t>
      </w:r>
      <w:proofErr w:type="spellEnd"/>
      <w:r w:rsidRPr="00505A60">
        <w:rPr>
          <w:color w:val="000000"/>
          <w:szCs w:val="22"/>
          <w:lang w:eastAsia="en-IE"/>
        </w:rPr>
        <w:t xml:space="preserve">  Recommendation</w:t>
      </w:r>
      <w:proofErr w:type="gramEnd"/>
      <w:r w:rsidRPr="00505A60">
        <w:rPr>
          <w:color w:val="000000"/>
          <w:szCs w:val="22"/>
          <w:lang w:eastAsia="en-IE"/>
        </w:rPr>
        <w:t xml:space="preserve"> </w:t>
      </w:r>
      <w:proofErr w:type="spellStart"/>
      <w:r w:rsidRPr="00505A60">
        <w:rPr>
          <w:color w:val="000000"/>
          <w:szCs w:val="22"/>
          <w:lang w:eastAsia="en-IE"/>
        </w:rPr>
        <w:t>CRID</w:t>
      </w:r>
      <w:proofErr w:type="spellEnd"/>
    </w:p>
    <w:p w14:paraId="2B9A1EE9" w14:textId="77777777" w:rsidR="00185113" w:rsidRPr="00505A60" w:rsidRDefault="00A87372" w:rsidP="00185113">
      <w:pPr>
        <w:autoSpaceDE w:val="0"/>
        <w:autoSpaceDN w:val="0"/>
        <w:adjustRightInd w:val="0"/>
        <w:rPr>
          <w:b/>
          <w:color w:val="000000"/>
          <w:szCs w:val="22"/>
          <w:lang w:eastAsia="en-IE"/>
        </w:rPr>
      </w:pPr>
      <w:r w:rsidRPr="00505A60">
        <w:rPr>
          <w:b/>
          <w:color w:val="000000"/>
          <w:szCs w:val="22"/>
          <w:lang w:eastAsia="en-IE"/>
        </w:rPr>
        <w:t xml:space="preserve">The NorDig PVR should ignore all other </w:t>
      </w:r>
      <w:proofErr w:type="spellStart"/>
      <w:r w:rsidRPr="00505A60">
        <w:rPr>
          <w:b/>
          <w:color w:val="000000"/>
          <w:szCs w:val="22"/>
          <w:lang w:eastAsia="en-IE"/>
        </w:rPr>
        <w:t>CRID</w:t>
      </w:r>
      <w:proofErr w:type="spellEnd"/>
      <w:r w:rsidRPr="00505A60">
        <w:rPr>
          <w:b/>
          <w:color w:val="000000"/>
          <w:szCs w:val="22"/>
          <w:lang w:eastAsia="en-IE"/>
        </w:rPr>
        <w:t xml:space="preserve"> types. </w:t>
      </w:r>
      <w:bookmarkStart w:id="3325" w:name="_Toc52227289"/>
    </w:p>
    <w:p w14:paraId="125C7182" w14:textId="4BD87DD2" w:rsidR="00A87372" w:rsidRPr="00505A60" w:rsidRDefault="00185113" w:rsidP="00185113">
      <w:pPr>
        <w:pStyle w:val="Overskrift2"/>
        <w:numPr>
          <w:ilvl w:val="0"/>
          <w:numId w:val="0"/>
        </w:numPr>
        <w:ind w:left="1985"/>
        <w:rPr>
          <w:color w:val="000000"/>
          <w:szCs w:val="22"/>
          <w:lang w:eastAsia="en-IE"/>
        </w:rPr>
      </w:pPr>
      <w:bookmarkStart w:id="3326" w:name="_Toc163084061"/>
      <w:r w:rsidRPr="00505A60">
        <w:rPr>
          <w:color w:val="000000"/>
          <w:szCs w:val="22"/>
          <w:lang w:eastAsia="en-IE"/>
        </w:rPr>
        <w:t xml:space="preserve">1.1 </w:t>
      </w:r>
      <w:r w:rsidR="00A87372" w:rsidRPr="00505A60">
        <w:t xml:space="preserve">Programme </w:t>
      </w:r>
      <w:proofErr w:type="spellStart"/>
      <w:r w:rsidR="00A87372" w:rsidRPr="00505A60">
        <w:t>CRID</w:t>
      </w:r>
      <w:bookmarkEnd w:id="3325"/>
      <w:bookmarkEnd w:id="3326"/>
      <w:proofErr w:type="spellEnd"/>
      <w:r w:rsidR="00A87372" w:rsidRPr="00505A60">
        <w:t xml:space="preserve"> </w:t>
      </w:r>
    </w:p>
    <w:p w14:paraId="7F7B4B6F" w14:textId="77777777" w:rsidR="00A87372" w:rsidRPr="00505A60" w:rsidRDefault="00A87372" w:rsidP="00A87372">
      <w:pPr>
        <w:autoSpaceDE w:val="0"/>
        <w:autoSpaceDN w:val="0"/>
        <w:adjustRightInd w:val="0"/>
        <w:rPr>
          <w:b/>
          <w:bCs/>
          <w:color w:val="000000"/>
          <w:szCs w:val="22"/>
          <w:lang w:eastAsia="en-IE"/>
        </w:rPr>
      </w:pPr>
      <w:proofErr w:type="spellStart"/>
      <w:r w:rsidRPr="00505A60">
        <w:rPr>
          <w:b/>
          <w:bCs/>
          <w:color w:val="000000"/>
          <w:szCs w:val="22"/>
          <w:lang w:eastAsia="en-IE"/>
        </w:rPr>
        <w:t>CRID</w:t>
      </w:r>
      <w:proofErr w:type="spellEnd"/>
      <w:r w:rsidRPr="00505A60">
        <w:rPr>
          <w:b/>
          <w:bCs/>
          <w:color w:val="000000"/>
          <w:szCs w:val="22"/>
          <w:lang w:eastAsia="en-IE"/>
        </w:rPr>
        <w:t xml:space="preserve"> Type </w:t>
      </w:r>
      <w:proofErr w:type="spellStart"/>
      <w:r w:rsidRPr="00505A60">
        <w:rPr>
          <w:b/>
          <w:bCs/>
          <w:color w:val="000000"/>
          <w:szCs w:val="22"/>
          <w:lang w:eastAsia="en-IE"/>
        </w:rPr>
        <w:t>0x1</w:t>
      </w:r>
      <w:proofErr w:type="spellEnd"/>
      <w:r w:rsidRPr="00505A60">
        <w:rPr>
          <w:b/>
          <w:bCs/>
          <w:color w:val="000000"/>
          <w:szCs w:val="22"/>
          <w:lang w:eastAsia="en-IE"/>
        </w:rPr>
        <w:t xml:space="preserve"> </w:t>
      </w:r>
    </w:p>
    <w:p w14:paraId="3809DEE8" w14:textId="09B31BCA" w:rsidR="00A87372" w:rsidRPr="00505A60" w:rsidRDefault="00A87372" w:rsidP="00A87372">
      <w:pPr>
        <w:autoSpaceDE w:val="0"/>
        <w:autoSpaceDN w:val="0"/>
        <w:adjustRightInd w:val="0"/>
        <w:rPr>
          <w:color w:val="000000"/>
          <w:szCs w:val="22"/>
          <w:lang w:eastAsia="en-IE"/>
        </w:rPr>
      </w:pPr>
      <w:r w:rsidRPr="00505A60">
        <w:rPr>
          <w:color w:val="000000"/>
          <w:szCs w:val="22"/>
          <w:lang w:eastAsia="en-IE"/>
        </w:rPr>
        <w:t xml:space="preserve">Programme </w:t>
      </w:r>
      <w:proofErr w:type="spellStart"/>
      <w:r w:rsidRPr="00505A60">
        <w:rPr>
          <w:color w:val="000000"/>
          <w:szCs w:val="22"/>
          <w:lang w:eastAsia="en-IE"/>
        </w:rPr>
        <w:t>CRIDs</w:t>
      </w:r>
      <w:proofErr w:type="spellEnd"/>
      <w:r w:rsidRPr="00505A60">
        <w:rPr>
          <w:color w:val="000000"/>
          <w:szCs w:val="22"/>
          <w:lang w:eastAsia="en-IE"/>
        </w:rPr>
        <w:t xml:space="preserve"> are used to identify two or more EIT events as being the same programme and may not be used to represent other content defined by the same broadcast authority</w:t>
      </w:r>
      <w:r w:rsidR="001F7385" w:rsidRPr="00505A60">
        <w:rPr>
          <w:color w:val="000000"/>
          <w:szCs w:val="22"/>
          <w:lang w:eastAsia="en-IE"/>
        </w:rPr>
        <w:t>. T</w:t>
      </w:r>
      <w:r w:rsidRPr="00505A60">
        <w:rPr>
          <w:color w:val="000000"/>
          <w:szCs w:val="22"/>
          <w:lang w:eastAsia="en-IE"/>
        </w:rPr>
        <w:t xml:space="preserve">his prevents duplicate programmes or repeats being recorded from within the same series and also allows alternative programme instances to be recorded (or offered for recording) if a booking clash occurs. </w:t>
      </w:r>
    </w:p>
    <w:p w14:paraId="6DB92E3D" w14:textId="77777777" w:rsidR="00A87372" w:rsidRPr="00505A60" w:rsidRDefault="00A87372" w:rsidP="00A87372">
      <w:pPr>
        <w:autoSpaceDE w:val="0"/>
        <w:autoSpaceDN w:val="0"/>
        <w:adjustRightInd w:val="0"/>
        <w:rPr>
          <w:color w:val="000000"/>
          <w:szCs w:val="22"/>
          <w:lang w:eastAsia="en-IE"/>
        </w:rPr>
      </w:pPr>
      <w:r w:rsidRPr="00505A60">
        <w:rPr>
          <w:color w:val="000000"/>
          <w:szCs w:val="22"/>
          <w:lang w:eastAsia="en-IE"/>
        </w:rPr>
        <w:t xml:space="preserve">An EIT event can only be associated with a single programme </w:t>
      </w:r>
      <w:proofErr w:type="spellStart"/>
      <w:r w:rsidRPr="00505A60">
        <w:rPr>
          <w:color w:val="000000"/>
          <w:szCs w:val="22"/>
          <w:lang w:eastAsia="en-IE"/>
        </w:rPr>
        <w:t>CRID</w:t>
      </w:r>
      <w:proofErr w:type="spellEnd"/>
      <w:r w:rsidRPr="00505A60">
        <w:rPr>
          <w:color w:val="000000"/>
          <w:szCs w:val="22"/>
          <w:lang w:eastAsia="en-IE"/>
        </w:rPr>
        <w:t xml:space="preserve">. </w:t>
      </w:r>
    </w:p>
    <w:p w14:paraId="742FD0B2" w14:textId="77777777" w:rsidR="00A87372" w:rsidRPr="00505A60" w:rsidRDefault="00A87372" w:rsidP="00A87372">
      <w:pPr>
        <w:autoSpaceDE w:val="0"/>
        <w:autoSpaceDN w:val="0"/>
        <w:adjustRightInd w:val="0"/>
        <w:rPr>
          <w:color w:val="000000"/>
          <w:szCs w:val="22"/>
          <w:lang w:eastAsia="en-IE"/>
        </w:rPr>
      </w:pPr>
      <w:r w:rsidRPr="00505A60">
        <w:rPr>
          <w:color w:val="000000"/>
          <w:szCs w:val="22"/>
          <w:lang w:eastAsia="en-IE"/>
        </w:rPr>
        <w:t xml:space="preserve">Programme </w:t>
      </w:r>
      <w:proofErr w:type="spellStart"/>
      <w:r w:rsidRPr="00505A60">
        <w:rPr>
          <w:color w:val="000000"/>
          <w:szCs w:val="22"/>
          <w:lang w:eastAsia="en-IE"/>
        </w:rPr>
        <w:t>CRID</w:t>
      </w:r>
      <w:proofErr w:type="spellEnd"/>
      <w:r w:rsidRPr="00505A60">
        <w:rPr>
          <w:color w:val="000000"/>
          <w:szCs w:val="22"/>
          <w:lang w:eastAsia="en-IE"/>
        </w:rPr>
        <w:t xml:space="preserve"> employed on time delay services (+1 hr) must be different and unique from that employed on the live service. </w:t>
      </w:r>
    </w:p>
    <w:p w14:paraId="0E8B0CD1" w14:textId="77777777" w:rsidR="00A87372" w:rsidRPr="00505A60" w:rsidRDefault="00A87372" w:rsidP="00185113">
      <w:pPr>
        <w:pStyle w:val="Overskrift2"/>
        <w:numPr>
          <w:ilvl w:val="0"/>
          <w:numId w:val="0"/>
        </w:numPr>
        <w:ind w:left="1985"/>
      </w:pPr>
      <w:bookmarkStart w:id="3327" w:name="_Toc52227290"/>
      <w:bookmarkStart w:id="3328" w:name="_Toc163084062"/>
      <w:r w:rsidRPr="00505A60">
        <w:t xml:space="preserve">1.2 Series </w:t>
      </w:r>
      <w:proofErr w:type="spellStart"/>
      <w:r w:rsidRPr="00505A60">
        <w:t>CRID</w:t>
      </w:r>
      <w:bookmarkEnd w:id="3327"/>
      <w:bookmarkEnd w:id="3328"/>
      <w:proofErr w:type="spellEnd"/>
      <w:r w:rsidRPr="00505A60">
        <w:t xml:space="preserve"> </w:t>
      </w:r>
    </w:p>
    <w:p w14:paraId="077770EA" w14:textId="77777777" w:rsidR="00A87372" w:rsidRPr="00505A60" w:rsidRDefault="00A87372" w:rsidP="00A87372">
      <w:pPr>
        <w:autoSpaceDE w:val="0"/>
        <w:autoSpaceDN w:val="0"/>
        <w:adjustRightInd w:val="0"/>
        <w:rPr>
          <w:b/>
          <w:bCs/>
          <w:color w:val="000000"/>
          <w:szCs w:val="22"/>
          <w:lang w:eastAsia="en-IE"/>
        </w:rPr>
      </w:pPr>
      <w:proofErr w:type="spellStart"/>
      <w:r w:rsidRPr="00505A60">
        <w:rPr>
          <w:b/>
          <w:bCs/>
          <w:color w:val="000000"/>
          <w:szCs w:val="22"/>
          <w:lang w:eastAsia="en-IE"/>
        </w:rPr>
        <w:t>CRID</w:t>
      </w:r>
      <w:proofErr w:type="spellEnd"/>
      <w:r w:rsidRPr="00505A60">
        <w:rPr>
          <w:b/>
          <w:bCs/>
          <w:color w:val="000000"/>
          <w:szCs w:val="22"/>
          <w:lang w:eastAsia="en-IE"/>
        </w:rPr>
        <w:t xml:space="preserve"> TYPE </w:t>
      </w:r>
      <w:proofErr w:type="spellStart"/>
      <w:r w:rsidRPr="00505A60">
        <w:rPr>
          <w:b/>
          <w:bCs/>
          <w:color w:val="000000"/>
          <w:szCs w:val="22"/>
          <w:lang w:eastAsia="en-IE"/>
        </w:rPr>
        <w:t>0x2</w:t>
      </w:r>
      <w:proofErr w:type="spellEnd"/>
      <w:r w:rsidRPr="00505A60">
        <w:rPr>
          <w:b/>
          <w:bCs/>
          <w:color w:val="000000"/>
          <w:szCs w:val="22"/>
          <w:lang w:eastAsia="en-IE"/>
        </w:rPr>
        <w:t xml:space="preserve"> </w:t>
      </w:r>
    </w:p>
    <w:p w14:paraId="0C338353" w14:textId="47F6D5D2" w:rsidR="00A87372" w:rsidRPr="00505A60" w:rsidRDefault="00A87372" w:rsidP="00A87372">
      <w:pPr>
        <w:autoSpaceDE w:val="0"/>
        <w:autoSpaceDN w:val="0"/>
        <w:adjustRightInd w:val="0"/>
        <w:rPr>
          <w:color w:val="000000"/>
          <w:szCs w:val="22"/>
          <w:lang w:eastAsia="en-IE"/>
        </w:rPr>
      </w:pPr>
      <w:r w:rsidRPr="00505A60">
        <w:rPr>
          <w:color w:val="000000"/>
          <w:szCs w:val="22"/>
          <w:lang w:eastAsia="en-IE"/>
        </w:rPr>
        <w:t xml:space="preserve">Series </w:t>
      </w:r>
      <w:proofErr w:type="spellStart"/>
      <w:r w:rsidRPr="00505A60">
        <w:rPr>
          <w:color w:val="000000"/>
          <w:szCs w:val="22"/>
          <w:lang w:eastAsia="en-IE"/>
        </w:rPr>
        <w:t>CRIDs</w:t>
      </w:r>
      <w:proofErr w:type="spellEnd"/>
      <w:r w:rsidRPr="00505A60">
        <w:rPr>
          <w:color w:val="000000"/>
          <w:szCs w:val="22"/>
          <w:lang w:eastAsia="en-IE"/>
        </w:rPr>
        <w:t xml:space="preserve"> define groups of programmes linked by the series concept. A CID that describes a Series may contain multiple </w:t>
      </w:r>
      <w:proofErr w:type="spellStart"/>
      <w:r w:rsidRPr="00505A60">
        <w:rPr>
          <w:color w:val="000000"/>
          <w:szCs w:val="22"/>
          <w:lang w:eastAsia="en-IE"/>
        </w:rPr>
        <w:t>CRIDs</w:t>
      </w:r>
      <w:proofErr w:type="spellEnd"/>
      <w:r w:rsidRPr="00505A60">
        <w:rPr>
          <w:color w:val="000000"/>
          <w:szCs w:val="22"/>
          <w:lang w:eastAsia="en-IE"/>
        </w:rPr>
        <w:t xml:space="preserve">; </w:t>
      </w:r>
      <w:proofErr w:type="spellStart"/>
      <w:r w:rsidRPr="00505A60">
        <w:rPr>
          <w:color w:val="000000"/>
          <w:szCs w:val="22"/>
          <w:lang w:eastAsia="en-IE"/>
        </w:rPr>
        <w:t>therefor</w:t>
      </w:r>
      <w:proofErr w:type="spellEnd"/>
      <w:r w:rsidRPr="00505A60">
        <w:rPr>
          <w:color w:val="000000"/>
          <w:szCs w:val="22"/>
          <w:lang w:eastAsia="en-IE"/>
        </w:rPr>
        <w:t xml:space="preserve"> a Programme may be part of more than one Series. Where an event is associated with more than one series, an invitation to record programmes in the same series as this event would book to record all events in all series associated with the selected event. A PVR shall store and track series </w:t>
      </w:r>
      <w:proofErr w:type="spellStart"/>
      <w:r w:rsidRPr="00505A60">
        <w:rPr>
          <w:color w:val="000000"/>
          <w:szCs w:val="22"/>
          <w:lang w:eastAsia="en-IE"/>
        </w:rPr>
        <w:t>CRIDs</w:t>
      </w:r>
      <w:proofErr w:type="spellEnd"/>
      <w:r w:rsidRPr="00505A60">
        <w:rPr>
          <w:color w:val="000000"/>
          <w:szCs w:val="22"/>
          <w:lang w:eastAsia="en-IE"/>
        </w:rPr>
        <w:t xml:space="preserve"> for up to 13 weeks between occurrences in </w:t>
      </w:r>
      <w:r w:rsidR="001F7385" w:rsidRPr="00505A60">
        <w:rPr>
          <w:color w:val="000000"/>
          <w:szCs w:val="22"/>
          <w:lang w:eastAsia="en-IE"/>
        </w:rPr>
        <w:t xml:space="preserve">the </w:t>
      </w:r>
      <w:r w:rsidRPr="00505A60">
        <w:rPr>
          <w:color w:val="000000"/>
          <w:szCs w:val="22"/>
          <w:lang w:eastAsia="en-IE"/>
        </w:rPr>
        <w:t xml:space="preserve">EIT schedule. To allow broadcasters to reuse a series </w:t>
      </w:r>
      <w:proofErr w:type="spellStart"/>
      <w:r w:rsidRPr="00505A60">
        <w:rPr>
          <w:color w:val="000000"/>
          <w:szCs w:val="22"/>
          <w:lang w:eastAsia="en-IE"/>
        </w:rPr>
        <w:t>CRID</w:t>
      </w:r>
      <w:proofErr w:type="spellEnd"/>
      <w:r w:rsidRPr="00505A60">
        <w:rPr>
          <w:color w:val="000000"/>
          <w:szCs w:val="22"/>
          <w:lang w:eastAsia="en-IE"/>
        </w:rPr>
        <w:t xml:space="preserve"> for a different editorial concept, </w:t>
      </w:r>
      <w:r w:rsidR="001F7385" w:rsidRPr="00505A60">
        <w:rPr>
          <w:color w:val="000000"/>
          <w:szCs w:val="22"/>
          <w:lang w:eastAsia="en-IE"/>
        </w:rPr>
        <w:t>IRD’s</w:t>
      </w:r>
      <w:r w:rsidRPr="00505A60">
        <w:rPr>
          <w:color w:val="000000"/>
          <w:szCs w:val="22"/>
          <w:lang w:eastAsia="en-IE"/>
        </w:rPr>
        <w:t xml:space="preserve"> shall discard any series </w:t>
      </w:r>
      <w:proofErr w:type="spellStart"/>
      <w:r w:rsidRPr="00505A60">
        <w:rPr>
          <w:color w:val="000000"/>
          <w:szCs w:val="22"/>
          <w:lang w:eastAsia="en-IE"/>
        </w:rPr>
        <w:t>CRIDs</w:t>
      </w:r>
      <w:proofErr w:type="spellEnd"/>
      <w:r w:rsidRPr="00505A60">
        <w:rPr>
          <w:color w:val="000000"/>
          <w:szCs w:val="22"/>
          <w:lang w:eastAsia="en-IE"/>
        </w:rPr>
        <w:t xml:space="preserve"> not seen in EIT for 13 weeks. </w:t>
      </w:r>
    </w:p>
    <w:p w14:paraId="25696A2C" w14:textId="77777777" w:rsidR="00A87372" w:rsidRPr="00505A60" w:rsidRDefault="00A87372" w:rsidP="00185113">
      <w:pPr>
        <w:pStyle w:val="Overskrift2"/>
        <w:numPr>
          <w:ilvl w:val="0"/>
          <w:numId w:val="0"/>
        </w:numPr>
        <w:ind w:left="1985"/>
      </w:pPr>
      <w:bookmarkStart w:id="3329" w:name="_Toc52227291"/>
      <w:bookmarkStart w:id="3330" w:name="_Toc163084063"/>
      <w:r w:rsidRPr="00505A60">
        <w:t xml:space="preserve">1.2 Recommendation </w:t>
      </w:r>
      <w:proofErr w:type="spellStart"/>
      <w:r w:rsidRPr="00505A60">
        <w:t>CRID</w:t>
      </w:r>
      <w:bookmarkEnd w:id="3329"/>
      <w:bookmarkEnd w:id="3330"/>
      <w:proofErr w:type="spellEnd"/>
      <w:r w:rsidRPr="00505A60">
        <w:t xml:space="preserve"> </w:t>
      </w:r>
    </w:p>
    <w:p w14:paraId="581ADEFE" w14:textId="77777777" w:rsidR="00A87372" w:rsidRPr="00505A60" w:rsidRDefault="00A87372" w:rsidP="00A87372">
      <w:pPr>
        <w:autoSpaceDE w:val="0"/>
        <w:autoSpaceDN w:val="0"/>
        <w:adjustRightInd w:val="0"/>
        <w:rPr>
          <w:b/>
          <w:bCs/>
          <w:color w:val="000000"/>
          <w:szCs w:val="22"/>
          <w:lang w:eastAsia="en-IE"/>
        </w:rPr>
      </w:pPr>
      <w:proofErr w:type="spellStart"/>
      <w:r w:rsidRPr="00505A60">
        <w:rPr>
          <w:b/>
          <w:bCs/>
          <w:color w:val="000000"/>
          <w:szCs w:val="22"/>
          <w:lang w:eastAsia="en-IE"/>
        </w:rPr>
        <w:t>CRID</w:t>
      </w:r>
      <w:proofErr w:type="spellEnd"/>
      <w:r w:rsidRPr="00505A60">
        <w:rPr>
          <w:b/>
          <w:bCs/>
          <w:color w:val="000000"/>
          <w:szCs w:val="22"/>
          <w:lang w:eastAsia="en-IE"/>
        </w:rPr>
        <w:t xml:space="preserve"> TYPE </w:t>
      </w:r>
      <w:proofErr w:type="spellStart"/>
      <w:r w:rsidRPr="00505A60">
        <w:rPr>
          <w:b/>
          <w:bCs/>
          <w:color w:val="000000"/>
          <w:szCs w:val="22"/>
          <w:lang w:eastAsia="en-IE"/>
        </w:rPr>
        <w:t>0x3</w:t>
      </w:r>
      <w:proofErr w:type="spellEnd"/>
      <w:r w:rsidRPr="00505A60">
        <w:rPr>
          <w:b/>
          <w:bCs/>
          <w:color w:val="000000"/>
          <w:szCs w:val="22"/>
          <w:lang w:eastAsia="en-IE"/>
        </w:rPr>
        <w:t xml:space="preserve"> </w:t>
      </w:r>
    </w:p>
    <w:p w14:paraId="19E99B48" w14:textId="77777777" w:rsidR="00A87372" w:rsidRPr="00505A60" w:rsidRDefault="00A87372" w:rsidP="00A87372">
      <w:pPr>
        <w:autoSpaceDE w:val="0"/>
        <w:autoSpaceDN w:val="0"/>
        <w:adjustRightInd w:val="0"/>
        <w:rPr>
          <w:rFonts w:eastAsia="Calibri"/>
          <w:szCs w:val="22"/>
          <w:lang w:eastAsia="en-IE"/>
        </w:rPr>
      </w:pPr>
      <w:r w:rsidRPr="00505A60">
        <w:rPr>
          <w:rFonts w:eastAsia="Calibri"/>
          <w:szCs w:val="22"/>
          <w:lang w:eastAsia="en-IE"/>
        </w:rPr>
        <w:t xml:space="preserve">A recommendation may point to a single event (Programme </w:t>
      </w:r>
      <w:proofErr w:type="spellStart"/>
      <w:r w:rsidRPr="00505A60">
        <w:rPr>
          <w:rFonts w:eastAsia="Calibri"/>
          <w:szCs w:val="22"/>
          <w:lang w:eastAsia="en-IE"/>
        </w:rPr>
        <w:t>CRID</w:t>
      </w:r>
      <w:proofErr w:type="spellEnd"/>
      <w:r w:rsidRPr="00505A60">
        <w:rPr>
          <w:rFonts w:eastAsia="Calibri"/>
          <w:szCs w:val="22"/>
          <w:lang w:eastAsia="en-IE"/>
        </w:rPr>
        <w:t xml:space="preserve"> </w:t>
      </w:r>
      <w:proofErr w:type="spellStart"/>
      <w:r w:rsidRPr="00505A60">
        <w:rPr>
          <w:rFonts w:eastAsia="Calibri"/>
          <w:szCs w:val="22"/>
          <w:lang w:eastAsia="en-IE"/>
        </w:rPr>
        <w:t>0x01</w:t>
      </w:r>
      <w:proofErr w:type="spellEnd"/>
      <w:r w:rsidRPr="00505A60">
        <w:rPr>
          <w:rFonts w:eastAsia="Calibri"/>
          <w:szCs w:val="22"/>
          <w:lang w:eastAsia="en-IE"/>
        </w:rPr>
        <w:t xml:space="preserve">) or a series (Series </w:t>
      </w:r>
      <w:proofErr w:type="spellStart"/>
      <w:r w:rsidRPr="00505A60">
        <w:rPr>
          <w:rFonts w:eastAsia="Calibri"/>
          <w:szCs w:val="22"/>
          <w:lang w:eastAsia="en-IE"/>
        </w:rPr>
        <w:t>CRID</w:t>
      </w:r>
      <w:proofErr w:type="spellEnd"/>
      <w:r w:rsidRPr="00505A60">
        <w:rPr>
          <w:rFonts w:eastAsia="Calibri"/>
          <w:szCs w:val="22"/>
          <w:lang w:eastAsia="en-IE"/>
        </w:rPr>
        <w:t xml:space="preserve"> </w:t>
      </w:r>
      <w:proofErr w:type="spellStart"/>
      <w:r w:rsidRPr="00505A60">
        <w:rPr>
          <w:rFonts w:eastAsia="Calibri"/>
          <w:szCs w:val="22"/>
          <w:lang w:eastAsia="en-IE"/>
        </w:rPr>
        <w:t>0x02</w:t>
      </w:r>
      <w:proofErr w:type="spellEnd"/>
      <w:r w:rsidRPr="00505A60">
        <w:rPr>
          <w:rFonts w:eastAsia="Calibri"/>
          <w:szCs w:val="22"/>
          <w:lang w:eastAsia="en-IE"/>
        </w:rPr>
        <w:t>).</w:t>
      </w:r>
    </w:p>
    <w:p w14:paraId="31F6C6F0" w14:textId="6FED5A7F" w:rsidR="00A87372" w:rsidRPr="00505A60" w:rsidRDefault="00A87372" w:rsidP="00A87372">
      <w:pPr>
        <w:autoSpaceDE w:val="0"/>
        <w:autoSpaceDN w:val="0"/>
        <w:adjustRightInd w:val="0"/>
        <w:rPr>
          <w:rFonts w:eastAsia="Calibri"/>
          <w:szCs w:val="22"/>
          <w:lang w:eastAsia="en-IE"/>
        </w:rPr>
      </w:pPr>
      <w:r w:rsidRPr="00505A60">
        <w:rPr>
          <w:rFonts w:eastAsia="Calibri"/>
          <w:szCs w:val="22"/>
          <w:lang w:eastAsia="en-IE"/>
        </w:rPr>
        <w:t xml:space="preserve">A </w:t>
      </w:r>
      <w:r w:rsidR="00F84452" w:rsidRPr="00505A60">
        <w:rPr>
          <w:rFonts w:eastAsia="Calibri"/>
          <w:szCs w:val="22"/>
          <w:lang w:eastAsia="en-IE"/>
        </w:rPr>
        <w:t xml:space="preserve">recommendation </w:t>
      </w:r>
      <w:proofErr w:type="spellStart"/>
      <w:r w:rsidRPr="00505A60">
        <w:rPr>
          <w:rFonts w:eastAsia="Calibri"/>
          <w:szCs w:val="22"/>
          <w:lang w:eastAsia="en-IE"/>
        </w:rPr>
        <w:t>CRID</w:t>
      </w:r>
      <w:proofErr w:type="spellEnd"/>
      <w:r w:rsidRPr="00505A60">
        <w:rPr>
          <w:rFonts w:eastAsia="Calibri"/>
          <w:szCs w:val="22"/>
          <w:lang w:eastAsia="en-IE"/>
        </w:rPr>
        <w:t xml:space="preserve"> in the CID shall be marked as </w:t>
      </w:r>
      <w:proofErr w:type="spellStart"/>
      <w:r w:rsidRPr="00505A60">
        <w:rPr>
          <w:rFonts w:eastAsia="Calibri"/>
          <w:szCs w:val="22"/>
          <w:lang w:eastAsia="en-IE"/>
        </w:rPr>
        <w:t>CRID</w:t>
      </w:r>
      <w:proofErr w:type="spellEnd"/>
      <w:r w:rsidRPr="00505A60">
        <w:rPr>
          <w:rFonts w:eastAsia="Calibri"/>
          <w:szCs w:val="22"/>
          <w:lang w:eastAsia="en-IE"/>
        </w:rPr>
        <w:t xml:space="preserve"> type </w:t>
      </w:r>
      <w:proofErr w:type="spellStart"/>
      <w:r w:rsidRPr="00505A60">
        <w:rPr>
          <w:rFonts w:eastAsia="Calibri"/>
          <w:szCs w:val="22"/>
          <w:lang w:eastAsia="en-IE"/>
        </w:rPr>
        <w:t>0x03</w:t>
      </w:r>
      <w:proofErr w:type="spellEnd"/>
      <w:r w:rsidRPr="00505A60">
        <w:rPr>
          <w:rFonts w:eastAsia="Calibri"/>
          <w:szCs w:val="22"/>
          <w:lang w:eastAsia="en-IE"/>
        </w:rPr>
        <w:t xml:space="preserve"> (Recommendation) and be a programme or series </w:t>
      </w:r>
      <w:proofErr w:type="spellStart"/>
      <w:r w:rsidRPr="00505A60">
        <w:rPr>
          <w:rFonts w:eastAsia="Calibri"/>
          <w:szCs w:val="22"/>
          <w:lang w:eastAsia="en-IE"/>
        </w:rPr>
        <w:t>CRID</w:t>
      </w:r>
      <w:proofErr w:type="spellEnd"/>
      <w:r w:rsidRPr="00505A60">
        <w:rPr>
          <w:rFonts w:eastAsia="Calibri"/>
          <w:szCs w:val="22"/>
          <w:lang w:eastAsia="en-IE"/>
        </w:rPr>
        <w:t xml:space="preserve">. It is unnecessary for a recommendation </w:t>
      </w:r>
      <w:proofErr w:type="spellStart"/>
      <w:r w:rsidRPr="00505A60">
        <w:rPr>
          <w:rFonts w:eastAsia="Calibri"/>
          <w:szCs w:val="22"/>
          <w:lang w:eastAsia="en-IE"/>
        </w:rPr>
        <w:t>CRID</w:t>
      </w:r>
      <w:proofErr w:type="spellEnd"/>
      <w:r w:rsidRPr="00505A60">
        <w:rPr>
          <w:rFonts w:eastAsia="Calibri"/>
          <w:szCs w:val="22"/>
          <w:lang w:eastAsia="en-IE"/>
        </w:rPr>
        <w:t xml:space="preserve"> be continually carried within the EIT, if the event being referenced by the recommendation </w:t>
      </w:r>
      <w:proofErr w:type="spellStart"/>
      <w:r w:rsidRPr="00505A60">
        <w:rPr>
          <w:rFonts w:eastAsia="Calibri"/>
          <w:szCs w:val="22"/>
          <w:lang w:eastAsia="en-IE"/>
        </w:rPr>
        <w:t>CRID</w:t>
      </w:r>
      <w:proofErr w:type="spellEnd"/>
      <w:r w:rsidRPr="00505A60">
        <w:rPr>
          <w:rFonts w:eastAsia="Calibri"/>
          <w:szCs w:val="22"/>
          <w:lang w:eastAsia="en-IE"/>
        </w:rPr>
        <w:t xml:space="preserve"> is not present within the current live EIT, the recommendation may be presented to the user when it eventually appears within the EIT. </w:t>
      </w:r>
    </w:p>
    <w:p w14:paraId="633ABE5A" w14:textId="77777777" w:rsidR="00A87372" w:rsidRPr="00505A60" w:rsidRDefault="00A87372" w:rsidP="00A87372">
      <w:pPr>
        <w:autoSpaceDE w:val="0"/>
        <w:autoSpaceDN w:val="0"/>
        <w:adjustRightInd w:val="0"/>
        <w:rPr>
          <w:rFonts w:eastAsia="Calibri"/>
          <w:szCs w:val="22"/>
          <w:lang w:eastAsia="en-IE"/>
        </w:rPr>
      </w:pPr>
      <w:r w:rsidRPr="00505A60">
        <w:rPr>
          <w:rFonts w:eastAsia="Calibri"/>
          <w:szCs w:val="22"/>
          <w:lang w:eastAsia="en-IE"/>
        </w:rPr>
        <w:t xml:space="preserve">If a recommendation </w:t>
      </w:r>
      <w:proofErr w:type="spellStart"/>
      <w:r w:rsidRPr="00505A60">
        <w:rPr>
          <w:rFonts w:eastAsia="Calibri"/>
          <w:szCs w:val="22"/>
          <w:lang w:eastAsia="en-IE"/>
        </w:rPr>
        <w:t>CRID</w:t>
      </w:r>
      <w:proofErr w:type="spellEnd"/>
      <w:r w:rsidRPr="00505A60">
        <w:rPr>
          <w:rFonts w:eastAsia="Calibri"/>
          <w:szCs w:val="22"/>
          <w:lang w:eastAsia="en-IE"/>
        </w:rPr>
        <w:t xml:space="preserve"> does not appear within the EIT within 91 days of the referencing event it shall be discarded.</w:t>
      </w:r>
    </w:p>
    <w:p w14:paraId="5FA56261" w14:textId="77777777" w:rsidR="00A87372" w:rsidRPr="00505A60" w:rsidRDefault="00A87372" w:rsidP="00A87372">
      <w:pPr>
        <w:autoSpaceDE w:val="0"/>
        <w:autoSpaceDN w:val="0"/>
        <w:adjustRightInd w:val="0"/>
        <w:rPr>
          <w:color w:val="000000"/>
          <w:szCs w:val="22"/>
          <w:lang w:eastAsia="en-IE"/>
        </w:rPr>
      </w:pPr>
      <w:r w:rsidRPr="00505A60">
        <w:rPr>
          <w:rFonts w:eastAsia="Calibri"/>
          <w:szCs w:val="22"/>
          <w:lang w:eastAsia="en-IE"/>
        </w:rPr>
        <w:lastRenderedPageBreak/>
        <w:t>A recommendation may reference an event earlier in the EIT schedule than the linked-from event, e.g. to link to a preview programme.</w:t>
      </w:r>
    </w:p>
    <w:p w14:paraId="54A69CE9" w14:textId="77777777" w:rsidR="00A87372" w:rsidRPr="00505A60" w:rsidRDefault="00A87372" w:rsidP="00185113">
      <w:pPr>
        <w:pStyle w:val="Overskrift2"/>
        <w:numPr>
          <w:ilvl w:val="0"/>
          <w:numId w:val="0"/>
        </w:numPr>
        <w:ind w:left="1985"/>
      </w:pPr>
      <w:bookmarkStart w:id="3331" w:name="_Toc52227292"/>
      <w:bookmarkStart w:id="3332" w:name="_Toc163084064"/>
      <w:r w:rsidRPr="00505A60">
        <w:t>2 Use of the Instance Metadata Identifier</w:t>
      </w:r>
      <w:bookmarkEnd w:id="3331"/>
      <w:bookmarkEnd w:id="3332"/>
      <w:r w:rsidRPr="00505A60">
        <w:t xml:space="preserve"> </w:t>
      </w:r>
    </w:p>
    <w:p w14:paraId="16DE8218" w14:textId="77777777" w:rsidR="00A87372" w:rsidRPr="00505A60" w:rsidRDefault="00A87372" w:rsidP="00A87372">
      <w:pPr>
        <w:autoSpaceDE w:val="0"/>
        <w:autoSpaceDN w:val="0"/>
        <w:adjustRightInd w:val="0"/>
        <w:rPr>
          <w:szCs w:val="22"/>
          <w:lang w:eastAsia="en-IE"/>
        </w:rPr>
      </w:pPr>
      <w:r w:rsidRPr="00505A60">
        <w:rPr>
          <w:szCs w:val="22"/>
          <w:lang w:eastAsia="en-IE"/>
        </w:rPr>
        <w:t xml:space="preserve">A </w:t>
      </w:r>
      <w:proofErr w:type="spellStart"/>
      <w:r w:rsidRPr="00505A60">
        <w:rPr>
          <w:szCs w:val="22"/>
          <w:lang w:eastAsia="en-IE"/>
        </w:rPr>
        <w:t>CRID</w:t>
      </w:r>
      <w:proofErr w:type="spellEnd"/>
      <w:r w:rsidRPr="00505A60">
        <w:rPr>
          <w:szCs w:val="22"/>
          <w:lang w:eastAsia="en-IE"/>
        </w:rPr>
        <w:t xml:space="preserve"> in the CID shall be a programme </w:t>
      </w:r>
      <w:proofErr w:type="spellStart"/>
      <w:r w:rsidRPr="00505A60">
        <w:rPr>
          <w:szCs w:val="22"/>
          <w:lang w:eastAsia="en-IE"/>
        </w:rPr>
        <w:t>CRID</w:t>
      </w:r>
      <w:proofErr w:type="spellEnd"/>
      <w:r w:rsidRPr="00505A60">
        <w:rPr>
          <w:szCs w:val="22"/>
          <w:lang w:eastAsia="en-IE"/>
        </w:rPr>
        <w:t xml:space="preserve"> (</w:t>
      </w:r>
      <w:proofErr w:type="spellStart"/>
      <w:r w:rsidRPr="00505A60">
        <w:rPr>
          <w:szCs w:val="22"/>
          <w:lang w:eastAsia="en-IE"/>
        </w:rPr>
        <w:t>crid</w:t>
      </w:r>
      <w:proofErr w:type="spellEnd"/>
      <w:r w:rsidRPr="00505A60">
        <w:rPr>
          <w:szCs w:val="22"/>
          <w:lang w:eastAsia="en-IE"/>
        </w:rPr>
        <w:t xml:space="preserve"> type </w:t>
      </w:r>
      <w:proofErr w:type="spellStart"/>
      <w:r w:rsidRPr="00505A60">
        <w:rPr>
          <w:szCs w:val="22"/>
          <w:lang w:eastAsia="en-IE"/>
        </w:rPr>
        <w:t>0x1</w:t>
      </w:r>
      <w:proofErr w:type="spellEnd"/>
      <w:r w:rsidRPr="00505A60">
        <w:rPr>
          <w:szCs w:val="22"/>
          <w:lang w:eastAsia="en-IE"/>
        </w:rPr>
        <w:t xml:space="preserve">) with an IMI extension. Where two events have the same </w:t>
      </w:r>
      <w:proofErr w:type="spellStart"/>
      <w:r w:rsidRPr="00505A60">
        <w:rPr>
          <w:szCs w:val="22"/>
          <w:lang w:eastAsia="en-IE"/>
        </w:rPr>
        <w:t>CRID</w:t>
      </w:r>
      <w:proofErr w:type="spellEnd"/>
      <w:r w:rsidRPr="00505A60">
        <w:rPr>
          <w:szCs w:val="22"/>
          <w:lang w:eastAsia="en-IE"/>
        </w:rPr>
        <w:t xml:space="preserve"> and IMI value and the gap between each event is less than 3 hours (measured from the end of the preceding event to the start of the next event) then they shall be considered to be segments of a single item of content. </w:t>
      </w:r>
    </w:p>
    <w:p w14:paraId="71319853" w14:textId="3E3D90FA" w:rsidR="00A87372" w:rsidRPr="00505A60" w:rsidRDefault="00A87372" w:rsidP="00A87372">
      <w:pPr>
        <w:autoSpaceDE w:val="0"/>
        <w:autoSpaceDN w:val="0"/>
        <w:adjustRightInd w:val="0"/>
        <w:rPr>
          <w:szCs w:val="22"/>
          <w:lang w:eastAsia="en-IE"/>
        </w:rPr>
      </w:pPr>
      <w:r w:rsidRPr="00505A60">
        <w:rPr>
          <w:szCs w:val="22"/>
          <w:lang w:eastAsia="en-IE"/>
        </w:rPr>
        <w:t xml:space="preserve">An item of content may be split across more than two events as long as the gap between each event remains </w:t>
      </w:r>
      <w:r w:rsidR="001F7385" w:rsidRPr="00505A60">
        <w:rPr>
          <w:szCs w:val="22"/>
          <w:lang w:eastAsia="en-IE"/>
        </w:rPr>
        <w:t xml:space="preserve">for </w:t>
      </w:r>
      <w:r w:rsidRPr="00505A60">
        <w:rPr>
          <w:szCs w:val="22"/>
          <w:lang w:eastAsia="en-IE"/>
        </w:rPr>
        <w:t xml:space="preserve">less than 3 hours. </w:t>
      </w:r>
    </w:p>
    <w:p w14:paraId="1DA7EDAD" w14:textId="77777777" w:rsidR="00A87372" w:rsidRPr="00505A60" w:rsidRDefault="00A87372" w:rsidP="00185113">
      <w:pPr>
        <w:pStyle w:val="Overskrift2"/>
        <w:numPr>
          <w:ilvl w:val="0"/>
          <w:numId w:val="0"/>
        </w:numPr>
        <w:ind w:left="1985"/>
      </w:pPr>
      <w:bookmarkStart w:id="3333" w:name="_Toc52227293"/>
      <w:bookmarkStart w:id="3334" w:name="_Toc163084065"/>
      <w:r w:rsidRPr="00505A60">
        <w:t>3 CID Carriage</w:t>
      </w:r>
      <w:bookmarkEnd w:id="3333"/>
      <w:bookmarkEnd w:id="3334"/>
      <w:r w:rsidRPr="00505A60">
        <w:t xml:space="preserve"> </w:t>
      </w:r>
    </w:p>
    <w:p w14:paraId="4E55BBA5" w14:textId="266247A6" w:rsidR="00A87372" w:rsidRPr="00505A60" w:rsidRDefault="00A87372" w:rsidP="00A87372">
      <w:pPr>
        <w:autoSpaceDE w:val="0"/>
        <w:autoSpaceDN w:val="0"/>
        <w:adjustRightInd w:val="0"/>
        <w:rPr>
          <w:szCs w:val="22"/>
          <w:lang w:eastAsia="en-IE"/>
        </w:rPr>
      </w:pPr>
      <w:r w:rsidRPr="00505A60">
        <w:rPr>
          <w:szCs w:val="22"/>
          <w:lang w:eastAsia="en-IE"/>
        </w:rPr>
        <w:t xml:space="preserve">Each Programme described within the EIT p/f and EIT Schedule shall carry in the Event Loop at least one CID that shall contain one </w:t>
      </w:r>
      <w:proofErr w:type="spellStart"/>
      <w:r w:rsidRPr="00505A60">
        <w:rPr>
          <w:szCs w:val="22"/>
          <w:lang w:eastAsia="en-IE"/>
        </w:rPr>
        <w:t>CRID</w:t>
      </w:r>
      <w:proofErr w:type="spellEnd"/>
      <w:r w:rsidRPr="00505A60">
        <w:rPr>
          <w:szCs w:val="22"/>
          <w:lang w:eastAsia="en-IE"/>
        </w:rPr>
        <w:t xml:space="preserve"> of type Programme. Additional CIDs may also be carried in the same Event Loop to describe Groups. A CID that describes a Series may contain multiple </w:t>
      </w:r>
      <w:proofErr w:type="spellStart"/>
      <w:r w:rsidRPr="00505A60">
        <w:rPr>
          <w:szCs w:val="22"/>
          <w:lang w:eastAsia="en-IE"/>
        </w:rPr>
        <w:t>CRIDs</w:t>
      </w:r>
      <w:proofErr w:type="spellEnd"/>
      <w:r w:rsidRPr="00505A60">
        <w:rPr>
          <w:szCs w:val="22"/>
          <w:lang w:eastAsia="en-IE"/>
        </w:rPr>
        <w:t xml:space="preserve">; </w:t>
      </w:r>
      <w:r w:rsidR="00496CC9" w:rsidRPr="00505A60">
        <w:rPr>
          <w:szCs w:val="22"/>
          <w:lang w:eastAsia="en-IE"/>
        </w:rPr>
        <w:t>therefore,</w:t>
      </w:r>
      <w:r w:rsidRPr="00505A60">
        <w:rPr>
          <w:szCs w:val="22"/>
          <w:lang w:eastAsia="en-IE"/>
        </w:rPr>
        <w:t xml:space="preserve"> a Programme may be part of more than one Series. </w:t>
      </w:r>
    </w:p>
    <w:p w14:paraId="60496881" w14:textId="77777777" w:rsidR="00A87372" w:rsidRPr="00505A60" w:rsidRDefault="00A87372" w:rsidP="00185113">
      <w:pPr>
        <w:pStyle w:val="Overskrift2"/>
        <w:numPr>
          <w:ilvl w:val="0"/>
          <w:numId w:val="0"/>
        </w:numPr>
        <w:ind w:left="1985"/>
      </w:pPr>
      <w:bookmarkStart w:id="3335" w:name="_Toc52227294"/>
      <w:bookmarkStart w:id="3336" w:name="_Toc163084066"/>
      <w:r w:rsidRPr="00505A60">
        <w:t xml:space="preserve">4 </w:t>
      </w:r>
      <w:proofErr w:type="spellStart"/>
      <w:r w:rsidRPr="00505A60">
        <w:t>CRID</w:t>
      </w:r>
      <w:proofErr w:type="spellEnd"/>
      <w:r w:rsidRPr="00505A60">
        <w:t xml:space="preserve"> Encoding</w:t>
      </w:r>
      <w:bookmarkEnd w:id="3335"/>
      <w:bookmarkEnd w:id="3336"/>
      <w:r w:rsidRPr="00505A60">
        <w:t xml:space="preserve"> </w:t>
      </w:r>
    </w:p>
    <w:p w14:paraId="47FB7117" w14:textId="158A55F8" w:rsidR="00A87372" w:rsidRPr="00505A60" w:rsidRDefault="00A87372" w:rsidP="00A87372">
      <w:pPr>
        <w:autoSpaceDE w:val="0"/>
        <w:autoSpaceDN w:val="0"/>
        <w:adjustRightInd w:val="0"/>
        <w:rPr>
          <w:szCs w:val="22"/>
          <w:lang w:eastAsia="en-IE"/>
        </w:rPr>
      </w:pPr>
      <w:r w:rsidRPr="00505A60">
        <w:rPr>
          <w:szCs w:val="22"/>
          <w:lang w:eastAsia="en-IE"/>
        </w:rPr>
        <w:t xml:space="preserve">A </w:t>
      </w:r>
      <w:proofErr w:type="spellStart"/>
      <w:r w:rsidRPr="00505A60">
        <w:rPr>
          <w:szCs w:val="22"/>
          <w:lang w:eastAsia="en-IE"/>
        </w:rPr>
        <w:t>CRID</w:t>
      </w:r>
      <w:proofErr w:type="spellEnd"/>
      <w:r w:rsidRPr="00505A60">
        <w:rPr>
          <w:szCs w:val="22"/>
          <w:lang w:eastAsia="en-IE"/>
        </w:rPr>
        <w:t xml:space="preserve"> contained within a Content Identifier Descriptor shall be encoded according to the following rules:</w:t>
      </w:r>
      <w:r w:rsidR="00185113" w:rsidRPr="00505A60">
        <w:rPr>
          <w:szCs w:val="22"/>
          <w:lang w:eastAsia="en-IE"/>
        </w:rPr>
        <w:br/>
      </w:r>
      <w:r w:rsidRPr="00505A60">
        <w:rPr>
          <w:szCs w:val="22"/>
          <w:lang w:eastAsia="en-IE"/>
        </w:rPr>
        <w:t xml:space="preserve">The </w:t>
      </w:r>
      <w:proofErr w:type="spellStart"/>
      <w:r w:rsidRPr="00505A60">
        <w:rPr>
          <w:szCs w:val="22"/>
          <w:lang w:eastAsia="en-IE"/>
        </w:rPr>
        <w:t>CRID</w:t>
      </w:r>
      <w:proofErr w:type="spellEnd"/>
      <w:r w:rsidRPr="00505A60">
        <w:rPr>
          <w:szCs w:val="22"/>
          <w:lang w:eastAsia="en-IE"/>
        </w:rPr>
        <w:t xml:space="preserve"> must be a compliant URI as defined in ETSI TS 102 822-4</w:t>
      </w:r>
      <w:r w:rsidR="00ED77FD" w:rsidRPr="00505A60">
        <w:rPr>
          <w:szCs w:val="22"/>
          <w:lang w:eastAsia="en-IE"/>
        </w:rPr>
        <w:t xml:space="preserve"> </w:t>
      </w:r>
      <w:r w:rsidR="008116D9" w:rsidRPr="00505A60">
        <w:rPr>
          <w:szCs w:val="22"/>
          <w:lang w:eastAsia="en-IE"/>
        </w:rPr>
        <w:fldChar w:fldCharType="begin"/>
      </w:r>
      <w:r w:rsidR="008116D9" w:rsidRPr="00505A60">
        <w:rPr>
          <w:szCs w:val="22"/>
          <w:lang w:eastAsia="en-IE"/>
        </w:rPr>
        <w:instrText xml:space="preserve"> REF _Ref103713574 \r \h </w:instrText>
      </w:r>
      <w:r w:rsidR="00505A60">
        <w:rPr>
          <w:szCs w:val="22"/>
          <w:lang w:eastAsia="en-IE"/>
        </w:rPr>
        <w:instrText xml:space="preserve"> \* MERGEFORMAT </w:instrText>
      </w:r>
      <w:r w:rsidR="008116D9" w:rsidRPr="00505A60">
        <w:rPr>
          <w:szCs w:val="22"/>
          <w:lang w:eastAsia="en-IE"/>
        </w:rPr>
      </w:r>
      <w:r w:rsidR="008116D9" w:rsidRPr="00505A60">
        <w:rPr>
          <w:szCs w:val="22"/>
          <w:lang w:eastAsia="en-IE"/>
        </w:rPr>
        <w:fldChar w:fldCharType="separate"/>
      </w:r>
      <w:r w:rsidR="006643FD">
        <w:rPr>
          <w:szCs w:val="22"/>
          <w:lang w:eastAsia="en-IE"/>
        </w:rPr>
        <w:t>[34]</w:t>
      </w:r>
      <w:r w:rsidR="008116D9" w:rsidRPr="00505A60">
        <w:rPr>
          <w:szCs w:val="22"/>
          <w:lang w:eastAsia="en-IE"/>
        </w:rPr>
        <w:fldChar w:fldCharType="end"/>
      </w:r>
      <w:r w:rsidR="00B07977" w:rsidRPr="00505A60">
        <w:rPr>
          <w:szCs w:val="22"/>
          <w:lang w:eastAsia="en-IE"/>
        </w:rPr>
        <w:t xml:space="preserve"> </w:t>
      </w:r>
      <w:r w:rsidRPr="00505A60">
        <w:rPr>
          <w:szCs w:val="22"/>
          <w:lang w:eastAsia="en-IE"/>
        </w:rPr>
        <w:t>section 8.</w:t>
      </w:r>
      <w:r w:rsidR="00185113" w:rsidRPr="00505A60">
        <w:rPr>
          <w:szCs w:val="22"/>
          <w:lang w:eastAsia="en-IE"/>
        </w:rPr>
        <w:br/>
      </w:r>
      <w:r w:rsidRPr="00505A60">
        <w:rPr>
          <w:szCs w:val="22"/>
          <w:lang w:eastAsia="en-IE"/>
        </w:rPr>
        <w:t xml:space="preserve">The </w:t>
      </w:r>
      <w:proofErr w:type="spellStart"/>
      <w:r w:rsidRPr="00505A60">
        <w:rPr>
          <w:szCs w:val="22"/>
          <w:lang w:eastAsia="en-IE"/>
        </w:rPr>
        <w:t>CRID</w:t>
      </w:r>
      <w:proofErr w:type="spellEnd"/>
      <w:r w:rsidRPr="00505A60">
        <w:rPr>
          <w:szCs w:val="22"/>
          <w:lang w:eastAsia="en-IE"/>
        </w:rPr>
        <w:t xml:space="preserve"> is further restricted to only contain characters encoded over the range from ISO 6937 0x20 to </w:t>
      </w:r>
      <w:proofErr w:type="spellStart"/>
      <w:r w:rsidRPr="00505A60">
        <w:rPr>
          <w:szCs w:val="22"/>
          <w:lang w:eastAsia="en-IE"/>
        </w:rPr>
        <w:t>0x7F</w:t>
      </w:r>
      <w:proofErr w:type="spellEnd"/>
      <w:r w:rsidRPr="00505A60">
        <w:rPr>
          <w:szCs w:val="22"/>
          <w:lang w:eastAsia="en-IE"/>
        </w:rPr>
        <w:t xml:space="preserve">. </w:t>
      </w:r>
      <w:r w:rsidR="00185113" w:rsidRPr="00505A60">
        <w:rPr>
          <w:szCs w:val="22"/>
          <w:lang w:eastAsia="en-IE"/>
        </w:rPr>
        <w:br/>
      </w:r>
      <w:r w:rsidRPr="00505A60">
        <w:rPr>
          <w:szCs w:val="22"/>
          <w:lang w:eastAsia="en-IE"/>
        </w:rPr>
        <w:t xml:space="preserve">The length of the </w:t>
      </w:r>
      <w:proofErr w:type="spellStart"/>
      <w:r w:rsidRPr="00505A60">
        <w:rPr>
          <w:szCs w:val="22"/>
          <w:lang w:eastAsia="en-IE"/>
        </w:rPr>
        <w:t>CRID</w:t>
      </w:r>
      <w:proofErr w:type="spellEnd"/>
      <w:r w:rsidRPr="00505A60">
        <w:rPr>
          <w:szCs w:val="22"/>
          <w:lang w:eastAsia="en-IE"/>
        </w:rPr>
        <w:t xml:space="preserve"> plus IMI (if any) shall not exceed 64 characters. The maximum lengths of the separate parts of the </w:t>
      </w:r>
      <w:proofErr w:type="spellStart"/>
      <w:r w:rsidRPr="00505A60">
        <w:rPr>
          <w:szCs w:val="22"/>
          <w:lang w:eastAsia="en-IE"/>
        </w:rPr>
        <w:t>CRID</w:t>
      </w:r>
      <w:proofErr w:type="spellEnd"/>
      <w:r w:rsidRPr="00505A60">
        <w:rPr>
          <w:szCs w:val="22"/>
          <w:lang w:eastAsia="en-IE"/>
        </w:rPr>
        <w:t xml:space="preserve"> are as follows:</w:t>
      </w:r>
      <w:r w:rsidR="00185113" w:rsidRPr="00505A60">
        <w:rPr>
          <w:szCs w:val="22"/>
          <w:lang w:eastAsia="en-IE"/>
        </w:rPr>
        <w:br/>
      </w:r>
      <w:r w:rsidRPr="00505A60">
        <w:rPr>
          <w:szCs w:val="22"/>
          <w:lang w:eastAsia="en-IE"/>
        </w:rPr>
        <w:t>authority 32 characters (excluding leading ‗</w:t>
      </w:r>
      <w:proofErr w:type="spellStart"/>
      <w:r w:rsidRPr="00505A60">
        <w:rPr>
          <w:szCs w:val="22"/>
          <w:lang w:eastAsia="en-IE"/>
        </w:rPr>
        <w:t>crid</w:t>
      </w:r>
      <w:proofErr w:type="spellEnd"/>
      <w:r w:rsidRPr="00505A60">
        <w:rPr>
          <w:szCs w:val="22"/>
          <w:lang w:eastAsia="en-IE"/>
        </w:rPr>
        <w:t>://„)</w:t>
      </w:r>
      <w:r w:rsidR="00185113" w:rsidRPr="00505A60">
        <w:rPr>
          <w:szCs w:val="22"/>
          <w:lang w:eastAsia="en-IE"/>
        </w:rPr>
        <w:br/>
      </w:r>
      <w:r w:rsidRPr="00505A60">
        <w:rPr>
          <w:szCs w:val="22"/>
          <w:lang w:eastAsia="en-IE"/>
        </w:rPr>
        <w:t>data 29 characters (including leading ‗/„)</w:t>
      </w:r>
      <w:r w:rsidR="00185113" w:rsidRPr="00505A60">
        <w:rPr>
          <w:szCs w:val="22"/>
          <w:lang w:eastAsia="en-IE"/>
        </w:rPr>
        <w:br/>
      </w:r>
      <w:r w:rsidRPr="00505A60">
        <w:rPr>
          <w:szCs w:val="22"/>
          <w:lang w:eastAsia="en-IE"/>
        </w:rPr>
        <w:t>instance metadata id 3 characters (including ‗#„ separator)</w:t>
      </w:r>
      <w:r w:rsidR="00185113" w:rsidRPr="00505A60">
        <w:rPr>
          <w:szCs w:val="22"/>
          <w:lang w:eastAsia="en-IE"/>
        </w:rPr>
        <w:br/>
      </w:r>
      <w:r w:rsidR="00185113" w:rsidRPr="00505A60">
        <w:rPr>
          <w:szCs w:val="22"/>
          <w:lang w:eastAsia="en-IE"/>
        </w:rPr>
        <w:br/>
      </w:r>
      <w:r w:rsidRPr="00505A60">
        <w:rPr>
          <w:szCs w:val="22"/>
          <w:lang w:eastAsia="en-IE"/>
        </w:rPr>
        <w:t xml:space="preserve">The </w:t>
      </w:r>
      <w:proofErr w:type="spellStart"/>
      <w:r w:rsidRPr="00505A60">
        <w:rPr>
          <w:szCs w:val="22"/>
          <w:lang w:eastAsia="en-IE"/>
        </w:rPr>
        <w:t>CRIDs</w:t>
      </w:r>
      <w:proofErr w:type="spellEnd"/>
      <w:r w:rsidRPr="00505A60">
        <w:rPr>
          <w:szCs w:val="22"/>
          <w:lang w:eastAsia="en-IE"/>
        </w:rPr>
        <w:t xml:space="preserve"> are not intended to be human</w:t>
      </w:r>
      <w:r w:rsidR="001F7385" w:rsidRPr="00505A60">
        <w:rPr>
          <w:szCs w:val="22"/>
          <w:lang w:eastAsia="en-IE"/>
        </w:rPr>
        <w:t>ly</w:t>
      </w:r>
      <w:r w:rsidRPr="00505A60">
        <w:rPr>
          <w:szCs w:val="22"/>
          <w:lang w:eastAsia="en-IE"/>
        </w:rPr>
        <w:t xml:space="preserve"> readable and shall not be displayed on-screen. </w:t>
      </w:r>
    </w:p>
    <w:p w14:paraId="142E4C50" w14:textId="052D5704" w:rsidR="00A87372" w:rsidRPr="00505A60" w:rsidRDefault="00A87372" w:rsidP="00A87372">
      <w:pPr>
        <w:autoSpaceDE w:val="0"/>
        <w:autoSpaceDN w:val="0"/>
        <w:adjustRightInd w:val="0"/>
        <w:rPr>
          <w:szCs w:val="22"/>
          <w:lang w:eastAsia="en-IE"/>
        </w:rPr>
      </w:pPr>
      <w:r w:rsidRPr="00505A60">
        <w:rPr>
          <w:szCs w:val="22"/>
          <w:lang w:eastAsia="en-IE"/>
        </w:rPr>
        <w:t xml:space="preserve">The </w:t>
      </w:r>
      <w:proofErr w:type="spellStart"/>
      <w:r w:rsidRPr="00505A60">
        <w:rPr>
          <w:szCs w:val="22"/>
          <w:lang w:eastAsia="en-IE"/>
        </w:rPr>
        <w:t>CRID</w:t>
      </w:r>
      <w:proofErr w:type="spellEnd"/>
      <w:r w:rsidRPr="00505A60">
        <w:rPr>
          <w:szCs w:val="22"/>
          <w:lang w:eastAsia="en-IE"/>
        </w:rPr>
        <w:t xml:space="preserve"> is split into a number of separate parts: </w:t>
      </w:r>
    </w:p>
    <w:p w14:paraId="56C92626" w14:textId="77777777" w:rsidR="00A87372" w:rsidRPr="00505A60" w:rsidRDefault="00A87372" w:rsidP="00A87372">
      <w:pPr>
        <w:autoSpaceDE w:val="0"/>
        <w:autoSpaceDN w:val="0"/>
        <w:adjustRightInd w:val="0"/>
        <w:rPr>
          <w:b/>
          <w:bCs/>
          <w:szCs w:val="22"/>
          <w:lang w:eastAsia="en-IE"/>
        </w:rPr>
      </w:pPr>
      <w:r w:rsidRPr="00505A60">
        <w:rPr>
          <w:szCs w:val="22"/>
          <w:lang w:eastAsia="en-IE"/>
        </w:rPr>
        <w:t xml:space="preserve">Given the </w:t>
      </w:r>
      <w:proofErr w:type="spellStart"/>
      <w:r w:rsidRPr="00505A60">
        <w:rPr>
          <w:szCs w:val="22"/>
          <w:lang w:eastAsia="en-IE"/>
        </w:rPr>
        <w:t>CRID</w:t>
      </w:r>
      <w:proofErr w:type="spellEnd"/>
      <w:r w:rsidRPr="00505A60">
        <w:rPr>
          <w:szCs w:val="22"/>
          <w:lang w:eastAsia="en-IE"/>
        </w:rPr>
        <w:t xml:space="preserve">, </w:t>
      </w:r>
      <w:r w:rsidRPr="00505A60">
        <w:rPr>
          <w:b/>
          <w:bCs/>
          <w:szCs w:val="22"/>
          <w:lang w:eastAsia="en-IE"/>
        </w:rPr>
        <w:t xml:space="preserve">crid://rtenl.ie/0123ABF#A1 </w:t>
      </w:r>
    </w:p>
    <w:tbl>
      <w:tblPr>
        <w:tblW w:w="0" w:type="auto"/>
        <w:tblBorders>
          <w:top w:val="nil"/>
          <w:left w:val="nil"/>
          <w:bottom w:val="nil"/>
          <w:right w:val="nil"/>
        </w:tblBorders>
        <w:tblLayout w:type="fixed"/>
        <w:tblLook w:val="0000" w:firstRow="0" w:lastRow="0" w:firstColumn="0" w:lastColumn="0" w:noHBand="0" w:noVBand="0"/>
      </w:tblPr>
      <w:tblGrid>
        <w:gridCol w:w="2987"/>
        <w:gridCol w:w="2987"/>
        <w:gridCol w:w="2987"/>
      </w:tblGrid>
      <w:tr w:rsidR="00A87372" w:rsidRPr="00505A60" w14:paraId="62338763" w14:textId="77777777" w:rsidTr="00174285">
        <w:trPr>
          <w:trHeight w:val="492"/>
        </w:trPr>
        <w:tc>
          <w:tcPr>
            <w:tcW w:w="2987" w:type="dxa"/>
          </w:tcPr>
          <w:p w14:paraId="33D97A13" w14:textId="77777777" w:rsidR="00A87372" w:rsidRPr="00505A60" w:rsidRDefault="00A87372" w:rsidP="00174285">
            <w:pPr>
              <w:autoSpaceDE w:val="0"/>
              <w:autoSpaceDN w:val="0"/>
              <w:adjustRightInd w:val="0"/>
              <w:rPr>
                <w:color w:val="000000"/>
                <w:szCs w:val="22"/>
                <w:lang w:eastAsia="en-IE"/>
              </w:rPr>
            </w:pPr>
            <w:r w:rsidRPr="00505A60">
              <w:rPr>
                <w:color w:val="000000"/>
                <w:szCs w:val="22"/>
                <w:lang w:eastAsia="en-IE"/>
              </w:rPr>
              <w:t xml:space="preserve">Scheme: </w:t>
            </w:r>
          </w:p>
        </w:tc>
        <w:tc>
          <w:tcPr>
            <w:tcW w:w="2987" w:type="dxa"/>
          </w:tcPr>
          <w:p w14:paraId="392D03D8" w14:textId="77777777" w:rsidR="00A87372" w:rsidRPr="00505A60" w:rsidRDefault="00A87372" w:rsidP="00174285">
            <w:pPr>
              <w:autoSpaceDE w:val="0"/>
              <w:autoSpaceDN w:val="0"/>
              <w:adjustRightInd w:val="0"/>
              <w:rPr>
                <w:color w:val="000000"/>
                <w:szCs w:val="22"/>
                <w:lang w:eastAsia="en-IE"/>
              </w:rPr>
            </w:pPr>
            <w:r w:rsidRPr="00505A60">
              <w:rPr>
                <w:color w:val="000000"/>
                <w:szCs w:val="22"/>
                <w:lang w:eastAsia="en-IE"/>
              </w:rPr>
              <w:t xml:space="preserve">crid:// </w:t>
            </w:r>
          </w:p>
        </w:tc>
        <w:tc>
          <w:tcPr>
            <w:tcW w:w="2987" w:type="dxa"/>
          </w:tcPr>
          <w:p w14:paraId="48C900E1" w14:textId="7A599058" w:rsidR="00A87372" w:rsidRPr="00505A60" w:rsidRDefault="00A87372" w:rsidP="001F7385">
            <w:pPr>
              <w:autoSpaceDE w:val="0"/>
              <w:autoSpaceDN w:val="0"/>
              <w:adjustRightInd w:val="0"/>
              <w:rPr>
                <w:color w:val="000000"/>
                <w:szCs w:val="22"/>
                <w:lang w:eastAsia="en-IE"/>
              </w:rPr>
            </w:pPr>
            <w:r w:rsidRPr="00505A60">
              <w:rPr>
                <w:color w:val="000000"/>
                <w:szCs w:val="22"/>
                <w:lang w:eastAsia="en-IE"/>
              </w:rPr>
              <w:t>The Scheme describes the format of the rest of the</w:t>
            </w:r>
            <w:r w:rsidR="001F7385" w:rsidRPr="00505A60">
              <w:rPr>
                <w:color w:val="000000"/>
                <w:szCs w:val="22"/>
                <w:lang w:eastAsia="en-IE"/>
              </w:rPr>
              <w:t xml:space="preserve"> </w:t>
            </w:r>
            <w:proofErr w:type="spellStart"/>
            <w:r w:rsidRPr="00505A60">
              <w:rPr>
                <w:color w:val="000000"/>
                <w:szCs w:val="22"/>
                <w:lang w:eastAsia="en-IE"/>
              </w:rPr>
              <w:t>CRID</w:t>
            </w:r>
            <w:proofErr w:type="spellEnd"/>
            <w:r w:rsidRPr="00505A60">
              <w:rPr>
                <w:color w:val="000000"/>
                <w:szCs w:val="22"/>
                <w:lang w:eastAsia="en-IE"/>
              </w:rPr>
              <w:t xml:space="preserve"> and shall always be “</w:t>
            </w:r>
            <w:proofErr w:type="spellStart"/>
            <w:r w:rsidRPr="00505A60">
              <w:rPr>
                <w:color w:val="000000"/>
                <w:szCs w:val="22"/>
                <w:lang w:eastAsia="en-IE"/>
              </w:rPr>
              <w:t>crid</w:t>
            </w:r>
            <w:proofErr w:type="spellEnd"/>
            <w:r w:rsidRPr="00505A60">
              <w:rPr>
                <w:color w:val="000000"/>
                <w:szCs w:val="22"/>
                <w:lang w:eastAsia="en-IE"/>
              </w:rPr>
              <w:t xml:space="preserve">://”. </w:t>
            </w:r>
          </w:p>
        </w:tc>
      </w:tr>
      <w:tr w:rsidR="00A87372" w:rsidRPr="00505A60" w14:paraId="63112A49" w14:textId="77777777" w:rsidTr="00174285">
        <w:trPr>
          <w:trHeight w:val="755"/>
        </w:trPr>
        <w:tc>
          <w:tcPr>
            <w:tcW w:w="2987" w:type="dxa"/>
          </w:tcPr>
          <w:p w14:paraId="6DDDBE06" w14:textId="77777777" w:rsidR="00A87372" w:rsidRPr="00505A60" w:rsidRDefault="00A87372" w:rsidP="00174285">
            <w:pPr>
              <w:autoSpaceDE w:val="0"/>
              <w:autoSpaceDN w:val="0"/>
              <w:adjustRightInd w:val="0"/>
              <w:rPr>
                <w:color w:val="000000"/>
                <w:szCs w:val="22"/>
                <w:lang w:eastAsia="en-IE"/>
              </w:rPr>
            </w:pPr>
            <w:r w:rsidRPr="00505A60">
              <w:rPr>
                <w:color w:val="000000"/>
                <w:szCs w:val="22"/>
                <w:lang w:eastAsia="en-IE"/>
              </w:rPr>
              <w:t xml:space="preserve">Authority </w:t>
            </w:r>
          </w:p>
        </w:tc>
        <w:tc>
          <w:tcPr>
            <w:tcW w:w="2987" w:type="dxa"/>
          </w:tcPr>
          <w:p w14:paraId="6ECFDCF2" w14:textId="77777777" w:rsidR="00A87372" w:rsidRPr="00505A60" w:rsidRDefault="00A87372" w:rsidP="00174285">
            <w:pPr>
              <w:autoSpaceDE w:val="0"/>
              <w:autoSpaceDN w:val="0"/>
              <w:adjustRightInd w:val="0"/>
              <w:rPr>
                <w:color w:val="000000"/>
                <w:szCs w:val="22"/>
                <w:lang w:eastAsia="en-IE"/>
              </w:rPr>
            </w:pPr>
            <w:r w:rsidRPr="00505A60">
              <w:rPr>
                <w:color w:val="000000"/>
                <w:szCs w:val="22"/>
                <w:lang w:eastAsia="en-IE"/>
              </w:rPr>
              <w:t xml:space="preserve">rtenl.ie </w:t>
            </w:r>
          </w:p>
        </w:tc>
        <w:tc>
          <w:tcPr>
            <w:tcW w:w="2987" w:type="dxa"/>
          </w:tcPr>
          <w:p w14:paraId="375C17FE" w14:textId="77777777" w:rsidR="00A87372" w:rsidRPr="00505A60" w:rsidRDefault="00A87372" w:rsidP="00174285">
            <w:pPr>
              <w:autoSpaceDE w:val="0"/>
              <w:autoSpaceDN w:val="0"/>
              <w:adjustRightInd w:val="0"/>
              <w:rPr>
                <w:color w:val="000000"/>
                <w:szCs w:val="22"/>
                <w:lang w:eastAsia="en-IE"/>
              </w:rPr>
            </w:pPr>
            <w:r w:rsidRPr="00505A60">
              <w:rPr>
                <w:color w:val="000000"/>
                <w:szCs w:val="22"/>
                <w:lang w:eastAsia="en-IE"/>
              </w:rPr>
              <w:t xml:space="preserve">The Authority is a registered domain used to represent the source of the content and may be taken from the producer of the content, the broadcaster or other body. </w:t>
            </w:r>
          </w:p>
        </w:tc>
      </w:tr>
      <w:tr w:rsidR="00A87372" w:rsidRPr="00505A60" w14:paraId="5ACEAC6C" w14:textId="77777777" w:rsidTr="00174285">
        <w:trPr>
          <w:trHeight w:val="490"/>
        </w:trPr>
        <w:tc>
          <w:tcPr>
            <w:tcW w:w="2987" w:type="dxa"/>
          </w:tcPr>
          <w:p w14:paraId="24902982" w14:textId="77777777" w:rsidR="00A87372" w:rsidRPr="00505A60" w:rsidRDefault="00A87372" w:rsidP="00174285">
            <w:pPr>
              <w:autoSpaceDE w:val="0"/>
              <w:autoSpaceDN w:val="0"/>
              <w:adjustRightInd w:val="0"/>
              <w:rPr>
                <w:color w:val="000000"/>
                <w:szCs w:val="22"/>
                <w:lang w:eastAsia="en-IE"/>
              </w:rPr>
            </w:pPr>
            <w:r w:rsidRPr="00505A60">
              <w:rPr>
                <w:color w:val="000000"/>
                <w:szCs w:val="22"/>
                <w:lang w:eastAsia="en-IE"/>
              </w:rPr>
              <w:t xml:space="preserve">Content </w:t>
            </w:r>
          </w:p>
        </w:tc>
        <w:tc>
          <w:tcPr>
            <w:tcW w:w="2987" w:type="dxa"/>
          </w:tcPr>
          <w:p w14:paraId="499524C9" w14:textId="77777777" w:rsidR="00A87372" w:rsidRPr="00505A60" w:rsidRDefault="00A87372" w:rsidP="00174285">
            <w:pPr>
              <w:autoSpaceDE w:val="0"/>
              <w:autoSpaceDN w:val="0"/>
              <w:adjustRightInd w:val="0"/>
              <w:rPr>
                <w:color w:val="000000"/>
                <w:szCs w:val="22"/>
                <w:lang w:eastAsia="en-IE"/>
              </w:rPr>
            </w:pPr>
            <w:r w:rsidRPr="00505A60">
              <w:rPr>
                <w:color w:val="000000"/>
                <w:szCs w:val="22"/>
                <w:lang w:eastAsia="en-IE"/>
              </w:rPr>
              <w:t>/</w:t>
            </w:r>
            <w:proofErr w:type="spellStart"/>
            <w:r w:rsidRPr="00505A60">
              <w:rPr>
                <w:color w:val="000000"/>
                <w:szCs w:val="22"/>
                <w:lang w:eastAsia="en-IE"/>
              </w:rPr>
              <w:t>0123ABF</w:t>
            </w:r>
            <w:proofErr w:type="spellEnd"/>
            <w:r w:rsidRPr="00505A60">
              <w:rPr>
                <w:color w:val="000000"/>
                <w:szCs w:val="22"/>
                <w:lang w:eastAsia="en-IE"/>
              </w:rPr>
              <w:t xml:space="preserve"> </w:t>
            </w:r>
          </w:p>
        </w:tc>
        <w:tc>
          <w:tcPr>
            <w:tcW w:w="2987" w:type="dxa"/>
          </w:tcPr>
          <w:p w14:paraId="196F3847" w14:textId="5C47AA31" w:rsidR="00A87372" w:rsidRPr="00505A60" w:rsidRDefault="00A87372" w:rsidP="00174285">
            <w:pPr>
              <w:autoSpaceDE w:val="0"/>
              <w:autoSpaceDN w:val="0"/>
              <w:adjustRightInd w:val="0"/>
              <w:rPr>
                <w:color w:val="000000"/>
                <w:szCs w:val="22"/>
                <w:lang w:eastAsia="en-IE"/>
              </w:rPr>
            </w:pPr>
            <w:r w:rsidRPr="00505A60">
              <w:rPr>
                <w:color w:val="000000"/>
                <w:szCs w:val="22"/>
                <w:lang w:eastAsia="en-IE"/>
              </w:rPr>
              <w:t xml:space="preserve">The Content Identifier uniquely identifies the content within the scope of the current Authority </w:t>
            </w:r>
          </w:p>
        </w:tc>
      </w:tr>
      <w:tr w:rsidR="00A87372" w:rsidRPr="00505A60" w14:paraId="1E28B52F" w14:textId="77777777" w:rsidTr="00174285">
        <w:trPr>
          <w:trHeight w:val="490"/>
        </w:trPr>
        <w:tc>
          <w:tcPr>
            <w:tcW w:w="2987" w:type="dxa"/>
          </w:tcPr>
          <w:p w14:paraId="78896334" w14:textId="64D10655" w:rsidR="00A87372" w:rsidRPr="00505A60" w:rsidRDefault="00A87372" w:rsidP="00C77F15">
            <w:pPr>
              <w:autoSpaceDE w:val="0"/>
              <w:autoSpaceDN w:val="0"/>
              <w:adjustRightInd w:val="0"/>
              <w:rPr>
                <w:color w:val="000000"/>
                <w:szCs w:val="22"/>
                <w:lang w:eastAsia="en-IE"/>
              </w:rPr>
            </w:pPr>
            <w:r w:rsidRPr="00505A60">
              <w:rPr>
                <w:color w:val="000000"/>
                <w:szCs w:val="22"/>
                <w:lang w:eastAsia="en-IE"/>
              </w:rPr>
              <w:t xml:space="preserve">Instance Identifier </w:t>
            </w:r>
          </w:p>
        </w:tc>
        <w:tc>
          <w:tcPr>
            <w:tcW w:w="2987" w:type="dxa"/>
          </w:tcPr>
          <w:p w14:paraId="49AFA83E" w14:textId="77777777" w:rsidR="00A87372" w:rsidRPr="00505A60" w:rsidRDefault="00A87372" w:rsidP="00174285">
            <w:pPr>
              <w:autoSpaceDE w:val="0"/>
              <w:autoSpaceDN w:val="0"/>
              <w:adjustRightInd w:val="0"/>
              <w:rPr>
                <w:color w:val="000000"/>
                <w:szCs w:val="22"/>
                <w:lang w:eastAsia="en-IE"/>
              </w:rPr>
            </w:pPr>
            <w:r w:rsidRPr="00505A60">
              <w:rPr>
                <w:color w:val="000000"/>
                <w:szCs w:val="22"/>
                <w:lang w:eastAsia="en-IE"/>
              </w:rPr>
              <w:t xml:space="preserve">#A1 </w:t>
            </w:r>
          </w:p>
        </w:tc>
        <w:tc>
          <w:tcPr>
            <w:tcW w:w="2987" w:type="dxa"/>
          </w:tcPr>
          <w:p w14:paraId="72D63128" w14:textId="77777777" w:rsidR="00A87372" w:rsidRPr="00505A60" w:rsidRDefault="00A87372" w:rsidP="00174285">
            <w:pPr>
              <w:autoSpaceDE w:val="0"/>
              <w:autoSpaceDN w:val="0"/>
              <w:adjustRightInd w:val="0"/>
              <w:rPr>
                <w:color w:val="000000"/>
                <w:szCs w:val="22"/>
                <w:lang w:eastAsia="en-IE"/>
              </w:rPr>
            </w:pPr>
            <w:r w:rsidRPr="00505A60">
              <w:rPr>
                <w:color w:val="000000"/>
                <w:szCs w:val="22"/>
                <w:lang w:eastAsia="en-IE"/>
              </w:rPr>
              <w:t xml:space="preserve">The Instance Identifier is an optional part that shall be used </w:t>
            </w:r>
            <w:r w:rsidRPr="00505A60">
              <w:rPr>
                <w:color w:val="000000"/>
                <w:szCs w:val="22"/>
                <w:lang w:eastAsia="en-IE"/>
              </w:rPr>
              <w:lastRenderedPageBreak/>
              <w:t>when a single piece of content has been split into two (or more) sections.</w:t>
            </w:r>
          </w:p>
        </w:tc>
      </w:tr>
    </w:tbl>
    <w:p w14:paraId="5A96AD85" w14:textId="77777777" w:rsidR="00A87372" w:rsidRPr="00505A60" w:rsidRDefault="00A87372" w:rsidP="00185113">
      <w:pPr>
        <w:pStyle w:val="Overskrift2"/>
        <w:numPr>
          <w:ilvl w:val="0"/>
          <w:numId w:val="0"/>
        </w:numPr>
        <w:ind w:left="1985"/>
      </w:pPr>
      <w:bookmarkStart w:id="3337" w:name="_Toc52227295"/>
      <w:bookmarkStart w:id="3338" w:name="_Toc163084067"/>
      <w:r w:rsidRPr="00505A60">
        <w:lastRenderedPageBreak/>
        <w:t>5 Default Authority Descriptor</w:t>
      </w:r>
      <w:bookmarkEnd w:id="3337"/>
      <w:bookmarkEnd w:id="3338"/>
      <w:r w:rsidRPr="00505A60">
        <w:t xml:space="preserve">  </w:t>
      </w:r>
    </w:p>
    <w:p w14:paraId="618BA5F3" w14:textId="77777777" w:rsidR="00A87372" w:rsidRPr="00505A60" w:rsidRDefault="00A87372" w:rsidP="00A87372">
      <w:pPr>
        <w:autoSpaceDE w:val="0"/>
        <w:autoSpaceDN w:val="0"/>
        <w:adjustRightInd w:val="0"/>
        <w:rPr>
          <w:bCs/>
          <w:iCs/>
          <w:szCs w:val="22"/>
          <w:lang w:eastAsia="en-IE"/>
        </w:rPr>
      </w:pPr>
      <w:r w:rsidRPr="00505A60">
        <w:rPr>
          <w:bCs/>
          <w:iCs/>
          <w:szCs w:val="22"/>
          <w:lang w:eastAsia="en-IE"/>
        </w:rPr>
        <w:t xml:space="preserve">A </w:t>
      </w:r>
      <w:proofErr w:type="spellStart"/>
      <w:r w:rsidRPr="00505A60">
        <w:rPr>
          <w:bCs/>
          <w:i/>
          <w:iCs/>
          <w:szCs w:val="22"/>
          <w:lang w:eastAsia="en-IE"/>
        </w:rPr>
        <w:t>default_authority_descriptor</w:t>
      </w:r>
      <w:proofErr w:type="spellEnd"/>
      <w:r w:rsidRPr="00505A60">
        <w:rPr>
          <w:bCs/>
          <w:i/>
          <w:iCs/>
          <w:szCs w:val="22"/>
          <w:lang w:eastAsia="en-IE"/>
        </w:rPr>
        <w:t xml:space="preserve"> </w:t>
      </w:r>
      <w:r w:rsidRPr="00505A60">
        <w:rPr>
          <w:bCs/>
          <w:iCs/>
          <w:szCs w:val="22"/>
          <w:lang w:eastAsia="en-IE"/>
        </w:rPr>
        <w:t>(</w:t>
      </w:r>
      <w:proofErr w:type="spellStart"/>
      <w:r w:rsidRPr="00505A60">
        <w:rPr>
          <w:bCs/>
          <w:iCs/>
          <w:szCs w:val="22"/>
          <w:lang w:eastAsia="en-IE"/>
        </w:rPr>
        <w:t>0x73</w:t>
      </w:r>
      <w:proofErr w:type="spellEnd"/>
      <w:r w:rsidRPr="00505A60">
        <w:rPr>
          <w:bCs/>
          <w:iCs/>
          <w:szCs w:val="22"/>
          <w:lang w:eastAsia="en-IE"/>
        </w:rPr>
        <w:t>) may be placed</w:t>
      </w:r>
      <w:r w:rsidRPr="00505A60">
        <w:rPr>
          <w:bCs/>
          <w:i/>
          <w:iCs/>
          <w:szCs w:val="22"/>
          <w:lang w:eastAsia="en-IE"/>
        </w:rPr>
        <w:t xml:space="preserve"> </w:t>
      </w:r>
      <w:r w:rsidRPr="00505A60">
        <w:rPr>
          <w:bCs/>
          <w:iCs/>
          <w:szCs w:val="22"/>
          <w:lang w:eastAsia="en-IE"/>
        </w:rPr>
        <w:t xml:space="preserve">within the </w:t>
      </w:r>
      <w:proofErr w:type="spellStart"/>
      <w:r w:rsidRPr="00505A60">
        <w:rPr>
          <w:bCs/>
          <w:iCs/>
          <w:szCs w:val="22"/>
          <w:lang w:eastAsia="en-IE"/>
        </w:rPr>
        <w:t>SDT</w:t>
      </w:r>
      <w:proofErr w:type="spellEnd"/>
      <w:r w:rsidRPr="00505A60">
        <w:rPr>
          <w:bCs/>
          <w:iCs/>
          <w:szCs w:val="22"/>
          <w:lang w:eastAsia="en-IE"/>
        </w:rPr>
        <w:t xml:space="preserve"> to more efficiently manage the EIT </w:t>
      </w:r>
      <w:proofErr w:type="spellStart"/>
      <w:r w:rsidRPr="00505A60">
        <w:rPr>
          <w:bCs/>
          <w:iCs/>
          <w:szCs w:val="22"/>
          <w:lang w:eastAsia="en-IE"/>
        </w:rPr>
        <w:t>CRID</w:t>
      </w:r>
      <w:proofErr w:type="spellEnd"/>
      <w:r w:rsidRPr="00505A60">
        <w:rPr>
          <w:bCs/>
          <w:iCs/>
          <w:szCs w:val="22"/>
          <w:lang w:eastAsia="en-IE"/>
        </w:rPr>
        <w:t xml:space="preserve"> data necessary to support PVR functionality on the network; every service on the network shall be allocated a descriptor. Should the Default Authority Descriptor be carried within the </w:t>
      </w:r>
      <w:proofErr w:type="spellStart"/>
      <w:r w:rsidRPr="00505A60">
        <w:rPr>
          <w:bCs/>
          <w:iCs/>
          <w:szCs w:val="22"/>
          <w:lang w:eastAsia="en-IE"/>
        </w:rPr>
        <w:t>SDT</w:t>
      </w:r>
      <w:proofErr w:type="spellEnd"/>
      <w:r w:rsidRPr="00505A60">
        <w:rPr>
          <w:bCs/>
          <w:iCs/>
          <w:szCs w:val="22"/>
          <w:lang w:eastAsia="en-IE"/>
        </w:rPr>
        <w:t xml:space="preserve">, it is unnecessary for the broadcaster to include the default authority within the </w:t>
      </w:r>
      <w:proofErr w:type="spellStart"/>
      <w:r w:rsidRPr="00505A60">
        <w:rPr>
          <w:bCs/>
          <w:iCs/>
          <w:szCs w:val="22"/>
          <w:lang w:eastAsia="en-IE"/>
        </w:rPr>
        <w:t>CRID</w:t>
      </w:r>
      <w:proofErr w:type="spellEnd"/>
      <w:r w:rsidRPr="00505A60">
        <w:rPr>
          <w:bCs/>
          <w:iCs/>
          <w:szCs w:val="22"/>
          <w:lang w:eastAsia="en-IE"/>
        </w:rPr>
        <w:t xml:space="preserve">. </w:t>
      </w:r>
    </w:p>
    <w:p w14:paraId="18E31649" w14:textId="58129CB8" w:rsidR="00A87372" w:rsidRPr="00505A60" w:rsidRDefault="00A87372" w:rsidP="00A87372">
      <w:pPr>
        <w:autoSpaceDE w:val="0"/>
        <w:autoSpaceDN w:val="0"/>
        <w:adjustRightInd w:val="0"/>
        <w:rPr>
          <w:rFonts w:eastAsia="Calibri"/>
          <w:szCs w:val="22"/>
          <w:lang w:eastAsia="en-IE"/>
        </w:rPr>
      </w:pPr>
      <w:r w:rsidRPr="00505A60">
        <w:rPr>
          <w:rFonts w:eastAsia="Calibri"/>
          <w:szCs w:val="22"/>
          <w:lang w:eastAsia="en-IE"/>
        </w:rPr>
        <w:t>As described in ETSI TS 102 323</w:t>
      </w:r>
      <w:r w:rsidR="008116D9" w:rsidRPr="00505A60">
        <w:rPr>
          <w:rFonts w:eastAsia="Calibri"/>
          <w:szCs w:val="22"/>
          <w:lang w:eastAsia="en-IE"/>
        </w:rPr>
        <w:t xml:space="preserve"> </w:t>
      </w:r>
      <w:r w:rsidR="008116D9" w:rsidRPr="00505A60">
        <w:rPr>
          <w:rFonts w:eastAsia="Calibri"/>
          <w:szCs w:val="22"/>
          <w:lang w:eastAsia="en-IE"/>
        </w:rPr>
        <w:fldChar w:fldCharType="begin"/>
      </w:r>
      <w:r w:rsidR="008116D9" w:rsidRPr="00505A60">
        <w:rPr>
          <w:rFonts w:eastAsia="Calibri"/>
          <w:szCs w:val="22"/>
          <w:lang w:eastAsia="en-IE"/>
        </w:rPr>
        <w:instrText xml:space="preserve"> REF _Ref103713587 \r \h </w:instrText>
      </w:r>
      <w:r w:rsidR="00505A60">
        <w:rPr>
          <w:rFonts w:eastAsia="Calibri"/>
          <w:szCs w:val="22"/>
          <w:lang w:eastAsia="en-IE"/>
        </w:rPr>
        <w:instrText xml:space="preserve"> \* MERGEFORMAT </w:instrText>
      </w:r>
      <w:r w:rsidR="008116D9" w:rsidRPr="00505A60">
        <w:rPr>
          <w:rFonts w:eastAsia="Calibri"/>
          <w:szCs w:val="22"/>
          <w:lang w:eastAsia="en-IE"/>
        </w:rPr>
      </w:r>
      <w:r w:rsidR="008116D9" w:rsidRPr="00505A60">
        <w:rPr>
          <w:rFonts w:eastAsia="Calibri"/>
          <w:szCs w:val="22"/>
          <w:lang w:eastAsia="en-IE"/>
        </w:rPr>
        <w:fldChar w:fldCharType="separate"/>
      </w:r>
      <w:r w:rsidR="006643FD">
        <w:rPr>
          <w:rFonts w:eastAsia="Calibri"/>
          <w:szCs w:val="22"/>
          <w:lang w:eastAsia="en-IE"/>
        </w:rPr>
        <w:t>[32]</w:t>
      </w:r>
      <w:r w:rsidR="008116D9" w:rsidRPr="00505A60">
        <w:rPr>
          <w:rFonts w:eastAsia="Calibri"/>
          <w:szCs w:val="22"/>
          <w:lang w:eastAsia="en-IE"/>
        </w:rPr>
        <w:fldChar w:fldCharType="end"/>
      </w:r>
      <w:r w:rsidRPr="00505A60">
        <w:rPr>
          <w:rFonts w:eastAsia="Calibri"/>
          <w:szCs w:val="22"/>
          <w:lang w:eastAsia="en-IE"/>
        </w:rPr>
        <w:t xml:space="preserve">, where an event within the EIT does not have a complete URL, the Content Identifier Descriptor (CID) (i.e. a </w:t>
      </w:r>
      <w:proofErr w:type="spellStart"/>
      <w:r w:rsidRPr="00505A60">
        <w:rPr>
          <w:rFonts w:eastAsia="Calibri"/>
          <w:szCs w:val="22"/>
          <w:lang w:eastAsia="en-IE"/>
        </w:rPr>
        <w:t>CRID</w:t>
      </w:r>
      <w:proofErr w:type="spellEnd"/>
      <w:r w:rsidRPr="00505A60">
        <w:rPr>
          <w:rFonts w:eastAsia="Calibri"/>
          <w:szCs w:val="22"/>
          <w:lang w:eastAsia="en-IE"/>
        </w:rPr>
        <w:t xml:space="preserve"> starting with ‘/’), the NorDig PVR IRD shall:</w:t>
      </w:r>
    </w:p>
    <w:p w14:paraId="5ADAAE5B" w14:textId="41ECD607" w:rsidR="00A87372" w:rsidRPr="00505A60" w:rsidRDefault="00A87372" w:rsidP="00F4601D">
      <w:pPr>
        <w:numPr>
          <w:ilvl w:val="0"/>
          <w:numId w:val="43"/>
        </w:numPr>
        <w:autoSpaceDE w:val="0"/>
        <w:autoSpaceDN w:val="0"/>
        <w:adjustRightInd w:val="0"/>
        <w:spacing w:after="0"/>
        <w:rPr>
          <w:rFonts w:eastAsia="Calibri"/>
          <w:szCs w:val="22"/>
          <w:lang w:eastAsia="en-IE"/>
        </w:rPr>
      </w:pPr>
      <w:r w:rsidRPr="00505A60">
        <w:rPr>
          <w:rFonts w:eastAsia="Calibri"/>
          <w:szCs w:val="22"/>
          <w:lang w:eastAsia="en-IE"/>
        </w:rPr>
        <w:t xml:space="preserve">Use the default authority (DA) defined for this service within the </w:t>
      </w:r>
      <w:proofErr w:type="spellStart"/>
      <w:r w:rsidRPr="00505A60">
        <w:rPr>
          <w:rFonts w:eastAsia="Calibri"/>
          <w:szCs w:val="22"/>
          <w:lang w:eastAsia="en-IE"/>
        </w:rPr>
        <w:t>SDT</w:t>
      </w:r>
      <w:proofErr w:type="spellEnd"/>
    </w:p>
    <w:p w14:paraId="125FCFF9" w14:textId="35DB9AA4" w:rsidR="00A87372" w:rsidRPr="00505A60" w:rsidRDefault="00A87372" w:rsidP="00F4601D">
      <w:pPr>
        <w:numPr>
          <w:ilvl w:val="0"/>
          <w:numId w:val="43"/>
        </w:numPr>
        <w:autoSpaceDE w:val="0"/>
        <w:autoSpaceDN w:val="0"/>
        <w:adjustRightInd w:val="0"/>
        <w:spacing w:after="0"/>
        <w:rPr>
          <w:rFonts w:eastAsia="Calibri"/>
          <w:szCs w:val="22"/>
          <w:lang w:eastAsia="en-IE"/>
        </w:rPr>
      </w:pPr>
      <w:r w:rsidRPr="00505A60">
        <w:rPr>
          <w:rFonts w:eastAsia="Calibri"/>
          <w:szCs w:val="22"/>
          <w:lang w:eastAsia="en-IE"/>
        </w:rPr>
        <w:t xml:space="preserve">If no default authority is defined within in the </w:t>
      </w:r>
      <w:proofErr w:type="spellStart"/>
      <w:r w:rsidRPr="00505A60">
        <w:rPr>
          <w:rFonts w:eastAsia="Calibri"/>
          <w:szCs w:val="22"/>
          <w:lang w:eastAsia="en-IE"/>
        </w:rPr>
        <w:t>SDT</w:t>
      </w:r>
      <w:proofErr w:type="spellEnd"/>
      <w:r w:rsidRPr="00505A60">
        <w:rPr>
          <w:rFonts w:eastAsia="Calibri"/>
          <w:szCs w:val="22"/>
          <w:lang w:eastAsia="en-IE"/>
        </w:rPr>
        <w:t xml:space="preserve">, the PVR </w:t>
      </w:r>
      <w:r w:rsidRPr="00505A60">
        <w:rPr>
          <w:rFonts w:eastAsia="Calibri"/>
          <w:b/>
          <w:bCs/>
          <w:color w:val="FF0000"/>
          <w:szCs w:val="22"/>
          <w:lang w:eastAsia="en-IE"/>
        </w:rPr>
        <w:t>shall</w:t>
      </w:r>
      <w:r w:rsidRPr="00505A60">
        <w:rPr>
          <w:rFonts w:eastAsia="Calibri"/>
          <w:color w:val="FF0000"/>
          <w:szCs w:val="22"/>
          <w:lang w:eastAsia="en-IE"/>
        </w:rPr>
        <w:t xml:space="preserve"> </w:t>
      </w:r>
      <w:r w:rsidRPr="00505A60">
        <w:rPr>
          <w:rFonts w:eastAsia="Calibri"/>
          <w:szCs w:val="22"/>
          <w:lang w:eastAsia="en-IE"/>
        </w:rPr>
        <w:t>use the default authority defined within the second TS loop of the NIT</w:t>
      </w:r>
    </w:p>
    <w:p w14:paraId="00BA410D" w14:textId="44C86616" w:rsidR="00A87372" w:rsidRPr="00505A60" w:rsidRDefault="00A87372" w:rsidP="00F4601D">
      <w:pPr>
        <w:numPr>
          <w:ilvl w:val="0"/>
          <w:numId w:val="43"/>
        </w:numPr>
        <w:autoSpaceDE w:val="0"/>
        <w:autoSpaceDN w:val="0"/>
        <w:adjustRightInd w:val="0"/>
        <w:spacing w:after="0"/>
      </w:pPr>
      <w:r w:rsidRPr="00505A60">
        <w:rPr>
          <w:rFonts w:eastAsia="Calibri"/>
          <w:szCs w:val="22"/>
          <w:lang w:eastAsia="en-IE"/>
        </w:rPr>
        <w:t>If no default authority is defined for the actual transport stream in second loop of the NIT, the receiver shall use default authority in the first loop in NIT for the network that the service belongs to</w:t>
      </w:r>
    </w:p>
    <w:p w14:paraId="1F44EDF6" w14:textId="77777777" w:rsidR="00A87372" w:rsidRPr="00505A60" w:rsidRDefault="00A87372" w:rsidP="00185113">
      <w:pPr>
        <w:pStyle w:val="Overskrift2"/>
        <w:numPr>
          <w:ilvl w:val="0"/>
          <w:numId w:val="0"/>
        </w:numPr>
        <w:ind w:left="1985"/>
      </w:pPr>
      <w:bookmarkStart w:id="3339" w:name="_Toc23519515"/>
      <w:bookmarkStart w:id="3340" w:name="_Toc52227296"/>
      <w:bookmarkStart w:id="3341" w:name="_Toc163084068"/>
      <w:r w:rsidRPr="00505A60">
        <w:t>6 Optional Trailer booking/Promotional Linking</w:t>
      </w:r>
      <w:bookmarkEnd w:id="3339"/>
      <w:bookmarkEnd w:id="3340"/>
      <w:bookmarkEnd w:id="3341"/>
      <w:r w:rsidRPr="00505A60">
        <w:t xml:space="preserve"> </w:t>
      </w:r>
    </w:p>
    <w:p w14:paraId="3269CAD0" w14:textId="77777777" w:rsidR="00A87372" w:rsidRPr="00505A60" w:rsidRDefault="00A87372" w:rsidP="00A87372">
      <w:pPr>
        <w:rPr>
          <w:i/>
        </w:rPr>
      </w:pPr>
      <w:r w:rsidRPr="00505A60">
        <w:t>The trailer booking (or promotional linking) is typically used during a promotion trailer to give the viewer the opportunity to easy and directly program/book their PVR to record the event the trailer is referring to</w:t>
      </w:r>
      <w:r w:rsidRPr="00505A60">
        <w:rPr>
          <w:i/>
        </w:rPr>
        <w:t>.</w:t>
      </w:r>
    </w:p>
    <w:p w14:paraId="1F965C3D" w14:textId="0BC97F7B" w:rsidR="00A87372" w:rsidRPr="00505A60" w:rsidRDefault="00A87372" w:rsidP="00A87372">
      <w:r w:rsidRPr="00505A60">
        <w:t xml:space="preserve">The PVR supporting Trailer Booking </w:t>
      </w:r>
      <w:r w:rsidRPr="00505A60">
        <w:rPr>
          <w:b/>
          <w:bCs/>
          <w:color w:val="FF0000"/>
        </w:rPr>
        <w:t>shall</w:t>
      </w:r>
      <w:r w:rsidRPr="00505A60">
        <w:rPr>
          <w:color w:val="FF0000"/>
        </w:rPr>
        <w:t xml:space="preserve"> </w:t>
      </w:r>
      <w:r w:rsidRPr="00505A60">
        <w:t xml:space="preserve">have the ability to decode and process Related Content Signalling as defined in section 12.8 of NorDig </w:t>
      </w:r>
      <w:r w:rsidR="00496CC9" w:rsidRPr="00505A60">
        <w:t xml:space="preserve">Unified IRD specification </w:t>
      </w:r>
      <w:r w:rsidRPr="00505A60">
        <w:t xml:space="preserve">(related content descriptor) in order to drive broadcast-triggered native or API based applications typical example Trailer Booking </w:t>
      </w:r>
    </w:p>
    <w:p w14:paraId="17600A67" w14:textId="77777777" w:rsidR="00A87372" w:rsidRPr="00505A60" w:rsidRDefault="00A87372" w:rsidP="00185113">
      <w:pPr>
        <w:pStyle w:val="Overskrift2"/>
        <w:numPr>
          <w:ilvl w:val="0"/>
          <w:numId w:val="0"/>
        </w:numPr>
        <w:ind w:left="1985"/>
      </w:pPr>
      <w:bookmarkStart w:id="3342" w:name="_Toc23519516"/>
      <w:bookmarkStart w:id="3343" w:name="_Toc52227297"/>
      <w:bookmarkStart w:id="3344" w:name="_Toc163084069"/>
      <w:r w:rsidRPr="00505A60">
        <w:t>7 Series recording or Series link</w:t>
      </w:r>
      <w:bookmarkEnd w:id="3342"/>
      <w:bookmarkEnd w:id="3343"/>
      <w:bookmarkEnd w:id="3344"/>
    </w:p>
    <w:p w14:paraId="5A7BD0CE" w14:textId="6774ED89" w:rsidR="00A87372" w:rsidRPr="00505A60" w:rsidRDefault="00A87372" w:rsidP="00A87372">
      <w:pPr>
        <w:rPr>
          <w:color w:val="000000"/>
        </w:rPr>
      </w:pPr>
      <w:r w:rsidRPr="00505A60">
        <w:t xml:space="preserve">All events that have the same series </w:t>
      </w:r>
      <w:proofErr w:type="spellStart"/>
      <w:r w:rsidRPr="00505A60">
        <w:t>CRID</w:t>
      </w:r>
      <w:proofErr w:type="spellEnd"/>
      <w:r w:rsidRPr="00505A60">
        <w:t xml:space="preserve"> belongs to the same Series. An individual event inside a Series is referenced here as an Episode. </w:t>
      </w:r>
      <w:r w:rsidRPr="00505A60">
        <w:rPr>
          <w:color w:val="000000"/>
        </w:rPr>
        <w:t xml:space="preserve">(For definition of </w:t>
      </w:r>
      <w:proofErr w:type="spellStart"/>
      <w:r w:rsidRPr="00505A60">
        <w:rPr>
          <w:color w:val="000000"/>
        </w:rPr>
        <w:t>CRID</w:t>
      </w:r>
      <w:proofErr w:type="spellEnd"/>
      <w:r w:rsidRPr="00505A60">
        <w:rPr>
          <w:color w:val="000000"/>
        </w:rPr>
        <w:t xml:space="preserve">, see section 12.4.6. of NorDig </w:t>
      </w:r>
      <w:r w:rsidR="00496CC9" w:rsidRPr="00505A60">
        <w:rPr>
          <w:color w:val="000000"/>
        </w:rPr>
        <w:t>Unified IRD specification</w:t>
      </w:r>
      <w:r w:rsidRPr="00505A60">
        <w:rPr>
          <w:color w:val="000000"/>
        </w:rPr>
        <w:t xml:space="preserve">).  </w:t>
      </w:r>
    </w:p>
    <w:p w14:paraId="1EF5FA4B" w14:textId="77777777" w:rsidR="00A87372" w:rsidRPr="00505A60" w:rsidRDefault="00A87372" w:rsidP="00185113">
      <w:pPr>
        <w:pStyle w:val="Overskrift2"/>
        <w:numPr>
          <w:ilvl w:val="0"/>
          <w:numId w:val="0"/>
        </w:numPr>
        <w:ind w:left="1985"/>
      </w:pPr>
      <w:bookmarkStart w:id="3345" w:name="_Toc23512069"/>
      <w:bookmarkStart w:id="3346" w:name="_Toc52227298"/>
      <w:bookmarkStart w:id="3347" w:name="_Toc163084070"/>
      <w:r w:rsidRPr="00505A60">
        <w:t>8 Complete recording</w:t>
      </w:r>
      <w:bookmarkEnd w:id="3345"/>
      <w:bookmarkEnd w:id="3346"/>
      <w:bookmarkEnd w:id="3347"/>
    </w:p>
    <w:p w14:paraId="5D8FCC50" w14:textId="77777777" w:rsidR="00A87372" w:rsidRPr="00505A60" w:rsidRDefault="00A87372" w:rsidP="00A87372">
      <w:r w:rsidRPr="00505A60">
        <w:t xml:space="preserve">The PVR </w:t>
      </w:r>
      <w:r w:rsidRPr="00505A60">
        <w:rPr>
          <w:b/>
          <w:bCs/>
          <w:color w:val="FF0000"/>
        </w:rPr>
        <w:t>shall</w:t>
      </w:r>
      <w:r w:rsidRPr="00505A60">
        <w:rPr>
          <w:color w:val="FF0000"/>
        </w:rPr>
        <w:t xml:space="preserve"> </w:t>
      </w:r>
      <w:r w:rsidRPr="00505A60">
        <w:t xml:space="preserve">be capable (at factory default) for all recordings to include all supported components/PID’s listed within the PMT of the recorded service </w:t>
      </w:r>
      <w:r w:rsidRPr="00505A60">
        <w:rPr>
          <w:i/>
        </w:rPr>
        <w:t xml:space="preserve">Viz. </w:t>
      </w:r>
      <w:r w:rsidRPr="00505A60">
        <w:t xml:space="preserve">Video, Audio 1, Audio 2, Subtitle, Audio Description, Original Language, PCR etc). </w:t>
      </w:r>
    </w:p>
    <w:p w14:paraId="709DF453" w14:textId="77777777" w:rsidR="00A87372" w:rsidRPr="00505A60" w:rsidRDefault="00A87372" w:rsidP="00A87372">
      <w:pPr>
        <w:rPr>
          <w:color w:val="000000"/>
        </w:rPr>
      </w:pPr>
      <w:r w:rsidRPr="00505A60">
        <w:rPr>
          <w:color w:val="000000"/>
        </w:rPr>
        <w:t>If the (HbbTV/</w:t>
      </w:r>
      <w:proofErr w:type="spellStart"/>
      <w:r w:rsidRPr="00505A60">
        <w:rPr>
          <w:color w:val="000000"/>
        </w:rPr>
        <w:t>MHEG</w:t>
      </w:r>
      <w:proofErr w:type="spellEnd"/>
      <w:r w:rsidRPr="00505A60">
        <w:rPr>
          <w:color w:val="000000"/>
        </w:rPr>
        <w:t>) application in the transmission is signalled as not to be recorded, the NorDig Enhanced and/or Interactive PVR should not record these application streams.</w:t>
      </w:r>
    </w:p>
    <w:p w14:paraId="4ABFAB3E" w14:textId="6838570D" w:rsidR="00A87372" w:rsidRPr="00505A60" w:rsidRDefault="00A87372" w:rsidP="00A87372">
      <w:pPr>
        <w:pBdr>
          <w:top w:val="single" w:sz="4" w:space="1" w:color="auto"/>
          <w:left w:val="single" w:sz="4" w:space="0" w:color="auto"/>
          <w:bottom w:val="single" w:sz="4" w:space="1" w:color="auto"/>
          <w:right w:val="single" w:sz="4" w:space="4" w:color="auto"/>
        </w:pBdr>
      </w:pPr>
      <w:r w:rsidRPr="00505A60">
        <w:t>Note: For a NorDig PVR using removable media formats (such as DVD or Blu-ray) for recordings, such devices shall include all supported components/</w:t>
      </w:r>
      <w:proofErr w:type="spellStart"/>
      <w:r w:rsidRPr="00505A60">
        <w:t>PIDs</w:t>
      </w:r>
      <w:proofErr w:type="spellEnd"/>
      <w:r w:rsidRPr="00505A60">
        <w:t xml:space="preserve"> for that format and any subtitling shall</w:t>
      </w:r>
      <w:r w:rsidR="001F7385" w:rsidRPr="00505A60">
        <w:t xml:space="preserve"> be</w:t>
      </w:r>
      <w:r w:rsidRPr="00505A60">
        <w:t xml:space="preserve"> (according to the user preference settings) be </w:t>
      </w:r>
      <w:proofErr w:type="gramStart"/>
      <w:r w:rsidRPr="00505A60">
        <w:t>burnt</w:t>
      </w:r>
      <w:r w:rsidR="001F7385" w:rsidRPr="00505A60">
        <w:t>-</w:t>
      </w:r>
      <w:r w:rsidRPr="00505A60">
        <w:t>in</w:t>
      </w:r>
      <w:proofErr w:type="gramEnd"/>
      <w:r w:rsidRPr="00505A60">
        <w:t xml:space="preserve"> to the video or converted into a supported subtitling format. </w:t>
      </w:r>
    </w:p>
    <w:p w14:paraId="029BD410" w14:textId="77777777" w:rsidR="00A87372" w:rsidRPr="00505A60" w:rsidRDefault="00A87372" w:rsidP="00185113">
      <w:pPr>
        <w:pStyle w:val="Overskrift2"/>
        <w:numPr>
          <w:ilvl w:val="0"/>
          <w:numId w:val="0"/>
        </w:numPr>
        <w:ind w:left="1985"/>
      </w:pPr>
      <w:bookmarkStart w:id="3348" w:name="_Toc23512070"/>
      <w:bookmarkStart w:id="3349" w:name="_Toc52227299"/>
      <w:bookmarkStart w:id="3350" w:name="_Toc163084071"/>
      <w:r w:rsidRPr="00505A60">
        <w:t>9 Optional Trailer booking/Promotional Linking</w:t>
      </w:r>
      <w:bookmarkEnd w:id="3348"/>
      <w:bookmarkEnd w:id="3349"/>
      <w:bookmarkEnd w:id="3350"/>
      <w:r w:rsidRPr="00505A60">
        <w:t xml:space="preserve"> </w:t>
      </w:r>
    </w:p>
    <w:p w14:paraId="2F232A2D" w14:textId="77777777" w:rsidR="00A87372" w:rsidRPr="00505A60" w:rsidRDefault="00A87372" w:rsidP="00A87372">
      <w:r w:rsidRPr="00505A60">
        <w:t xml:space="preserve">The event name </w:t>
      </w:r>
      <w:r w:rsidRPr="00505A60">
        <w:rPr>
          <w:b/>
          <w:bCs/>
          <w:color w:val="FF0000"/>
        </w:rPr>
        <w:t>shall</w:t>
      </w:r>
      <w:r w:rsidRPr="00505A60">
        <w:rPr>
          <w:color w:val="FF0000"/>
        </w:rPr>
        <w:t xml:space="preserve"> </w:t>
      </w:r>
      <w:r w:rsidRPr="00505A60">
        <w:t xml:space="preserve">be displayed together with any promotional text at time of booking (when displaying the Trailer booking menu on screen). At the time of booking, the PVR shall not include any event description text from the short event descriptor. </w:t>
      </w:r>
    </w:p>
    <w:p w14:paraId="7315DB4F" w14:textId="77777777" w:rsidR="00A87372" w:rsidRPr="00505A60" w:rsidRDefault="00A87372" w:rsidP="00A87372">
      <w:r w:rsidRPr="00505A60">
        <w:lastRenderedPageBreak/>
        <w:t xml:space="preserve">The short event descriptor’s event name (from the </w:t>
      </w:r>
      <w:proofErr w:type="spellStart"/>
      <w:r w:rsidRPr="00505A60">
        <w:t>RCT</w:t>
      </w:r>
      <w:proofErr w:type="spellEnd"/>
      <w:r w:rsidRPr="00505A60">
        <w:t xml:space="preserve">) </w:t>
      </w:r>
      <w:r w:rsidRPr="00505A60">
        <w:rPr>
          <w:b/>
          <w:bCs/>
          <w:color w:val="FF0000"/>
        </w:rPr>
        <w:t>shall</w:t>
      </w:r>
      <w:r w:rsidRPr="00505A60">
        <w:rPr>
          <w:color w:val="FF0000"/>
        </w:rPr>
        <w:t xml:space="preserve"> </w:t>
      </w:r>
      <w:r w:rsidRPr="00505A60">
        <w:t xml:space="preserve">be used to provide information about the event in the PVR list of booked recordings. The extended event descriptor’s event description text from EIT may also be used in the PVR list of booked recordings to provide information.  </w:t>
      </w:r>
    </w:p>
    <w:p w14:paraId="0774F939" w14:textId="77777777" w:rsidR="00A87372" w:rsidRPr="00505A60" w:rsidRDefault="00A87372" w:rsidP="00185113">
      <w:pPr>
        <w:pStyle w:val="Overskrift2"/>
        <w:numPr>
          <w:ilvl w:val="0"/>
          <w:numId w:val="0"/>
        </w:numPr>
        <w:ind w:left="1985"/>
      </w:pPr>
      <w:bookmarkStart w:id="3351" w:name="_Toc23512071"/>
      <w:bookmarkStart w:id="3352" w:name="_Toc52227300"/>
      <w:bookmarkStart w:id="3353" w:name="_Toc163084072"/>
      <w:r w:rsidRPr="00505A60">
        <w:t>10 Series recording or Series link</w:t>
      </w:r>
      <w:bookmarkEnd w:id="3351"/>
      <w:bookmarkEnd w:id="3352"/>
      <w:bookmarkEnd w:id="3353"/>
    </w:p>
    <w:p w14:paraId="2D89AE04" w14:textId="77777777" w:rsidR="00A87372" w:rsidRPr="00505A60" w:rsidRDefault="00A87372" w:rsidP="00A87372">
      <w:r w:rsidRPr="00505A60">
        <w:t xml:space="preserve">The PVR </w:t>
      </w:r>
      <w:r w:rsidRPr="00505A60">
        <w:rPr>
          <w:b/>
          <w:bCs/>
          <w:color w:val="FF0000"/>
        </w:rPr>
        <w:t>shall</w:t>
      </w:r>
      <w:r w:rsidRPr="00505A60">
        <w:rPr>
          <w:color w:val="FF0000"/>
        </w:rPr>
        <w:t xml:space="preserve"> </w:t>
      </w:r>
      <w:r w:rsidRPr="00505A60">
        <w:t xml:space="preserve">be able to record a complete Series via the </w:t>
      </w:r>
      <w:proofErr w:type="spellStart"/>
      <w:r w:rsidRPr="00505A60">
        <w:t>CRID</w:t>
      </w:r>
      <w:proofErr w:type="spellEnd"/>
      <w:r w:rsidRPr="00505A60">
        <w:t>.</w:t>
      </w:r>
    </w:p>
    <w:p w14:paraId="15E58CAC" w14:textId="77777777" w:rsidR="00A87372" w:rsidRPr="00505A60" w:rsidRDefault="00A87372" w:rsidP="00A87372">
      <w:pPr>
        <w:rPr>
          <w:lang w:eastAsia="nb-NO"/>
        </w:rPr>
      </w:pPr>
      <w:r w:rsidRPr="00505A60">
        <w:rPr>
          <w:lang w:eastAsia="nb-NO"/>
        </w:rPr>
        <w:t xml:space="preserve">The PVR </w:t>
      </w:r>
      <w:r w:rsidRPr="00505A60">
        <w:rPr>
          <w:b/>
          <w:bCs/>
          <w:color w:val="FF0000"/>
          <w:lang w:eastAsia="nb-NO"/>
        </w:rPr>
        <w:t>shall</w:t>
      </w:r>
      <w:r w:rsidRPr="00505A60">
        <w:rPr>
          <w:color w:val="FF0000"/>
          <w:lang w:eastAsia="nb-NO"/>
        </w:rPr>
        <w:t xml:space="preserve"> </w:t>
      </w:r>
      <w:r w:rsidRPr="00505A60">
        <w:rPr>
          <w:lang w:eastAsia="nb-NO"/>
        </w:rPr>
        <w:t xml:space="preserve">store and track series </w:t>
      </w:r>
      <w:proofErr w:type="spellStart"/>
      <w:r w:rsidRPr="00505A60">
        <w:rPr>
          <w:lang w:eastAsia="nb-NO"/>
        </w:rPr>
        <w:t>CRIDs</w:t>
      </w:r>
      <w:proofErr w:type="spellEnd"/>
      <w:r w:rsidRPr="00505A60">
        <w:rPr>
          <w:lang w:eastAsia="nb-NO"/>
        </w:rPr>
        <w:t xml:space="preserve"> that are programmed for recording for up to 91 days between occurrences in EIT schedule. To allow broadcasters to reuse a series </w:t>
      </w:r>
      <w:proofErr w:type="spellStart"/>
      <w:r w:rsidRPr="00505A60">
        <w:rPr>
          <w:lang w:eastAsia="nb-NO"/>
        </w:rPr>
        <w:t>CRID</w:t>
      </w:r>
      <w:proofErr w:type="spellEnd"/>
      <w:r w:rsidRPr="00505A60">
        <w:rPr>
          <w:lang w:eastAsia="nb-NO"/>
        </w:rPr>
        <w:t xml:space="preserve"> for a different editorial concept, the NorDig PVR shall discard any series </w:t>
      </w:r>
      <w:proofErr w:type="spellStart"/>
      <w:r w:rsidRPr="00505A60">
        <w:rPr>
          <w:lang w:eastAsia="nb-NO"/>
        </w:rPr>
        <w:t>CRIDs</w:t>
      </w:r>
      <w:proofErr w:type="spellEnd"/>
      <w:r w:rsidRPr="00505A60">
        <w:rPr>
          <w:lang w:eastAsia="nb-NO"/>
        </w:rPr>
        <w:t xml:space="preserve"> not seen in EIT for 91 days.</w:t>
      </w:r>
    </w:p>
    <w:p w14:paraId="22526553" w14:textId="77777777" w:rsidR="00A87372" w:rsidRPr="00505A60" w:rsidRDefault="00A87372" w:rsidP="00A87372">
      <w:r w:rsidRPr="00505A60">
        <w:t>The display of programmes selected for recording shall include an indication if the programme is included as a consequence of being one of a series.</w:t>
      </w:r>
    </w:p>
    <w:p w14:paraId="4E05D587" w14:textId="77777777" w:rsidR="00A87372" w:rsidRPr="00505A60" w:rsidRDefault="00A87372" w:rsidP="00A87372">
      <w:r w:rsidRPr="00505A60">
        <w:t xml:space="preserve">The IRD should be aware that the default authority may be changed over time (for example a service might have default authority added in </w:t>
      </w:r>
      <w:proofErr w:type="spellStart"/>
      <w:r w:rsidRPr="00505A60">
        <w:t>SDT</w:t>
      </w:r>
      <w:proofErr w:type="spellEnd"/>
      <w:r w:rsidRPr="00505A60">
        <w:t xml:space="preserve">); the NorDig PVR should automatically update its stored default authorities (not only during installation) within fifteen minutes from reception. </w:t>
      </w:r>
    </w:p>
    <w:p w14:paraId="5ACF52F8" w14:textId="16F7F8DE" w:rsidR="00A87372" w:rsidRPr="00505A60" w:rsidRDefault="00185113" w:rsidP="00185113">
      <w:pPr>
        <w:pStyle w:val="Overskrift3"/>
        <w:numPr>
          <w:ilvl w:val="0"/>
          <w:numId w:val="0"/>
        </w:numPr>
        <w:ind w:left="3119"/>
      </w:pPr>
      <w:bookmarkStart w:id="3354" w:name="_Toc232172025"/>
      <w:bookmarkStart w:id="3355" w:name="_Toc325095527"/>
      <w:bookmarkStart w:id="3356" w:name="_Toc428879282"/>
      <w:bookmarkStart w:id="3357" w:name="_Toc23512072"/>
      <w:bookmarkStart w:id="3358" w:name="_Toc52227301"/>
      <w:r w:rsidRPr="00505A60">
        <w:t>10.1</w:t>
      </w:r>
      <w:r w:rsidR="00027090" w:rsidRPr="00505A60">
        <w:t xml:space="preserve"> </w:t>
      </w:r>
      <w:r w:rsidR="00A87372" w:rsidRPr="00505A60">
        <w:t>Series record for all episodes</w:t>
      </w:r>
      <w:bookmarkEnd w:id="3354"/>
      <w:bookmarkEnd w:id="3355"/>
      <w:bookmarkEnd w:id="3356"/>
      <w:bookmarkEnd w:id="3357"/>
      <w:bookmarkEnd w:id="3358"/>
    </w:p>
    <w:p w14:paraId="5EAEED2D" w14:textId="77777777" w:rsidR="00A87372" w:rsidRPr="00505A60" w:rsidRDefault="00A87372" w:rsidP="00A87372">
      <w:r w:rsidRPr="00505A60">
        <w:t xml:space="preserve">The PVR </w:t>
      </w:r>
      <w:r w:rsidRPr="00505A60">
        <w:rPr>
          <w:b/>
          <w:bCs/>
          <w:color w:val="FF0000"/>
        </w:rPr>
        <w:t>shall</w:t>
      </w:r>
      <w:r w:rsidRPr="00505A60">
        <w:rPr>
          <w:color w:val="FF0000"/>
        </w:rPr>
        <w:t xml:space="preserve"> </w:t>
      </w:r>
      <w:r w:rsidRPr="00505A60">
        <w:t xml:space="preserve">support recording of all episodes of a specific series via series </w:t>
      </w:r>
      <w:proofErr w:type="spellStart"/>
      <w:r w:rsidRPr="00505A60">
        <w:t>CRID</w:t>
      </w:r>
      <w:proofErr w:type="spellEnd"/>
      <w:r w:rsidRPr="00505A60">
        <w:t xml:space="preserve"> in the broadcast transport stream.</w:t>
      </w:r>
    </w:p>
    <w:p w14:paraId="2B4A286F" w14:textId="5B6A4578" w:rsidR="00A87372" w:rsidRPr="00505A60" w:rsidRDefault="00A87372" w:rsidP="00027090">
      <w:pPr>
        <w:tabs>
          <w:tab w:val="num" w:pos="567"/>
        </w:tabs>
      </w:pPr>
      <w:r w:rsidRPr="00505A60">
        <w:t xml:space="preserve">It </w:t>
      </w:r>
      <w:r w:rsidRPr="00505A60">
        <w:rPr>
          <w:b/>
          <w:bCs/>
          <w:color w:val="FF0000"/>
        </w:rPr>
        <w:t>shall</w:t>
      </w:r>
      <w:r w:rsidRPr="00505A60">
        <w:rPr>
          <w:color w:val="FF0000"/>
        </w:rPr>
        <w:t xml:space="preserve"> </w:t>
      </w:r>
      <w:r w:rsidRPr="00505A60">
        <w:t>be possible for the viewer from EPG to program the PVR to record a series of events. The PVR shall indicate in the EPG that an event is part of a series and the PVR shall, if the user selects to record the event that belongs to a series, request the user to confirm what to record:</w:t>
      </w:r>
      <w:r w:rsidR="00027090" w:rsidRPr="00505A60">
        <w:br/>
        <w:t>1.</w:t>
      </w:r>
      <w:r w:rsidR="00027090" w:rsidRPr="00505A60">
        <w:tab/>
      </w:r>
      <w:r w:rsidRPr="00505A60">
        <w:t>Only the single event selected.</w:t>
      </w:r>
      <w:r w:rsidR="00185113" w:rsidRPr="00505A60">
        <w:br/>
        <w:t xml:space="preserve">2. </w:t>
      </w:r>
      <w:r w:rsidR="00185113" w:rsidRPr="00505A60">
        <w:tab/>
      </w:r>
      <w:r w:rsidRPr="00505A60">
        <w:t>Several or All events (episodes) of the series</w:t>
      </w:r>
    </w:p>
    <w:p w14:paraId="56FDEF08" w14:textId="77777777" w:rsidR="00A87372" w:rsidRPr="00505A60" w:rsidRDefault="00A87372" w:rsidP="00185113">
      <w:pPr>
        <w:pStyle w:val="Overskrift3"/>
        <w:numPr>
          <w:ilvl w:val="0"/>
          <w:numId w:val="0"/>
        </w:numPr>
        <w:ind w:left="2444" w:firstLine="436"/>
        <w:rPr>
          <w:rFonts w:ascii="Times New Roman" w:hAnsi="Times New Roman"/>
        </w:rPr>
      </w:pPr>
      <w:bookmarkStart w:id="3359" w:name="_Toc232172026"/>
      <w:bookmarkStart w:id="3360" w:name="_Toc325095528"/>
      <w:bookmarkStart w:id="3361" w:name="_Toc428879283"/>
      <w:bookmarkStart w:id="3362" w:name="_Toc23512073"/>
      <w:bookmarkStart w:id="3363" w:name="_Toc52227302"/>
      <w:r w:rsidRPr="00505A60">
        <w:rPr>
          <w:rFonts w:ascii="Times New Roman" w:hAnsi="Times New Roman"/>
        </w:rPr>
        <w:t>10.1.1 Series record limited to a number of episodes for a series</w:t>
      </w:r>
      <w:bookmarkEnd w:id="3359"/>
      <w:bookmarkEnd w:id="3360"/>
      <w:bookmarkEnd w:id="3361"/>
      <w:bookmarkEnd w:id="3362"/>
      <w:bookmarkEnd w:id="3363"/>
    </w:p>
    <w:p w14:paraId="66C7F566" w14:textId="77777777" w:rsidR="00A87372" w:rsidRPr="00505A60" w:rsidRDefault="00A87372" w:rsidP="00A87372">
      <w:pPr>
        <w:rPr>
          <w:szCs w:val="22"/>
        </w:rPr>
      </w:pPr>
      <w:r w:rsidRPr="00505A60">
        <w:rPr>
          <w:szCs w:val="22"/>
        </w:rPr>
        <w:t>The PVR should support recording of a (limited) number of episodes of a specific series via series tagging in the broadcast.  The limitation should either be a period of time or a specific number of episodes.</w:t>
      </w:r>
    </w:p>
    <w:p w14:paraId="40F1C73E" w14:textId="77777777" w:rsidR="00A87372" w:rsidRPr="00505A60" w:rsidRDefault="00A87372" w:rsidP="00185113">
      <w:pPr>
        <w:pStyle w:val="Overskrift3"/>
        <w:numPr>
          <w:ilvl w:val="0"/>
          <w:numId w:val="0"/>
        </w:numPr>
        <w:ind w:left="2444" w:firstLine="436"/>
        <w:rPr>
          <w:rFonts w:ascii="Times New Roman" w:hAnsi="Times New Roman"/>
        </w:rPr>
      </w:pPr>
      <w:bookmarkStart w:id="3364" w:name="_Toc232172027"/>
      <w:bookmarkStart w:id="3365" w:name="_Toc325095529"/>
      <w:bookmarkStart w:id="3366" w:name="_Toc428879284"/>
      <w:bookmarkStart w:id="3367" w:name="_Toc23512074"/>
      <w:bookmarkStart w:id="3368" w:name="_Toc52227303"/>
      <w:r w:rsidRPr="00505A60">
        <w:rPr>
          <w:rFonts w:ascii="Times New Roman" w:hAnsi="Times New Roman"/>
        </w:rPr>
        <w:t>10.1.2 Series, only one instance/copy of each episode</w:t>
      </w:r>
      <w:bookmarkEnd w:id="3364"/>
      <w:bookmarkEnd w:id="3365"/>
      <w:bookmarkEnd w:id="3366"/>
      <w:bookmarkEnd w:id="3367"/>
      <w:bookmarkEnd w:id="3368"/>
    </w:p>
    <w:p w14:paraId="16755CEF" w14:textId="77777777" w:rsidR="00A87372" w:rsidRPr="00505A60" w:rsidRDefault="00A87372" w:rsidP="00A87372">
      <w:pPr>
        <w:rPr>
          <w:szCs w:val="22"/>
        </w:rPr>
      </w:pPr>
      <w:r w:rsidRPr="00505A60">
        <w:rPr>
          <w:szCs w:val="22"/>
        </w:rPr>
        <w:t>The PVR should support the feature to only record one instance/copy of each episode in a series for series recording, in order to more efficiently handle to handle repeat programming.</w:t>
      </w:r>
    </w:p>
    <w:p w14:paraId="7FCAFE88" w14:textId="77777777" w:rsidR="00A87372" w:rsidRPr="00505A60" w:rsidRDefault="00A87372" w:rsidP="00185113">
      <w:pPr>
        <w:pStyle w:val="Overskrift2"/>
        <w:numPr>
          <w:ilvl w:val="0"/>
          <w:numId w:val="0"/>
        </w:numPr>
        <w:ind w:left="1985"/>
      </w:pPr>
      <w:bookmarkStart w:id="3369" w:name="_Toc226303987"/>
      <w:bookmarkStart w:id="3370" w:name="_Toc226305333"/>
      <w:bookmarkStart w:id="3371" w:name="_Toc232172028"/>
      <w:bookmarkStart w:id="3372" w:name="_Toc232173076"/>
      <w:bookmarkStart w:id="3373" w:name="_Toc232177527"/>
      <w:bookmarkStart w:id="3374" w:name="_Toc256420050"/>
      <w:bookmarkStart w:id="3375" w:name="_Toc265440974"/>
      <w:bookmarkStart w:id="3376" w:name="_Toc266686603"/>
      <w:bookmarkStart w:id="3377" w:name="_Toc325095530"/>
      <w:bookmarkStart w:id="3378" w:name="_Toc428879285"/>
      <w:bookmarkStart w:id="3379" w:name="_Toc23512075"/>
      <w:bookmarkStart w:id="3380" w:name="_Toc52227304"/>
      <w:bookmarkStart w:id="3381" w:name="_Toc163084073"/>
      <w:r w:rsidRPr="00505A60">
        <w:t>11 Split recording</w:t>
      </w:r>
      <w:bookmarkEnd w:id="3369"/>
      <w:bookmarkEnd w:id="3370"/>
      <w:bookmarkEnd w:id="3371"/>
      <w:bookmarkEnd w:id="3372"/>
      <w:bookmarkEnd w:id="3373"/>
      <w:bookmarkEnd w:id="3374"/>
      <w:bookmarkEnd w:id="3375"/>
      <w:bookmarkEnd w:id="3376"/>
      <w:bookmarkEnd w:id="3377"/>
      <w:bookmarkEnd w:id="3378"/>
      <w:bookmarkEnd w:id="3379"/>
      <w:bookmarkEnd w:id="3380"/>
      <w:bookmarkEnd w:id="3381"/>
    </w:p>
    <w:p w14:paraId="2993AFDA" w14:textId="77777777" w:rsidR="00A87372" w:rsidRPr="00505A60" w:rsidRDefault="00A87372" w:rsidP="00A87372">
      <w:r w:rsidRPr="00505A60">
        <w:t xml:space="preserve">A programme may consist of multiple EIT events within the same service or over several services. i.e. a film might be divided into two parts/blocks interrupted by a news programme in the middle (see fig 1 -A) or a longer sport event might be split into several parts/blocks over several services, (see fig 1-B). </w:t>
      </w:r>
    </w:p>
    <w:p w14:paraId="21CE0F32" w14:textId="77777777" w:rsidR="00A87372" w:rsidRPr="00505A60" w:rsidRDefault="00A87372" w:rsidP="00A87372">
      <w:r w:rsidRPr="00505A60">
        <w:t xml:space="preserve">Signalling carried in the SI allows the PVR to identify and record all the events containing the parts of a single programme. A “split programme” is a single piece of content, which comprises of two or more EIT events having the same </w:t>
      </w:r>
      <w:proofErr w:type="spellStart"/>
      <w:r w:rsidRPr="00505A60">
        <w:t>CRID</w:t>
      </w:r>
      <w:proofErr w:type="spellEnd"/>
      <w:r w:rsidRPr="00505A60">
        <w:t xml:space="preserve"> and IMI value with the gap from the scheduled end time (</w:t>
      </w:r>
      <w:proofErr w:type="spellStart"/>
      <w:r w:rsidRPr="00505A60">
        <w:t>start_time</w:t>
      </w:r>
      <w:proofErr w:type="spellEnd"/>
      <w:r w:rsidRPr="00505A60">
        <w:t xml:space="preserve"> plus duration) to the scheduled start time of any two of those events is less than 3 hours.</w:t>
      </w:r>
    </w:p>
    <w:p w14:paraId="7929B233" w14:textId="77777777" w:rsidR="00A87372" w:rsidRPr="00505A60" w:rsidRDefault="00A87372" w:rsidP="00A87372">
      <w:r w:rsidRPr="00505A60">
        <w:t xml:space="preserve">The PVR </w:t>
      </w:r>
      <w:r w:rsidRPr="00505A60">
        <w:rPr>
          <w:b/>
          <w:bCs/>
          <w:color w:val="FF0000"/>
        </w:rPr>
        <w:t>shall</w:t>
      </w:r>
      <w:r w:rsidRPr="00505A60">
        <w:rPr>
          <w:color w:val="FF0000"/>
        </w:rPr>
        <w:t xml:space="preserve"> </w:t>
      </w:r>
      <w:r w:rsidRPr="00505A60">
        <w:t xml:space="preserve">consider a split programme to be segments of a single item of content. When selecting a split programme for recording, the PVR shall select and record all constituent events so that the complete programme content is recorded. </w:t>
      </w:r>
    </w:p>
    <w:p w14:paraId="4FA641D7" w14:textId="496C9CC7" w:rsidR="00A87372" w:rsidRPr="00505A60" w:rsidRDefault="00A87372" w:rsidP="00A87372">
      <w:r w:rsidRPr="00505A60">
        <w:rPr>
          <w:noProof/>
          <w:lang w:eastAsia="en-IE"/>
        </w:rPr>
        <w:lastRenderedPageBreak/>
        <w:drawing>
          <wp:inline distT="0" distB="0" distL="0" distR="0" wp14:anchorId="7DD6259A" wp14:editId="603E19B2">
            <wp:extent cx="5676900" cy="2943225"/>
            <wp:effectExtent l="0" t="0" r="0" b="0"/>
            <wp:docPr id="460" name="Billed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76900" cy="2943225"/>
                    </a:xfrm>
                    <a:prstGeom prst="rect">
                      <a:avLst/>
                    </a:prstGeom>
                    <a:noFill/>
                    <a:ln>
                      <a:noFill/>
                    </a:ln>
                  </pic:spPr>
                </pic:pic>
              </a:graphicData>
            </a:graphic>
          </wp:inline>
        </w:drawing>
      </w:r>
    </w:p>
    <w:p w14:paraId="74C1275F" w14:textId="407CDB0B" w:rsidR="00A87372" w:rsidRPr="00505A60" w:rsidRDefault="00A87372" w:rsidP="00A87372">
      <w:pPr>
        <w:pStyle w:val="Billedtekst"/>
        <w:rPr>
          <w:bCs/>
          <w:iCs/>
          <w:szCs w:val="22"/>
        </w:rPr>
      </w:pPr>
      <w:bookmarkStart w:id="3382" w:name="_Ref235262681"/>
      <w:r w:rsidRPr="00505A60">
        <w:rPr>
          <w:bCs/>
          <w:iCs/>
          <w:szCs w:val="22"/>
        </w:rPr>
        <w:t>Table</w:t>
      </w:r>
      <w:bookmarkEnd w:id="3382"/>
      <w:r w:rsidR="00496CC9" w:rsidRPr="00505A60">
        <w:rPr>
          <w:bCs/>
          <w:iCs/>
          <w:szCs w:val="22"/>
        </w:rPr>
        <w:t xml:space="preserve"> A1:</w:t>
      </w:r>
      <w:r w:rsidRPr="00505A60">
        <w:rPr>
          <w:bCs/>
          <w:iCs/>
          <w:szCs w:val="22"/>
        </w:rPr>
        <w:t xml:space="preserve"> Handling of split recordings by the PVR. Split programme events (events with the same </w:t>
      </w:r>
      <w:proofErr w:type="spellStart"/>
      <w:r w:rsidRPr="00505A60">
        <w:rPr>
          <w:bCs/>
          <w:iCs/>
          <w:szCs w:val="22"/>
        </w:rPr>
        <w:t>CRID</w:t>
      </w:r>
      <w:proofErr w:type="spellEnd"/>
      <w:r w:rsidRPr="00505A60">
        <w:rPr>
          <w:bCs/>
          <w:iCs/>
          <w:szCs w:val="22"/>
        </w:rPr>
        <w:t xml:space="preserve"> value that are broadcast close in time to each other) shall be recorded with one and the same programming by the PVR.</w:t>
      </w:r>
    </w:p>
    <w:p w14:paraId="31106445" w14:textId="77777777" w:rsidR="00A87372" w:rsidRPr="00505A60" w:rsidRDefault="00A87372" w:rsidP="00F4601D">
      <w:pPr>
        <w:pStyle w:val="Billedtekst"/>
        <w:keepLines w:val="0"/>
        <w:numPr>
          <w:ilvl w:val="0"/>
          <w:numId w:val="45"/>
        </w:numPr>
        <w:tabs>
          <w:tab w:val="clear" w:pos="16046"/>
        </w:tabs>
        <w:suppressAutoHyphens/>
        <w:overflowPunct w:val="0"/>
        <w:autoSpaceDE w:val="0"/>
        <w:spacing w:before="120" w:after="0"/>
        <w:ind w:left="426" w:hanging="426"/>
        <w:textAlignment w:val="baseline"/>
        <w:rPr>
          <w:bCs/>
          <w:i w:val="0"/>
          <w:szCs w:val="22"/>
        </w:rPr>
      </w:pPr>
      <w:r w:rsidRPr="00505A60">
        <w:rPr>
          <w:bCs/>
          <w:i w:val="0"/>
          <w:szCs w:val="22"/>
        </w:rPr>
        <w:t xml:space="preserve">The maximum gap time between events with the same programme </w:t>
      </w:r>
      <w:proofErr w:type="spellStart"/>
      <w:r w:rsidRPr="00505A60">
        <w:rPr>
          <w:bCs/>
          <w:i w:val="0"/>
          <w:szCs w:val="22"/>
        </w:rPr>
        <w:t>CRID</w:t>
      </w:r>
      <w:proofErr w:type="spellEnd"/>
      <w:r w:rsidRPr="00505A60">
        <w:rPr>
          <w:bCs/>
          <w:i w:val="0"/>
          <w:szCs w:val="22"/>
        </w:rPr>
        <w:t xml:space="preserve"> value that shall still be treated as belonging to the same programme for recording.</w:t>
      </w:r>
    </w:p>
    <w:p w14:paraId="5CE36F2D" w14:textId="77777777" w:rsidR="00A87372" w:rsidRPr="00505A60" w:rsidRDefault="00A87372" w:rsidP="00A87372">
      <w:pPr>
        <w:pStyle w:val="Billedtekst"/>
        <w:spacing w:after="0"/>
        <w:rPr>
          <w:bCs/>
          <w:i w:val="0"/>
          <w:szCs w:val="22"/>
        </w:rPr>
      </w:pPr>
      <w:r w:rsidRPr="00505A60">
        <w:rPr>
          <w:bCs/>
          <w:i w:val="0"/>
          <w:szCs w:val="22"/>
        </w:rPr>
        <w:t>B)     Split programme over several services.</w:t>
      </w:r>
    </w:p>
    <w:p w14:paraId="1C2CEF76" w14:textId="77777777" w:rsidR="00A87372" w:rsidRPr="00505A60" w:rsidRDefault="00A87372" w:rsidP="00A87372">
      <w:pPr>
        <w:pStyle w:val="Billedtekst"/>
        <w:spacing w:after="0"/>
        <w:rPr>
          <w:bCs/>
          <w:i w:val="0"/>
          <w:szCs w:val="22"/>
        </w:rPr>
      </w:pPr>
      <w:r w:rsidRPr="00505A60">
        <w:rPr>
          <w:bCs/>
          <w:i w:val="0"/>
          <w:szCs w:val="22"/>
        </w:rPr>
        <w:t xml:space="preserve">C)     Split programme with gap and over separate services </w:t>
      </w:r>
    </w:p>
    <w:p w14:paraId="15393955" w14:textId="33D8FCAF" w:rsidR="00A87372" w:rsidRPr="00505A60" w:rsidRDefault="00A87372" w:rsidP="00A87372">
      <w:pPr>
        <w:rPr>
          <w:szCs w:val="22"/>
        </w:rPr>
      </w:pPr>
      <w:r w:rsidRPr="00505A60">
        <w:rPr>
          <w:szCs w:val="22"/>
        </w:rPr>
        <w:br/>
        <w:t xml:space="preserve">There are cases where a PVR may during the time of programming a recording only see a single event with the booked </w:t>
      </w:r>
      <w:proofErr w:type="spellStart"/>
      <w:r w:rsidRPr="00505A60">
        <w:rPr>
          <w:szCs w:val="22"/>
        </w:rPr>
        <w:t>CRID</w:t>
      </w:r>
      <w:proofErr w:type="spellEnd"/>
      <w:r w:rsidRPr="00505A60">
        <w:rPr>
          <w:szCs w:val="22"/>
        </w:rPr>
        <w:t xml:space="preserve"> and IMI combination (for example initially only the first part/block of the split programme has so far been included in the EIT). The PVR shall continue to monitor the EIT for additional events with the same </w:t>
      </w:r>
      <w:proofErr w:type="spellStart"/>
      <w:r w:rsidRPr="00505A60">
        <w:rPr>
          <w:szCs w:val="22"/>
        </w:rPr>
        <w:t>CRID</w:t>
      </w:r>
      <w:proofErr w:type="spellEnd"/>
      <w:r w:rsidRPr="00505A60">
        <w:rPr>
          <w:szCs w:val="22"/>
        </w:rPr>
        <w:t xml:space="preserve"> and IMI combination and include them to the selected recording. </w:t>
      </w:r>
    </w:p>
    <w:p w14:paraId="2B70ABEC" w14:textId="130844A9" w:rsidR="00A87372" w:rsidRPr="00505A60" w:rsidRDefault="00A87372" w:rsidP="00A87372">
      <w:r w:rsidRPr="00505A60">
        <w:t xml:space="preserve">In case of overlap between the split events and if the PVR has limitation in recording capacity when back-to-back recording, then the PVR </w:t>
      </w:r>
      <w:r w:rsidRPr="00505A60">
        <w:rPr>
          <w:b/>
          <w:bCs/>
          <w:color w:val="FF0000"/>
        </w:rPr>
        <w:t>shall</w:t>
      </w:r>
      <w:r w:rsidRPr="00505A60">
        <w:rPr>
          <w:color w:val="FF0000"/>
        </w:rPr>
        <w:t xml:space="preserve"> </w:t>
      </w:r>
      <w:r w:rsidRPr="00505A60">
        <w:t xml:space="preserve">first finalise recording of the first part or event of the split programme (according to the events start time and duration) before </w:t>
      </w:r>
      <w:r w:rsidR="00ED77FD" w:rsidRPr="00505A60">
        <w:t>starting to record</w:t>
      </w:r>
      <w:r w:rsidRPr="00505A60">
        <w:t xml:space="preserve"> the next part of the split programme, this is the same behaviour as back-to-back recordings.</w:t>
      </w:r>
    </w:p>
    <w:p w14:paraId="1C804E69" w14:textId="77777777" w:rsidR="00A87372" w:rsidRPr="00505A60" w:rsidRDefault="00A87372" w:rsidP="00A87372">
      <w:r w:rsidRPr="00505A60">
        <w:t>During the lifecycle of the EIT schedule, broadcasters may change programmes from split to single or vice versa.</w:t>
      </w:r>
    </w:p>
    <w:p w14:paraId="014CC52D" w14:textId="77777777" w:rsidR="00A87372" w:rsidRPr="00505A60" w:rsidRDefault="00A87372" w:rsidP="00A87372">
      <w:r w:rsidRPr="00505A60">
        <w:t xml:space="preserve">In the PVR split recordings </w:t>
      </w:r>
      <w:r w:rsidRPr="00505A60">
        <w:rPr>
          <w:b/>
          <w:bCs/>
          <w:color w:val="FF0000"/>
        </w:rPr>
        <w:t>shall</w:t>
      </w:r>
      <w:r w:rsidRPr="00505A60">
        <w:rPr>
          <w:color w:val="FF0000"/>
        </w:rPr>
        <w:t xml:space="preserve"> </w:t>
      </w:r>
      <w:r w:rsidRPr="00505A60">
        <w:t>clearly be marked in the list of recordings as constituent parts belonging to the same programme, for example as one and the same entity or similar. It shall be enough to select only one entity from the file list of recording to get a playback of the complete programme, including all constituent events.</w:t>
      </w:r>
    </w:p>
    <w:p w14:paraId="7FFC9E5E" w14:textId="77777777" w:rsidR="00A87372" w:rsidRPr="00505A60" w:rsidRDefault="00A87372" w:rsidP="00185113">
      <w:pPr>
        <w:pStyle w:val="Overskrift2"/>
        <w:numPr>
          <w:ilvl w:val="0"/>
          <w:numId w:val="0"/>
        </w:numPr>
        <w:ind w:left="1985"/>
      </w:pPr>
      <w:bookmarkStart w:id="3383" w:name="_Toc428879286"/>
      <w:bookmarkStart w:id="3384" w:name="_Toc23512076"/>
      <w:bookmarkStart w:id="3385" w:name="_Toc52227305"/>
      <w:bookmarkStart w:id="3386" w:name="_Toc163084074"/>
      <w:r w:rsidRPr="00505A60">
        <w:t>12 Safe margins</w:t>
      </w:r>
      <w:bookmarkEnd w:id="3383"/>
      <w:bookmarkEnd w:id="3384"/>
      <w:bookmarkEnd w:id="3385"/>
      <w:bookmarkEnd w:id="3386"/>
    </w:p>
    <w:p w14:paraId="58DD1E52" w14:textId="7B1F6CA0" w:rsidR="00A87372" w:rsidRPr="00505A60" w:rsidRDefault="00A87372" w:rsidP="00027090">
      <w:pPr>
        <w:pStyle w:val="Normalindrykning"/>
        <w:spacing w:line="240" w:lineRule="auto"/>
        <w:ind w:left="0"/>
        <w:rPr>
          <w:sz w:val="22"/>
          <w:szCs w:val="22"/>
        </w:rPr>
      </w:pPr>
      <w:r w:rsidRPr="00505A60">
        <w:rPr>
          <w:sz w:val="22"/>
          <w:szCs w:val="22"/>
        </w:rPr>
        <w:t xml:space="preserve">The PVR </w:t>
      </w:r>
      <w:r w:rsidRPr="00505A60">
        <w:rPr>
          <w:b/>
          <w:bCs/>
          <w:color w:val="FF0000"/>
          <w:sz w:val="22"/>
          <w:szCs w:val="22"/>
        </w:rPr>
        <w:t>shall</w:t>
      </w:r>
      <w:r w:rsidRPr="00505A60">
        <w:rPr>
          <w:color w:val="FF0000"/>
          <w:sz w:val="22"/>
          <w:szCs w:val="22"/>
        </w:rPr>
        <w:t xml:space="preserve"> </w:t>
      </w:r>
      <w:r w:rsidRPr="00505A60">
        <w:rPr>
          <w:sz w:val="22"/>
          <w:szCs w:val="22"/>
        </w:rPr>
        <w:t xml:space="preserve">have a factory default safe margin setting of one minute before the events start time and five minutes after the event is no longer present. The margin before the event </w:t>
      </w:r>
      <w:proofErr w:type="gramStart"/>
      <w:r w:rsidRPr="00505A60">
        <w:rPr>
          <w:sz w:val="22"/>
          <w:szCs w:val="22"/>
        </w:rPr>
        <w:t>start time</w:t>
      </w:r>
      <w:proofErr w:type="gramEnd"/>
      <w:r w:rsidRPr="00505A60">
        <w:rPr>
          <w:sz w:val="22"/>
          <w:szCs w:val="22"/>
        </w:rPr>
        <w:t xml:space="preserve"> shall be based on the latest possible EIT update. For safe margin, recording the PVR should insert index markers into the recording when the event status changes to running and another when the event becomes not running. It shall be possible via the set-up or configuration menu to deactivate safe margin settings.</w:t>
      </w:r>
      <w:r w:rsidR="00185113" w:rsidRPr="00505A60">
        <w:rPr>
          <w:sz w:val="22"/>
          <w:szCs w:val="22"/>
        </w:rPr>
        <w:br/>
      </w:r>
      <w:r w:rsidRPr="00505A60">
        <w:rPr>
          <w:sz w:val="22"/>
          <w:szCs w:val="22"/>
        </w:rPr>
        <w:t xml:space="preserve">As a default, setting safe margins shall have a lower priority than any </w:t>
      </w:r>
      <w:r w:rsidR="00672CDE" w:rsidRPr="00505A60">
        <w:rPr>
          <w:sz w:val="22"/>
          <w:szCs w:val="22"/>
        </w:rPr>
        <w:t>back-to-back</w:t>
      </w:r>
      <w:r w:rsidRPr="00505A60">
        <w:rPr>
          <w:sz w:val="22"/>
          <w:szCs w:val="22"/>
        </w:rPr>
        <w:t xml:space="preserve"> recording</w:t>
      </w:r>
      <w:r w:rsidR="00496CC9" w:rsidRPr="00505A60">
        <w:rPr>
          <w:sz w:val="22"/>
          <w:szCs w:val="22"/>
        </w:rPr>
        <w:t>.</w:t>
      </w:r>
    </w:p>
    <w:p w14:paraId="177CFD2B" w14:textId="61ADD06A" w:rsidR="00A87372" w:rsidRPr="00505A60" w:rsidRDefault="00A87372" w:rsidP="00027090">
      <w:pPr>
        <w:pStyle w:val="Overskrift2"/>
        <w:numPr>
          <w:ilvl w:val="0"/>
          <w:numId w:val="0"/>
        </w:numPr>
        <w:ind w:left="1985"/>
      </w:pPr>
      <w:bookmarkStart w:id="3387" w:name="_Toc428879287"/>
      <w:bookmarkStart w:id="3388" w:name="_Toc23512077"/>
      <w:bookmarkStart w:id="3389" w:name="_Toc52227306"/>
      <w:bookmarkStart w:id="3390" w:name="_Toc163084075"/>
      <w:r w:rsidRPr="00505A60">
        <w:lastRenderedPageBreak/>
        <w:t>1</w:t>
      </w:r>
      <w:r w:rsidR="00027090" w:rsidRPr="00505A60">
        <w:t>3</w:t>
      </w:r>
      <w:r w:rsidRPr="00505A60">
        <w:t xml:space="preserve"> Presentation and management of scheduled recordings</w:t>
      </w:r>
      <w:bookmarkEnd w:id="3387"/>
      <w:bookmarkEnd w:id="3388"/>
      <w:bookmarkEnd w:id="3389"/>
      <w:bookmarkEnd w:id="3390"/>
    </w:p>
    <w:p w14:paraId="31091D4F" w14:textId="77777777" w:rsidR="00A87372" w:rsidRPr="00505A60" w:rsidRDefault="00A87372" w:rsidP="00027090">
      <w:pPr>
        <w:pStyle w:val="Normalindrykning"/>
        <w:spacing w:line="240" w:lineRule="auto"/>
        <w:ind w:left="0"/>
        <w:rPr>
          <w:sz w:val="22"/>
          <w:szCs w:val="22"/>
        </w:rPr>
      </w:pPr>
      <w:r w:rsidRPr="00505A60">
        <w:rPr>
          <w:sz w:val="22"/>
          <w:szCs w:val="22"/>
        </w:rPr>
        <w:t xml:space="preserve">The PVR at all times keep track of future scheduled recordings, the PVR </w:t>
      </w:r>
      <w:r w:rsidRPr="00505A60">
        <w:rPr>
          <w:b/>
          <w:bCs/>
          <w:color w:val="FF0000"/>
          <w:sz w:val="22"/>
          <w:szCs w:val="22"/>
        </w:rPr>
        <w:t>shall</w:t>
      </w:r>
      <w:r w:rsidRPr="00505A60">
        <w:rPr>
          <w:color w:val="FF0000"/>
          <w:sz w:val="22"/>
          <w:szCs w:val="22"/>
        </w:rPr>
        <w:t xml:space="preserve"> </w:t>
      </w:r>
      <w:r w:rsidRPr="00505A60">
        <w:rPr>
          <w:sz w:val="22"/>
          <w:szCs w:val="22"/>
        </w:rPr>
        <w:t xml:space="preserve">present to the user all scheduled recordings on one screen (manual single, manual repeated and series). </w:t>
      </w:r>
    </w:p>
    <w:p w14:paraId="45B62C80" w14:textId="77777777" w:rsidR="00A87372" w:rsidRPr="00505A60" w:rsidRDefault="00A87372" w:rsidP="00027090">
      <w:pPr>
        <w:pStyle w:val="Normalindrykning"/>
        <w:spacing w:line="240" w:lineRule="auto"/>
        <w:ind w:left="0"/>
        <w:rPr>
          <w:sz w:val="22"/>
          <w:szCs w:val="22"/>
        </w:rPr>
      </w:pPr>
      <w:r w:rsidRPr="00505A60">
        <w:rPr>
          <w:sz w:val="22"/>
          <w:szCs w:val="22"/>
        </w:rPr>
        <w:t xml:space="preserve">For scheduled series recordings, the PVR </w:t>
      </w:r>
      <w:r w:rsidRPr="00505A60">
        <w:rPr>
          <w:b/>
          <w:bCs/>
          <w:color w:val="FF0000"/>
          <w:sz w:val="22"/>
          <w:szCs w:val="22"/>
        </w:rPr>
        <w:t>shall</w:t>
      </w:r>
      <w:r w:rsidRPr="00505A60">
        <w:rPr>
          <w:color w:val="FF0000"/>
          <w:sz w:val="22"/>
          <w:szCs w:val="22"/>
        </w:rPr>
        <w:t xml:space="preserve"> </w:t>
      </w:r>
      <w:r w:rsidRPr="00505A60">
        <w:rPr>
          <w:sz w:val="22"/>
          <w:szCs w:val="22"/>
        </w:rPr>
        <w:t>present to the user all future scheduled instances of the series that can be detected from the broadcast EIT data.</w:t>
      </w:r>
    </w:p>
    <w:p w14:paraId="78D60B4E" w14:textId="77777777" w:rsidR="00A87372" w:rsidRPr="00505A60" w:rsidRDefault="00A87372" w:rsidP="00027090">
      <w:pPr>
        <w:pStyle w:val="Normalindrykning"/>
        <w:spacing w:line="240" w:lineRule="auto"/>
        <w:ind w:left="0"/>
        <w:rPr>
          <w:sz w:val="22"/>
          <w:szCs w:val="22"/>
        </w:rPr>
      </w:pPr>
      <w:r w:rsidRPr="00505A60">
        <w:rPr>
          <w:sz w:val="22"/>
          <w:szCs w:val="22"/>
        </w:rPr>
        <w:t xml:space="preserve">The user shall be able to delete any future scheduled recording. The user </w:t>
      </w:r>
      <w:r w:rsidRPr="00505A60">
        <w:rPr>
          <w:b/>
          <w:bCs/>
          <w:color w:val="FF0000"/>
          <w:sz w:val="22"/>
          <w:szCs w:val="22"/>
        </w:rPr>
        <w:t>shall</w:t>
      </w:r>
      <w:r w:rsidRPr="00505A60">
        <w:rPr>
          <w:color w:val="FF0000"/>
          <w:sz w:val="22"/>
          <w:szCs w:val="22"/>
        </w:rPr>
        <w:t xml:space="preserve"> </w:t>
      </w:r>
      <w:r w:rsidRPr="00505A60">
        <w:rPr>
          <w:sz w:val="22"/>
          <w:szCs w:val="22"/>
        </w:rPr>
        <w:t xml:space="preserve">be able to delete one individual scheduled recording belonging to a series without deleting the series. </w:t>
      </w:r>
    </w:p>
    <w:p w14:paraId="368FA817" w14:textId="11018C01" w:rsidR="00A87372" w:rsidRPr="00505A60" w:rsidRDefault="00A87372" w:rsidP="00027090">
      <w:pPr>
        <w:pStyle w:val="Overskrift2"/>
        <w:numPr>
          <w:ilvl w:val="0"/>
          <w:numId w:val="0"/>
        </w:numPr>
        <w:ind w:left="1985"/>
      </w:pPr>
      <w:bookmarkStart w:id="3391" w:name="_Toc428879288"/>
      <w:bookmarkStart w:id="3392" w:name="_Toc23512078"/>
      <w:bookmarkStart w:id="3393" w:name="_Toc52227307"/>
      <w:bookmarkStart w:id="3394" w:name="_Toc163084076"/>
      <w:r w:rsidRPr="00505A60">
        <w:t>1</w:t>
      </w:r>
      <w:r w:rsidR="00027090" w:rsidRPr="00505A60">
        <w:t>4</w:t>
      </w:r>
      <w:r w:rsidRPr="00505A60">
        <w:t xml:space="preserve"> Presentation and management of acquired recordings</w:t>
      </w:r>
      <w:bookmarkEnd w:id="3391"/>
      <w:bookmarkEnd w:id="3392"/>
      <w:bookmarkEnd w:id="3393"/>
      <w:bookmarkEnd w:id="3394"/>
    </w:p>
    <w:p w14:paraId="40304C07" w14:textId="21FE92C8" w:rsidR="00A87372" w:rsidRPr="00505A60" w:rsidRDefault="00A87372" w:rsidP="00A87372">
      <w:pPr>
        <w:pStyle w:val="Normalindrykning"/>
        <w:ind w:left="0"/>
      </w:pPr>
      <w:r w:rsidRPr="00505A60">
        <w:t xml:space="preserve">In addition to </w:t>
      </w:r>
      <w:r w:rsidR="00496CC9" w:rsidRPr="00505A60">
        <w:rPr>
          <w:color w:val="000000"/>
        </w:rPr>
        <w:t>NorDig Unified IRD specification</w:t>
      </w:r>
      <w:r w:rsidRPr="00505A60">
        <w:t xml:space="preserve"> the user </w:t>
      </w:r>
      <w:r w:rsidRPr="00505A60">
        <w:rPr>
          <w:b/>
          <w:bCs/>
          <w:color w:val="FF0000"/>
        </w:rPr>
        <w:t>shall</w:t>
      </w:r>
      <w:r w:rsidRPr="00505A60">
        <w:rPr>
          <w:color w:val="FF0000"/>
        </w:rPr>
        <w:t xml:space="preserve"> </w:t>
      </w:r>
      <w:r w:rsidRPr="00505A60">
        <w:t xml:space="preserve">be able to view a list of acquired recordings where all episodes of a series are grouped into the same item on the list and displayed as such. Series items should be marked for the user that the item includes several episodes or events. Each such item representing a group of recorded series </w:t>
      </w:r>
      <w:r w:rsidRPr="00505A60">
        <w:rPr>
          <w:b/>
          <w:bCs/>
          <w:color w:val="FF0000"/>
        </w:rPr>
        <w:t>shall</w:t>
      </w:r>
      <w:r w:rsidRPr="00505A60">
        <w:rPr>
          <w:color w:val="FF0000"/>
        </w:rPr>
        <w:t xml:space="preserve"> </w:t>
      </w:r>
      <w:r w:rsidRPr="00505A60">
        <w:t xml:space="preserve">be expandable on request by the user so that all recorded episodes are displayed. </w:t>
      </w:r>
    </w:p>
    <w:p w14:paraId="41427C0D" w14:textId="11E308EF" w:rsidR="00A87372" w:rsidRPr="00505A60" w:rsidRDefault="00A87372" w:rsidP="00027090">
      <w:pPr>
        <w:pStyle w:val="Overskrift2"/>
        <w:numPr>
          <w:ilvl w:val="0"/>
          <w:numId w:val="0"/>
        </w:numPr>
        <w:ind w:left="1985"/>
      </w:pPr>
      <w:bookmarkStart w:id="3395" w:name="_Toc428879289"/>
      <w:bookmarkStart w:id="3396" w:name="_Toc23512079"/>
      <w:bookmarkStart w:id="3397" w:name="_Toc52227308"/>
      <w:bookmarkStart w:id="3398" w:name="_Toc163084077"/>
      <w:r w:rsidRPr="00505A60">
        <w:t>1</w:t>
      </w:r>
      <w:r w:rsidR="00027090" w:rsidRPr="00505A60">
        <w:t xml:space="preserve">5 </w:t>
      </w:r>
      <w:r w:rsidRPr="00505A60">
        <w:t>Cache in background</w:t>
      </w:r>
      <w:bookmarkEnd w:id="3395"/>
      <w:bookmarkEnd w:id="3396"/>
      <w:bookmarkEnd w:id="3397"/>
      <w:bookmarkEnd w:id="3398"/>
    </w:p>
    <w:p w14:paraId="2E9DCA7A" w14:textId="77777777" w:rsidR="00A87372" w:rsidRPr="00505A60" w:rsidRDefault="00A87372" w:rsidP="00A87372">
      <w:pPr>
        <w:pStyle w:val="Normalindrykning"/>
        <w:ind w:left="0"/>
        <w:rPr>
          <w:sz w:val="22"/>
          <w:szCs w:val="22"/>
        </w:rPr>
      </w:pPr>
      <w:r w:rsidRPr="00505A60">
        <w:rPr>
          <w:sz w:val="22"/>
          <w:szCs w:val="22"/>
        </w:rPr>
        <w:t xml:space="preserve">The PVR </w:t>
      </w:r>
      <w:r w:rsidRPr="00505A60">
        <w:rPr>
          <w:b/>
          <w:bCs/>
          <w:color w:val="FF0000"/>
          <w:sz w:val="22"/>
          <w:szCs w:val="22"/>
        </w:rPr>
        <w:t>shall</w:t>
      </w:r>
      <w:r w:rsidRPr="00505A60">
        <w:rPr>
          <w:color w:val="FF0000"/>
          <w:sz w:val="22"/>
          <w:szCs w:val="22"/>
        </w:rPr>
        <w:t xml:space="preserve"> </w:t>
      </w:r>
      <w:r w:rsidRPr="00505A60">
        <w:rPr>
          <w:sz w:val="22"/>
          <w:szCs w:val="22"/>
        </w:rPr>
        <w:t xml:space="preserve">support </w:t>
      </w:r>
      <w:proofErr w:type="gramStart"/>
      <w:r w:rsidRPr="00505A60">
        <w:rPr>
          <w:sz w:val="22"/>
          <w:szCs w:val="22"/>
        </w:rPr>
        <w:t>during normal viewing mode monitor</w:t>
      </w:r>
      <w:proofErr w:type="gramEnd"/>
      <w:r w:rsidRPr="00505A60">
        <w:rPr>
          <w:sz w:val="22"/>
          <w:szCs w:val="22"/>
        </w:rPr>
        <w:t xml:space="preserve"> and cache all EIT section data including EIT present/following, EIT schedule and EIT other as a background function. The PVR </w:t>
      </w:r>
      <w:r w:rsidRPr="00505A60">
        <w:rPr>
          <w:color w:val="FF0000"/>
          <w:sz w:val="22"/>
          <w:szCs w:val="22"/>
        </w:rPr>
        <w:t xml:space="preserve">shall </w:t>
      </w:r>
      <w:r w:rsidRPr="00505A60">
        <w:rPr>
          <w:sz w:val="22"/>
          <w:szCs w:val="22"/>
        </w:rPr>
        <w:t xml:space="preserve">update its </w:t>
      </w:r>
      <w:proofErr w:type="gramStart"/>
      <w:r w:rsidRPr="00505A60">
        <w:rPr>
          <w:sz w:val="22"/>
          <w:szCs w:val="22"/>
        </w:rPr>
        <w:t>cached</w:t>
      </w:r>
      <w:proofErr w:type="gramEnd"/>
      <w:r w:rsidRPr="00505A60">
        <w:rPr>
          <w:sz w:val="22"/>
          <w:szCs w:val="22"/>
        </w:rPr>
        <w:t xml:space="preserve"> EIT data for any dynamic changes in the EIT broadcast data. To improve presentation of EPG data after </w:t>
      </w:r>
      <w:proofErr w:type="gramStart"/>
      <w:r w:rsidRPr="00505A60">
        <w:rPr>
          <w:sz w:val="22"/>
          <w:szCs w:val="22"/>
        </w:rPr>
        <w:t>start</w:t>
      </w:r>
      <w:proofErr w:type="gramEnd"/>
      <w:r w:rsidRPr="00505A60">
        <w:rPr>
          <w:sz w:val="22"/>
          <w:szCs w:val="22"/>
        </w:rPr>
        <w:t xml:space="preserve"> up, the PVR should store the most up to date </w:t>
      </w:r>
      <w:proofErr w:type="gramStart"/>
      <w:r w:rsidRPr="00505A60">
        <w:rPr>
          <w:sz w:val="22"/>
          <w:szCs w:val="22"/>
        </w:rPr>
        <w:t>cache</w:t>
      </w:r>
      <w:proofErr w:type="gramEnd"/>
      <w:r w:rsidRPr="00505A60">
        <w:rPr>
          <w:sz w:val="22"/>
          <w:szCs w:val="22"/>
        </w:rPr>
        <w:t xml:space="preserve"> of EIT data to the PVR persistent memory (HDD).</w:t>
      </w:r>
    </w:p>
    <w:p w14:paraId="6060227D" w14:textId="00CE22C8" w:rsidR="00A87372" w:rsidRPr="00505A60" w:rsidRDefault="00A87372" w:rsidP="00A87372">
      <w:pPr>
        <w:rPr>
          <w:b/>
          <w:sz w:val="24"/>
        </w:rPr>
      </w:pPr>
      <w:r w:rsidRPr="00505A60">
        <w:rPr>
          <w:b/>
          <w:sz w:val="24"/>
          <w:lang w:eastAsia="en-IE"/>
        </w:rPr>
        <w:t xml:space="preserve">For more information see </w:t>
      </w:r>
      <w:r w:rsidR="00DA06A7" w:rsidRPr="00505A60">
        <w:rPr>
          <w:b/>
          <w:color w:val="000000"/>
        </w:rPr>
        <w:t>NorDig Unified IRD specification</w:t>
      </w:r>
      <w:r w:rsidR="00DA06A7" w:rsidRPr="00505A60">
        <w:rPr>
          <w:b/>
          <w:sz w:val="24"/>
        </w:rPr>
        <w:t xml:space="preserve"> and </w:t>
      </w:r>
      <w:r w:rsidRPr="00505A60">
        <w:rPr>
          <w:b/>
          <w:sz w:val="24"/>
        </w:rPr>
        <w:t>“NorDig PVR metadata Whitepaper version 1.0”</w:t>
      </w:r>
      <w:r w:rsidR="005B0BA7" w:rsidRPr="00505A60">
        <w:rPr>
          <w:b/>
          <w:sz w:val="24"/>
        </w:rPr>
        <w:t>.</w:t>
      </w:r>
    </w:p>
    <w:p w14:paraId="674FF72E" w14:textId="2BECCBF4" w:rsidR="00174285" w:rsidRPr="00505A60" w:rsidRDefault="00174285" w:rsidP="00174285">
      <w:pPr>
        <w:pStyle w:val="AnnexH1"/>
      </w:pPr>
      <w:bookmarkStart w:id="3399" w:name="_Toc163084078"/>
      <w:r w:rsidRPr="00505A60">
        <w:lastRenderedPageBreak/>
        <w:t>: AC-4 Audio (informative)</w:t>
      </w:r>
      <w:bookmarkEnd w:id="3399"/>
    </w:p>
    <w:p w14:paraId="7D58153A" w14:textId="7BD0DC7A" w:rsidR="00174285" w:rsidRPr="00505A60" w:rsidRDefault="00474677" w:rsidP="00174285">
      <w:pPr>
        <w:spacing w:after="0"/>
        <w:rPr>
          <w:szCs w:val="22"/>
          <w:lang w:eastAsia="zh-CN"/>
        </w:rPr>
      </w:pPr>
      <w:bookmarkStart w:id="3400" w:name="_Hlk53575738"/>
      <w:r w:rsidRPr="00505A60">
        <w:rPr>
          <w:szCs w:val="22"/>
          <w:lang w:eastAsia="zh-CN"/>
        </w:rPr>
        <w:br/>
      </w:r>
      <w:r w:rsidR="00174285" w:rsidRPr="00505A60">
        <w:rPr>
          <w:szCs w:val="22"/>
          <w:lang w:eastAsia="zh-CN"/>
        </w:rPr>
        <w:t>An AC-4 bitstream consists of synchroni</w:t>
      </w:r>
      <w:r w:rsidR="001F7385" w:rsidRPr="00505A60">
        <w:rPr>
          <w:szCs w:val="22"/>
          <w:lang w:eastAsia="zh-CN"/>
        </w:rPr>
        <w:t>s</w:t>
      </w:r>
      <w:r w:rsidR="00174285" w:rsidRPr="00505A60">
        <w:rPr>
          <w:szCs w:val="22"/>
          <w:lang w:eastAsia="zh-CN"/>
        </w:rPr>
        <w:t>ation frames, each beginning with a sync word and optionally ending with a cyclic redundancy check (CRC) word. The sync word allows a decoder to easily identify frame boundaries and begin decoding. The CRC word allows a decoder to detect the occurrence of bitstream errors and perform error concealment when it detects an error.</w:t>
      </w:r>
    </w:p>
    <w:p w14:paraId="37335B1D" w14:textId="23FEF3D0" w:rsidR="00174285" w:rsidRPr="00505A60" w:rsidRDefault="00174285" w:rsidP="00174285">
      <w:pPr>
        <w:spacing w:after="0"/>
        <w:rPr>
          <w:szCs w:val="22"/>
          <w:lang w:eastAsia="zh-CN"/>
        </w:rPr>
      </w:pPr>
      <w:r w:rsidRPr="00505A60">
        <w:rPr>
          <w:szCs w:val="22"/>
          <w:lang w:eastAsia="zh-CN"/>
        </w:rPr>
        <w:t>The data carried within each synchroni</w:t>
      </w:r>
      <w:r w:rsidR="001F7385" w:rsidRPr="00505A60">
        <w:rPr>
          <w:szCs w:val="22"/>
          <w:lang w:eastAsia="zh-CN"/>
        </w:rPr>
        <w:t>s</w:t>
      </w:r>
      <w:r w:rsidRPr="00505A60">
        <w:rPr>
          <w:szCs w:val="22"/>
          <w:lang w:eastAsia="zh-CN"/>
        </w:rPr>
        <w:t>ation frame is referred to as the raw AC-4 frame. Each raw frame contains a Table of Contents (TOC) and at least one sub stream containing audio and related metadata. Figure 5 shows the high-level bitstream structure.</w:t>
      </w:r>
    </w:p>
    <w:bookmarkEnd w:id="3400"/>
    <w:p w14:paraId="30BB3B34" w14:textId="77777777" w:rsidR="00135892" w:rsidRPr="00505A60" w:rsidRDefault="00135892" w:rsidP="00174285">
      <w:pPr>
        <w:pStyle w:val="Figuretitle"/>
        <w:rPr>
          <w:rFonts w:ascii="Times New Roman" w:hAnsi="Times New Roman"/>
          <w:sz w:val="22"/>
          <w:szCs w:val="22"/>
          <w:lang w:val="en-GB"/>
        </w:rPr>
      </w:pPr>
    </w:p>
    <w:p w14:paraId="15A0000E" w14:textId="3508E162" w:rsidR="00174285" w:rsidRPr="00505A60" w:rsidRDefault="00174285" w:rsidP="00174285">
      <w:pPr>
        <w:pStyle w:val="Figuretitle"/>
        <w:rPr>
          <w:rFonts w:ascii="Times New Roman" w:hAnsi="Times New Roman"/>
          <w:sz w:val="22"/>
          <w:szCs w:val="22"/>
          <w:lang w:val="en-GB"/>
        </w:rPr>
      </w:pPr>
      <w:r w:rsidRPr="00505A60">
        <w:rPr>
          <w:rFonts w:ascii="Times New Roman" w:hAnsi="Times New Roman"/>
          <w:sz w:val="22"/>
          <w:szCs w:val="22"/>
          <w:lang w:val="en-GB"/>
        </w:rPr>
        <w:t>High-level bitstream syntax for AC-4 (Part 2)</w:t>
      </w:r>
    </w:p>
    <w:p w14:paraId="362EE8F6" w14:textId="2B694341" w:rsidR="00174285" w:rsidRPr="00505A60" w:rsidRDefault="00174285" w:rsidP="00174285">
      <w:pPr>
        <w:pStyle w:val="Figure"/>
        <w:rPr>
          <w:noProof w:val="0"/>
          <w:sz w:val="22"/>
          <w:szCs w:val="22"/>
        </w:rPr>
      </w:pPr>
      <w:r w:rsidRPr="00505A60">
        <w:rPr>
          <w:sz w:val="22"/>
          <w:szCs w:val="22"/>
          <w:lang w:eastAsia="de-DE"/>
        </w:rPr>
        <w:drawing>
          <wp:inline distT="0" distB="0" distL="0" distR="0" wp14:anchorId="2E996FF5" wp14:editId="57AD38CF">
            <wp:extent cx="4143375" cy="4600575"/>
            <wp:effectExtent l="0" t="0" r="9525" b="9525"/>
            <wp:docPr id="465" name="Billed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43375" cy="4600575"/>
                    </a:xfrm>
                    <a:prstGeom prst="rect">
                      <a:avLst/>
                    </a:prstGeom>
                    <a:noFill/>
                    <a:ln>
                      <a:noFill/>
                    </a:ln>
                  </pic:spPr>
                </pic:pic>
              </a:graphicData>
            </a:graphic>
          </wp:inline>
        </w:drawing>
      </w:r>
    </w:p>
    <w:p w14:paraId="2482639C" w14:textId="77777777" w:rsidR="00135892" w:rsidRPr="00505A60" w:rsidRDefault="00135892" w:rsidP="00135892">
      <w:pPr>
        <w:rPr>
          <w:b/>
          <w:szCs w:val="22"/>
        </w:rPr>
      </w:pPr>
    </w:p>
    <w:p w14:paraId="1BDFF335" w14:textId="2CC0199A" w:rsidR="00135892" w:rsidRPr="00505A60" w:rsidRDefault="00135892" w:rsidP="006C36F7">
      <w:pPr>
        <w:pStyle w:val="Figur"/>
      </w:pPr>
      <w:bookmarkStart w:id="3401" w:name="_Ref522701995"/>
      <w:r w:rsidRPr="00505A60">
        <w:t xml:space="preserve">Figure </w:t>
      </w:r>
      <w:bookmarkEnd w:id="3401"/>
      <w:proofErr w:type="spellStart"/>
      <w:r w:rsidR="00DA06A7" w:rsidRPr="00505A60">
        <w:t>C</w:t>
      </w:r>
      <w:r w:rsidRPr="00505A60">
        <w:t>1</w:t>
      </w:r>
      <w:proofErr w:type="spellEnd"/>
      <w:r w:rsidR="00465DBF" w:rsidRPr="00505A60">
        <w:t>:</w:t>
      </w:r>
      <w:r w:rsidRPr="00505A60">
        <w:t xml:space="preserve"> High-level bitstream syntax for AC-4 (Part 2)</w:t>
      </w:r>
      <w:r w:rsidR="00C77F15" w:rsidRPr="00505A60">
        <w:t>.</w:t>
      </w:r>
    </w:p>
    <w:p w14:paraId="40ABF0F8" w14:textId="19DB0DA0" w:rsidR="00174285" w:rsidRPr="00505A60" w:rsidRDefault="00174285" w:rsidP="00174285">
      <w:pPr>
        <w:rPr>
          <w:szCs w:val="22"/>
          <w:lang w:eastAsia="zh-CN"/>
        </w:rPr>
      </w:pPr>
      <w:r w:rsidRPr="00505A60">
        <w:rPr>
          <w:szCs w:val="22"/>
          <w:lang w:eastAsia="zh-CN"/>
        </w:rPr>
        <w:t xml:space="preserve">The TOC contains the inventory of the bitstream. Each audio </w:t>
      </w:r>
      <w:proofErr w:type="spellStart"/>
      <w:r w:rsidRPr="00505A60">
        <w:rPr>
          <w:szCs w:val="22"/>
          <w:lang w:eastAsia="zh-CN"/>
        </w:rPr>
        <w:t>substream</w:t>
      </w:r>
      <w:proofErr w:type="spellEnd"/>
      <w:r w:rsidRPr="00505A60">
        <w:rPr>
          <w:szCs w:val="22"/>
          <w:lang w:eastAsia="zh-CN"/>
        </w:rPr>
        <w:t xml:space="preserve"> can carry either one or more audio channels or an individual audio object. This structure provides flexibility and extensibility that allows the AC-4 </w:t>
      </w:r>
      <w:proofErr w:type="gramStart"/>
      <w:r w:rsidRPr="00505A60">
        <w:rPr>
          <w:szCs w:val="22"/>
          <w:lang w:eastAsia="zh-CN"/>
        </w:rPr>
        <w:t>format</w:t>
      </w:r>
      <w:proofErr w:type="gramEnd"/>
      <w:r w:rsidRPr="00505A60">
        <w:rPr>
          <w:szCs w:val="22"/>
          <w:lang w:eastAsia="zh-CN"/>
        </w:rPr>
        <w:t xml:space="preserve"> to meet future requirements.</w:t>
      </w:r>
    </w:p>
    <w:p w14:paraId="1F483E80" w14:textId="77777777" w:rsidR="00174285" w:rsidRPr="00505A60" w:rsidRDefault="00174285" w:rsidP="00174285">
      <w:pPr>
        <w:rPr>
          <w:szCs w:val="22"/>
          <w:lang w:eastAsia="zh-CN"/>
        </w:rPr>
      </w:pPr>
      <w:r w:rsidRPr="00505A60">
        <w:rPr>
          <w:szCs w:val="22"/>
          <w:lang w:eastAsia="zh-CN"/>
        </w:rPr>
        <w:t xml:space="preserve">AC-4 also allows multiple Presentations to be carried in a single bitstream. Each Presentation defines a way of mixing a set of audio </w:t>
      </w:r>
      <w:proofErr w:type="spellStart"/>
      <w:r w:rsidRPr="00505A60">
        <w:rPr>
          <w:szCs w:val="22"/>
          <w:lang w:eastAsia="zh-CN"/>
        </w:rPr>
        <w:t>substreams</w:t>
      </w:r>
      <w:proofErr w:type="spellEnd"/>
      <w:r w:rsidRPr="00505A60">
        <w:rPr>
          <w:szCs w:val="22"/>
          <w:lang w:eastAsia="zh-CN"/>
        </w:rPr>
        <w:t xml:space="preserve"> to create a unique rendering of the program. Instructions for </w:t>
      </w:r>
      <w:r w:rsidRPr="00505A60">
        <w:rPr>
          <w:szCs w:val="22"/>
          <w:lang w:eastAsia="zh-CN"/>
        </w:rPr>
        <w:lastRenderedPageBreak/>
        <w:t xml:space="preserve">which </w:t>
      </w:r>
      <w:proofErr w:type="spellStart"/>
      <w:r w:rsidRPr="00505A60">
        <w:rPr>
          <w:szCs w:val="22"/>
          <w:lang w:eastAsia="zh-CN"/>
        </w:rPr>
        <w:t>substreams</w:t>
      </w:r>
      <w:proofErr w:type="spellEnd"/>
      <w:r w:rsidRPr="00505A60">
        <w:rPr>
          <w:szCs w:val="22"/>
          <w:lang w:eastAsia="zh-CN"/>
        </w:rPr>
        <w:t xml:space="preserve"> to use and how to combine them for each Presentation are specified in a Presentation info element carried in the TOC.</w:t>
      </w:r>
    </w:p>
    <w:p w14:paraId="5AF6191C" w14:textId="6125E7C6" w:rsidR="00174285" w:rsidRPr="00505A60" w:rsidRDefault="00174285" w:rsidP="00135892">
      <w:pPr>
        <w:rPr>
          <w:szCs w:val="22"/>
          <w:lang w:eastAsia="zh-CN"/>
        </w:rPr>
      </w:pPr>
      <w:r w:rsidRPr="00505A60">
        <w:rPr>
          <w:szCs w:val="22"/>
          <w:lang w:eastAsia="zh-CN"/>
        </w:rPr>
        <w:t>Presentations enable multiple versions of the audio experience, such as different languages or commentary, to be delivered in a single bitstream in a convenient, bandwidth-efficient manner. An example is shown in Figure 6 below, where four versions of a live 5.1 sports broadcast—the original English version, two alternate languages (Spanish and Mandarin Chinese), and a commentary-free version—are combined into a single AC-4 bitstream.</w:t>
      </w:r>
    </w:p>
    <w:p w14:paraId="2E2E23DC" w14:textId="2C8AB65C" w:rsidR="00174285" w:rsidRPr="00505A60" w:rsidRDefault="00174285" w:rsidP="00174285">
      <w:pPr>
        <w:pStyle w:val="Figuretitle"/>
        <w:rPr>
          <w:rFonts w:ascii="Times New Roman" w:hAnsi="Times New Roman"/>
          <w:sz w:val="22"/>
          <w:szCs w:val="22"/>
          <w:lang w:val="en-GB"/>
        </w:rPr>
      </w:pPr>
      <w:r w:rsidRPr="00505A60">
        <w:rPr>
          <w:rFonts w:ascii="Times New Roman" w:hAnsi="Times New Roman"/>
          <w:sz w:val="22"/>
          <w:szCs w:val="22"/>
          <w:lang w:val="en-GB"/>
        </w:rPr>
        <w:t>Live 5.1 sports broadcast with four presentations</w:t>
      </w:r>
    </w:p>
    <w:p w14:paraId="6082A4C9" w14:textId="77777777" w:rsidR="00135892" w:rsidRPr="00505A60" w:rsidRDefault="00135892" w:rsidP="00135892"/>
    <w:p w14:paraId="3B227CD9" w14:textId="131BEC8C" w:rsidR="00174285" w:rsidRPr="00505A60" w:rsidRDefault="00174285" w:rsidP="00174285">
      <w:pPr>
        <w:pStyle w:val="Figure"/>
        <w:rPr>
          <w:noProof w:val="0"/>
          <w:sz w:val="22"/>
          <w:szCs w:val="22"/>
        </w:rPr>
      </w:pPr>
      <w:r w:rsidRPr="00505A60">
        <w:rPr>
          <w:sz w:val="22"/>
          <w:szCs w:val="22"/>
          <w:lang w:eastAsia="de-DE"/>
        </w:rPr>
        <w:drawing>
          <wp:inline distT="0" distB="0" distL="0" distR="0" wp14:anchorId="4F68CB31" wp14:editId="23551BE5">
            <wp:extent cx="5410200" cy="6067425"/>
            <wp:effectExtent l="0" t="0" r="0" b="9525"/>
            <wp:docPr id="464" name="Billed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10200" cy="6067425"/>
                    </a:xfrm>
                    <a:prstGeom prst="rect">
                      <a:avLst/>
                    </a:prstGeom>
                    <a:noFill/>
                    <a:ln>
                      <a:noFill/>
                    </a:ln>
                  </pic:spPr>
                </pic:pic>
              </a:graphicData>
            </a:graphic>
          </wp:inline>
        </w:drawing>
      </w:r>
    </w:p>
    <w:p w14:paraId="2314C396" w14:textId="77DD57C4" w:rsidR="00135892" w:rsidRPr="00505A60" w:rsidRDefault="00135892" w:rsidP="006C36F7">
      <w:pPr>
        <w:pStyle w:val="Figur"/>
      </w:pPr>
      <w:r w:rsidRPr="00505A60">
        <w:t xml:space="preserve">Figure </w:t>
      </w:r>
      <w:proofErr w:type="spellStart"/>
      <w:r w:rsidR="00DA06A7" w:rsidRPr="00505A60">
        <w:t>C</w:t>
      </w:r>
      <w:r w:rsidRPr="00505A60">
        <w:t>2</w:t>
      </w:r>
      <w:proofErr w:type="spellEnd"/>
      <w:r w:rsidR="00465DBF" w:rsidRPr="00505A60">
        <w:t>:</w:t>
      </w:r>
      <w:r w:rsidRPr="00505A60">
        <w:t xml:space="preserve"> Live 5.1 sports broadcast with four presentations</w:t>
      </w:r>
      <w:r w:rsidR="004C134E" w:rsidRPr="00505A60">
        <w:t>.</w:t>
      </w:r>
    </w:p>
    <w:p w14:paraId="351C6713" w14:textId="6EA01D18" w:rsidR="00174285" w:rsidRPr="00505A60" w:rsidRDefault="00174285" w:rsidP="006C36F7">
      <w:pPr>
        <w:pStyle w:val="Figur"/>
      </w:pPr>
    </w:p>
    <w:p w14:paraId="6D786A0C" w14:textId="77777777" w:rsidR="00174285" w:rsidRPr="00505A60" w:rsidRDefault="00174285" w:rsidP="00174285">
      <w:pPr>
        <w:rPr>
          <w:szCs w:val="22"/>
        </w:rPr>
      </w:pPr>
    </w:p>
    <w:p w14:paraId="1DAB205E" w14:textId="77777777" w:rsidR="00174285" w:rsidRPr="00505A60" w:rsidRDefault="00174285" w:rsidP="00174285">
      <w:pPr>
        <w:rPr>
          <w:b/>
          <w:color w:val="000000"/>
          <w:szCs w:val="22"/>
          <w:lang w:eastAsia="en-IE"/>
        </w:rPr>
      </w:pPr>
      <w:r w:rsidRPr="00505A60">
        <w:rPr>
          <w:b/>
          <w:color w:val="000000"/>
          <w:szCs w:val="22"/>
          <w:lang w:eastAsia="en-IE"/>
        </w:rPr>
        <w:t>Multi language application</w:t>
      </w:r>
    </w:p>
    <w:p w14:paraId="49056F2B" w14:textId="77777777" w:rsidR="00174285" w:rsidRPr="00505A60" w:rsidRDefault="00174285" w:rsidP="00174285">
      <w:pPr>
        <w:rPr>
          <w:spacing w:val="-2"/>
          <w:szCs w:val="22"/>
          <w:lang w:eastAsia="zh-CN"/>
        </w:rPr>
      </w:pPr>
      <w:r w:rsidRPr="00505A60">
        <w:rPr>
          <w:spacing w:val="-2"/>
          <w:szCs w:val="22"/>
          <w:lang w:eastAsia="zh-CN"/>
        </w:rPr>
        <w:t>AC-4 provides native support for multi-lingual applications as described above.</w:t>
      </w:r>
    </w:p>
    <w:p w14:paraId="78CA3768" w14:textId="77777777" w:rsidR="00174285" w:rsidRPr="00505A60" w:rsidRDefault="00174285" w:rsidP="00174285">
      <w:pPr>
        <w:rPr>
          <w:b/>
          <w:color w:val="000000"/>
          <w:szCs w:val="22"/>
          <w:lang w:eastAsia="en-IE"/>
        </w:rPr>
      </w:pPr>
      <w:r w:rsidRPr="00505A60">
        <w:rPr>
          <w:b/>
          <w:color w:val="000000"/>
          <w:szCs w:val="22"/>
          <w:lang w:eastAsia="en-IE"/>
        </w:rPr>
        <w:t>Audio description application</w:t>
      </w:r>
    </w:p>
    <w:p w14:paraId="00BC7ACF" w14:textId="77777777" w:rsidR="00174285" w:rsidRPr="00505A60" w:rsidRDefault="00174285" w:rsidP="00174285">
      <w:pPr>
        <w:rPr>
          <w:szCs w:val="22"/>
        </w:rPr>
      </w:pPr>
      <w:r w:rsidRPr="00505A60">
        <w:rPr>
          <w:szCs w:val="22"/>
        </w:rPr>
        <w:t>AC-4 provides native support for description services in a similar manner to multiple language support. This can be used to selectively mix descriptive commentary over the main audio in the receiver where desired.</w:t>
      </w:r>
    </w:p>
    <w:p w14:paraId="3788DEF8" w14:textId="77777777" w:rsidR="00174285" w:rsidRPr="00505A60" w:rsidRDefault="00174285" w:rsidP="00174285">
      <w:pPr>
        <w:rPr>
          <w:b/>
          <w:color w:val="000000"/>
          <w:szCs w:val="22"/>
          <w:lang w:eastAsia="en-IE"/>
        </w:rPr>
      </w:pPr>
      <w:r w:rsidRPr="00505A60">
        <w:rPr>
          <w:b/>
          <w:color w:val="000000"/>
          <w:szCs w:val="22"/>
          <w:lang w:eastAsia="en-IE"/>
        </w:rPr>
        <w:t>Dialogue Enhancement</w:t>
      </w:r>
    </w:p>
    <w:p w14:paraId="18DEA9DC" w14:textId="77777777" w:rsidR="00174285" w:rsidRPr="00505A60" w:rsidRDefault="00174285" w:rsidP="00174285">
      <w:pPr>
        <w:rPr>
          <w:szCs w:val="22"/>
        </w:rPr>
      </w:pPr>
      <w:r w:rsidRPr="00505A60">
        <w:rPr>
          <w:szCs w:val="22"/>
        </w:rPr>
        <w:t>Surveys have highlighted that an aspect of NGA that is particularly valued by consumers is the potential for greater dialogue clarity. Industry conversations and research work showed that the ability to enhance dialogue reproduction will be a fundamental advantage of NGA services.</w:t>
      </w:r>
    </w:p>
    <w:p w14:paraId="312727A0" w14:textId="77777777" w:rsidR="00174285" w:rsidRPr="00505A60" w:rsidRDefault="00174285" w:rsidP="00174285">
      <w:pPr>
        <w:rPr>
          <w:szCs w:val="22"/>
        </w:rPr>
      </w:pPr>
      <w:r w:rsidRPr="00505A60">
        <w:rPr>
          <w:szCs w:val="22"/>
        </w:rPr>
        <w:t>As a result, a principle applied in the implementation of AC-4 solutions is that the dialogue enhancement feature on the IRD should work for all AC-4 content, whether or not a separate dialogue has been provided to the encoder.</w:t>
      </w:r>
    </w:p>
    <w:p w14:paraId="462802A3" w14:textId="77777777" w:rsidR="00174285" w:rsidRPr="00505A60" w:rsidRDefault="00174285" w:rsidP="00174285">
      <w:pPr>
        <w:rPr>
          <w:szCs w:val="22"/>
        </w:rPr>
      </w:pPr>
      <w:r w:rsidRPr="00505A60">
        <w:rPr>
          <w:szCs w:val="22"/>
        </w:rPr>
        <w:t>When dialogue signals are not separately available to the AC-4 encoder, the encoder runs an algorithm to extract the dialogue from the audio mix. The AC-4 decoder provides a control to set the strength of dialogue enhancement or turn it off and leave the content unchanged.</w:t>
      </w:r>
    </w:p>
    <w:p w14:paraId="1B3B5C74" w14:textId="77777777" w:rsidR="00174285" w:rsidRPr="00505A60" w:rsidRDefault="00174285" w:rsidP="00174285">
      <w:pPr>
        <w:rPr>
          <w:szCs w:val="22"/>
        </w:rPr>
      </w:pPr>
      <w:r w:rsidRPr="00505A60">
        <w:rPr>
          <w:szCs w:val="22"/>
        </w:rPr>
        <w:t>AC-4 supports different ways of embedding dialogue enhancement metadata:</w:t>
      </w:r>
    </w:p>
    <w:p w14:paraId="4F56885C" w14:textId="77777777" w:rsidR="00174285" w:rsidRPr="00505A60" w:rsidRDefault="00174285" w:rsidP="00F4601D">
      <w:pPr>
        <w:pStyle w:val="Listeafsnit"/>
        <w:numPr>
          <w:ilvl w:val="0"/>
          <w:numId w:val="36"/>
        </w:numPr>
        <w:spacing w:after="0" w:line="259" w:lineRule="auto"/>
        <w:contextualSpacing/>
        <w:rPr>
          <w:color w:val="000000"/>
          <w:szCs w:val="22"/>
          <w:lang w:eastAsia="en-IE"/>
        </w:rPr>
      </w:pPr>
      <w:r w:rsidRPr="00505A60">
        <w:rPr>
          <w:color w:val="000000"/>
          <w:szCs w:val="22"/>
          <w:lang w:eastAsia="en-IE"/>
        </w:rPr>
        <w:t xml:space="preserve">Using parametric dialogue enhancement provides a very efficient transmission of dialogue enhancement data, allowing it for low bit rate applications with traditional channel-based content. The transmission of a dialogue audio object is not required. The metadata for parametric dialogue enhancement can be generated from a separate dialogue input (guided dialogue enhancement, Figure </w:t>
      </w:r>
      <w:proofErr w:type="spellStart"/>
      <w:r w:rsidRPr="00505A60">
        <w:rPr>
          <w:color w:val="000000"/>
          <w:szCs w:val="22"/>
          <w:lang w:eastAsia="en-IE"/>
        </w:rPr>
        <w:t>A.1</w:t>
      </w:r>
      <w:proofErr w:type="spellEnd"/>
      <w:r w:rsidRPr="00505A60">
        <w:rPr>
          <w:color w:val="000000"/>
          <w:szCs w:val="22"/>
          <w:lang w:eastAsia="en-IE"/>
        </w:rPr>
        <w:t xml:space="preserve">) or, if that is not present, the encoder extracts them itself (unguided dialogue enhancement, Figure </w:t>
      </w:r>
      <w:proofErr w:type="spellStart"/>
      <w:r w:rsidRPr="00505A60">
        <w:rPr>
          <w:color w:val="000000"/>
          <w:szCs w:val="22"/>
          <w:lang w:eastAsia="en-IE"/>
        </w:rPr>
        <w:t>A.2</w:t>
      </w:r>
      <w:proofErr w:type="spellEnd"/>
      <w:r w:rsidRPr="00505A60">
        <w:rPr>
          <w:color w:val="000000"/>
          <w:szCs w:val="22"/>
          <w:lang w:eastAsia="en-IE"/>
        </w:rPr>
        <w:t>). For guided dialogue enhancement, a third-party dialogue extractor can be used.</w:t>
      </w:r>
    </w:p>
    <w:p w14:paraId="45BA106E" w14:textId="77777777" w:rsidR="00174285" w:rsidRPr="00505A60" w:rsidRDefault="00174285" w:rsidP="00F4601D">
      <w:pPr>
        <w:pStyle w:val="Listeafsnit"/>
        <w:numPr>
          <w:ilvl w:val="0"/>
          <w:numId w:val="36"/>
        </w:numPr>
        <w:spacing w:after="0" w:line="259" w:lineRule="auto"/>
        <w:contextualSpacing/>
        <w:rPr>
          <w:color w:val="000000"/>
          <w:szCs w:val="22"/>
          <w:lang w:eastAsia="en-IE"/>
        </w:rPr>
      </w:pPr>
      <w:r w:rsidRPr="00505A60">
        <w:rPr>
          <w:color w:val="000000"/>
          <w:szCs w:val="22"/>
          <w:lang w:eastAsia="en-IE"/>
        </w:rPr>
        <w:t xml:space="preserve">The best audio quality can be achieved by sending the dialogue as a separate object (see Figure </w:t>
      </w:r>
      <w:proofErr w:type="spellStart"/>
      <w:r w:rsidRPr="00505A60">
        <w:rPr>
          <w:color w:val="000000"/>
          <w:szCs w:val="22"/>
          <w:lang w:eastAsia="en-IE"/>
        </w:rPr>
        <w:t>A.3</w:t>
      </w:r>
      <w:proofErr w:type="spellEnd"/>
      <w:r w:rsidRPr="00505A60">
        <w:rPr>
          <w:color w:val="000000"/>
          <w:szCs w:val="22"/>
          <w:lang w:eastAsia="en-IE"/>
        </w:rPr>
        <w:t xml:space="preserve">). It is also the </w:t>
      </w:r>
      <w:proofErr w:type="gramStart"/>
      <w:r w:rsidRPr="00505A60">
        <w:rPr>
          <w:color w:val="000000"/>
          <w:szCs w:val="22"/>
          <w:lang w:eastAsia="en-IE"/>
        </w:rPr>
        <w:t>most costly</w:t>
      </w:r>
      <w:proofErr w:type="gramEnd"/>
      <w:r w:rsidRPr="00505A60">
        <w:rPr>
          <w:color w:val="000000"/>
          <w:szCs w:val="22"/>
          <w:lang w:eastAsia="en-IE"/>
        </w:rPr>
        <w:t xml:space="preserve"> option in terms of bit rate. This option requires the dialogue to be kept separate during the production.</w:t>
      </w:r>
    </w:p>
    <w:p w14:paraId="0E153217" w14:textId="77777777" w:rsidR="00174285" w:rsidRPr="00505A60" w:rsidRDefault="00174285" w:rsidP="00F4601D">
      <w:pPr>
        <w:pStyle w:val="Listeafsnit"/>
        <w:numPr>
          <w:ilvl w:val="0"/>
          <w:numId w:val="36"/>
        </w:numPr>
        <w:spacing w:after="0" w:line="259" w:lineRule="auto"/>
        <w:contextualSpacing/>
        <w:rPr>
          <w:color w:val="000000"/>
          <w:szCs w:val="22"/>
          <w:lang w:eastAsia="en-IE"/>
        </w:rPr>
      </w:pPr>
      <w:r w:rsidRPr="00505A60">
        <w:rPr>
          <w:color w:val="000000"/>
          <w:szCs w:val="22"/>
          <w:lang w:eastAsia="en-IE"/>
        </w:rPr>
        <w:t>Hybrid dialogue enhancement is a compromise of the two methods above. It is based on parametric dialogue enhancement, but it allows to improve the quality of the dialogue enhancement further by sending a low bit rate version of the original dialogue object along with the parametric representation. The dialogue enhancement quality largely depends on the quality of that dialogue object as input to the analysis.</w:t>
      </w:r>
    </w:p>
    <w:p w14:paraId="5E2F65EF" w14:textId="77777777" w:rsidR="00174285" w:rsidRPr="00505A60" w:rsidRDefault="00174285" w:rsidP="00174285">
      <w:pPr>
        <w:rPr>
          <w:szCs w:val="22"/>
        </w:rPr>
      </w:pPr>
    </w:p>
    <w:p w14:paraId="5B6669E6" w14:textId="0C2CA0DE" w:rsidR="00174285" w:rsidRPr="00505A60" w:rsidRDefault="00174285" w:rsidP="00174285">
      <w:pPr>
        <w:rPr>
          <w:szCs w:val="22"/>
        </w:rPr>
      </w:pPr>
      <w:r w:rsidRPr="00505A60">
        <w:rPr>
          <w:noProof/>
          <w:szCs w:val="22"/>
        </w:rPr>
        <w:lastRenderedPageBreak/>
        <w:drawing>
          <wp:inline distT="0" distB="0" distL="0" distR="0" wp14:anchorId="0247F1B1" wp14:editId="0DB24C7A">
            <wp:extent cx="5943600" cy="2343150"/>
            <wp:effectExtent l="0" t="0" r="0" b="0"/>
            <wp:docPr id="463" name="Billed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2343150"/>
                    </a:xfrm>
                    <a:prstGeom prst="rect">
                      <a:avLst/>
                    </a:prstGeom>
                    <a:noFill/>
                    <a:ln>
                      <a:noFill/>
                    </a:ln>
                  </pic:spPr>
                </pic:pic>
              </a:graphicData>
            </a:graphic>
          </wp:inline>
        </w:drawing>
      </w:r>
    </w:p>
    <w:p w14:paraId="02F981DD" w14:textId="5314B48F" w:rsidR="00174285" w:rsidRPr="00505A60" w:rsidRDefault="00135892" w:rsidP="006C36F7">
      <w:pPr>
        <w:pStyle w:val="Figur"/>
      </w:pPr>
      <w:r w:rsidRPr="00505A60">
        <w:t xml:space="preserve">Figure </w:t>
      </w:r>
      <w:proofErr w:type="spellStart"/>
      <w:r w:rsidR="00DA06A7" w:rsidRPr="00505A60">
        <w:t>C</w:t>
      </w:r>
      <w:r w:rsidRPr="00505A60">
        <w:t>3</w:t>
      </w:r>
      <w:proofErr w:type="spellEnd"/>
      <w:r w:rsidR="00465DBF" w:rsidRPr="00505A60">
        <w:t>:</w:t>
      </w:r>
      <w:r w:rsidRPr="00505A60">
        <w:rPr>
          <w:lang w:val="en-GB"/>
        </w:rPr>
        <w:t xml:space="preserve"> </w:t>
      </w:r>
      <w:r w:rsidRPr="00505A60">
        <w:t>Parametric Dialogue Enhancement using Guided Dialogue Enhancement Analysis</w:t>
      </w:r>
    </w:p>
    <w:p w14:paraId="38F79E94" w14:textId="77777777" w:rsidR="00174285" w:rsidRPr="00505A60" w:rsidRDefault="00174285" w:rsidP="00174285">
      <w:pPr>
        <w:rPr>
          <w:szCs w:val="22"/>
        </w:rPr>
      </w:pPr>
    </w:p>
    <w:p w14:paraId="0E8B5C74" w14:textId="1D36346D" w:rsidR="00174285" w:rsidRPr="00505A60" w:rsidRDefault="00174285" w:rsidP="00174285">
      <w:pPr>
        <w:rPr>
          <w:szCs w:val="22"/>
        </w:rPr>
      </w:pPr>
      <w:r w:rsidRPr="00505A60">
        <w:rPr>
          <w:noProof/>
          <w:szCs w:val="22"/>
        </w:rPr>
        <w:drawing>
          <wp:inline distT="0" distB="0" distL="0" distR="0" wp14:anchorId="1D0FD371" wp14:editId="3EA6B9E4">
            <wp:extent cx="5943600" cy="2257425"/>
            <wp:effectExtent l="0" t="0" r="0" b="9525"/>
            <wp:docPr id="462" name="Billed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2257425"/>
                    </a:xfrm>
                    <a:prstGeom prst="rect">
                      <a:avLst/>
                    </a:prstGeom>
                    <a:noFill/>
                    <a:ln>
                      <a:noFill/>
                    </a:ln>
                  </pic:spPr>
                </pic:pic>
              </a:graphicData>
            </a:graphic>
          </wp:inline>
        </w:drawing>
      </w:r>
    </w:p>
    <w:p w14:paraId="1366799A" w14:textId="5C5FB407" w:rsidR="00174285" w:rsidRPr="00505A60" w:rsidRDefault="00174285" w:rsidP="006C36F7">
      <w:pPr>
        <w:pStyle w:val="Figur"/>
      </w:pPr>
      <w:r w:rsidRPr="00505A60">
        <w:t xml:space="preserve">Figure </w:t>
      </w:r>
      <w:proofErr w:type="spellStart"/>
      <w:r w:rsidR="00DA06A7" w:rsidRPr="00505A60">
        <w:t>C</w:t>
      </w:r>
      <w:r w:rsidR="00135892" w:rsidRPr="00505A60">
        <w:t>4</w:t>
      </w:r>
      <w:proofErr w:type="spellEnd"/>
      <w:r w:rsidR="00465DBF" w:rsidRPr="00505A60">
        <w:t>:</w:t>
      </w:r>
      <w:r w:rsidR="00135892" w:rsidRPr="00505A60">
        <w:t xml:space="preserve"> </w:t>
      </w:r>
      <w:r w:rsidRPr="00505A60">
        <w:t>Parametric Dialogue Enhancement using Unguided Dialogue Enhancement Analysis</w:t>
      </w:r>
    </w:p>
    <w:p w14:paraId="5D53C9E8" w14:textId="77777777" w:rsidR="00174285" w:rsidRPr="00505A60" w:rsidRDefault="00174285" w:rsidP="00174285">
      <w:pPr>
        <w:rPr>
          <w:szCs w:val="22"/>
        </w:rPr>
      </w:pPr>
    </w:p>
    <w:p w14:paraId="7275B5A0" w14:textId="3930C65A" w:rsidR="00174285" w:rsidRPr="00505A60" w:rsidRDefault="00174285" w:rsidP="00174285">
      <w:pPr>
        <w:rPr>
          <w:szCs w:val="22"/>
        </w:rPr>
      </w:pPr>
      <w:r w:rsidRPr="00505A60">
        <w:rPr>
          <w:noProof/>
          <w:szCs w:val="22"/>
        </w:rPr>
        <w:drawing>
          <wp:inline distT="0" distB="0" distL="0" distR="0" wp14:anchorId="032F5C1D" wp14:editId="14DE8F6B">
            <wp:extent cx="5943600" cy="2266950"/>
            <wp:effectExtent l="0" t="0" r="0" b="0"/>
            <wp:docPr id="461" name="Billed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2266950"/>
                    </a:xfrm>
                    <a:prstGeom prst="rect">
                      <a:avLst/>
                    </a:prstGeom>
                    <a:noFill/>
                    <a:ln>
                      <a:noFill/>
                    </a:ln>
                  </pic:spPr>
                </pic:pic>
              </a:graphicData>
            </a:graphic>
          </wp:inline>
        </w:drawing>
      </w:r>
    </w:p>
    <w:p w14:paraId="28C5ADFE" w14:textId="60A305DB" w:rsidR="00174285" w:rsidRPr="00505A60" w:rsidRDefault="00174285" w:rsidP="006C36F7">
      <w:pPr>
        <w:pStyle w:val="Figur"/>
      </w:pPr>
      <w:r w:rsidRPr="00505A60">
        <w:t xml:space="preserve">Figure </w:t>
      </w:r>
      <w:proofErr w:type="spellStart"/>
      <w:r w:rsidR="00DA06A7" w:rsidRPr="00505A60">
        <w:t>C</w:t>
      </w:r>
      <w:r w:rsidR="00135892" w:rsidRPr="00505A60">
        <w:t>5</w:t>
      </w:r>
      <w:proofErr w:type="spellEnd"/>
      <w:r w:rsidR="00465DBF" w:rsidRPr="00505A60">
        <w:t>:</w:t>
      </w:r>
      <w:r w:rsidRPr="00505A60">
        <w:t xml:space="preserve"> Waveform Dialogue Enhancement using dedicated dialogue objects or channels</w:t>
      </w:r>
      <w:r w:rsidR="00C77F15" w:rsidRPr="00505A60">
        <w:t>.</w:t>
      </w:r>
    </w:p>
    <w:p w14:paraId="42B0AE48" w14:textId="77777777" w:rsidR="00174285" w:rsidRPr="00505A60" w:rsidRDefault="00174285" w:rsidP="00174285">
      <w:pPr>
        <w:rPr>
          <w:szCs w:val="22"/>
        </w:rPr>
      </w:pPr>
    </w:p>
    <w:p w14:paraId="05768358" w14:textId="02F73439" w:rsidR="00174285" w:rsidRPr="00505A60" w:rsidRDefault="00174285" w:rsidP="00174285">
      <w:pPr>
        <w:rPr>
          <w:szCs w:val="22"/>
        </w:rPr>
      </w:pPr>
      <w:r w:rsidRPr="00505A60">
        <w:rPr>
          <w:szCs w:val="22"/>
        </w:rPr>
        <w:t>The broadcaster control is realized by setting or clearing the Dialogue Enhancement Present Flag (</w:t>
      </w:r>
      <w:proofErr w:type="spellStart"/>
      <w:r w:rsidRPr="00505A60">
        <w:rPr>
          <w:szCs w:val="22"/>
        </w:rPr>
        <w:t>b_de_data_present</w:t>
      </w:r>
      <w:proofErr w:type="spellEnd"/>
      <w:r w:rsidRPr="00505A60">
        <w:rPr>
          <w:szCs w:val="22"/>
        </w:rPr>
        <w:t xml:space="preserve">), and if dialogue enhancement is enabled setting a Dialogue Enhancement Maximum Gain in the range of 3 to 12 dB, </w:t>
      </w:r>
      <w:r w:rsidR="001F7385" w:rsidRPr="00505A60">
        <w:rPr>
          <w:szCs w:val="22"/>
        </w:rPr>
        <w:t>in</w:t>
      </w:r>
      <w:r w:rsidRPr="00505A60">
        <w:rPr>
          <w:szCs w:val="22"/>
        </w:rPr>
        <w:t xml:space="preserve"> 3 dB steps. The Dialogue Enhancement Maximum Gain (called </w:t>
      </w:r>
      <w:proofErr w:type="spellStart"/>
      <w:r w:rsidRPr="00505A60">
        <w:rPr>
          <w:szCs w:val="22"/>
        </w:rPr>
        <w:t>de_max_gain</w:t>
      </w:r>
      <w:proofErr w:type="spellEnd"/>
      <w:r w:rsidRPr="00505A60">
        <w:rPr>
          <w:szCs w:val="22"/>
        </w:rPr>
        <w:t xml:space="preserve"> or </w:t>
      </w:r>
      <w:proofErr w:type="spellStart"/>
      <w:r w:rsidRPr="00505A60">
        <w:rPr>
          <w:szCs w:val="22"/>
        </w:rPr>
        <w:t>dialog_max_gain</w:t>
      </w:r>
      <w:proofErr w:type="spellEnd"/>
      <w:r w:rsidRPr="00505A60">
        <w:rPr>
          <w:szCs w:val="22"/>
        </w:rPr>
        <w:t>, depending on the dialogue enhancement method) limits the amount of boost that a user can apply in the decoder.</w:t>
      </w:r>
    </w:p>
    <w:p w14:paraId="16B52ADA" w14:textId="4FD360CB" w:rsidR="00474677" w:rsidRPr="00505A60" w:rsidRDefault="00474677" w:rsidP="00174285">
      <w:pPr>
        <w:rPr>
          <w:szCs w:val="22"/>
        </w:rPr>
      </w:pPr>
    </w:p>
    <w:p w14:paraId="312D057C" w14:textId="36791352" w:rsidR="000F23D5" w:rsidRPr="00505A60" w:rsidRDefault="00474677" w:rsidP="00D73283">
      <w:pPr>
        <w:pStyle w:val="AnnexH1"/>
      </w:pPr>
      <w:bookmarkStart w:id="3402" w:name="_Toc163084079"/>
      <w:bookmarkStart w:id="3403" w:name="_Hlk54964901"/>
      <w:r w:rsidRPr="00505A60">
        <w:lastRenderedPageBreak/>
        <w:t xml:space="preserve">: </w:t>
      </w:r>
      <w:r w:rsidR="00AD3E67" w:rsidRPr="00505A60">
        <w:t>Specific SI parts for satellite, cable and terrestrial networks</w:t>
      </w:r>
      <w:bookmarkEnd w:id="3402"/>
      <w:r w:rsidR="00AD3E67" w:rsidRPr="00505A60">
        <w:t xml:space="preserve"> </w:t>
      </w:r>
      <w:bookmarkEnd w:id="3403"/>
    </w:p>
    <w:p w14:paraId="4B8C8DE0" w14:textId="77777777" w:rsidR="00AD3E67" w:rsidRPr="00505A60" w:rsidRDefault="00AD3E67" w:rsidP="00AD3E67">
      <w:pPr>
        <w:rPr>
          <w:szCs w:val="22"/>
        </w:rPr>
      </w:pPr>
    </w:p>
    <w:p w14:paraId="6A2B96CD" w14:textId="3B46DA30" w:rsidR="00AD3E67" w:rsidRPr="00932303" w:rsidRDefault="00932303" w:rsidP="00932303">
      <w:pPr>
        <w:ind w:left="2160" w:firstLine="720"/>
        <w:rPr>
          <w:b/>
          <w:bCs/>
        </w:rPr>
      </w:pPr>
      <w:bookmarkStart w:id="3404" w:name="_Toc66897625"/>
      <w:r w:rsidRPr="00932303">
        <w:rPr>
          <w:b/>
          <w:bCs/>
        </w:rPr>
        <w:t>1</w:t>
      </w:r>
      <w:r w:rsidR="00AD3E67" w:rsidRPr="00932303">
        <w:rPr>
          <w:b/>
          <w:bCs/>
        </w:rPr>
        <w:t xml:space="preserve"> Specific SI for Satellite Networks</w:t>
      </w:r>
      <w:bookmarkEnd w:id="3404"/>
      <w:r w:rsidR="00AD3E67" w:rsidRPr="00932303">
        <w:rPr>
          <w:b/>
          <w:bCs/>
        </w:rPr>
        <w:t xml:space="preserve"> </w:t>
      </w:r>
    </w:p>
    <w:p w14:paraId="25451ACE" w14:textId="471BB579" w:rsidR="00AD3E67" w:rsidRPr="00932303" w:rsidRDefault="00932303" w:rsidP="00932303">
      <w:pPr>
        <w:ind w:left="2880" w:firstLine="720"/>
      </w:pPr>
      <w:r>
        <w:t xml:space="preserve">1.1 </w:t>
      </w:r>
      <w:r w:rsidR="00AD3E67" w:rsidRPr="00932303">
        <w:t>Multiple Satellite operators in the same physical network</w:t>
      </w:r>
    </w:p>
    <w:p w14:paraId="67220CA0" w14:textId="77777777" w:rsidR="00AD3E67" w:rsidRPr="00505A60" w:rsidRDefault="00AD3E67" w:rsidP="00AD3E67">
      <w:pPr>
        <w:rPr>
          <w:szCs w:val="22"/>
        </w:rPr>
      </w:pPr>
      <w:r w:rsidRPr="00505A60">
        <w:rPr>
          <w:szCs w:val="22"/>
        </w:rPr>
        <w:t xml:space="preserve">One physical network (orbital satellite position) may be shared between multiple operators, e.g. each operator manages different transponders in the same physical network. </w:t>
      </w:r>
    </w:p>
    <w:p w14:paraId="204B5462" w14:textId="77777777" w:rsidR="00AD3E67" w:rsidRPr="00505A60" w:rsidRDefault="00AD3E67" w:rsidP="00AD3E67">
      <w:pPr>
        <w:rPr>
          <w:szCs w:val="22"/>
        </w:rPr>
      </w:pPr>
      <w:r w:rsidRPr="00505A60">
        <w:rPr>
          <w:szCs w:val="22"/>
        </w:rPr>
        <w:t xml:space="preserve">On satellite networks, </w:t>
      </w:r>
      <w:proofErr w:type="spellStart"/>
      <w:r w:rsidRPr="00505A60">
        <w:rPr>
          <w:szCs w:val="22"/>
        </w:rPr>
        <w:t>NIT_actual</w:t>
      </w:r>
      <w:proofErr w:type="spellEnd"/>
      <w:r w:rsidRPr="00505A60">
        <w:rPr>
          <w:szCs w:val="22"/>
        </w:rPr>
        <w:t xml:space="preserve"> on each transponder shall describe all transport streams operated by the operator of the actual transport stream as well as all transport streams operated by other operators in the same satellite network. </w:t>
      </w:r>
      <w:proofErr w:type="spellStart"/>
      <w:r w:rsidRPr="00505A60">
        <w:rPr>
          <w:szCs w:val="22"/>
        </w:rPr>
        <w:t>NIT_other</w:t>
      </w:r>
      <w:proofErr w:type="spellEnd"/>
      <w:r w:rsidRPr="00505A60">
        <w:rPr>
          <w:szCs w:val="22"/>
        </w:rPr>
        <w:t xml:space="preserve"> may describe transport streams operated by any other operator in another network (i.e. retransmission into secondary networks). </w:t>
      </w:r>
    </w:p>
    <w:p w14:paraId="04F0E98E" w14:textId="77777777" w:rsidR="00AD3E67" w:rsidRPr="00505A60" w:rsidRDefault="00AD3E67" w:rsidP="00AD3E67">
      <w:pPr>
        <w:rPr>
          <w:szCs w:val="22"/>
        </w:rPr>
      </w:pPr>
      <w:r w:rsidRPr="00505A60">
        <w:rPr>
          <w:szCs w:val="22"/>
        </w:rPr>
        <w:t>The principle of multiple operators in the same satellite network is best illustrated by an example.</w:t>
      </w:r>
    </w:p>
    <w:p w14:paraId="293C97AC" w14:textId="77777777" w:rsidR="00AD3E67" w:rsidRPr="00505A60" w:rsidRDefault="00AD3E67" w:rsidP="00AD3E67">
      <w:pPr>
        <w:rPr>
          <w:szCs w:val="22"/>
        </w:rPr>
      </w:pPr>
      <w:r w:rsidRPr="00505A60">
        <w:rPr>
          <w:szCs w:val="22"/>
        </w:rPr>
        <w:t xml:space="preserve">One satellite network </w:t>
      </w:r>
      <w:r w:rsidRPr="00505A60">
        <w:rPr>
          <w:i/>
          <w:szCs w:val="22"/>
        </w:rPr>
        <w:t>X-sat</w:t>
      </w:r>
      <w:r w:rsidRPr="00505A60">
        <w:rPr>
          <w:szCs w:val="22"/>
        </w:rPr>
        <w:t xml:space="preserve"> consists of 4 transport streams. There are two independent operators managing these transport streams according to the following rule:</w:t>
      </w:r>
    </w:p>
    <w:p w14:paraId="149365F9" w14:textId="77777777" w:rsidR="00AD3E67" w:rsidRPr="00505A60" w:rsidRDefault="00AD3E67" w:rsidP="00F4601D">
      <w:pPr>
        <w:numPr>
          <w:ilvl w:val="0"/>
          <w:numId w:val="46"/>
        </w:numPr>
        <w:spacing w:after="0"/>
        <w:ind w:left="1068" w:hanging="1068"/>
        <w:rPr>
          <w:szCs w:val="22"/>
        </w:rPr>
      </w:pPr>
      <w:r w:rsidRPr="00505A60">
        <w:rPr>
          <w:szCs w:val="22"/>
        </w:rPr>
        <w:t xml:space="preserve"> </w:t>
      </w:r>
      <w:proofErr w:type="spellStart"/>
      <w:r w:rsidRPr="00505A60">
        <w:rPr>
          <w:szCs w:val="22"/>
        </w:rPr>
        <w:t>TS1</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w:t>
      </w:r>
      <w:proofErr w:type="spellStart"/>
      <w:r w:rsidRPr="00505A60">
        <w:rPr>
          <w:szCs w:val="22"/>
        </w:rPr>
        <w:t>0x0001</w:t>
      </w:r>
      <w:proofErr w:type="spellEnd"/>
      <w:r w:rsidRPr="00505A60">
        <w:rPr>
          <w:szCs w:val="22"/>
        </w:rPr>
        <w:t>: operated by "Operator A"</w:t>
      </w:r>
    </w:p>
    <w:p w14:paraId="75BBB5AE" w14:textId="77777777" w:rsidR="00AD3E67" w:rsidRPr="00505A60" w:rsidRDefault="00AD3E67" w:rsidP="00F4601D">
      <w:pPr>
        <w:numPr>
          <w:ilvl w:val="0"/>
          <w:numId w:val="46"/>
        </w:numPr>
        <w:spacing w:after="0"/>
        <w:ind w:left="1068" w:hanging="1068"/>
        <w:rPr>
          <w:szCs w:val="22"/>
        </w:rPr>
      </w:pPr>
      <w:r w:rsidRPr="00505A60">
        <w:rPr>
          <w:szCs w:val="22"/>
        </w:rPr>
        <w:t xml:space="preserve"> </w:t>
      </w:r>
      <w:proofErr w:type="spellStart"/>
      <w:r w:rsidRPr="00505A60">
        <w:rPr>
          <w:szCs w:val="22"/>
        </w:rPr>
        <w:t>TS2</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w:t>
      </w:r>
      <w:proofErr w:type="spellStart"/>
      <w:r w:rsidRPr="00505A60">
        <w:rPr>
          <w:szCs w:val="22"/>
        </w:rPr>
        <w:t>0x0002</w:t>
      </w:r>
      <w:proofErr w:type="spellEnd"/>
      <w:r w:rsidRPr="00505A60">
        <w:rPr>
          <w:szCs w:val="22"/>
        </w:rPr>
        <w:t>: operated by "Operator A"</w:t>
      </w:r>
    </w:p>
    <w:p w14:paraId="3D35C534" w14:textId="77777777" w:rsidR="00AD3E67" w:rsidRPr="00505A60" w:rsidRDefault="00AD3E67" w:rsidP="00F4601D">
      <w:pPr>
        <w:numPr>
          <w:ilvl w:val="0"/>
          <w:numId w:val="46"/>
        </w:numPr>
        <w:spacing w:after="0"/>
        <w:ind w:left="1068" w:hanging="1068"/>
        <w:rPr>
          <w:szCs w:val="22"/>
        </w:rPr>
      </w:pPr>
      <w:r w:rsidRPr="00505A60">
        <w:rPr>
          <w:szCs w:val="22"/>
        </w:rPr>
        <w:t xml:space="preserve"> </w:t>
      </w:r>
      <w:proofErr w:type="spellStart"/>
      <w:r w:rsidRPr="00505A60">
        <w:rPr>
          <w:szCs w:val="22"/>
        </w:rPr>
        <w:t>TS3</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w:t>
      </w:r>
      <w:proofErr w:type="spellStart"/>
      <w:r w:rsidRPr="00505A60">
        <w:rPr>
          <w:szCs w:val="22"/>
        </w:rPr>
        <w:t>0x0003</w:t>
      </w:r>
      <w:proofErr w:type="spellEnd"/>
      <w:r w:rsidRPr="00505A60">
        <w:rPr>
          <w:szCs w:val="22"/>
        </w:rPr>
        <w:t>: operated by "Operator B"</w:t>
      </w:r>
    </w:p>
    <w:p w14:paraId="52DB326F" w14:textId="77777777" w:rsidR="00AD3E67" w:rsidRPr="00505A60" w:rsidRDefault="00AD3E67" w:rsidP="00F4601D">
      <w:pPr>
        <w:numPr>
          <w:ilvl w:val="0"/>
          <w:numId w:val="46"/>
        </w:numPr>
        <w:tabs>
          <w:tab w:val="clear" w:pos="360"/>
          <w:tab w:val="num" w:pos="426"/>
        </w:tabs>
        <w:spacing w:after="0"/>
        <w:ind w:left="1134" w:hanging="1134"/>
        <w:rPr>
          <w:szCs w:val="22"/>
        </w:rPr>
      </w:pPr>
      <w:proofErr w:type="spellStart"/>
      <w:r w:rsidRPr="00505A60">
        <w:rPr>
          <w:szCs w:val="22"/>
        </w:rPr>
        <w:t>TS4</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w:t>
      </w:r>
      <w:proofErr w:type="spellStart"/>
      <w:r w:rsidRPr="00505A60">
        <w:rPr>
          <w:szCs w:val="22"/>
        </w:rPr>
        <w:t>0x0004</w:t>
      </w:r>
      <w:proofErr w:type="spellEnd"/>
      <w:r w:rsidRPr="00505A60">
        <w:rPr>
          <w:szCs w:val="22"/>
        </w:rPr>
        <w:t>: operated by "Operator B"</w:t>
      </w:r>
    </w:p>
    <w:p w14:paraId="3E2A9E4C" w14:textId="77777777" w:rsidR="00AD3E67" w:rsidRPr="00505A60" w:rsidRDefault="00AD3E67" w:rsidP="00AD3E67">
      <w:pPr>
        <w:rPr>
          <w:szCs w:val="22"/>
        </w:rPr>
      </w:pPr>
    </w:p>
    <w:p w14:paraId="04079883" w14:textId="05928379" w:rsidR="00AD3E67" w:rsidRPr="00505A60" w:rsidRDefault="00AD3E67" w:rsidP="00AD3E67">
      <w:pPr>
        <w:rPr>
          <w:szCs w:val="22"/>
        </w:rPr>
      </w:pPr>
      <w:r w:rsidRPr="00505A60">
        <w:rPr>
          <w:szCs w:val="22"/>
        </w:rPr>
        <w:t xml:space="preserve">The </w:t>
      </w:r>
      <w:r w:rsidRPr="00505A60">
        <w:rPr>
          <w:i/>
          <w:szCs w:val="22"/>
        </w:rPr>
        <w:t>network_id</w:t>
      </w:r>
      <w:r w:rsidRPr="00505A60">
        <w:rPr>
          <w:szCs w:val="22"/>
        </w:rPr>
        <w:t xml:space="preserve"> of </w:t>
      </w:r>
      <w:r w:rsidRPr="00505A60">
        <w:rPr>
          <w:i/>
          <w:szCs w:val="22"/>
        </w:rPr>
        <w:t>X-sat</w:t>
      </w:r>
      <w:r w:rsidRPr="00505A60">
        <w:rPr>
          <w:szCs w:val="22"/>
        </w:rPr>
        <w:t xml:space="preserve"> is </w:t>
      </w:r>
      <w:proofErr w:type="spellStart"/>
      <w:r w:rsidRPr="00505A60">
        <w:rPr>
          <w:szCs w:val="22"/>
        </w:rPr>
        <w:t>0x0040</w:t>
      </w:r>
      <w:proofErr w:type="spellEnd"/>
      <w:r w:rsidRPr="00505A60">
        <w:rPr>
          <w:szCs w:val="22"/>
        </w:rPr>
        <w:t xml:space="preserve">, the </w:t>
      </w:r>
      <w:proofErr w:type="spellStart"/>
      <w:r w:rsidRPr="00505A60">
        <w:rPr>
          <w:i/>
          <w:szCs w:val="22"/>
        </w:rPr>
        <w:t>original_network_id</w:t>
      </w:r>
      <w:proofErr w:type="spellEnd"/>
      <w:r w:rsidRPr="00505A60">
        <w:rPr>
          <w:szCs w:val="22"/>
        </w:rPr>
        <w:t xml:space="preserve"> of Operator A and Operator B is </w:t>
      </w:r>
      <w:proofErr w:type="spellStart"/>
      <w:r w:rsidRPr="00505A60">
        <w:rPr>
          <w:szCs w:val="22"/>
        </w:rPr>
        <w:t>0x0041</w:t>
      </w:r>
      <w:proofErr w:type="spellEnd"/>
      <w:r w:rsidRPr="00505A60">
        <w:rPr>
          <w:szCs w:val="22"/>
        </w:rPr>
        <w:t xml:space="preserve"> and </w:t>
      </w:r>
      <w:proofErr w:type="spellStart"/>
      <w:r w:rsidRPr="00505A60">
        <w:rPr>
          <w:szCs w:val="22"/>
        </w:rPr>
        <w:t>0x0051</w:t>
      </w:r>
      <w:proofErr w:type="spellEnd"/>
      <w:r w:rsidRPr="00505A60">
        <w:rPr>
          <w:szCs w:val="22"/>
        </w:rPr>
        <w:t xml:space="preserve"> respectively. Operator A transmit their EIT schedule information in TS 1, whilst Operator B transmit their EIT schedule information in TS 3.</w:t>
      </w:r>
    </w:p>
    <w:p w14:paraId="32729755" w14:textId="60CA68FC" w:rsidR="00AD3E67" w:rsidRPr="00505A60" w:rsidRDefault="00AD3E67" w:rsidP="00AD3E67">
      <w:pPr>
        <w:rPr>
          <w:szCs w:val="22"/>
        </w:rPr>
      </w:pPr>
      <w:r w:rsidRPr="00505A60">
        <w:rPr>
          <w:szCs w:val="22"/>
        </w:rPr>
        <w:t xml:space="preserve">The network operator ("X-sat") is responsible for NIT </w:t>
      </w:r>
      <w:proofErr w:type="gramStart"/>
      <w:r w:rsidRPr="00505A60">
        <w:rPr>
          <w:szCs w:val="22"/>
        </w:rPr>
        <w:t>generation</w:t>
      </w:r>
      <w:proofErr w:type="gramEnd"/>
      <w:r w:rsidRPr="00505A60">
        <w:rPr>
          <w:szCs w:val="22"/>
        </w:rPr>
        <w:t xml:space="preserve"> and all transport streams are signalled in </w:t>
      </w:r>
      <w:proofErr w:type="spellStart"/>
      <w:r w:rsidRPr="00505A60">
        <w:rPr>
          <w:i/>
          <w:szCs w:val="22"/>
        </w:rPr>
        <w:t>NIT_actual</w:t>
      </w:r>
      <w:proofErr w:type="spellEnd"/>
      <w:r w:rsidRPr="00505A60">
        <w:rPr>
          <w:i/>
          <w:szCs w:val="22"/>
        </w:rPr>
        <w:t>,</w:t>
      </w:r>
      <w:r w:rsidRPr="00505A60">
        <w:rPr>
          <w:szCs w:val="22"/>
        </w:rPr>
        <w:t xml:space="preserve"> both from Operator A and Operator B.</w:t>
      </w:r>
    </w:p>
    <w:p w14:paraId="71246521" w14:textId="62221A83" w:rsidR="00AD3E67" w:rsidRPr="00505A60" w:rsidRDefault="00AD3E67" w:rsidP="00AD3E67">
      <w:pPr>
        <w:rPr>
          <w:b/>
          <w:szCs w:val="22"/>
        </w:rPr>
      </w:pPr>
      <w:r w:rsidRPr="00505A60">
        <w:rPr>
          <w:b/>
          <w:szCs w:val="22"/>
        </w:rPr>
        <w:t>An example of the NIT transmitted in all transport streams is shown in Figure 1:</w:t>
      </w:r>
    </w:p>
    <w:p w14:paraId="1C48873F" w14:textId="77777777" w:rsidR="00AD3E67" w:rsidRPr="00505A60" w:rsidRDefault="00AD3E67" w:rsidP="00AD3E67">
      <w:pPr>
        <w:rPr>
          <w:szCs w:val="22"/>
        </w:rPr>
      </w:pPr>
    </w:p>
    <w:p w14:paraId="257930DD" w14:textId="77777777" w:rsidR="00AD3E67" w:rsidRPr="00505A60" w:rsidRDefault="00AD3E67" w:rsidP="00AD3E67">
      <w:pPr>
        <w:rPr>
          <w:szCs w:val="22"/>
        </w:rPr>
      </w:pPr>
    </w:p>
    <w:p w14:paraId="355451DF" w14:textId="77777777" w:rsidR="00AD3E67" w:rsidRPr="00505A60" w:rsidRDefault="00AD3E67" w:rsidP="00AD3E67">
      <w:pPr>
        <w:rPr>
          <w:szCs w:val="22"/>
        </w:rPr>
      </w:pPr>
    </w:p>
    <w:p w14:paraId="7ED5ABB4" w14:textId="77777777" w:rsidR="00AD3E67" w:rsidRPr="00505A60" w:rsidRDefault="00AD3E67" w:rsidP="00AD3E67">
      <w:pPr>
        <w:rPr>
          <w:szCs w:val="22"/>
        </w:rPr>
      </w:pPr>
    </w:p>
    <w:p w14:paraId="66291478" w14:textId="77777777" w:rsidR="00AD3E67" w:rsidRPr="00505A60" w:rsidRDefault="00AD3E67" w:rsidP="00AD3E67">
      <w:pPr>
        <w:pStyle w:val="Billedtekst"/>
        <w:jc w:val="center"/>
        <w:rPr>
          <w:b/>
          <w:i w:val="0"/>
          <w:szCs w:val="22"/>
        </w:rPr>
      </w:pPr>
      <w:r w:rsidRPr="00505A60">
        <w:rPr>
          <w:b/>
          <w:i w:val="0"/>
          <w:noProof/>
          <w:szCs w:val="22"/>
        </w:rPr>
        <w:lastRenderedPageBreak/>
        <w:drawing>
          <wp:anchor distT="0" distB="0" distL="114300" distR="114300" simplePos="0" relativeHeight="251703296" behindDoc="0" locked="0" layoutInCell="0" allowOverlap="1" wp14:anchorId="481AC704" wp14:editId="4651CF4D">
            <wp:simplePos x="0" y="0"/>
            <wp:positionH relativeFrom="column">
              <wp:posOffset>11430</wp:posOffset>
            </wp:positionH>
            <wp:positionV relativeFrom="paragraph">
              <wp:posOffset>-16510</wp:posOffset>
            </wp:positionV>
            <wp:extent cx="5944870" cy="4361180"/>
            <wp:effectExtent l="0" t="0" r="0" b="1270"/>
            <wp:wrapTopAndBottom/>
            <wp:docPr id="467" name="Billed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44870" cy="4361180"/>
                    </a:xfrm>
                    <a:prstGeom prst="rect">
                      <a:avLst/>
                    </a:prstGeom>
                    <a:solidFill>
                      <a:schemeClr val="bg1"/>
                    </a:solidFill>
                  </pic:spPr>
                </pic:pic>
              </a:graphicData>
            </a:graphic>
            <wp14:sizeRelH relativeFrom="page">
              <wp14:pctWidth>0</wp14:pctWidth>
            </wp14:sizeRelH>
            <wp14:sizeRelV relativeFrom="page">
              <wp14:pctHeight>0</wp14:pctHeight>
            </wp14:sizeRelV>
          </wp:anchor>
        </w:drawing>
      </w:r>
    </w:p>
    <w:p w14:paraId="51033801" w14:textId="5160101F" w:rsidR="00AD3E67" w:rsidRPr="00505A60" w:rsidRDefault="00AD3E67" w:rsidP="00AD3E67">
      <w:pPr>
        <w:pStyle w:val="Billedtekst"/>
        <w:rPr>
          <w:b/>
          <w:i w:val="0"/>
          <w:szCs w:val="22"/>
        </w:rPr>
      </w:pPr>
      <w:r w:rsidRPr="00505A60">
        <w:rPr>
          <w:b/>
          <w:i w:val="0"/>
          <w:szCs w:val="22"/>
        </w:rPr>
        <w:t>Figure 1: NIT transmission with multiple operators</w:t>
      </w:r>
    </w:p>
    <w:p w14:paraId="0388543C" w14:textId="77777777" w:rsidR="00AD3E67" w:rsidRPr="00505A60" w:rsidRDefault="00AD3E67" w:rsidP="00AD3E67">
      <w:pPr>
        <w:rPr>
          <w:szCs w:val="22"/>
        </w:rPr>
      </w:pPr>
    </w:p>
    <w:p w14:paraId="20143B6B"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proofErr w:type="spellStart"/>
      <w:r w:rsidRPr="00505A60">
        <w:rPr>
          <w:rFonts w:ascii="Times New Roman" w:hAnsi="Times New Roman"/>
          <w:szCs w:val="22"/>
        </w:rPr>
        <w:t>network_information_</w:t>
      </w:r>
      <w:proofErr w:type="gramStart"/>
      <w:r w:rsidRPr="00505A60">
        <w:rPr>
          <w:rFonts w:ascii="Times New Roman" w:hAnsi="Times New Roman"/>
          <w:szCs w:val="22"/>
        </w:rPr>
        <w:t>section</w:t>
      </w:r>
      <w:proofErr w:type="spellEnd"/>
      <w:r w:rsidRPr="00505A60">
        <w:rPr>
          <w:rFonts w:ascii="Times New Roman" w:hAnsi="Times New Roman"/>
          <w:szCs w:val="22"/>
        </w:rPr>
        <w:t>(){</w:t>
      </w:r>
      <w:proofErr w:type="gramEnd"/>
      <w:r w:rsidRPr="00505A60">
        <w:rPr>
          <w:rFonts w:ascii="Times New Roman" w:hAnsi="Times New Roman"/>
          <w:szCs w:val="22"/>
        </w:rPr>
        <w:cr/>
      </w:r>
      <w:r w:rsidRPr="00505A60">
        <w:rPr>
          <w:rFonts w:ascii="Times New Roman" w:hAnsi="Times New Roman"/>
          <w:szCs w:val="22"/>
        </w:rPr>
        <w:tab/>
      </w:r>
      <w:proofErr w:type="spellStart"/>
      <w:r w:rsidRPr="00505A60">
        <w:rPr>
          <w:rFonts w:ascii="Times New Roman" w:hAnsi="Times New Roman"/>
          <w:szCs w:val="22"/>
        </w:rPr>
        <w:t>table_id</w:t>
      </w:r>
      <w:proofErr w:type="spellEnd"/>
      <w:r w:rsidRPr="00505A60">
        <w:rPr>
          <w:rFonts w:ascii="Times New Roman" w:hAnsi="Times New Roman"/>
          <w:szCs w:val="22"/>
        </w:rPr>
        <w:tab/>
        <w:t>0x40</w:t>
      </w:r>
      <w:r w:rsidRPr="00505A60">
        <w:rPr>
          <w:rFonts w:ascii="Times New Roman" w:hAnsi="Times New Roman"/>
          <w:szCs w:val="22"/>
        </w:rPr>
        <w:tab/>
      </w:r>
      <w:r w:rsidRPr="00505A60">
        <w:rPr>
          <w:rFonts w:ascii="Times New Roman" w:hAnsi="Times New Roman"/>
          <w:szCs w:val="22"/>
        </w:rPr>
        <w:tab/>
        <w:t>(</w:t>
      </w:r>
      <w:proofErr w:type="spellStart"/>
      <w:r w:rsidRPr="00505A60">
        <w:rPr>
          <w:rFonts w:ascii="Times New Roman" w:hAnsi="Times New Roman"/>
          <w:szCs w:val="22"/>
        </w:rPr>
        <w:t>NIT_actual</w:t>
      </w:r>
      <w:proofErr w:type="spellEnd"/>
      <w:r w:rsidRPr="00505A60">
        <w:rPr>
          <w:rFonts w:ascii="Times New Roman" w:hAnsi="Times New Roman"/>
          <w:szCs w:val="22"/>
        </w:rPr>
        <w:t>)</w:t>
      </w:r>
      <w:r w:rsidRPr="00505A60">
        <w:rPr>
          <w:rFonts w:ascii="Times New Roman" w:hAnsi="Times New Roman"/>
          <w:szCs w:val="22"/>
        </w:rPr>
        <w:cr/>
      </w:r>
      <w:r w:rsidRPr="00505A60">
        <w:rPr>
          <w:rFonts w:ascii="Times New Roman" w:hAnsi="Times New Roman"/>
          <w:szCs w:val="22"/>
        </w:rPr>
        <w:tab/>
        <w:t>network_id</w:t>
      </w:r>
      <w:r w:rsidRPr="00505A60">
        <w:rPr>
          <w:rFonts w:ascii="Times New Roman" w:hAnsi="Times New Roman"/>
          <w:szCs w:val="22"/>
        </w:rPr>
        <w:tab/>
      </w:r>
      <w:proofErr w:type="spellStart"/>
      <w:r w:rsidRPr="00505A60">
        <w:rPr>
          <w:rFonts w:ascii="Times New Roman" w:hAnsi="Times New Roman"/>
          <w:szCs w:val="22"/>
        </w:rPr>
        <w:t>0x0040</w:t>
      </w:r>
      <w:proofErr w:type="spellEnd"/>
      <w:r w:rsidRPr="00505A60">
        <w:rPr>
          <w:rFonts w:ascii="Times New Roman" w:hAnsi="Times New Roman"/>
          <w:szCs w:val="22"/>
        </w:rPr>
        <w:tab/>
        <w:t>(</w:t>
      </w:r>
      <w:r w:rsidRPr="00505A60">
        <w:rPr>
          <w:rFonts w:ascii="Times New Roman" w:hAnsi="Times New Roman"/>
          <w:i/>
          <w:szCs w:val="22"/>
        </w:rPr>
        <w:t>X-sat</w:t>
      </w:r>
      <w:r w:rsidRPr="00505A60">
        <w:rPr>
          <w:rFonts w:ascii="Times New Roman" w:hAnsi="Times New Roman"/>
          <w:szCs w:val="22"/>
        </w:rPr>
        <w:t>)</w:t>
      </w:r>
      <w:r w:rsidRPr="00505A60">
        <w:rPr>
          <w:rFonts w:ascii="Times New Roman" w:hAnsi="Times New Roman"/>
          <w:szCs w:val="22"/>
        </w:rPr>
        <w:cr/>
      </w:r>
      <w:r w:rsidRPr="00505A60">
        <w:rPr>
          <w:rFonts w:ascii="Times New Roman" w:hAnsi="Times New Roman"/>
          <w:szCs w:val="22"/>
        </w:rPr>
        <w:tab/>
        <w:t xml:space="preserve">#first loop </w:t>
      </w:r>
      <w:proofErr w:type="gramStart"/>
      <w:r w:rsidRPr="00505A60">
        <w:rPr>
          <w:rFonts w:ascii="Times New Roman" w:hAnsi="Times New Roman"/>
          <w:szCs w:val="22"/>
        </w:rPr>
        <w:t>descriptors{</w:t>
      </w:r>
      <w:proofErr w:type="gramEnd"/>
    </w:p>
    <w:p w14:paraId="4338457F"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t>network_name_</w:t>
      </w:r>
      <w:proofErr w:type="gramStart"/>
      <w:r w:rsidRPr="00505A60">
        <w:rPr>
          <w:rFonts w:ascii="Times New Roman" w:hAnsi="Times New Roman"/>
          <w:szCs w:val="22"/>
        </w:rPr>
        <w:t>descriptor(){</w:t>
      </w:r>
      <w:proofErr w:type="gramEnd"/>
    </w:p>
    <w:p w14:paraId="60CEF9DE"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network_name</w:t>
      </w:r>
      <w:proofErr w:type="spellEnd"/>
      <w:r w:rsidRPr="00505A60">
        <w:rPr>
          <w:rFonts w:ascii="Times New Roman" w:hAnsi="Times New Roman"/>
          <w:szCs w:val="22"/>
        </w:rPr>
        <w:tab/>
        <w:t>"</w:t>
      </w:r>
      <w:r w:rsidRPr="00505A60">
        <w:rPr>
          <w:rFonts w:ascii="Times New Roman" w:hAnsi="Times New Roman"/>
          <w:i/>
          <w:szCs w:val="22"/>
        </w:rPr>
        <w:t>X-sat</w:t>
      </w:r>
      <w:r w:rsidRPr="00505A60">
        <w:rPr>
          <w:rFonts w:ascii="Times New Roman" w:hAnsi="Times New Roman"/>
          <w:szCs w:val="22"/>
        </w:rPr>
        <w:t>"</w:t>
      </w:r>
    </w:p>
    <w:p w14:paraId="7F54A697"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t>}</w:t>
      </w:r>
    </w:p>
    <w:p w14:paraId="6D87F31A"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linkage_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ab/>
        <w:t xml:space="preserve"># link to NorDig software </w:t>
      </w: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t>download</w:t>
      </w:r>
    </w:p>
    <w:p w14:paraId="13861D37"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proofErr w:type="spellStart"/>
      <w:r w:rsidRPr="00505A60">
        <w:rPr>
          <w:rFonts w:ascii="Times New Roman" w:hAnsi="Times New Roman"/>
          <w:szCs w:val="22"/>
        </w:rPr>
        <w:t>0x0001</w:t>
      </w:r>
      <w:proofErr w:type="spellEnd"/>
    </w:p>
    <w:p w14:paraId="1B1B88B2"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proofErr w:type="spellStart"/>
      <w:r w:rsidRPr="00505A60">
        <w:rPr>
          <w:rFonts w:ascii="Times New Roman" w:hAnsi="Times New Roman"/>
          <w:szCs w:val="22"/>
        </w:rPr>
        <w:t>0x0041</w:t>
      </w:r>
      <w:proofErr w:type="spellEnd"/>
    </w:p>
    <w:p w14:paraId="0A57D39C"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t>service_id</w:t>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0x000A</w:t>
      </w:r>
      <w:proofErr w:type="spellEnd"/>
    </w:p>
    <w:p w14:paraId="665DAAF6"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linkage_type</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0x81</w:t>
      </w:r>
      <w:proofErr w:type="spellEnd"/>
    </w:p>
    <w:p w14:paraId="32748E69"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private_data</w:t>
      </w:r>
      <w:proofErr w:type="spellEnd"/>
      <w:r w:rsidRPr="00505A60">
        <w:rPr>
          <w:rFonts w:ascii="Times New Roman" w:hAnsi="Times New Roman"/>
          <w:szCs w:val="22"/>
        </w:rPr>
        <w:tab/>
      </w:r>
      <w:r w:rsidRPr="00505A60">
        <w:rPr>
          <w:rFonts w:ascii="Times New Roman" w:hAnsi="Times New Roman"/>
          <w:szCs w:val="22"/>
        </w:rPr>
        <w:tab/>
        <w:t xml:space="preserve">&lt;according to NorDig </w:t>
      </w: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t>specification&gt;</w:t>
      </w:r>
    </w:p>
    <w:p w14:paraId="3C883354"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t>}</w:t>
      </w:r>
    </w:p>
    <w:p w14:paraId="5025E78B"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w:t>
      </w:r>
    </w:p>
    <w:p w14:paraId="5930AB04"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#transport stream </w:t>
      </w:r>
      <w:proofErr w:type="gramStart"/>
      <w:r w:rsidRPr="00505A60">
        <w:rPr>
          <w:rFonts w:ascii="Times New Roman" w:hAnsi="Times New Roman"/>
          <w:szCs w:val="22"/>
        </w:rPr>
        <w:t>definitions{</w:t>
      </w:r>
      <w:proofErr w:type="gramEnd"/>
    </w:p>
    <w:p w14:paraId="3B1DAB65"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0x0001</w:t>
      </w:r>
      <w:proofErr w:type="spellEnd"/>
    </w:p>
    <w:p w14:paraId="7C450D97"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0x0041</w:t>
      </w:r>
      <w:proofErr w:type="spellEnd"/>
      <w:r w:rsidRPr="00505A60">
        <w:rPr>
          <w:rFonts w:ascii="Times New Roman" w:hAnsi="Times New Roman"/>
          <w:szCs w:val="22"/>
        </w:rPr>
        <w:tab/>
        <w:t>(Operator A)</w:t>
      </w:r>
    </w:p>
    <w:p w14:paraId="00275A2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lastRenderedPageBreak/>
        <w:tab/>
      </w:r>
      <w:r w:rsidRPr="00505A60">
        <w:rPr>
          <w:rFonts w:ascii="Times New Roman" w:hAnsi="Times New Roman"/>
          <w:szCs w:val="22"/>
        </w:rPr>
        <w:tab/>
        <w:t xml:space="preserve">#second loop </w:t>
      </w:r>
      <w:proofErr w:type="gramStart"/>
      <w:r w:rsidRPr="00505A60">
        <w:rPr>
          <w:rFonts w:ascii="Times New Roman" w:hAnsi="Times New Roman"/>
          <w:szCs w:val="22"/>
        </w:rPr>
        <w:t>descriptors{</w:t>
      </w:r>
      <w:proofErr w:type="gramEnd"/>
    </w:p>
    <w:p w14:paraId="00B9A2FF"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satellite_delivery_system_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w:t>
      </w:r>
    </w:p>
    <w:p w14:paraId="6CAEBF8A"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t>service_list_</w:t>
      </w:r>
      <w:proofErr w:type="gramStart"/>
      <w:r w:rsidRPr="00505A60">
        <w:rPr>
          <w:rFonts w:ascii="Times New Roman" w:hAnsi="Times New Roman"/>
          <w:szCs w:val="22"/>
        </w:rPr>
        <w:t>descriptor(</w:t>
      </w:r>
      <w:proofErr w:type="gramEnd"/>
      <w:r w:rsidRPr="00505A60">
        <w:rPr>
          <w:rFonts w:ascii="Times New Roman" w:hAnsi="Times New Roman"/>
          <w:szCs w:val="22"/>
        </w:rPr>
        <w:t>)</w:t>
      </w:r>
    </w:p>
    <w:p w14:paraId="06F71479"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t>}</w:t>
      </w:r>
    </w:p>
    <w:p w14:paraId="4FD91E14"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0x0002</w:t>
      </w:r>
      <w:proofErr w:type="spellEnd"/>
    </w:p>
    <w:p w14:paraId="5763C0FA"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0x0041</w:t>
      </w:r>
      <w:proofErr w:type="spellEnd"/>
      <w:r w:rsidRPr="00505A60">
        <w:rPr>
          <w:rFonts w:ascii="Times New Roman" w:hAnsi="Times New Roman"/>
          <w:szCs w:val="22"/>
        </w:rPr>
        <w:tab/>
        <w:t>(Operator A)</w:t>
      </w:r>
    </w:p>
    <w:p w14:paraId="28EF1D40"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t xml:space="preserve">#second loop </w:t>
      </w:r>
      <w:proofErr w:type="gramStart"/>
      <w:r w:rsidRPr="00505A60">
        <w:rPr>
          <w:rFonts w:ascii="Times New Roman" w:hAnsi="Times New Roman"/>
          <w:szCs w:val="22"/>
        </w:rPr>
        <w:t>descriptors{</w:t>
      </w:r>
      <w:proofErr w:type="gramEnd"/>
    </w:p>
    <w:p w14:paraId="7841DF56"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satellite_delivery_system_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w:t>
      </w:r>
    </w:p>
    <w:p w14:paraId="1221E43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t>service_list_</w:t>
      </w:r>
      <w:proofErr w:type="gramStart"/>
      <w:r w:rsidRPr="00505A60">
        <w:rPr>
          <w:rFonts w:ascii="Times New Roman" w:hAnsi="Times New Roman"/>
          <w:szCs w:val="22"/>
        </w:rPr>
        <w:t>descriptor(</w:t>
      </w:r>
      <w:proofErr w:type="gramEnd"/>
      <w:r w:rsidRPr="00505A60">
        <w:rPr>
          <w:rFonts w:ascii="Times New Roman" w:hAnsi="Times New Roman"/>
          <w:szCs w:val="22"/>
        </w:rPr>
        <w:t>)</w:t>
      </w:r>
    </w:p>
    <w:p w14:paraId="393C390B"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t>}</w:t>
      </w:r>
    </w:p>
    <w:p w14:paraId="56651D88"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0x0003</w:t>
      </w:r>
      <w:proofErr w:type="spellEnd"/>
    </w:p>
    <w:p w14:paraId="002ACFA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0x0051</w:t>
      </w:r>
      <w:proofErr w:type="spellEnd"/>
      <w:r w:rsidRPr="00505A60">
        <w:rPr>
          <w:rFonts w:ascii="Times New Roman" w:hAnsi="Times New Roman"/>
          <w:szCs w:val="22"/>
        </w:rPr>
        <w:tab/>
        <w:t>(Operator B)</w:t>
      </w:r>
    </w:p>
    <w:p w14:paraId="056C62E8"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t xml:space="preserve">#second loop </w:t>
      </w:r>
      <w:proofErr w:type="gramStart"/>
      <w:r w:rsidRPr="00505A60">
        <w:rPr>
          <w:rFonts w:ascii="Times New Roman" w:hAnsi="Times New Roman"/>
          <w:szCs w:val="22"/>
        </w:rPr>
        <w:t>descriptors{</w:t>
      </w:r>
      <w:proofErr w:type="gramEnd"/>
    </w:p>
    <w:p w14:paraId="2A1B04B9"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satellite_delivery_system_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w:t>
      </w:r>
    </w:p>
    <w:p w14:paraId="6990F605"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t>service_list_</w:t>
      </w:r>
      <w:proofErr w:type="gramStart"/>
      <w:r w:rsidRPr="00505A60">
        <w:rPr>
          <w:rFonts w:ascii="Times New Roman" w:hAnsi="Times New Roman"/>
          <w:szCs w:val="22"/>
        </w:rPr>
        <w:t>descriptor(</w:t>
      </w:r>
      <w:proofErr w:type="gramEnd"/>
      <w:r w:rsidRPr="00505A60">
        <w:rPr>
          <w:rFonts w:ascii="Times New Roman" w:hAnsi="Times New Roman"/>
          <w:szCs w:val="22"/>
        </w:rPr>
        <w:t>)</w:t>
      </w:r>
    </w:p>
    <w:p w14:paraId="793B1C68"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t>}</w:t>
      </w:r>
    </w:p>
    <w:p w14:paraId="6BBDAA3B"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0x0004</w:t>
      </w:r>
      <w:proofErr w:type="spellEnd"/>
    </w:p>
    <w:p w14:paraId="66387B5D"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0x0051</w:t>
      </w:r>
      <w:proofErr w:type="spellEnd"/>
      <w:r w:rsidRPr="00505A60">
        <w:rPr>
          <w:rFonts w:ascii="Times New Roman" w:hAnsi="Times New Roman"/>
          <w:szCs w:val="22"/>
        </w:rPr>
        <w:tab/>
        <w:t>(Operator B)</w:t>
      </w:r>
    </w:p>
    <w:p w14:paraId="1FE18836"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t xml:space="preserve">#second loop </w:t>
      </w:r>
      <w:proofErr w:type="gramStart"/>
      <w:r w:rsidRPr="00505A60">
        <w:rPr>
          <w:rFonts w:ascii="Times New Roman" w:hAnsi="Times New Roman"/>
          <w:szCs w:val="22"/>
        </w:rPr>
        <w:t>descriptors{</w:t>
      </w:r>
      <w:proofErr w:type="gramEnd"/>
    </w:p>
    <w:p w14:paraId="2A3348E6"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satellite_delivery_system_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w:t>
      </w:r>
    </w:p>
    <w:p w14:paraId="0C806BC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r>
      <w:r w:rsidRPr="00505A60">
        <w:rPr>
          <w:rFonts w:ascii="Times New Roman" w:hAnsi="Times New Roman"/>
          <w:szCs w:val="22"/>
        </w:rPr>
        <w:tab/>
        <w:t>service_list_</w:t>
      </w:r>
      <w:proofErr w:type="gramStart"/>
      <w:r w:rsidRPr="00505A60">
        <w:rPr>
          <w:rFonts w:ascii="Times New Roman" w:hAnsi="Times New Roman"/>
          <w:szCs w:val="22"/>
        </w:rPr>
        <w:t>descriptor(</w:t>
      </w:r>
      <w:proofErr w:type="gramEnd"/>
      <w:r w:rsidRPr="00505A60">
        <w:rPr>
          <w:rFonts w:ascii="Times New Roman" w:hAnsi="Times New Roman"/>
          <w:szCs w:val="22"/>
        </w:rPr>
        <w:t>)</w:t>
      </w:r>
    </w:p>
    <w:p w14:paraId="35B2C0E7"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t>}</w:t>
      </w:r>
    </w:p>
    <w:p w14:paraId="259F261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w:t>
      </w:r>
    </w:p>
    <w:p w14:paraId="65847DAB"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w:t>
      </w:r>
    </w:p>
    <w:p w14:paraId="26D5F000" w14:textId="6D574AC1" w:rsidR="00AD3E67" w:rsidRPr="00505A60" w:rsidRDefault="00AD3E67" w:rsidP="00AD3E67">
      <w:pPr>
        <w:pStyle w:val="Billedtekst"/>
        <w:rPr>
          <w:b/>
          <w:i w:val="0"/>
          <w:noProof/>
          <w:szCs w:val="22"/>
        </w:rPr>
      </w:pPr>
      <w:r w:rsidRPr="00505A60">
        <w:rPr>
          <w:b/>
          <w:i w:val="0"/>
          <w:szCs w:val="22"/>
        </w:rPr>
        <w:t>Figure 2:</w:t>
      </w:r>
      <w:r w:rsidRPr="00505A60">
        <w:rPr>
          <w:b/>
          <w:i w:val="0"/>
          <w:noProof/>
          <w:szCs w:val="22"/>
        </w:rPr>
        <w:t xml:space="preserve"> Example of  NIT from "X-sat"</w:t>
      </w:r>
    </w:p>
    <w:tbl>
      <w:tblPr>
        <w:tblW w:w="0" w:type="auto"/>
        <w:tblLayout w:type="fixed"/>
        <w:tblLook w:val="0000" w:firstRow="0" w:lastRow="0" w:firstColumn="0" w:lastColumn="0" w:noHBand="0" w:noVBand="0"/>
      </w:tblPr>
      <w:tblGrid>
        <w:gridCol w:w="1242"/>
        <w:gridCol w:w="7280"/>
      </w:tblGrid>
      <w:tr w:rsidR="00AD3E67" w:rsidRPr="00505A60" w14:paraId="084B5DC4" w14:textId="77777777" w:rsidTr="006E2AD9">
        <w:tc>
          <w:tcPr>
            <w:tcW w:w="1242" w:type="dxa"/>
          </w:tcPr>
          <w:p w14:paraId="7864F289" w14:textId="77777777" w:rsidR="00AD3E67" w:rsidRPr="00505A60" w:rsidRDefault="00AD3E67" w:rsidP="006E2AD9">
            <w:pPr>
              <w:rPr>
                <w:szCs w:val="22"/>
              </w:rPr>
            </w:pPr>
          </w:p>
        </w:tc>
        <w:tc>
          <w:tcPr>
            <w:tcW w:w="7280" w:type="dxa"/>
          </w:tcPr>
          <w:p w14:paraId="53B956FF" w14:textId="77777777" w:rsidR="00AD3E67" w:rsidRPr="00505A60" w:rsidRDefault="00AD3E67" w:rsidP="006E2AD9">
            <w:pPr>
              <w:rPr>
                <w:szCs w:val="22"/>
              </w:rPr>
            </w:pPr>
          </w:p>
        </w:tc>
      </w:tr>
    </w:tbl>
    <w:p w14:paraId="4E58D59C" w14:textId="492C49AE" w:rsidR="00AD3E67" w:rsidRPr="00B346DC" w:rsidRDefault="00B346DC" w:rsidP="00B346DC">
      <w:pPr>
        <w:ind w:left="2880"/>
      </w:pPr>
      <w:r>
        <w:rPr>
          <w:rFonts w:eastAsia="Arial Unicode MS"/>
        </w:rPr>
        <w:t xml:space="preserve">1.2 </w:t>
      </w:r>
      <w:r w:rsidR="00AD3E67" w:rsidRPr="00B346DC">
        <w:rPr>
          <w:rFonts w:eastAsia="Arial Unicode MS"/>
        </w:rPr>
        <w:t>Linkage to a TS carrying EIT schedule (</w:t>
      </w:r>
      <w:proofErr w:type="spellStart"/>
      <w:r w:rsidR="00AD3E67" w:rsidRPr="00B346DC">
        <w:rPr>
          <w:rFonts w:eastAsia="Arial Unicode MS"/>
        </w:rPr>
        <w:t>0x04</w:t>
      </w:r>
      <w:proofErr w:type="spellEnd"/>
      <w:r w:rsidR="00AD3E67" w:rsidRPr="00B346DC">
        <w:rPr>
          <w:rFonts w:eastAsia="Arial Unicode MS"/>
        </w:rPr>
        <w:t xml:space="preserve">) for </w:t>
      </w:r>
      <w:r w:rsidR="00AD3E67" w:rsidRPr="00B346DC">
        <w:t>multiple Satellite operators in the same physical network</w:t>
      </w:r>
    </w:p>
    <w:p w14:paraId="41079E5C" w14:textId="77777777" w:rsidR="00AD3E67" w:rsidRPr="00505A60" w:rsidRDefault="00AD3E67" w:rsidP="00AD3E67">
      <w:pPr>
        <w:rPr>
          <w:szCs w:val="22"/>
        </w:rPr>
      </w:pPr>
      <w:r w:rsidRPr="00505A60">
        <w:rPr>
          <w:szCs w:val="22"/>
        </w:rPr>
        <w:t>A potentially problem can occur whenever multiple operators offer services from the same satellite transponder. This is best illustrated by the following example:</w:t>
      </w:r>
    </w:p>
    <w:p w14:paraId="5C52FD59" w14:textId="77777777" w:rsidR="00AD3E67" w:rsidRPr="00505A60" w:rsidRDefault="00AD3E67" w:rsidP="00AD3E67">
      <w:pPr>
        <w:rPr>
          <w:szCs w:val="22"/>
        </w:rPr>
      </w:pPr>
      <w:r w:rsidRPr="00505A60">
        <w:rPr>
          <w:szCs w:val="22"/>
        </w:rPr>
        <w:t xml:space="preserve">One satellite network which we will call </w:t>
      </w:r>
      <w:r w:rsidRPr="00505A60">
        <w:rPr>
          <w:i/>
          <w:szCs w:val="22"/>
        </w:rPr>
        <w:t>X-sat</w:t>
      </w:r>
      <w:r w:rsidRPr="00505A60">
        <w:rPr>
          <w:szCs w:val="22"/>
        </w:rPr>
        <w:t xml:space="preserve"> consists of 4 transport streams, there are two independent operators managing transport streams on this satellite according to the following rule:</w:t>
      </w:r>
    </w:p>
    <w:p w14:paraId="76CE1592" w14:textId="77777777" w:rsidR="00AD3E67" w:rsidRPr="00505A60" w:rsidRDefault="00AD3E67" w:rsidP="00F4601D">
      <w:pPr>
        <w:numPr>
          <w:ilvl w:val="0"/>
          <w:numId w:val="46"/>
        </w:numPr>
        <w:tabs>
          <w:tab w:val="clear" w:pos="360"/>
          <w:tab w:val="num" w:pos="0"/>
        </w:tabs>
        <w:spacing w:after="0"/>
        <w:ind w:left="284" w:hanging="284"/>
        <w:rPr>
          <w:szCs w:val="22"/>
        </w:rPr>
      </w:pPr>
      <w:proofErr w:type="spellStart"/>
      <w:r w:rsidRPr="00505A60">
        <w:rPr>
          <w:szCs w:val="22"/>
        </w:rPr>
        <w:t>TS1</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w:t>
      </w:r>
      <w:proofErr w:type="spellStart"/>
      <w:r w:rsidRPr="00505A60">
        <w:rPr>
          <w:szCs w:val="22"/>
        </w:rPr>
        <w:t>0x0001</w:t>
      </w:r>
      <w:proofErr w:type="spellEnd"/>
      <w:r w:rsidRPr="00505A60">
        <w:rPr>
          <w:szCs w:val="22"/>
        </w:rPr>
        <w:t>: operated by "Operator A"</w:t>
      </w:r>
    </w:p>
    <w:p w14:paraId="5B1E84DD" w14:textId="77777777" w:rsidR="00AD3E67" w:rsidRPr="00505A60" w:rsidRDefault="00AD3E67" w:rsidP="00F4601D">
      <w:pPr>
        <w:numPr>
          <w:ilvl w:val="0"/>
          <w:numId w:val="46"/>
        </w:numPr>
        <w:tabs>
          <w:tab w:val="clear" w:pos="360"/>
          <w:tab w:val="num" w:pos="284"/>
        </w:tabs>
        <w:spacing w:after="0"/>
        <w:ind w:left="1068" w:hanging="1068"/>
        <w:rPr>
          <w:szCs w:val="22"/>
        </w:rPr>
      </w:pPr>
      <w:proofErr w:type="spellStart"/>
      <w:r w:rsidRPr="00505A60">
        <w:rPr>
          <w:szCs w:val="22"/>
        </w:rPr>
        <w:t>TS2</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w:t>
      </w:r>
      <w:proofErr w:type="spellStart"/>
      <w:r w:rsidRPr="00505A60">
        <w:rPr>
          <w:szCs w:val="22"/>
        </w:rPr>
        <w:t>0x0002</w:t>
      </w:r>
      <w:proofErr w:type="spellEnd"/>
      <w:r w:rsidRPr="00505A60">
        <w:rPr>
          <w:szCs w:val="22"/>
        </w:rPr>
        <w:t>: operated by "Operator A"</w:t>
      </w:r>
    </w:p>
    <w:p w14:paraId="3CDBF1D2" w14:textId="77777777" w:rsidR="00AD3E67" w:rsidRPr="00505A60" w:rsidRDefault="00AD3E67" w:rsidP="00F4601D">
      <w:pPr>
        <w:numPr>
          <w:ilvl w:val="0"/>
          <w:numId w:val="46"/>
        </w:numPr>
        <w:tabs>
          <w:tab w:val="clear" w:pos="360"/>
          <w:tab w:val="num" w:pos="284"/>
        </w:tabs>
        <w:spacing w:after="0"/>
        <w:ind w:left="1068" w:hanging="1068"/>
        <w:rPr>
          <w:szCs w:val="22"/>
        </w:rPr>
      </w:pPr>
      <w:proofErr w:type="spellStart"/>
      <w:r w:rsidRPr="00505A60">
        <w:rPr>
          <w:szCs w:val="22"/>
        </w:rPr>
        <w:t>TS3</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w:t>
      </w:r>
      <w:proofErr w:type="spellStart"/>
      <w:r w:rsidRPr="00505A60">
        <w:rPr>
          <w:szCs w:val="22"/>
        </w:rPr>
        <w:t>0x0003</w:t>
      </w:r>
      <w:proofErr w:type="spellEnd"/>
      <w:r w:rsidRPr="00505A60">
        <w:rPr>
          <w:szCs w:val="22"/>
        </w:rPr>
        <w:t>: operated by "Operator B"</w:t>
      </w:r>
    </w:p>
    <w:p w14:paraId="5CD8CF77" w14:textId="77777777" w:rsidR="00AD3E67" w:rsidRPr="00505A60" w:rsidRDefault="00AD3E67" w:rsidP="00F4601D">
      <w:pPr>
        <w:numPr>
          <w:ilvl w:val="0"/>
          <w:numId w:val="46"/>
        </w:numPr>
        <w:tabs>
          <w:tab w:val="clear" w:pos="360"/>
          <w:tab w:val="num" w:pos="284"/>
        </w:tabs>
        <w:spacing w:after="0"/>
        <w:ind w:left="1068" w:hanging="1068"/>
        <w:rPr>
          <w:szCs w:val="22"/>
        </w:rPr>
      </w:pPr>
      <w:proofErr w:type="spellStart"/>
      <w:r w:rsidRPr="00505A60">
        <w:rPr>
          <w:szCs w:val="22"/>
        </w:rPr>
        <w:t>TS4</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w:t>
      </w:r>
      <w:proofErr w:type="spellStart"/>
      <w:r w:rsidRPr="00505A60">
        <w:rPr>
          <w:szCs w:val="22"/>
        </w:rPr>
        <w:t>0x0004</w:t>
      </w:r>
      <w:proofErr w:type="spellEnd"/>
      <w:r w:rsidRPr="00505A60">
        <w:rPr>
          <w:szCs w:val="22"/>
        </w:rPr>
        <w:t>: operated by "Operator B"</w:t>
      </w:r>
    </w:p>
    <w:p w14:paraId="049C01B1" w14:textId="77777777" w:rsidR="00AD3E67" w:rsidRPr="00505A60" w:rsidRDefault="00AD3E67" w:rsidP="00AD3E67">
      <w:pPr>
        <w:jc w:val="center"/>
        <w:rPr>
          <w:szCs w:val="22"/>
        </w:rPr>
      </w:pPr>
    </w:p>
    <w:p w14:paraId="6FF9A7A2" w14:textId="77777777" w:rsidR="00AD3E67" w:rsidRDefault="00AD3E67" w:rsidP="00AD3E67">
      <w:pPr>
        <w:rPr>
          <w:szCs w:val="22"/>
        </w:rPr>
      </w:pPr>
      <w:r w:rsidRPr="00505A60">
        <w:rPr>
          <w:szCs w:val="22"/>
        </w:rPr>
        <w:t xml:space="preserve">The </w:t>
      </w:r>
      <w:r w:rsidRPr="00505A60">
        <w:rPr>
          <w:i/>
          <w:szCs w:val="22"/>
        </w:rPr>
        <w:t>network_id</w:t>
      </w:r>
      <w:r w:rsidRPr="00505A60">
        <w:rPr>
          <w:szCs w:val="22"/>
        </w:rPr>
        <w:t xml:space="preserve"> of </w:t>
      </w:r>
      <w:r w:rsidRPr="00505A60">
        <w:rPr>
          <w:i/>
          <w:szCs w:val="22"/>
        </w:rPr>
        <w:t>X-sat</w:t>
      </w:r>
      <w:r w:rsidRPr="00505A60">
        <w:rPr>
          <w:szCs w:val="22"/>
        </w:rPr>
        <w:t xml:space="preserve"> is </w:t>
      </w:r>
      <w:proofErr w:type="spellStart"/>
      <w:r w:rsidRPr="00505A60">
        <w:rPr>
          <w:szCs w:val="22"/>
        </w:rPr>
        <w:t>0x0040</w:t>
      </w:r>
      <w:proofErr w:type="spellEnd"/>
      <w:r w:rsidRPr="00505A60">
        <w:rPr>
          <w:szCs w:val="22"/>
        </w:rPr>
        <w:t xml:space="preserve">, while the </w:t>
      </w:r>
      <w:proofErr w:type="spellStart"/>
      <w:r w:rsidRPr="00505A60">
        <w:rPr>
          <w:szCs w:val="22"/>
        </w:rPr>
        <w:t>original_network_id</w:t>
      </w:r>
      <w:proofErr w:type="spellEnd"/>
      <w:r w:rsidRPr="00505A60">
        <w:rPr>
          <w:szCs w:val="22"/>
        </w:rPr>
        <w:t xml:space="preserve"> of Operator A and Operator B is </w:t>
      </w:r>
      <w:proofErr w:type="spellStart"/>
      <w:r w:rsidRPr="00505A60">
        <w:rPr>
          <w:szCs w:val="22"/>
        </w:rPr>
        <w:t>0x0041</w:t>
      </w:r>
      <w:proofErr w:type="spellEnd"/>
      <w:r w:rsidRPr="00505A60">
        <w:rPr>
          <w:szCs w:val="22"/>
        </w:rPr>
        <w:t xml:space="preserve"> and </w:t>
      </w:r>
      <w:proofErr w:type="spellStart"/>
      <w:r w:rsidRPr="00505A60">
        <w:rPr>
          <w:szCs w:val="22"/>
        </w:rPr>
        <w:t>0x0051</w:t>
      </w:r>
      <w:proofErr w:type="spellEnd"/>
      <w:r w:rsidRPr="00505A60">
        <w:rPr>
          <w:szCs w:val="22"/>
        </w:rPr>
        <w:t xml:space="preserve"> respectively. Operator A transmit their EIT schedule information in TS 1, while Operator B transmit their EIT schedule information in TS 3.</w:t>
      </w:r>
    </w:p>
    <w:p w14:paraId="4A0608B1" w14:textId="77777777" w:rsidR="00B57042" w:rsidRDefault="00B57042" w:rsidP="00AD3E67">
      <w:pPr>
        <w:rPr>
          <w:szCs w:val="22"/>
        </w:rPr>
      </w:pPr>
    </w:p>
    <w:p w14:paraId="590E183A" w14:textId="77777777" w:rsidR="00B57042" w:rsidRDefault="00B57042" w:rsidP="00AD3E67">
      <w:pPr>
        <w:rPr>
          <w:szCs w:val="22"/>
        </w:rPr>
      </w:pPr>
    </w:p>
    <w:p w14:paraId="61250C5B" w14:textId="77777777" w:rsidR="00B57042" w:rsidRDefault="00B57042" w:rsidP="00AD3E67">
      <w:pPr>
        <w:rPr>
          <w:szCs w:val="22"/>
        </w:rPr>
      </w:pPr>
    </w:p>
    <w:p w14:paraId="7A47B1C3" w14:textId="77777777" w:rsidR="00B57042" w:rsidRDefault="00B57042" w:rsidP="00AD3E67">
      <w:pPr>
        <w:rPr>
          <w:szCs w:val="22"/>
        </w:rPr>
      </w:pPr>
    </w:p>
    <w:p w14:paraId="3A512282" w14:textId="77777777" w:rsidR="00B57042" w:rsidRPr="00505A60" w:rsidRDefault="00B57042" w:rsidP="00AD3E67">
      <w:pPr>
        <w:rPr>
          <w:szCs w:val="22"/>
        </w:rPr>
      </w:pPr>
    </w:p>
    <w:p w14:paraId="57A0E4DE" w14:textId="77777777" w:rsidR="00AD3E67" w:rsidRPr="00505A60" w:rsidRDefault="00AD3E67" w:rsidP="00AD3E67">
      <w:pPr>
        <w:rPr>
          <w:b/>
          <w:szCs w:val="22"/>
        </w:rPr>
      </w:pPr>
      <w:r w:rsidRPr="00505A60">
        <w:rPr>
          <w:b/>
          <w:szCs w:val="22"/>
        </w:rPr>
        <w:lastRenderedPageBreak/>
        <w:t>TS 5 contains 5 services split between "Operator A" and "Operator B" as indicated in Table 10:</w:t>
      </w:r>
    </w:p>
    <w:tbl>
      <w:tblPr>
        <w:tblW w:w="0" w:type="auto"/>
        <w:tblInd w:w="1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6"/>
        <w:gridCol w:w="2126"/>
        <w:gridCol w:w="2298"/>
      </w:tblGrid>
      <w:tr w:rsidR="00AD3E67" w:rsidRPr="00505A60" w14:paraId="7995CD62" w14:textId="77777777" w:rsidTr="006E2AD9">
        <w:trPr>
          <w:trHeight w:val="268"/>
        </w:trPr>
        <w:tc>
          <w:tcPr>
            <w:tcW w:w="2126" w:type="dxa"/>
          </w:tcPr>
          <w:p w14:paraId="5278EB98" w14:textId="77777777" w:rsidR="00AD3E67" w:rsidRPr="00505A60" w:rsidRDefault="00AD3E67" w:rsidP="006E2AD9">
            <w:pPr>
              <w:spacing w:after="0"/>
              <w:rPr>
                <w:b/>
                <w:szCs w:val="22"/>
              </w:rPr>
            </w:pPr>
            <w:r w:rsidRPr="00505A60">
              <w:rPr>
                <w:b/>
                <w:szCs w:val="22"/>
              </w:rPr>
              <w:t>Service</w:t>
            </w:r>
          </w:p>
        </w:tc>
        <w:tc>
          <w:tcPr>
            <w:tcW w:w="2126" w:type="dxa"/>
          </w:tcPr>
          <w:p w14:paraId="03F302FC" w14:textId="77777777" w:rsidR="00AD3E67" w:rsidRPr="00505A60" w:rsidRDefault="00AD3E67" w:rsidP="006E2AD9">
            <w:pPr>
              <w:spacing w:after="0"/>
              <w:rPr>
                <w:b/>
                <w:szCs w:val="22"/>
              </w:rPr>
            </w:pPr>
            <w:r w:rsidRPr="00505A60">
              <w:rPr>
                <w:b/>
                <w:szCs w:val="22"/>
              </w:rPr>
              <w:t>Service_id</w:t>
            </w:r>
          </w:p>
        </w:tc>
        <w:tc>
          <w:tcPr>
            <w:tcW w:w="2298" w:type="dxa"/>
          </w:tcPr>
          <w:p w14:paraId="1CC62C14" w14:textId="77777777" w:rsidR="00AD3E67" w:rsidRPr="00505A60" w:rsidRDefault="00AD3E67" w:rsidP="006E2AD9">
            <w:pPr>
              <w:spacing w:after="0"/>
              <w:rPr>
                <w:b/>
                <w:szCs w:val="22"/>
              </w:rPr>
            </w:pPr>
            <w:r w:rsidRPr="00505A60">
              <w:rPr>
                <w:b/>
                <w:szCs w:val="22"/>
              </w:rPr>
              <w:t>Commercial operator</w:t>
            </w:r>
          </w:p>
        </w:tc>
      </w:tr>
      <w:tr w:rsidR="00AD3E67" w:rsidRPr="00505A60" w14:paraId="28D500A1" w14:textId="77777777" w:rsidTr="006E2AD9">
        <w:trPr>
          <w:trHeight w:val="265"/>
        </w:trPr>
        <w:tc>
          <w:tcPr>
            <w:tcW w:w="2126" w:type="dxa"/>
          </w:tcPr>
          <w:p w14:paraId="02F52BCE" w14:textId="77777777" w:rsidR="00AD3E67" w:rsidRPr="00505A60" w:rsidRDefault="00AD3E67" w:rsidP="006E2AD9">
            <w:pPr>
              <w:spacing w:after="0"/>
              <w:rPr>
                <w:szCs w:val="22"/>
              </w:rPr>
            </w:pPr>
            <w:r w:rsidRPr="00505A60">
              <w:rPr>
                <w:szCs w:val="22"/>
              </w:rPr>
              <w:t>Service 1</w:t>
            </w:r>
          </w:p>
        </w:tc>
        <w:tc>
          <w:tcPr>
            <w:tcW w:w="2126" w:type="dxa"/>
          </w:tcPr>
          <w:p w14:paraId="129E336A" w14:textId="77777777" w:rsidR="00AD3E67" w:rsidRPr="00505A60" w:rsidRDefault="00AD3E67" w:rsidP="006E2AD9">
            <w:pPr>
              <w:spacing w:after="0"/>
              <w:rPr>
                <w:szCs w:val="22"/>
              </w:rPr>
            </w:pPr>
            <w:proofErr w:type="spellStart"/>
            <w:r w:rsidRPr="00505A60">
              <w:rPr>
                <w:szCs w:val="22"/>
              </w:rPr>
              <w:t>0x0101</w:t>
            </w:r>
            <w:proofErr w:type="spellEnd"/>
          </w:p>
        </w:tc>
        <w:tc>
          <w:tcPr>
            <w:tcW w:w="2298" w:type="dxa"/>
          </w:tcPr>
          <w:p w14:paraId="5A27181D" w14:textId="77777777" w:rsidR="00AD3E67" w:rsidRPr="00505A60" w:rsidRDefault="00AD3E67" w:rsidP="006E2AD9">
            <w:pPr>
              <w:spacing w:after="0"/>
              <w:rPr>
                <w:szCs w:val="22"/>
              </w:rPr>
            </w:pPr>
            <w:r w:rsidRPr="00505A60">
              <w:rPr>
                <w:szCs w:val="22"/>
              </w:rPr>
              <w:t>"Operator A"</w:t>
            </w:r>
          </w:p>
        </w:tc>
      </w:tr>
      <w:tr w:rsidR="00AD3E67" w:rsidRPr="00505A60" w14:paraId="4D0E23AA" w14:textId="77777777" w:rsidTr="006E2AD9">
        <w:trPr>
          <w:trHeight w:val="171"/>
        </w:trPr>
        <w:tc>
          <w:tcPr>
            <w:tcW w:w="2126" w:type="dxa"/>
          </w:tcPr>
          <w:p w14:paraId="0E85F024" w14:textId="77777777" w:rsidR="00AD3E67" w:rsidRPr="00505A60" w:rsidRDefault="00AD3E67" w:rsidP="006E2AD9">
            <w:pPr>
              <w:spacing w:after="0"/>
              <w:rPr>
                <w:szCs w:val="22"/>
              </w:rPr>
            </w:pPr>
            <w:r w:rsidRPr="00505A60">
              <w:rPr>
                <w:szCs w:val="22"/>
              </w:rPr>
              <w:t>Service 2</w:t>
            </w:r>
          </w:p>
        </w:tc>
        <w:tc>
          <w:tcPr>
            <w:tcW w:w="2126" w:type="dxa"/>
          </w:tcPr>
          <w:p w14:paraId="435A4BC7" w14:textId="77777777" w:rsidR="00AD3E67" w:rsidRPr="00505A60" w:rsidRDefault="00AD3E67" w:rsidP="006E2AD9">
            <w:pPr>
              <w:spacing w:after="0"/>
              <w:rPr>
                <w:szCs w:val="22"/>
              </w:rPr>
            </w:pPr>
            <w:proofErr w:type="spellStart"/>
            <w:r w:rsidRPr="00505A60">
              <w:rPr>
                <w:szCs w:val="22"/>
              </w:rPr>
              <w:t>0x0102</w:t>
            </w:r>
            <w:proofErr w:type="spellEnd"/>
          </w:p>
        </w:tc>
        <w:tc>
          <w:tcPr>
            <w:tcW w:w="2298" w:type="dxa"/>
          </w:tcPr>
          <w:p w14:paraId="7A19DBB2" w14:textId="77777777" w:rsidR="00AD3E67" w:rsidRPr="00505A60" w:rsidRDefault="00AD3E67" w:rsidP="006E2AD9">
            <w:pPr>
              <w:spacing w:after="0"/>
              <w:rPr>
                <w:szCs w:val="22"/>
              </w:rPr>
            </w:pPr>
            <w:r w:rsidRPr="00505A60">
              <w:rPr>
                <w:szCs w:val="22"/>
              </w:rPr>
              <w:t>"Operator A"</w:t>
            </w:r>
          </w:p>
        </w:tc>
      </w:tr>
      <w:tr w:rsidR="00AD3E67" w:rsidRPr="00505A60" w14:paraId="20D9C4C2" w14:textId="77777777" w:rsidTr="006E2AD9">
        <w:trPr>
          <w:trHeight w:val="168"/>
        </w:trPr>
        <w:tc>
          <w:tcPr>
            <w:tcW w:w="2126" w:type="dxa"/>
          </w:tcPr>
          <w:p w14:paraId="327B0F18" w14:textId="77777777" w:rsidR="00AD3E67" w:rsidRPr="00505A60" w:rsidRDefault="00AD3E67" w:rsidP="006E2AD9">
            <w:pPr>
              <w:spacing w:after="0"/>
              <w:rPr>
                <w:szCs w:val="22"/>
              </w:rPr>
            </w:pPr>
            <w:r w:rsidRPr="00505A60">
              <w:rPr>
                <w:szCs w:val="22"/>
              </w:rPr>
              <w:t>Service 3</w:t>
            </w:r>
          </w:p>
        </w:tc>
        <w:tc>
          <w:tcPr>
            <w:tcW w:w="2126" w:type="dxa"/>
          </w:tcPr>
          <w:p w14:paraId="35FED97F" w14:textId="77777777" w:rsidR="00AD3E67" w:rsidRPr="00505A60" w:rsidRDefault="00AD3E67" w:rsidP="006E2AD9">
            <w:pPr>
              <w:spacing w:after="0"/>
              <w:rPr>
                <w:szCs w:val="22"/>
              </w:rPr>
            </w:pPr>
            <w:proofErr w:type="spellStart"/>
            <w:r w:rsidRPr="00505A60">
              <w:rPr>
                <w:szCs w:val="22"/>
              </w:rPr>
              <w:t>0x0103</w:t>
            </w:r>
            <w:proofErr w:type="spellEnd"/>
          </w:p>
        </w:tc>
        <w:tc>
          <w:tcPr>
            <w:tcW w:w="2298" w:type="dxa"/>
          </w:tcPr>
          <w:p w14:paraId="0CEAA572" w14:textId="77777777" w:rsidR="00AD3E67" w:rsidRPr="00505A60" w:rsidRDefault="00AD3E67" w:rsidP="006E2AD9">
            <w:pPr>
              <w:spacing w:after="0"/>
              <w:rPr>
                <w:szCs w:val="22"/>
              </w:rPr>
            </w:pPr>
            <w:r w:rsidRPr="00505A60">
              <w:rPr>
                <w:szCs w:val="22"/>
              </w:rPr>
              <w:t>"Operator A"</w:t>
            </w:r>
          </w:p>
        </w:tc>
      </w:tr>
      <w:tr w:rsidR="00AD3E67" w:rsidRPr="00505A60" w14:paraId="5B79CA6B" w14:textId="77777777" w:rsidTr="006E2AD9">
        <w:trPr>
          <w:trHeight w:val="168"/>
        </w:trPr>
        <w:tc>
          <w:tcPr>
            <w:tcW w:w="2126" w:type="dxa"/>
          </w:tcPr>
          <w:p w14:paraId="5D5DFEBF" w14:textId="77777777" w:rsidR="00AD3E67" w:rsidRPr="00505A60" w:rsidRDefault="00AD3E67" w:rsidP="006E2AD9">
            <w:pPr>
              <w:spacing w:after="0"/>
              <w:rPr>
                <w:szCs w:val="22"/>
              </w:rPr>
            </w:pPr>
            <w:r w:rsidRPr="00505A60">
              <w:rPr>
                <w:szCs w:val="22"/>
              </w:rPr>
              <w:t>Service 4</w:t>
            </w:r>
          </w:p>
        </w:tc>
        <w:tc>
          <w:tcPr>
            <w:tcW w:w="2126" w:type="dxa"/>
          </w:tcPr>
          <w:p w14:paraId="7A02CF08" w14:textId="77777777" w:rsidR="00AD3E67" w:rsidRPr="00505A60" w:rsidRDefault="00AD3E67" w:rsidP="006E2AD9">
            <w:pPr>
              <w:spacing w:after="0"/>
              <w:rPr>
                <w:szCs w:val="22"/>
              </w:rPr>
            </w:pPr>
            <w:proofErr w:type="spellStart"/>
            <w:r w:rsidRPr="00505A60">
              <w:rPr>
                <w:szCs w:val="22"/>
              </w:rPr>
              <w:t>0x0104</w:t>
            </w:r>
            <w:proofErr w:type="spellEnd"/>
          </w:p>
        </w:tc>
        <w:tc>
          <w:tcPr>
            <w:tcW w:w="2298" w:type="dxa"/>
          </w:tcPr>
          <w:p w14:paraId="58CD6A74" w14:textId="77777777" w:rsidR="00AD3E67" w:rsidRPr="00505A60" w:rsidRDefault="00AD3E67" w:rsidP="006E2AD9">
            <w:pPr>
              <w:spacing w:after="0"/>
              <w:rPr>
                <w:szCs w:val="22"/>
              </w:rPr>
            </w:pPr>
            <w:r w:rsidRPr="00505A60">
              <w:rPr>
                <w:szCs w:val="22"/>
              </w:rPr>
              <w:t>"Operator B"</w:t>
            </w:r>
          </w:p>
        </w:tc>
      </w:tr>
      <w:tr w:rsidR="00AD3E67" w:rsidRPr="00505A60" w14:paraId="5B540CDE" w14:textId="77777777" w:rsidTr="006E2AD9">
        <w:trPr>
          <w:trHeight w:val="168"/>
        </w:trPr>
        <w:tc>
          <w:tcPr>
            <w:tcW w:w="2126" w:type="dxa"/>
          </w:tcPr>
          <w:p w14:paraId="6A574263" w14:textId="77777777" w:rsidR="00AD3E67" w:rsidRPr="00505A60" w:rsidRDefault="00AD3E67" w:rsidP="006E2AD9">
            <w:pPr>
              <w:spacing w:after="0"/>
              <w:rPr>
                <w:szCs w:val="22"/>
              </w:rPr>
            </w:pPr>
            <w:r w:rsidRPr="00505A60">
              <w:rPr>
                <w:szCs w:val="22"/>
              </w:rPr>
              <w:t>Service 5</w:t>
            </w:r>
          </w:p>
        </w:tc>
        <w:tc>
          <w:tcPr>
            <w:tcW w:w="2126" w:type="dxa"/>
          </w:tcPr>
          <w:p w14:paraId="309AAFCD" w14:textId="77777777" w:rsidR="00AD3E67" w:rsidRPr="00505A60" w:rsidRDefault="00AD3E67" w:rsidP="006E2AD9">
            <w:pPr>
              <w:spacing w:after="0"/>
              <w:rPr>
                <w:szCs w:val="22"/>
              </w:rPr>
            </w:pPr>
            <w:proofErr w:type="spellStart"/>
            <w:r w:rsidRPr="00505A60">
              <w:rPr>
                <w:szCs w:val="22"/>
              </w:rPr>
              <w:t>0x0105</w:t>
            </w:r>
            <w:proofErr w:type="spellEnd"/>
          </w:p>
        </w:tc>
        <w:tc>
          <w:tcPr>
            <w:tcW w:w="2298" w:type="dxa"/>
          </w:tcPr>
          <w:p w14:paraId="39570B2A" w14:textId="77777777" w:rsidR="00AD3E67" w:rsidRPr="00505A60" w:rsidRDefault="00AD3E67" w:rsidP="006E2AD9">
            <w:pPr>
              <w:spacing w:after="0"/>
              <w:rPr>
                <w:szCs w:val="22"/>
              </w:rPr>
            </w:pPr>
            <w:r w:rsidRPr="00505A60">
              <w:rPr>
                <w:szCs w:val="22"/>
              </w:rPr>
              <w:t>"Operator B"</w:t>
            </w:r>
          </w:p>
        </w:tc>
      </w:tr>
    </w:tbl>
    <w:p w14:paraId="427E8CD8" w14:textId="431367EF" w:rsidR="00AD3E67" w:rsidRPr="00505A60" w:rsidRDefault="00AD3E67" w:rsidP="00AD3E67">
      <w:pPr>
        <w:ind w:left="1134"/>
        <w:rPr>
          <w:i/>
          <w:szCs w:val="22"/>
        </w:rPr>
      </w:pPr>
      <w:r w:rsidRPr="00505A60">
        <w:rPr>
          <w:i/>
          <w:szCs w:val="22"/>
        </w:rPr>
        <w:t>Table 1: Services in TS 5</w:t>
      </w:r>
    </w:p>
    <w:p w14:paraId="0BEE1F67" w14:textId="77777777" w:rsidR="00AD3E67" w:rsidRPr="00505A60" w:rsidRDefault="00AD3E67" w:rsidP="00AD3E67">
      <w:pPr>
        <w:rPr>
          <w:szCs w:val="22"/>
        </w:rPr>
      </w:pPr>
      <w:r w:rsidRPr="00505A60">
        <w:rPr>
          <w:szCs w:val="22"/>
        </w:rPr>
        <w:t>Subscriber A has subscribed for the services from Operator A; they access Service 1 and select the Guide button, with this action subscriber A expects to access the EIT schedule provided by Operator A and transmitted in TS 2.</w:t>
      </w:r>
    </w:p>
    <w:p w14:paraId="4937593B" w14:textId="77777777" w:rsidR="00AD3E67" w:rsidRPr="00505A60" w:rsidRDefault="00AD3E67" w:rsidP="00AD3E67">
      <w:pPr>
        <w:rPr>
          <w:szCs w:val="22"/>
        </w:rPr>
      </w:pPr>
      <w:r w:rsidRPr="00505A60">
        <w:rPr>
          <w:szCs w:val="22"/>
        </w:rPr>
        <w:t>Subscriber B has subscribed to the services from Operator B; they access Service 4 and select the Guide button, subscriber B expects to access the EIT schedule for Operator B transmitted in TS 3.</w:t>
      </w:r>
    </w:p>
    <w:p w14:paraId="6B6709B8" w14:textId="330E1179" w:rsidR="00AD3E67" w:rsidRPr="00505A60" w:rsidRDefault="00AD3E67" w:rsidP="00AD3E67">
      <w:pPr>
        <w:rPr>
          <w:szCs w:val="22"/>
        </w:rPr>
      </w:pPr>
      <w:r w:rsidRPr="00505A60">
        <w:rPr>
          <w:szCs w:val="22"/>
        </w:rPr>
        <w:t xml:space="preserve">Accessing different EIT schedule services on the same transponder cannot be achieved by inserting </w:t>
      </w:r>
      <w:proofErr w:type="spellStart"/>
      <w:r w:rsidRPr="00505A60">
        <w:rPr>
          <w:i/>
          <w:szCs w:val="22"/>
        </w:rPr>
        <w:t>linkage_descriptors</w:t>
      </w:r>
      <w:proofErr w:type="spellEnd"/>
      <w:r w:rsidRPr="00505A60">
        <w:rPr>
          <w:szCs w:val="22"/>
        </w:rPr>
        <w:t xml:space="preserve"> within the NIT, if this is the case and the Operators </w:t>
      </w:r>
      <w:proofErr w:type="spellStart"/>
      <w:r w:rsidRPr="00505A60">
        <w:rPr>
          <w:szCs w:val="22"/>
        </w:rPr>
        <w:t>can not</w:t>
      </w:r>
      <w:proofErr w:type="spellEnd"/>
      <w:r w:rsidRPr="00505A60">
        <w:rPr>
          <w:szCs w:val="22"/>
        </w:rPr>
        <w:t xml:space="preserve"> solve it other ways then this is resolved by employing the </w:t>
      </w:r>
      <w:r w:rsidRPr="00505A60">
        <w:rPr>
          <w:i/>
          <w:szCs w:val="22"/>
        </w:rPr>
        <w:t xml:space="preserve">bouquet_ association_ table </w:t>
      </w:r>
      <w:r w:rsidRPr="00505A60">
        <w:rPr>
          <w:iCs/>
          <w:szCs w:val="22"/>
        </w:rPr>
        <w:t>(BAT)</w:t>
      </w:r>
      <w:r w:rsidRPr="00505A60">
        <w:rPr>
          <w:i/>
          <w:szCs w:val="22"/>
        </w:rPr>
        <w:t xml:space="preserve"> </w:t>
      </w:r>
      <w:r w:rsidRPr="00505A60">
        <w:rPr>
          <w:iCs/>
          <w:szCs w:val="22"/>
        </w:rPr>
        <w:t xml:space="preserve">and ensuring that the </w:t>
      </w:r>
      <w:proofErr w:type="spellStart"/>
      <w:r w:rsidRPr="00505A60">
        <w:rPr>
          <w:iCs/>
          <w:szCs w:val="22"/>
        </w:rPr>
        <w:t>IRDs</w:t>
      </w:r>
      <w:proofErr w:type="spellEnd"/>
      <w:r w:rsidRPr="00505A60">
        <w:rPr>
          <w:iCs/>
          <w:szCs w:val="22"/>
        </w:rPr>
        <w:t xml:space="preserve"> support BAT.</w:t>
      </w:r>
      <w:r w:rsidRPr="00505A60">
        <w:rPr>
          <w:szCs w:val="22"/>
        </w:rPr>
        <w:t xml:space="preserve"> The BAT shall then contain bouquet associations for both for Operator A and for Operator B and inside each Operator’s section include a linkage to EIT schedule (</w:t>
      </w:r>
      <w:proofErr w:type="spellStart"/>
      <w:r w:rsidRPr="00505A60">
        <w:rPr>
          <w:szCs w:val="22"/>
        </w:rPr>
        <w:t>0x04</w:t>
      </w:r>
      <w:proofErr w:type="spellEnd"/>
      <w:r w:rsidRPr="00505A60">
        <w:rPr>
          <w:szCs w:val="22"/>
        </w:rPr>
        <w:t>) pointing to each Operators TS that carries the Operator’s barker channel of EIT schedule.</w:t>
      </w:r>
    </w:p>
    <w:p w14:paraId="6E929B8B" w14:textId="30305FA1" w:rsidR="00AD3E67" w:rsidRPr="00BA626A" w:rsidRDefault="00BA626A" w:rsidP="00BA626A">
      <w:pPr>
        <w:ind w:left="2160"/>
        <w:rPr>
          <w:b/>
          <w:bCs/>
        </w:rPr>
      </w:pPr>
      <w:bookmarkStart w:id="3405" w:name="_Toc66897626"/>
      <w:bookmarkStart w:id="3406" w:name="_Hlk83279534"/>
      <w:r w:rsidRPr="00BA626A">
        <w:rPr>
          <w:b/>
          <w:bCs/>
        </w:rPr>
        <w:t xml:space="preserve">2 </w:t>
      </w:r>
      <w:r w:rsidR="00AD3E67" w:rsidRPr="00BA626A">
        <w:rPr>
          <w:b/>
          <w:bCs/>
        </w:rPr>
        <w:t>Specific SI for cable networks</w:t>
      </w:r>
      <w:bookmarkEnd w:id="3405"/>
    </w:p>
    <w:bookmarkEnd w:id="3406"/>
    <w:p w14:paraId="09661C36" w14:textId="6EFB6FE9" w:rsidR="00AD3E67" w:rsidRPr="00505A60" w:rsidRDefault="00AD3E67" w:rsidP="00AD3E67">
      <w:pPr>
        <w:rPr>
          <w:szCs w:val="22"/>
        </w:rPr>
      </w:pPr>
      <w:r w:rsidRPr="00505A60">
        <w:rPr>
          <w:szCs w:val="22"/>
        </w:rPr>
        <w:t>Cable operators may use multiple NIT sections for two specific reasons:</w:t>
      </w:r>
    </w:p>
    <w:p w14:paraId="2D54E8B5" w14:textId="77777777" w:rsidR="00AD3E67" w:rsidRPr="00505A60" w:rsidRDefault="00AD3E67" w:rsidP="00F4601D">
      <w:pPr>
        <w:numPr>
          <w:ilvl w:val="0"/>
          <w:numId w:val="48"/>
        </w:numPr>
        <w:tabs>
          <w:tab w:val="clear" w:pos="360"/>
          <w:tab w:val="num" w:pos="1068"/>
          <w:tab w:val="num" w:pos="1128"/>
        </w:tabs>
        <w:spacing w:after="0"/>
        <w:ind w:left="1068"/>
        <w:rPr>
          <w:szCs w:val="22"/>
        </w:rPr>
      </w:pPr>
      <w:r w:rsidRPr="00505A60">
        <w:rPr>
          <w:szCs w:val="22"/>
        </w:rPr>
        <w:t xml:space="preserve">Cable operators often distribute signals to several subnets located in different geographical areas (different areas may use different frequencies for different areas and/or have different target local or regional TV services and/or have different sorting of services at consumer </w:t>
      </w:r>
      <w:proofErr w:type="spellStart"/>
      <w:r w:rsidRPr="00505A60">
        <w:rPr>
          <w:szCs w:val="22"/>
        </w:rPr>
        <w:t>IRDs</w:t>
      </w:r>
      <w:proofErr w:type="spellEnd"/>
      <w:r w:rsidRPr="00505A60">
        <w:rPr>
          <w:szCs w:val="22"/>
        </w:rPr>
        <w:t xml:space="preserve"> (e.g. get the right target regional version of a service to be displayed, hide some local service etc) without changing the content of the TS). The </w:t>
      </w:r>
      <w:r w:rsidRPr="00505A60">
        <w:rPr>
          <w:i/>
          <w:szCs w:val="22"/>
        </w:rPr>
        <w:t>network_id</w:t>
      </w:r>
      <w:r w:rsidRPr="00505A60">
        <w:rPr>
          <w:szCs w:val="22"/>
        </w:rPr>
        <w:t xml:space="preserve"> is used to distinguish between these subnets. </w:t>
      </w:r>
    </w:p>
    <w:p w14:paraId="2D703E39" w14:textId="77777777" w:rsidR="00AD3E67" w:rsidRPr="00505A60" w:rsidRDefault="00AD3E67" w:rsidP="00F4601D">
      <w:pPr>
        <w:numPr>
          <w:ilvl w:val="0"/>
          <w:numId w:val="48"/>
        </w:numPr>
        <w:tabs>
          <w:tab w:val="clear" w:pos="360"/>
          <w:tab w:val="num" w:pos="1068"/>
          <w:tab w:val="num" w:pos="1128"/>
        </w:tabs>
        <w:spacing w:after="0"/>
        <w:ind w:left="1068"/>
        <w:rPr>
          <w:szCs w:val="22"/>
        </w:rPr>
      </w:pPr>
      <w:r w:rsidRPr="00505A60">
        <w:rPr>
          <w:szCs w:val="22"/>
        </w:rPr>
        <w:t xml:space="preserve">Cable operators retransmitting signals received from satellite may insert the receive network information as </w:t>
      </w:r>
      <w:proofErr w:type="spellStart"/>
      <w:r w:rsidRPr="00505A60">
        <w:rPr>
          <w:i/>
          <w:szCs w:val="22"/>
        </w:rPr>
        <w:t>NIT_other</w:t>
      </w:r>
      <w:proofErr w:type="spellEnd"/>
      <w:r w:rsidRPr="00505A60">
        <w:rPr>
          <w:szCs w:val="22"/>
        </w:rPr>
        <w:t>.</w:t>
      </w:r>
      <w:r w:rsidRPr="00505A60">
        <w:rPr>
          <w:szCs w:val="22"/>
        </w:rPr>
        <w:br/>
      </w:r>
    </w:p>
    <w:p w14:paraId="460FDBB6" w14:textId="6AC08467" w:rsidR="00AD3E67" w:rsidRPr="00343A0F" w:rsidRDefault="00343A0F" w:rsidP="00343A0F">
      <w:pPr>
        <w:ind w:left="2160" w:firstLine="720"/>
      </w:pPr>
      <w:r>
        <w:t xml:space="preserve">2.1 </w:t>
      </w:r>
      <w:r w:rsidR="00AD3E67" w:rsidRPr="00343A0F">
        <w:t xml:space="preserve">Transmission of multiple </w:t>
      </w:r>
      <w:proofErr w:type="spellStart"/>
      <w:r w:rsidR="00AD3E67" w:rsidRPr="00343A0F">
        <w:t>NIT_other</w:t>
      </w:r>
      <w:proofErr w:type="spellEnd"/>
      <w:r w:rsidR="00AD3E67" w:rsidRPr="00343A0F">
        <w:t xml:space="preserve"> tables</w:t>
      </w:r>
    </w:p>
    <w:p w14:paraId="696CA823" w14:textId="1B523ED2" w:rsidR="00AD3E67" w:rsidRPr="00505A60" w:rsidRDefault="00AD3E67" w:rsidP="00AD3E67">
      <w:pPr>
        <w:rPr>
          <w:szCs w:val="22"/>
        </w:rPr>
      </w:pPr>
      <w:r w:rsidRPr="00505A60">
        <w:rPr>
          <w:szCs w:val="22"/>
        </w:rPr>
        <w:t>Cable operators must be able to provide multiple NIT tables for different networks. Depending on the functionality of the NorDig IRD, it could during installation</w:t>
      </w:r>
      <w:r w:rsidR="006601AA" w:rsidRPr="00505A60">
        <w:rPr>
          <w:szCs w:val="22"/>
        </w:rPr>
        <w:t xml:space="preserve"> </w:t>
      </w:r>
      <w:r w:rsidRPr="00505A60">
        <w:rPr>
          <w:szCs w:val="22"/>
        </w:rPr>
        <w:t>provide a menu for the user to enter the network number (</w:t>
      </w:r>
      <w:r w:rsidRPr="00505A60">
        <w:rPr>
          <w:i/>
          <w:iCs/>
          <w:szCs w:val="22"/>
        </w:rPr>
        <w:t>network_id</w:t>
      </w:r>
      <w:r w:rsidRPr="00505A60">
        <w:rPr>
          <w:szCs w:val="22"/>
        </w:rPr>
        <w:t>) of the target network (</w:t>
      </w:r>
      <w:proofErr w:type="spellStart"/>
      <w:r w:rsidRPr="00505A60">
        <w:rPr>
          <w:szCs w:val="22"/>
        </w:rPr>
        <w:t>NIT_other</w:t>
      </w:r>
      <w:proofErr w:type="spellEnd"/>
      <w:r w:rsidRPr="00505A60">
        <w:rPr>
          <w:szCs w:val="22"/>
        </w:rPr>
        <w:t xml:space="preserve">) it should use during installation and maintaining of IRD’s service list. </w:t>
      </w:r>
    </w:p>
    <w:p w14:paraId="087B2A73" w14:textId="77777777" w:rsidR="00AD3E67" w:rsidRPr="00505A60" w:rsidRDefault="00AD3E67" w:rsidP="00AD3E67">
      <w:pPr>
        <w:tabs>
          <w:tab w:val="num" w:pos="1128"/>
        </w:tabs>
        <w:rPr>
          <w:szCs w:val="22"/>
        </w:rPr>
      </w:pPr>
      <w:r w:rsidRPr="00505A60">
        <w:rPr>
          <w:szCs w:val="22"/>
        </w:rPr>
        <w:t>The following example has been chosen to illustrate this:</w:t>
      </w:r>
    </w:p>
    <w:p w14:paraId="7818282F" w14:textId="77777777" w:rsidR="00AD3E67" w:rsidRPr="00505A60" w:rsidRDefault="00AD3E67" w:rsidP="00AD3E67">
      <w:pPr>
        <w:rPr>
          <w:szCs w:val="22"/>
        </w:rPr>
      </w:pPr>
      <w:r w:rsidRPr="00505A60">
        <w:rPr>
          <w:szCs w:val="22"/>
        </w:rPr>
        <w:t xml:space="preserve">The satellite network </w:t>
      </w:r>
      <w:r w:rsidRPr="00505A60">
        <w:rPr>
          <w:i/>
          <w:szCs w:val="22"/>
        </w:rPr>
        <w:t xml:space="preserve">X-sat </w:t>
      </w:r>
      <w:r w:rsidRPr="00505A60">
        <w:rPr>
          <w:szCs w:val="22"/>
        </w:rPr>
        <w:t xml:space="preserve">transmits </w:t>
      </w:r>
      <w:proofErr w:type="spellStart"/>
      <w:r w:rsidRPr="00505A60">
        <w:rPr>
          <w:i/>
          <w:szCs w:val="22"/>
        </w:rPr>
        <w:t>NIT_actual</w:t>
      </w:r>
      <w:proofErr w:type="spellEnd"/>
      <w:r w:rsidRPr="00505A60">
        <w:rPr>
          <w:szCs w:val="22"/>
        </w:rPr>
        <w:t xml:space="preserve"> containing network information for the satellite network. In addition, </w:t>
      </w:r>
      <w:proofErr w:type="spellStart"/>
      <w:r w:rsidRPr="00505A60">
        <w:rPr>
          <w:szCs w:val="22"/>
        </w:rPr>
        <w:t>NIT_other</w:t>
      </w:r>
      <w:proofErr w:type="spellEnd"/>
      <w:r w:rsidRPr="00505A60">
        <w:rPr>
          <w:szCs w:val="22"/>
        </w:rPr>
        <w:t xml:space="preserve"> from </w:t>
      </w:r>
      <w:r w:rsidRPr="00505A60">
        <w:rPr>
          <w:i/>
          <w:szCs w:val="22"/>
        </w:rPr>
        <w:t>X-sat</w:t>
      </w:r>
      <w:r w:rsidRPr="00505A60">
        <w:rPr>
          <w:szCs w:val="22"/>
        </w:rPr>
        <w:t xml:space="preserve"> contains network information for the following SMATV operators:</w:t>
      </w:r>
    </w:p>
    <w:p w14:paraId="51CA8BEF" w14:textId="77777777" w:rsidR="00AD3E67" w:rsidRPr="00505A60" w:rsidRDefault="00AD3E67" w:rsidP="00F4601D">
      <w:pPr>
        <w:numPr>
          <w:ilvl w:val="0"/>
          <w:numId w:val="49"/>
        </w:numPr>
        <w:tabs>
          <w:tab w:val="clear" w:pos="360"/>
          <w:tab w:val="num" w:pos="1068"/>
        </w:tabs>
        <w:spacing w:after="0"/>
        <w:ind w:left="1068"/>
        <w:rPr>
          <w:szCs w:val="22"/>
        </w:rPr>
      </w:pPr>
      <w:r w:rsidRPr="00505A60">
        <w:rPr>
          <w:szCs w:val="22"/>
        </w:rPr>
        <w:t xml:space="preserve">SMATV A: network_id = </w:t>
      </w:r>
      <w:proofErr w:type="spellStart"/>
      <w:r w:rsidRPr="00505A60">
        <w:rPr>
          <w:szCs w:val="22"/>
        </w:rPr>
        <w:t>0x0090</w:t>
      </w:r>
      <w:proofErr w:type="spellEnd"/>
    </w:p>
    <w:p w14:paraId="62672936" w14:textId="77777777" w:rsidR="00AD3E67" w:rsidRPr="00505A60" w:rsidRDefault="00AD3E67" w:rsidP="00F4601D">
      <w:pPr>
        <w:numPr>
          <w:ilvl w:val="0"/>
          <w:numId w:val="49"/>
        </w:numPr>
        <w:tabs>
          <w:tab w:val="clear" w:pos="360"/>
          <w:tab w:val="num" w:pos="1068"/>
        </w:tabs>
        <w:spacing w:after="0"/>
        <w:ind w:left="1068"/>
        <w:rPr>
          <w:szCs w:val="22"/>
        </w:rPr>
      </w:pPr>
      <w:r w:rsidRPr="00505A60">
        <w:rPr>
          <w:szCs w:val="22"/>
        </w:rPr>
        <w:t xml:space="preserve">SMATV B: network_id = </w:t>
      </w:r>
      <w:proofErr w:type="spellStart"/>
      <w:r w:rsidRPr="00505A60">
        <w:rPr>
          <w:szCs w:val="22"/>
        </w:rPr>
        <w:t>0x0091</w:t>
      </w:r>
      <w:proofErr w:type="spellEnd"/>
    </w:p>
    <w:p w14:paraId="2AA4F135" w14:textId="77777777" w:rsidR="00AD3E67" w:rsidRPr="00505A60" w:rsidRDefault="00AD3E67" w:rsidP="00AD3E67">
      <w:pPr>
        <w:rPr>
          <w:szCs w:val="22"/>
        </w:rPr>
      </w:pPr>
      <w:r w:rsidRPr="00505A60">
        <w:rPr>
          <w:szCs w:val="22"/>
        </w:rPr>
        <w:t>The following transport streams are transmitted in SMATV A:</w:t>
      </w:r>
    </w:p>
    <w:p w14:paraId="14C64A02" w14:textId="77777777" w:rsidR="00AD3E67" w:rsidRPr="00505A60" w:rsidRDefault="00AD3E67" w:rsidP="00F4601D">
      <w:pPr>
        <w:numPr>
          <w:ilvl w:val="0"/>
          <w:numId w:val="50"/>
        </w:numPr>
        <w:tabs>
          <w:tab w:val="clear" w:pos="360"/>
          <w:tab w:val="num" w:pos="1068"/>
        </w:tabs>
        <w:spacing w:after="0"/>
        <w:ind w:left="1068"/>
        <w:rPr>
          <w:szCs w:val="22"/>
        </w:rPr>
      </w:pPr>
      <w:proofErr w:type="spellStart"/>
      <w:r w:rsidRPr="00505A60">
        <w:rPr>
          <w:szCs w:val="22"/>
        </w:rPr>
        <w:t>TS1</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 </w:t>
      </w:r>
      <w:proofErr w:type="spellStart"/>
      <w:r w:rsidRPr="00505A60">
        <w:rPr>
          <w:szCs w:val="22"/>
        </w:rPr>
        <w:t>0x0001</w:t>
      </w:r>
      <w:proofErr w:type="spellEnd"/>
    </w:p>
    <w:p w14:paraId="1611FAB5" w14:textId="77777777" w:rsidR="00AD3E67" w:rsidRPr="00505A60" w:rsidRDefault="00AD3E67" w:rsidP="00F4601D">
      <w:pPr>
        <w:numPr>
          <w:ilvl w:val="0"/>
          <w:numId w:val="50"/>
        </w:numPr>
        <w:tabs>
          <w:tab w:val="clear" w:pos="360"/>
          <w:tab w:val="num" w:pos="1068"/>
        </w:tabs>
        <w:spacing w:after="0"/>
        <w:ind w:left="1068"/>
        <w:rPr>
          <w:szCs w:val="22"/>
        </w:rPr>
      </w:pPr>
      <w:proofErr w:type="spellStart"/>
      <w:r w:rsidRPr="00505A60">
        <w:rPr>
          <w:szCs w:val="22"/>
        </w:rPr>
        <w:t>TS2</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 </w:t>
      </w:r>
      <w:proofErr w:type="spellStart"/>
      <w:r w:rsidRPr="00505A60">
        <w:rPr>
          <w:szCs w:val="22"/>
        </w:rPr>
        <w:t>0x0002</w:t>
      </w:r>
      <w:proofErr w:type="spellEnd"/>
    </w:p>
    <w:p w14:paraId="4ACBAC46" w14:textId="77777777" w:rsidR="00AD3E67" w:rsidRPr="00505A60" w:rsidRDefault="00AD3E67" w:rsidP="00AD3E67">
      <w:pPr>
        <w:rPr>
          <w:szCs w:val="22"/>
        </w:rPr>
      </w:pPr>
      <w:r w:rsidRPr="00505A60">
        <w:rPr>
          <w:szCs w:val="22"/>
        </w:rPr>
        <w:t>The following transport streams are transmitted in SMATV B:</w:t>
      </w:r>
    </w:p>
    <w:p w14:paraId="029CCDF4" w14:textId="77777777" w:rsidR="00AD3E67" w:rsidRPr="00505A60" w:rsidRDefault="00AD3E67" w:rsidP="00F4601D">
      <w:pPr>
        <w:numPr>
          <w:ilvl w:val="0"/>
          <w:numId w:val="51"/>
        </w:numPr>
        <w:tabs>
          <w:tab w:val="clear" w:pos="360"/>
          <w:tab w:val="num" w:pos="1068"/>
        </w:tabs>
        <w:spacing w:after="0"/>
        <w:ind w:left="1068"/>
        <w:rPr>
          <w:szCs w:val="22"/>
        </w:rPr>
      </w:pPr>
      <w:proofErr w:type="spellStart"/>
      <w:r w:rsidRPr="00505A60">
        <w:rPr>
          <w:szCs w:val="22"/>
        </w:rPr>
        <w:lastRenderedPageBreak/>
        <w:t>TS3</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 </w:t>
      </w:r>
      <w:proofErr w:type="spellStart"/>
      <w:r w:rsidRPr="00505A60">
        <w:rPr>
          <w:szCs w:val="22"/>
        </w:rPr>
        <w:t>0x0001</w:t>
      </w:r>
      <w:proofErr w:type="spellEnd"/>
    </w:p>
    <w:p w14:paraId="5495B8EB" w14:textId="77777777" w:rsidR="00AD3E67" w:rsidRPr="00505A60" w:rsidRDefault="00AD3E67" w:rsidP="00F4601D">
      <w:pPr>
        <w:numPr>
          <w:ilvl w:val="0"/>
          <w:numId w:val="51"/>
        </w:numPr>
        <w:tabs>
          <w:tab w:val="clear" w:pos="360"/>
          <w:tab w:val="num" w:pos="1068"/>
        </w:tabs>
        <w:spacing w:after="0"/>
        <w:ind w:left="1068"/>
        <w:rPr>
          <w:szCs w:val="22"/>
        </w:rPr>
      </w:pPr>
      <w:proofErr w:type="spellStart"/>
      <w:r w:rsidRPr="00505A60">
        <w:rPr>
          <w:szCs w:val="22"/>
        </w:rPr>
        <w:t>TS4</w:t>
      </w:r>
      <w:proofErr w:type="spellEnd"/>
      <w:r w:rsidRPr="00505A60">
        <w:rPr>
          <w:szCs w:val="22"/>
        </w:rPr>
        <w:t xml:space="preserve"> – </w:t>
      </w:r>
      <w:proofErr w:type="spellStart"/>
      <w:r w:rsidRPr="00505A60">
        <w:rPr>
          <w:szCs w:val="22"/>
        </w:rPr>
        <w:t>transport_stream_id</w:t>
      </w:r>
      <w:proofErr w:type="spellEnd"/>
      <w:r w:rsidRPr="00505A60">
        <w:rPr>
          <w:szCs w:val="22"/>
        </w:rPr>
        <w:t xml:space="preserve"> = </w:t>
      </w:r>
      <w:proofErr w:type="spellStart"/>
      <w:r w:rsidRPr="00505A60">
        <w:rPr>
          <w:szCs w:val="22"/>
        </w:rPr>
        <w:t>0x0002</w:t>
      </w:r>
      <w:proofErr w:type="spellEnd"/>
    </w:p>
    <w:p w14:paraId="75909B81" w14:textId="77777777" w:rsidR="00EF5AB8" w:rsidRPr="00505A60" w:rsidRDefault="00EF5AB8" w:rsidP="00AD3E67">
      <w:pPr>
        <w:tabs>
          <w:tab w:val="num" w:pos="1128"/>
        </w:tabs>
        <w:rPr>
          <w:szCs w:val="22"/>
        </w:rPr>
      </w:pPr>
    </w:p>
    <w:p w14:paraId="5C001C8E" w14:textId="2FE1DAC5" w:rsidR="00AD3E67" w:rsidRPr="00505A60" w:rsidRDefault="00AD3E67" w:rsidP="00AD3E67">
      <w:pPr>
        <w:tabs>
          <w:tab w:val="num" w:pos="1128"/>
        </w:tabs>
        <w:rPr>
          <w:b/>
          <w:szCs w:val="22"/>
        </w:rPr>
      </w:pPr>
      <w:r w:rsidRPr="00505A60">
        <w:rPr>
          <w:b/>
          <w:szCs w:val="22"/>
        </w:rPr>
        <w:t xml:space="preserve">The NIT transmitted via satellite is indicated in Figure </w:t>
      </w:r>
      <w:r w:rsidR="00343A0F">
        <w:rPr>
          <w:b/>
          <w:szCs w:val="22"/>
        </w:rPr>
        <w:t>3</w:t>
      </w:r>
      <w:r w:rsidR="00BD5697">
        <w:rPr>
          <w:b/>
          <w:szCs w:val="22"/>
        </w:rPr>
        <w:t>:</w:t>
      </w:r>
    </w:p>
    <w:p w14:paraId="0B544A22"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proofErr w:type="spellStart"/>
      <w:r w:rsidRPr="00505A60">
        <w:rPr>
          <w:rFonts w:ascii="Times New Roman" w:hAnsi="Times New Roman"/>
          <w:szCs w:val="22"/>
        </w:rPr>
        <w:t>network_information_</w:t>
      </w:r>
      <w:proofErr w:type="gramStart"/>
      <w:r w:rsidRPr="00505A60">
        <w:rPr>
          <w:rFonts w:ascii="Times New Roman" w:hAnsi="Times New Roman"/>
          <w:szCs w:val="22"/>
        </w:rPr>
        <w:t>section</w:t>
      </w:r>
      <w:proofErr w:type="spellEnd"/>
      <w:r w:rsidRPr="00505A60">
        <w:rPr>
          <w:rFonts w:ascii="Times New Roman" w:hAnsi="Times New Roman"/>
          <w:szCs w:val="22"/>
        </w:rPr>
        <w:t>(){</w:t>
      </w:r>
      <w:proofErr w:type="gramEnd"/>
      <w:r w:rsidRPr="00505A60">
        <w:rPr>
          <w:rFonts w:ascii="Times New Roman" w:hAnsi="Times New Roman"/>
          <w:szCs w:val="22"/>
        </w:rPr>
        <w:cr/>
        <w:t xml:space="preserve">    </w:t>
      </w:r>
      <w:proofErr w:type="spellStart"/>
      <w:r w:rsidRPr="00505A60">
        <w:rPr>
          <w:rFonts w:ascii="Times New Roman" w:hAnsi="Times New Roman"/>
          <w:szCs w:val="22"/>
        </w:rPr>
        <w:t>table_id</w:t>
      </w:r>
      <w:proofErr w:type="spellEnd"/>
      <w:r w:rsidRPr="00505A60">
        <w:rPr>
          <w:rFonts w:ascii="Times New Roman" w:hAnsi="Times New Roman"/>
          <w:szCs w:val="22"/>
        </w:rPr>
        <w:t xml:space="preserve"> </w:t>
      </w:r>
      <w:r w:rsidRPr="00505A60">
        <w:rPr>
          <w:rFonts w:ascii="Times New Roman" w:hAnsi="Times New Roman"/>
          <w:szCs w:val="22"/>
        </w:rPr>
        <w:tab/>
        <w:t>0x40</w:t>
      </w:r>
      <w:r w:rsidRPr="00505A60">
        <w:rPr>
          <w:rFonts w:ascii="Times New Roman" w:hAnsi="Times New Roman"/>
          <w:szCs w:val="22"/>
        </w:rPr>
        <w:tab/>
        <w:t>(</w:t>
      </w:r>
      <w:proofErr w:type="spellStart"/>
      <w:r w:rsidRPr="00505A60">
        <w:rPr>
          <w:rFonts w:ascii="Times New Roman" w:hAnsi="Times New Roman"/>
          <w:szCs w:val="22"/>
        </w:rPr>
        <w:t>NIT_actual</w:t>
      </w:r>
      <w:proofErr w:type="spellEnd"/>
      <w:r w:rsidRPr="00505A60">
        <w:rPr>
          <w:rFonts w:ascii="Times New Roman" w:hAnsi="Times New Roman"/>
          <w:szCs w:val="22"/>
        </w:rPr>
        <w:t>)</w:t>
      </w:r>
      <w:r w:rsidRPr="00505A60">
        <w:rPr>
          <w:rFonts w:ascii="Times New Roman" w:hAnsi="Times New Roman"/>
          <w:szCs w:val="22"/>
        </w:rPr>
        <w:cr/>
        <w:t xml:space="preserve">    network_id</w:t>
      </w:r>
      <w:r w:rsidRPr="00505A60">
        <w:rPr>
          <w:rFonts w:ascii="Times New Roman" w:hAnsi="Times New Roman"/>
          <w:szCs w:val="22"/>
        </w:rPr>
        <w:tab/>
      </w:r>
      <w:proofErr w:type="spellStart"/>
      <w:r w:rsidRPr="00505A60">
        <w:rPr>
          <w:rFonts w:ascii="Times New Roman" w:hAnsi="Times New Roman"/>
          <w:szCs w:val="22"/>
        </w:rPr>
        <w:t>0x0040</w:t>
      </w:r>
      <w:proofErr w:type="spellEnd"/>
      <w:r w:rsidRPr="00505A60">
        <w:rPr>
          <w:rFonts w:ascii="Times New Roman" w:hAnsi="Times New Roman"/>
          <w:szCs w:val="22"/>
        </w:rPr>
        <w:tab/>
        <w:t>(</w:t>
      </w:r>
      <w:r w:rsidRPr="00505A60">
        <w:rPr>
          <w:rFonts w:ascii="Times New Roman" w:hAnsi="Times New Roman"/>
          <w:i/>
          <w:szCs w:val="22"/>
        </w:rPr>
        <w:t>X-sat</w:t>
      </w:r>
      <w:r w:rsidRPr="00505A60">
        <w:rPr>
          <w:rFonts w:ascii="Times New Roman" w:hAnsi="Times New Roman"/>
          <w:szCs w:val="22"/>
        </w:rPr>
        <w:t>)</w:t>
      </w:r>
      <w:r w:rsidRPr="00505A60">
        <w:rPr>
          <w:rFonts w:ascii="Times New Roman" w:hAnsi="Times New Roman"/>
          <w:szCs w:val="22"/>
        </w:rPr>
        <w:cr/>
        <w:t xml:space="preserve">    #first loop </w:t>
      </w:r>
      <w:proofErr w:type="gramStart"/>
      <w:r w:rsidRPr="00505A60">
        <w:rPr>
          <w:rFonts w:ascii="Times New Roman" w:hAnsi="Times New Roman"/>
          <w:szCs w:val="22"/>
        </w:rPr>
        <w:t>descriptors{</w:t>
      </w:r>
      <w:proofErr w:type="gramEnd"/>
    </w:p>
    <w:p w14:paraId="3BACA5F6"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network_name_</w:t>
      </w:r>
      <w:proofErr w:type="gramStart"/>
      <w:r w:rsidRPr="00505A60">
        <w:rPr>
          <w:rFonts w:ascii="Times New Roman" w:hAnsi="Times New Roman"/>
          <w:szCs w:val="22"/>
        </w:rPr>
        <w:t>descriptor(){</w:t>
      </w:r>
      <w:proofErr w:type="gramEnd"/>
    </w:p>
    <w:p w14:paraId="69679D44"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network_name</w:t>
      </w:r>
      <w:proofErr w:type="spellEnd"/>
      <w:r w:rsidRPr="00505A60">
        <w:rPr>
          <w:rFonts w:ascii="Times New Roman" w:hAnsi="Times New Roman"/>
          <w:szCs w:val="22"/>
        </w:rPr>
        <w:tab/>
        <w:t>"</w:t>
      </w:r>
      <w:r w:rsidRPr="00505A60">
        <w:rPr>
          <w:rFonts w:ascii="Times New Roman" w:hAnsi="Times New Roman"/>
          <w:i/>
          <w:szCs w:val="22"/>
        </w:rPr>
        <w:t>X-sat</w:t>
      </w:r>
      <w:r w:rsidRPr="00505A60">
        <w:rPr>
          <w:rFonts w:ascii="Times New Roman" w:hAnsi="Times New Roman"/>
          <w:szCs w:val="22"/>
        </w:rPr>
        <w:t>"</w:t>
      </w:r>
    </w:p>
    <w:p w14:paraId="47091DCF"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
    <w:p w14:paraId="43C95B7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proofErr w:type="spellStart"/>
      <w:r w:rsidRPr="00505A60">
        <w:rPr>
          <w:rFonts w:ascii="Times New Roman" w:hAnsi="Times New Roman"/>
          <w:szCs w:val="22"/>
        </w:rPr>
        <w:t>linkage_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ab/>
        <w:t># link to DVB SSU software download</w:t>
      </w:r>
    </w:p>
    <w:p w14:paraId="1EC62F09"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proofErr w:type="spellStart"/>
      <w:r w:rsidRPr="00505A60">
        <w:rPr>
          <w:rFonts w:ascii="Times New Roman" w:hAnsi="Times New Roman"/>
          <w:szCs w:val="22"/>
        </w:rPr>
        <w:t>0x0001</w:t>
      </w:r>
      <w:proofErr w:type="spellEnd"/>
    </w:p>
    <w:p w14:paraId="34072118"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proofErr w:type="spellStart"/>
      <w:r w:rsidRPr="00505A60">
        <w:rPr>
          <w:rFonts w:ascii="Times New Roman" w:hAnsi="Times New Roman"/>
          <w:szCs w:val="22"/>
        </w:rPr>
        <w:t>0x0041</w:t>
      </w:r>
      <w:proofErr w:type="spellEnd"/>
    </w:p>
    <w:p w14:paraId="108D71BC"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service_id</w:t>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0x000A</w:t>
      </w:r>
      <w:proofErr w:type="spellEnd"/>
    </w:p>
    <w:p w14:paraId="1D50EEE0"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linkage_type</w:t>
      </w:r>
      <w:proofErr w:type="spellEnd"/>
      <w:r w:rsidRPr="00505A60">
        <w:rPr>
          <w:rFonts w:ascii="Times New Roman" w:hAnsi="Times New Roman"/>
          <w:szCs w:val="22"/>
        </w:rPr>
        <w:tab/>
      </w:r>
      <w:proofErr w:type="spellStart"/>
      <w:r w:rsidRPr="00505A60">
        <w:rPr>
          <w:rFonts w:ascii="Times New Roman" w:hAnsi="Times New Roman"/>
          <w:szCs w:val="22"/>
        </w:rPr>
        <w:t>0x09</w:t>
      </w:r>
      <w:proofErr w:type="spellEnd"/>
    </w:p>
    <w:p w14:paraId="44E8B5FB" w14:textId="427E2E09"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private_data</w:t>
      </w:r>
      <w:proofErr w:type="spellEnd"/>
      <w:r w:rsidRPr="00505A60">
        <w:rPr>
          <w:rFonts w:ascii="Times New Roman" w:hAnsi="Times New Roman"/>
          <w:szCs w:val="22"/>
        </w:rPr>
        <w:t xml:space="preserve"> </w:t>
      </w:r>
      <w:r w:rsidRPr="00505A60">
        <w:rPr>
          <w:rFonts w:ascii="Times New Roman" w:hAnsi="Times New Roman"/>
          <w:szCs w:val="22"/>
        </w:rPr>
        <w:tab/>
        <w:t>&lt;according to DVB SSU ETSI TS 102 006</w:t>
      </w:r>
      <w:r w:rsidR="00EF5AB8" w:rsidRPr="00505A60">
        <w:rPr>
          <w:rFonts w:ascii="Times New Roman" w:hAnsi="Times New Roman"/>
          <w:szCs w:val="22"/>
        </w:rPr>
        <w:t xml:space="preserve"> </w:t>
      </w:r>
      <w:r w:rsidR="00EF5AB8" w:rsidRPr="00505A60">
        <w:rPr>
          <w:rFonts w:ascii="Times New Roman" w:hAnsi="Times New Roman"/>
          <w:szCs w:val="22"/>
        </w:rPr>
        <w:fldChar w:fldCharType="begin"/>
      </w:r>
      <w:r w:rsidR="00EF5AB8" w:rsidRPr="00505A60">
        <w:rPr>
          <w:rFonts w:ascii="Times New Roman" w:hAnsi="Times New Roman"/>
          <w:szCs w:val="22"/>
        </w:rPr>
        <w:instrText xml:space="preserve"> REF _Ref103712121 \r \h </w:instrText>
      </w:r>
      <w:r w:rsidR="00505A60">
        <w:rPr>
          <w:rFonts w:ascii="Times New Roman" w:hAnsi="Times New Roman"/>
          <w:szCs w:val="22"/>
        </w:rPr>
        <w:instrText xml:space="preserve"> \* MERGEFORMAT </w:instrText>
      </w:r>
      <w:r w:rsidR="00EF5AB8" w:rsidRPr="00505A60">
        <w:rPr>
          <w:rFonts w:ascii="Times New Roman" w:hAnsi="Times New Roman"/>
          <w:szCs w:val="22"/>
        </w:rPr>
      </w:r>
      <w:r w:rsidR="00EF5AB8" w:rsidRPr="00505A60">
        <w:rPr>
          <w:rFonts w:ascii="Times New Roman" w:hAnsi="Times New Roman"/>
          <w:szCs w:val="22"/>
        </w:rPr>
        <w:fldChar w:fldCharType="separate"/>
      </w:r>
      <w:r w:rsidR="006643FD">
        <w:rPr>
          <w:rFonts w:ascii="Times New Roman" w:hAnsi="Times New Roman"/>
          <w:szCs w:val="22"/>
        </w:rPr>
        <w:t>[28]</w:t>
      </w:r>
      <w:r w:rsidR="00EF5AB8" w:rsidRPr="00505A60">
        <w:rPr>
          <w:rFonts w:ascii="Times New Roman" w:hAnsi="Times New Roman"/>
          <w:szCs w:val="22"/>
        </w:rPr>
        <w:fldChar w:fldCharType="end"/>
      </w:r>
      <w:r w:rsidRPr="00505A60">
        <w:rPr>
          <w:rFonts w:ascii="Times New Roman" w:hAnsi="Times New Roman"/>
          <w:szCs w:val="22"/>
        </w:rPr>
        <w:t>, OUI etc&gt;</w:t>
      </w:r>
    </w:p>
    <w:p w14:paraId="2E9A3746"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
    <w:p w14:paraId="6D475124"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w:t>
      </w:r>
    </w:p>
    <w:p w14:paraId="6400D4AD"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 xml:space="preserve">    #transport stream </w:t>
      </w:r>
      <w:proofErr w:type="gramStart"/>
      <w:r w:rsidRPr="00505A60">
        <w:rPr>
          <w:rFonts w:ascii="Times New Roman" w:hAnsi="Times New Roman"/>
          <w:szCs w:val="22"/>
        </w:rPr>
        <w:t>definitions{</w:t>
      </w:r>
      <w:proofErr w:type="gramEnd"/>
    </w:p>
    <w:p w14:paraId="0EEBE1C5"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&lt;Definition of transport streams in satellite network&gt;</w:t>
      </w:r>
    </w:p>
    <w:p w14:paraId="0A40EBC8"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w:t>
      </w:r>
    </w:p>
    <w:p w14:paraId="77A20762"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w:t>
      </w:r>
    </w:p>
    <w:p w14:paraId="1E022F7E"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proofErr w:type="spellStart"/>
      <w:r w:rsidRPr="00505A60">
        <w:rPr>
          <w:rFonts w:ascii="Times New Roman" w:hAnsi="Times New Roman"/>
          <w:szCs w:val="22"/>
        </w:rPr>
        <w:t>network_information_</w:t>
      </w:r>
      <w:proofErr w:type="gramStart"/>
      <w:r w:rsidRPr="00505A60">
        <w:rPr>
          <w:rFonts w:ascii="Times New Roman" w:hAnsi="Times New Roman"/>
          <w:szCs w:val="22"/>
        </w:rPr>
        <w:t>section</w:t>
      </w:r>
      <w:proofErr w:type="spellEnd"/>
      <w:r w:rsidRPr="00505A60">
        <w:rPr>
          <w:rFonts w:ascii="Times New Roman" w:hAnsi="Times New Roman"/>
          <w:szCs w:val="22"/>
        </w:rPr>
        <w:t>(){</w:t>
      </w:r>
      <w:proofErr w:type="gramEnd"/>
    </w:p>
    <w:p w14:paraId="54E4B609"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 xml:space="preserve">    </w:t>
      </w:r>
      <w:proofErr w:type="spellStart"/>
      <w:r w:rsidRPr="00505A60">
        <w:rPr>
          <w:rFonts w:ascii="Times New Roman" w:hAnsi="Times New Roman"/>
          <w:szCs w:val="22"/>
        </w:rPr>
        <w:t>table_id</w:t>
      </w:r>
      <w:proofErr w:type="spellEnd"/>
      <w:r w:rsidRPr="00505A60">
        <w:rPr>
          <w:rFonts w:ascii="Times New Roman" w:hAnsi="Times New Roman"/>
          <w:szCs w:val="22"/>
        </w:rPr>
        <w:tab/>
      </w:r>
      <w:proofErr w:type="spellStart"/>
      <w:r w:rsidRPr="00505A60">
        <w:rPr>
          <w:rFonts w:ascii="Times New Roman" w:hAnsi="Times New Roman"/>
          <w:szCs w:val="22"/>
        </w:rPr>
        <w:t>0x41</w:t>
      </w:r>
      <w:proofErr w:type="spellEnd"/>
      <w:r w:rsidRPr="00505A60">
        <w:rPr>
          <w:rFonts w:ascii="Times New Roman" w:hAnsi="Times New Roman"/>
          <w:szCs w:val="22"/>
        </w:rPr>
        <w:tab/>
      </w:r>
      <w:r w:rsidRPr="00505A60">
        <w:rPr>
          <w:rFonts w:ascii="Times New Roman" w:hAnsi="Times New Roman"/>
          <w:szCs w:val="22"/>
        </w:rPr>
        <w:tab/>
        <w:t>(</w:t>
      </w:r>
      <w:proofErr w:type="spellStart"/>
      <w:r w:rsidRPr="00505A60">
        <w:rPr>
          <w:rFonts w:ascii="Times New Roman" w:hAnsi="Times New Roman"/>
          <w:szCs w:val="22"/>
        </w:rPr>
        <w:t>NIT_other</w:t>
      </w:r>
      <w:proofErr w:type="spellEnd"/>
      <w:r w:rsidRPr="00505A60">
        <w:rPr>
          <w:rFonts w:ascii="Times New Roman" w:hAnsi="Times New Roman"/>
          <w:szCs w:val="22"/>
        </w:rPr>
        <w:t>)</w:t>
      </w:r>
    </w:p>
    <w:p w14:paraId="65285920"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 xml:space="preserve">    network_id</w:t>
      </w:r>
      <w:r w:rsidRPr="00505A60">
        <w:rPr>
          <w:rFonts w:ascii="Times New Roman" w:hAnsi="Times New Roman"/>
          <w:szCs w:val="22"/>
        </w:rPr>
        <w:tab/>
      </w:r>
      <w:proofErr w:type="spellStart"/>
      <w:r w:rsidRPr="00505A60">
        <w:rPr>
          <w:rFonts w:ascii="Times New Roman" w:hAnsi="Times New Roman"/>
          <w:szCs w:val="22"/>
        </w:rPr>
        <w:t>0x0090</w:t>
      </w:r>
      <w:proofErr w:type="spellEnd"/>
      <w:r w:rsidRPr="00505A60">
        <w:rPr>
          <w:rFonts w:ascii="Times New Roman" w:hAnsi="Times New Roman"/>
          <w:szCs w:val="22"/>
        </w:rPr>
        <w:tab/>
        <w:t>(SMATV A)</w:t>
      </w:r>
    </w:p>
    <w:p w14:paraId="57F00301"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 xml:space="preserve">    #first loop </w:t>
      </w:r>
      <w:proofErr w:type="gramStart"/>
      <w:r w:rsidRPr="00505A60">
        <w:rPr>
          <w:rFonts w:ascii="Times New Roman" w:hAnsi="Times New Roman"/>
          <w:szCs w:val="22"/>
        </w:rPr>
        <w:t>descriptors{</w:t>
      </w:r>
      <w:proofErr w:type="gramEnd"/>
    </w:p>
    <w:p w14:paraId="2DB02A29"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network_name_</w:t>
      </w:r>
      <w:proofErr w:type="gramStart"/>
      <w:r w:rsidRPr="00505A60">
        <w:rPr>
          <w:rFonts w:ascii="Times New Roman" w:hAnsi="Times New Roman"/>
          <w:szCs w:val="22"/>
        </w:rPr>
        <w:t>descriptor(){</w:t>
      </w:r>
      <w:proofErr w:type="gramEnd"/>
    </w:p>
    <w:p w14:paraId="5A4E36D7"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 xml:space="preserve">  </w:t>
      </w:r>
      <w:r w:rsidRPr="00505A60">
        <w:rPr>
          <w:rFonts w:ascii="Times New Roman" w:hAnsi="Times New Roman"/>
          <w:szCs w:val="22"/>
        </w:rPr>
        <w:tab/>
        <w:t xml:space="preserve">    </w:t>
      </w:r>
      <w:proofErr w:type="spellStart"/>
      <w:r w:rsidRPr="00505A60">
        <w:rPr>
          <w:rFonts w:ascii="Times New Roman" w:hAnsi="Times New Roman"/>
          <w:szCs w:val="22"/>
        </w:rPr>
        <w:t>network_name</w:t>
      </w:r>
      <w:proofErr w:type="spellEnd"/>
      <w:r w:rsidRPr="00505A60">
        <w:rPr>
          <w:rFonts w:ascii="Times New Roman" w:hAnsi="Times New Roman"/>
          <w:szCs w:val="22"/>
        </w:rPr>
        <w:tab/>
        <w:t>"</w:t>
      </w:r>
      <w:r w:rsidRPr="00505A60">
        <w:rPr>
          <w:rFonts w:ascii="Times New Roman" w:hAnsi="Times New Roman"/>
          <w:i/>
          <w:szCs w:val="22"/>
        </w:rPr>
        <w:t>SMATV A</w:t>
      </w:r>
      <w:r w:rsidRPr="00505A60">
        <w:rPr>
          <w:rFonts w:ascii="Times New Roman" w:hAnsi="Times New Roman"/>
          <w:szCs w:val="22"/>
        </w:rPr>
        <w:t>"</w:t>
      </w:r>
    </w:p>
    <w:p w14:paraId="059ACF0B"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
    <w:p w14:paraId="1F0592EB" w14:textId="726521BC"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proofErr w:type="spellStart"/>
      <w:r w:rsidRPr="00505A60">
        <w:rPr>
          <w:rFonts w:ascii="Times New Roman" w:hAnsi="Times New Roman"/>
          <w:szCs w:val="22"/>
        </w:rPr>
        <w:t>linkage_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ab/>
        <w:t># link to</w:t>
      </w:r>
      <w:r w:rsidR="006953F6" w:rsidRPr="00505A60">
        <w:rPr>
          <w:rFonts w:ascii="Times New Roman" w:hAnsi="Times New Roman"/>
          <w:szCs w:val="22"/>
        </w:rPr>
        <w:t xml:space="preserve"> DVB </w:t>
      </w:r>
      <w:r w:rsidRPr="00505A60">
        <w:rPr>
          <w:rFonts w:ascii="Times New Roman" w:hAnsi="Times New Roman"/>
          <w:szCs w:val="22"/>
        </w:rPr>
        <w:t>SSU software download</w:t>
      </w:r>
    </w:p>
    <w:p w14:paraId="33E20482"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proofErr w:type="spellStart"/>
      <w:r w:rsidRPr="00505A60">
        <w:rPr>
          <w:rFonts w:ascii="Times New Roman" w:hAnsi="Times New Roman"/>
          <w:szCs w:val="22"/>
        </w:rPr>
        <w:t>0x0001</w:t>
      </w:r>
      <w:proofErr w:type="spellEnd"/>
    </w:p>
    <w:p w14:paraId="00D3BF7B"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proofErr w:type="spellStart"/>
      <w:r w:rsidRPr="00505A60">
        <w:rPr>
          <w:rFonts w:ascii="Times New Roman" w:hAnsi="Times New Roman"/>
          <w:szCs w:val="22"/>
        </w:rPr>
        <w:t>0x0040</w:t>
      </w:r>
      <w:proofErr w:type="spellEnd"/>
    </w:p>
    <w:p w14:paraId="56657366"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service_id</w:t>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0x000A</w:t>
      </w:r>
      <w:proofErr w:type="spellEnd"/>
    </w:p>
    <w:p w14:paraId="0D090639"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linkage_type</w:t>
      </w:r>
      <w:proofErr w:type="spellEnd"/>
      <w:r w:rsidRPr="00505A60">
        <w:rPr>
          <w:rFonts w:ascii="Times New Roman" w:hAnsi="Times New Roman"/>
          <w:szCs w:val="22"/>
        </w:rPr>
        <w:tab/>
      </w:r>
      <w:proofErr w:type="spellStart"/>
      <w:r w:rsidRPr="00505A60">
        <w:rPr>
          <w:rFonts w:ascii="Times New Roman" w:hAnsi="Times New Roman"/>
          <w:szCs w:val="22"/>
        </w:rPr>
        <w:t>0x09</w:t>
      </w:r>
      <w:proofErr w:type="spellEnd"/>
    </w:p>
    <w:p w14:paraId="2E406272" w14:textId="3BF5D046"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private_data</w:t>
      </w:r>
      <w:proofErr w:type="spellEnd"/>
      <w:r w:rsidRPr="00505A60">
        <w:rPr>
          <w:rFonts w:ascii="Times New Roman" w:hAnsi="Times New Roman"/>
          <w:szCs w:val="22"/>
        </w:rPr>
        <w:tab/>
        <w:t>&lt;according to DVB SSU ETSI TS 102 006</w:t>
      </w:r>
      <w:r w:rsidR="00EF5AB8" w:rsidRPr="00505A60">
        <w:rPr>
          <w:rFonts w:ascii="Times New Roman" w:hAnsi="Times New Roman"/>
          <w:szCs w:val="22"/>
        </w:rPr>
        <w:t xml:space="preserve"> </w:t>
      </w:r>
      <w:r w:rsidR="00EF5AB8" w:rsidRPr="00505A60">
        <w:rPr>
          <w:rFonts w:ascii="Times New Roman" w:hAnsi="Times New Roman"/>
          <w:szCs w:val="22"/>
        </w:rPr>
        <w:fldChar w:fldCharType="begin"/>
      </w:r>
      <w:r w:rsidR="00EF5AB8" w:rsidRPr="00505A60">
        <w:rPr>
          <w:rFonts w:ascii="Times New Roman" w:hAnsi="Times New Roman"/>
          <w:szCs w:val="22"/>
        </w:rPr>
        <w:instrText xml:space="preserve"> REF _Ref103712121 \r \h </w:instrText>
      </w:r>
      <w:r w:rsidR="00505A60">
        <w:rPr>
          <w:rFonts w:ascii="Times New Roman" w:hAnsi="Times New Roman"/>
          <w:szCs w:val="22"/>
        </w:rPr>
        <w:instrText xml:space="preserve"> \* MERGEFORMAT </w:instrText>
      </w:r>
      <w:r w:rsidR="00EF5AB8" w:rsidRPr="00505A60">
        <w:rPr>
          <w:rFonts w:ascii="Times New Roman" w:hAnsi="Times New Roman"/>
          <w:szCs w:val="22"/>
        </w:rPr>
      </w:r>
      <w:r w:rsidR="00EF5AB8" w:rsidRPr="00505A60">
        <w:rPr>
          <w:rFonts w:ascii="Times New Roman" w:hAnsi="Times New Roman"/>
          <w:szCs w:val="22"/>
        </w:rPr>
        <w:fldChar w:fldCharType="separate"/>
      </w:r>
      <w:r w:rsidR="006643FD">
        <w:rPr>
          <w:rFonts w:ascii="Times New Roman" w:hAnsi="Times New Roman"/>
          <w:szCs w:val="22"/>
        </w:rPr>
        <w:t>[28]</w:t>
      </w:r>
      <w:r w:rsidR="00EF5AB8" w:rsidRPr="00505A60">
        <w:rPr>
          <w:rFonts w:ascii="Times New Roman" w:hAnsi="Times New Roman"/>
          <w:szCs w:val="22"/>
        </w:rPr>
        <w:fldChar w:fldCharType="end"/>
      </w:r>
      <w:r w:rsidRPr="00505A60">
        <w:rPr>
          <w:rFonts w:ascii="Times New Roman" w:hAnsi="Times New Roman"/>
          <w:szCs w:val="22"/>
        </w:rPr>
        <w:t>, OUI etc&gt;</w:t>
      </w:r>
    </w:p>
    <w:p w14:paraId="770D698E"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
    <w:p w14:paraId="58976AFD"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w:t>
      </w:r>
    </w:p>
    <w:p w14:paraId="43F0563C"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 xml:space="preserve">    #transport stream </w:t>
      </w:r>
      <w:proofErr w:type="gramStart"/>
      <w:r w:rsidRPr="00505A60">
        <w:rPr>
          <w:rFonts w:ascii="Times New Roman" w:hAnsi="Times New Roman"/>
          <w:szCs w:val="22"/>
        </w:rPr>
        <w:t>definitions{</w:t>
      </w:r>
      <w:proofErr w:type="gramEnd"/>
    </w:p>
    <w:p w14:paraId="76290BF8"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proofErr w:type="spellStart"/>
      <w:r w:rsidRPr="00505A60">
        <w:rPr>
          <w:rFonts w:ascii="Times New Roman" w:hAnsi="Times New Roman"/>
          <w:szCs w:val="22"/>
        </w:rPr>
        <w:t>0x0001</w:t>
      </w:r>
      <w:proofErr w:type="spellEnd"/>
    </w:p>
    <w:p w14:paraId="1FBD1092"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proofErr w:type="spellStart"/>
      <w:r w:rsidRPr="00505A60">
        <w:rPr>
          <w:rFonts w:ascii="Times New Roman" w:hAnsi="Times New Roman"/>
          <w:szCs w:val="22"/>
        </w:rPr>
        <w:t>0x0040</w:t>
      </w:r>
      <w:proofErr w:type="spellEnd"/>
      <w:r w:rsidRPr="00505A60">
        <w:rPr>
          <w:rFonts w:ascii="Times New Roman" w:hAnsi="Times New Roman"/>
          <w:szCs w:val="22"/>
        </w:rPr>
        <w:tab/>
      </w:r>
    </w:p>
    <w:p w14:paraId="33318509"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#second loop </w:t>
      </w:r>
      <w:proofErr w:type="gramStart"/>
      <w:r w:rsidRPr="00505A60">
        <w:rPr>
          <w:rFonts w:ascii="Times New Roman" w:hAnsi="Times New Roman"/>
          <w:szCs w:val="22"/>
        </w:rPr>
        <w:t>descriptors{</w:t>
      </w:r>
      <w:proofErr w:type="gramEnd"/>
    </w:p>
    <w:p w14:paraId="0DC97580"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 xml:space="preserve">  </w:t>
      </w:r>
      <w:r w:rsidRPr="00505A60">
        <w:rPr>
          <w:rFonts w:ascii="Times New Roman" w:hAnsi="Times New Roman"/>
          <w:szCs w:val="22"/>
        </w:rPr>
        <w:tab/>
        <w:t xml:space="preserve">    </w:t>
      </w:r>
      <w:proofErr w:type="spellStart"/>
      <w:r w:rsidRPr="00505A60">
        <w:rPr>
          <w:rFonts w:ascii="Times New Roman" w:hAnsi="Times New Roman"/>
          <w:szCs w:val="22"/>
        </w:rPr>
        <w:t>satellite_delivery_system_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w:t>
      </w:r>
    </w:p>
    <w:p w14:paraId="04AD7111"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service_list_</w:t>
      </w:r>
      <w:proofErr w:type="gramStart"/>
      <w:r w:rsidRPr="00505A60">
        <w:rPr>
          <w:rFonts w:ascii="Times New Roman" w:hAnsi="Times New Roman"/>
          <w:szCs w:val="22"/>
        </w:rPr>
        <w:t>descriptor(</w:t>
      </w:r>
      <w:proofErr w:type="gramEnd"/>
      <w:r w:rsidRPr="00505A60">
        <w:rPr>
          <w:rFonts w:ascii="Times New Roman" w:hAnsi="Times New Roman"/>
          <w:szCs w:val="22"/>
        </w:rPr>
        <w:t>)</w:t>
      </w:r>
    </w:p>
    <w:p w14:paraId="0CD74A2F"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
    <w:p w14:paraId="3A45989C"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proofErr w:type="spellStart"/>
      <w:r w:rsidRPr="00505A60">
        <w:rPr>
          <w:rFonts w:ascii="Times New Roman" w:hAnsi="Times New Roman"/>
          <w:szCs w:val="22"/>
        </w:rPr>
        <w:t>0x0002</w:t>
      </w:r>
      <w:proofErr w:type="spellEnd"/>
    </w:p>
    <w:p w14:paraId="1AFC609B"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proofErr w:type="spellStart"/>
      <w:r w:rsidRPr="00505A60">
        <w:rPr>
          <w:rFonts w:ascii="Times New Roman" w:hAnsi="Times New Roman"/>
          <w:szCs w:val="22"/>
        </w:rPr>
        <w:t>0x0040</w:t>
      </w:r>
      <w:proofErr w:type="spellEnd"/>
      <w:r w:rsidRPr="00505A60">
        <w:rPr>
          <w:rFonts w:ascii="Times New Roman" w:hAnsi="Times New Roman"/>
          <w:szCs w:val="22"/>
        </w:rPr>
        <w:tab/>
      </w:r>
    </w:p>
    <w:p w14:paraId="5F12DC2B"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#second loop </w:t>
      </w:r>
      <w:proofErr w:type="gramStart"/>
      <w:r w:rsidRPr="00505A60">
        <w:rPr>
          <w:rFonts w:ascii="Times New Roman" w:hAnsi="Times New Roman"/>
          <w:szCs w:val="22"/>
        </w:rPr>
        <w:t>descriptors{</w:t>
      </w:r>
      <w:proofErr w:type="gramEnd"/>
    </w:p>
    <w:p w14:paraId="719550DC"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satellite_delivery_system_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w:t>
      </w:r>
    </w:p>
    <w:p w14:paraId="084BEFB4"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service_list_</w:t>
      </w:r>
      <w:proofErr w:type="gramStart"/>
      <w:r w:rsidRPr="00505A60">
        <w:rPr>
          <w:rFonts w:ascii="Times New Roman" w:hAnsi="Times New Roman"/>
          <w:szCs w:val="22"/>
        </w:rPr>
        <w:t>descriptor(</w:t>
      </w:r>
      <w:proofErr w:type="gramEnd"/>
      <w:r w:rsidRPr="00505A60">
        <w:rPr>
          <w:rFonts w:ascii="Times New Roman" w:hAnsi="Times New Roman"/>
          <w:szCs w:val="22"/>
        </w:rPr>
        <w:t>)</w:t>
      </w:r>
    </w:p>
    <w:p w14:paraId="64376F88"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lastRenderedPageBreak/>
        <w:tab/>
        <w:t xml:space="preserve">    }</w:t>
      </w:r>
    </w:p>
    <w:p w14:paraId="3DBE9584"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w:t>
      </w:r>
    </w:p>
    <w:p w14:paraId="537AAC0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w:t>
      </w:r>
    </w:p>
    <w:p w14:paraId="2425DEBC"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proofErr w:type="spellStart"/>
      <w:r w:rsidRPr="00505A60">
        <w:rPr>
          <w:rFonts w:ascii="Times New Roman" w:hAnsi="Times New Roman"/>
          <w:szCs w:val="22"/>
        </w:rPr>
        <w:t>network_information_</w:t>
      </w:r>
      <w:proofErr w:type="gramStart"/>
      <w:r w:rsidRPr="00505A60">
        <w:rPr>
          <w:rFonts w:ascii="Times New Roman" w:hAnsi="Times New Roman"/>
          <w:szCs w:val="22"/>
        </w:rPr>
        <w:t>section</w:t>
      </w:r>
      <w:proofErr w:type="spellEnd"/>
      <w:r w:rsidRPr="00505A60">
        <w:rPr>
          <w:rFonts w:ascii="Times New Roman" w:hAnsi="Times New Roman"/>
          <w:szCs w:val="22"/>
        </w:rPr>
        <w:t>(){</w:t>
      </w:r>
      <w:proofErr w:type="gramEnd"/>
    </w:p>
    <w:p w14:paraId="5BDE9E7F"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 xml:space="preserve">    </w:t>
      </w:r>
      <w:proofErr w:type="spellStart"/>
      <w:r w:rsidRPr="00505A60">
        <w:rPr>
          <w:rFonts w:ascii="Times New Roman" w:hAnsi="Times New Roman"/>
          <w:szCs w:val="22"/>
        </w:rPr>
        <w:t>table_id</w:t>
      </w:r>
      <w:proofErr w:type="spellEnd"/>
      <w:r w:rsidRPr="00505A60">
        <w:rPr>
          <w:rFonts w:ascii="Times New Roman" w:hAnsi="Times New Roman"/>
          <w:szCs w:val="22"/>
        </w:rPr>
        <w:tab/>
      </w:r>
      <w:proofErr w:type="spellStart"/>
      <w:r w:rsidRPr="00505A60">
        <w:rPr>
          <w:rFonts w:ascii="Times New Roman" w:hAnsi="Times New Roman"/>
          <w:szCs w:val="22"/>
        </w:rPr>
        <w:t>0x41</w:t>
      </w:r>
      <w:proofErr w:type="spellEnd"/>
      <w:r w:rsidRPr="00505A60">
        <w:rPr>
          <w:rFonts w:ascii="Times New Roman" w:hAnsi="Times New Roman"/>
          <w:szCs w:val="22"/>
        </w:rPr>
        <w:tab/>
      </w:r>
      <w:r w:rsidRPr="00505A60">
        <w:rPr>
          <w:rFonts w:ascii="Times New Roman" w:hAnsi="Times New Roman"/>
          <w:szCs w:val="22"/>
        </w:rPr>
        <w:tab/>
        <w:t>(</w:t>
      </w:r>
      <w:proofErr w:type="spellStart"/>
      <w:r w:rsidRPr="00505A60">
        <w:rPr>
          <w:rFonts w:ascii="Times New Roman" w:hAnsi="Times New Roman"/>
          <w:szCs w:val="22"/>
        </w:rPr>
        <w:t>NIT_other</w:t>
      </w:r>
      <w:proofErr w:type="spellEnd"/>
      <w:r w:rsidRPr="00505A60">
        <w:rPr>
          <w:rFonts w:ascii="Times New Roman" w:hAnsi="Times New Roman"/>
          <w:szCs w:val="22"/>
        </w:rPr>
        <w:t>)</w:t>
      </w:r>
    </w:p>
    <w:p w14:paraId="067363EE"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 xml:space="preserve">    network_id</w:t>
      </w:r>
      <w:r w:rsidRPr="00505A60">
        <w:rPr>
          <w:rFonts w:ascii="Times New Roman" w:hAnsi="Times New Roman"/>
          <w:szCs w:val="22"/>
        </w:rPr>
        <w:tab/>
      </w:r>
      <w:proofErr w:type="spellStart"/>
      <w:r w:rsidRPr="00505A60">
        <w:rPr>
          <w:rFonts w:ascii="Times New Roman" w:hAnsi="Times New Roman"/>
          <w:szCs w:val="22"/>
        </w:rPr>
        <w:t>0x0091</w:t>
      </w:r>
      <w:proofErr w:type="spellEnd"/>
      <w:r w:rsidRPr="00505A60">
        <w:rPr>
          <w:rFonts w:ascii="Times New Roman" w:hAnsi="Times New Roman"/>
          <w:szCs w:val="22"/>
        </w:rPr>
        <w:tab/>
        <w:t>(SMATV B)</w:t>
      </w:r>
    </w:p>
    <w:p w14:paraId="13CD4342"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 xml:space="preserve">    #first loop </w:t>
      </w:r>
      <w:proofErr w:type="gramStart"/>
      <w:r w:rsidRPr="00505A60">
        <w:rPr>
          <w:rFonts w:ascii="Times New Roman" w:hAnsi="Times New Roman"/>
          <w:szCs w:val="22"/>
        </w:rPr>
        <w:t>descriptors{</w:t>
      </w:r>
      <w:proofErr w:type="gramEnd"/>
    </w:p>
    <w:p w14:paraId="4499EB61"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network_name_</w:t>
      </w:r>
      <w:proofErr w:type="gramStart"/>
      <w:r w:rsidRPr="00505A60">
        <w:rPr>
          <w:rFonts w:ascii="Times New Roman" w:hAnsi="Times New Roman"/>
          <w:szCs w:val="22"/>
        </w:rPr>
        <w:t>descriptor(){</w:t>
      </w:r>
      <w:proofErr w:type="gramEnd"/>
    </w:p>
    <w:p w14:paraId="5FE7CF1D"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network_name</w:t>
      </w:r>
      <w:proofErr w:type="spellEnd"/>
      <w:r w:rsidRPr="00505A60">
        <w:rPr>
          <w:rFonts w:ascii="Times New Roman" w:hAnsi="Times New Roman"/>
          <w:szCs w:val="22"/>
        </w:rPr>
        <w:tab/>
        <w:t>"</w:t>
      </w:r>
      <w:r w:rsidRPr="00505A60">
        <w:rPr>
          <w:rFonts w:ascii="Times New Roman" w:hAnsi="Times New Roman"/>
          <w:i/>
          <w:szCs w:val="22"/>
        </w:rPr>
        <w:t>SMATV B</w:t>
      </w:r>
      <w:r w:rsidRPr="00505A60">
        <w:rPr>
          <w:rFonts w:ascii="Times New Roman" w:hAnsi="Times New Roman"/>
          <w:szCs w:val="22"/>
        </w:rPr>
        <w:t>"</w:t>
      </w:r>
    </w:p>
    <w:p w14:paraId="5B01746F"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
    <w:p w14:paraId="61DCAB8D"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proofErr w:type="spellStart"/>
      <w:r w:rsidRPr="00505A60">
        <w:rPr>
          <w:rFonts w:ascii="Times New Roman" w:hAnsi="Times New Roman"/>
          <w:szCs w:val="22"/>
        </w:rPr>
        <w:t>linkage_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ab/>
        <w:t># link to DVB SSU software download</w:t>
      </w:r>
    </w:p>
    <w:p w14:paraId="69AE2945"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proofErr w:type="spellStart"/>
      <w:r w:rsidRPr="00505A60">
        <w:rPr>
          <w:rFonts w:ascii="Times New Roman" w:hAnsi="Times New Roman"/>
          <w:szCs w:val="22"/>
        </w:rPr>
        <w:t>0x0001</w:t>
      </w:r>
      <w:proofErr w:type="spellEnd"/>
    </w:p>
    <w:p w14:paraId="59722F3B"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proofErr w:type="spellStart"/>
      <w:r w:rsidRPr="00505A60">
        <w:rPr>
          <w:rFonts w:ascii="Times New Roman" w:hAnsi="Times New Roman"/>
          <w:szCs w:val="22"/>
        </w:rPr>
        <w:t>0x0040</w:t>
      </w:r>
      <w:proofErr w:type="spellEnd"/>
    </w:p>
    <w:p w14:paraId="0C8ACB3F"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service_id</w:t>
      </w:r>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0x000A</w:t>
      </w:r>
      <w:proofErr w:type="spellEnd"/>
    </w:p>
    <w:p w14:paraId="43A3D71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linkage_type</w:t>
      </w:r>
      <w:proofErr w:type="spellEnd"/>
      <w:r w:rsidRPr="00505A60">
        <w:rPr>
          <w:rFonts w:ascii="Times New Roman" w:hAnsi="Times New Roman"/>
          <w:szCs w:val="22"/>
        </w:rPr>
        <w:tab/>
      </w:r>
      <w:proofErr w:type="spellStart"/>
      <w:r w:rsidRPr="00505A60">
        <w:rPr>
          <w:rFonts w:ascii="Times New Roman" w:hAnsi="Times New Roman"/>
          <w:szCs w:val="22"/>
        </w:rPr>
        <w:t>0x09</w:t>
      </w:r>
      <w:proofErr w:type="spellEnd"/>
    </w:p>
    <w:p w14:paraId="7F7ECDAA" w14:textId="259F2FAD"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private_data</w:t>
      </w:r>
      <w:proofErr w:type="spellEnd"/>
      <w:r w:rsidRPr="00505A60">
        <w:rPr>
          <w:rFonts w:ascii="Times New Roman" w:hAnsi="Times New Roman"/>
          <w:szCs w:val="22"/>
        </w:rPr>
        <w:tab/>
        <w:t>&lt;according to DVB SSU ETSI TS 102 006</w:t>
      </w:r>
      <w:r w:rsidR="00EF5AB8" w:rsidRPr="00505A60">
        <w:rPr>
          <w:rFonts w:ascii="Times New Roman" w:hAnsi="Times New Roman"/>
          <w:szCs w:val="22"/>
        </w:rPr>
        <w:t xml:space="preserve"> </w:t>
      </w:r>
      <w:r w:rsidR="00EF5AB8" w:rsidRPr="00505A60">
        <w:rPr>
          <w:rFonts w:ascii="Times New Roman" w:hAnsi="Times New Roman"/>
          <w:szCs w:val="22"/>
        </w:rPr>
        <w:fldChar w:fldCharType="begin"/>
      </w:r>
      <w:r w:rsidR="00EF5AB8" w:rsidRPr="00505A60">
        <w:rPr>
          <w:rFonts w:ascii="Times New Roman" w:hAnsi="Times New Roman"/>
          <w:szCs w:val="22"/>
        </w:rPr>
        <w:instrText xml:space="preserve"> REF _Ref103712121 \r \h </w:instrText>
      </w:r>
      <w:r w:rsidR="00505A60">
        <w:rPr>
          <w:rFonts w:ascii="Times New Roman" w:hAnsi="Times New Roman"/>
          <w:szCs w:val="22"/>
        </w:rPr>
        <w:instrText xml:space="preserve"> \* MERGEFORMAT </w:instrText>
      </w:r>
      <w:r w:rsidR="00EF5AB8" w:rsidRPr="00505A60">
        <w:rPr>
          <w:rFonts w:ascii="Times New Roman" w:hAnsi="Times New Roman"/>
          <w:szCs w:val="22"/>
        </w:rPr>
      </w:r>
      <w:r w:rsidR="00EF5AB8" w:rsidRPr="00505A60">
        <w:rPr>
          <w:rFonts w:ascii="Times New Roman" w:hAnsi="Times New Roman"/>
          <w:szCs w:val="22"/>
        </w:rPr>
        <w:fldChar w:fldCharType="separate"/>
      </w:r>
      <w:r w:rsidR="006643FD">
        <w:rPr>
          <w:rFonts w:ascii="Times New Roman" w:hAnsi="Times New Roman"/>
          <w:szCs w:val="22"/>
        </w:rPr>
        <w:t>[28]</w:t>
      </w:r>
      <w:r w:rsidR="00EF5AB8" w:rsidRPr="00505A60">
        <w:rPr>
          <w:rFonts w:ascii="Times New Roman" w:hAnsi="Times New Roman"/>
          <w:szCs w:val="22"/>
        </w:rPr>
        <w:fldChar w:fldCharType="end"/>
      </w:r>
      <w:r w:rsidRPr="00505A60">
        <w:rPr>
          <w:rFonts w:ascii="Times New Roman" w:hAnsi="Times New Roman"/>
          <w:szCs w:val="22"/>
        </w:rPr>
        <w:t>, OUI etc&gt;</w:t>
      </w:r>
    </w:p>
    <w:p w14:paraId="3EA4E3D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r w:rsidRPr="00505A60">
        <w:rPr>
          <w:rFonts w:ascii="Times New Roman" w:hAnsi="Times New Roman"/>
          <w:szCs w:val="22"/>
        </w:rPr>
        <w:tab/>
        <w:t>}</w:t>
      </w:r>
    </w:p>
    <w:p w14:paraId="56C4F33D"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w:t>
      </w:r>
    </w:p>
    <w:p w14:paraId="5CB43FFA"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 xml:space="preserve">    #transport stream </w:t>
      </w:r>
      <w:proofErr w:type="gramStart"/>
      <w:r w:rsidRPr="00505A60">
        <w:rPr>
          <w:rFonts w:ascii="Times New Roman" w:hAnsi="Times New Roman"/>
          <w:szCs w:val="22"/>
        </w:rPr>
        <w:t>definitions{</w:t>
      </w:r>
      <w:proofErr w:type="gramEnd"/>
    </w:p>
    <w:p w14:paraId="0A074B57"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0x0001</w:t>
      </w:r>
      <w:proofErr w:type="spellEnd"/>
    </w:p>
    <w:p w14:paraId="54E2033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0x0040</w:t>
      </w:r>
      <w:proofErr w:type="spellEnd"/>
      <w:r w:rsidRPr="00505A60">
        <w:rPr>
          <w:rFonts w:ascii="Times New Roman" w:hAnsi="Times New Roman"/>
          <w:szCs w:val="22"/>
        </w:rPr>
        <w:tab/>
      </w:r>
    </w:p>
    <w:p w14:paraId="7DA1970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#second loop </w:t>
      </w:r>
      <w:proofErr w:type="gramStart"/>
      <w:r w:rsidRPr="00505A60">
        <w:rPr>
          <w:rFonts w:ascii="Times New Roman" w:hAnsi="Times New Roman"/>
          <w:szCs w:val="22"/>
        </w:rPr>
        <w:t>descriptors{</w:t>
      </w:r>
      <w:proofErr w:type="gramEnd"/>
    </w:p>
    <w:p w14:paraId="3B2B45FA"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satellite_delivery_system_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w:t>
      </w:r>
    </w:p>
    <w:p w14:paraId="06285347"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service_list_</w:t>
      </w:r>
      <w:proofErr w:type="gramStart"/>
      <w:r w:rsidRPr="00505A60">
        <w:rPr>
          <w:rFonts w:ascii="Times New Roman" w:hAnsi="Times New Roman"/>
          <w:szCs w:val="22"/>
        </w:rPr>
        <w:t>descriptor(</w:t>
      </w:r>
      <w:proofErr w:type="gramEnd"/>
      <w:r w:rsidRPr="00505A60">
        <w:rPr>
          <w:rFonts w:ascii="Times New Roman" w:hAnsi="Times New Roman"/>
          <w:szCs w:val="22"/>
        </w:rPr>
        <w:t>)</w:t>
      </w:r>
    </w:p>
    <w:p w14:paraId="540F7AE5"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
    <w:p w14:paraId="70EA948E"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transport_stream_id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0x0002</w:t>
      </w:r>
      <w:proofErr w:type="spellEnd"/>
    </w:p>
    <w:p w14:paraId="725204F8"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original_network_id</w:t>
      </w:r>
      <w:proofErr w:type="spellEnd"/>
      <w:r w:rsidRPr="00505A60">
        <w:rPr>
          <w:rFonts w:ascii="Times New Roman" w:hAnsi="Times New Roman"/>
          <w:szCs w:val="22"/>
        </w:rPr>
        <w:tab/>
      </w:r>
      <w:r w:rsidRPr="00505A60">
        <w:rPr>
          <w:rFonts w:ascii="Times New Roman" w:hAnsi="Times New Roman"/>
          <w:szCs w:val="22"/>
        </w:rPr>
        <w:tab/>
      </w:r>
      <w:proofErr w:type="spellStart"/>
      <w:r w:rsidRPr="00505A60">
        <w:rPr>
          <w:rFonts w:ascii="Times New Roman" w:hAnsi="Times New Roman"/>
          <w:szCs w:val="22"/>
        </w:rPr>
        <w:t>0x0040</w:t>
      </w:r>
      <w:proofErr w:type="spellEnd"/>
      <w:r w:rsidRPr="00505A60">
        <w:rPr>
          <w:rFonts w:ascii="Times New Roman" w:hAnsi="Times New Roman"/>
          <w:szCs w:val="22"/>
        </w:rPr>
        <w:tab/>
      </w:r>
    </w:p>
    <w:p w14:paraId="4F9581D3"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#second loop </w:t>
      </w:r>
      <w:proofErr w:type="gramStart"/>
      <w:r w:rsidRPr="00505A60">
        <w:rPr>
          <w:rFonts w:ascii="Times New Roman" w:hAnsi="Times New Roman"/>
          <w:szCs w:val="22"/>
        </w:rPr>
        <w:t>descriptors{</w:t>
      </w:r>
      <w:proofErr w:type="gramEnd"/>
    </w:p>
    <w:p w14:paraId="35A24C80"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w:t>
      </w:r>
      <w:proofErr w:type="spellStart"/>
      <w:r w:rsidRPr="00505A60">
        <w:rPr>
          <w:rFonts w:ascii="Times New Roman" w:hAnsi="Times New Roman"/>
          <w:szCs w:val="22"/>
        </w:rPr>
        <w:t>satellite_delivery_system_</w:t>
      </w:r>
      <w:proofErr w:type="gramStart"/>
      <w:r w:rsidRPr="00505A60">
        <w:rPr>
          <w:rFonts w:ascii="Times New Roman" w:hAnsi="Times New Roman"/>
          <w:szCs w:val="22"/>
        </w:rPr>
        <w:t>descriptor</w:t>
      </w:r>
      <w:proofErr w:type="spellEnd"/>
      <w:r w:rsidRPr="00505A60">
        <w:rPr>
          <w:rFonts w:ascii="Times New Roman" w:hAnsi="Times New Roman"/>
          <w:szCs w:val="22"/>
        </w:rPr>
        <w:t>(</w:t>
      </w:r>
      <w:proofErr w:type="gramEnd"/>
      <w:r w:rsidRPr="00505A60">
        <w:rPr>
          <w:rFonts w:ascii="Times New Roman" w:hAnsi="Times New Roman"/>
          <w:szCs w:val="22"/>
        </w:rPr>
        <w:t>)</w:t>
      </w:r>
    </w:p>
    <w:p w14:paraId="2E5DA3F7" w14:textId="77777777" w:rsidR="00AD3E67" w:rsidRPr="00505A60" w:rsidRDefault="00AD3E67" w:rsidP="00AD3E67">
      <w:pPr>
        <w:pStyle w:val="Almindeligtekst"/>
        <w:pBdr>
          <w:top w:val="single" w:sz="4" w:space="1" w:color="auto"/>
          <w:left w:val="single" w:sz="4" w:space="1" w:color="auto"/>
          <w:bottom w:val="single" w:sz="4" w:space="1" w:color="auto"/>
          <w:right w:val="single" w:sz="4" w:space="1" w:color="auto"/>
        </w:pBdr>
        <w:spacing w:after="0"/>
        <w:rPr>
          <w:rFonts w:ascii="Times New Roman" w:hAnsi="Times New Roman"/>
          <w:szCs w:val="22"/>
        </w:rPr>
      </w:pPr>
      <w:r w:rsidRPr="00505A60">
        <w:rPr>
          <w:rFonts w:ascii="Times New Roman" w:hAnsi="Times New Roman"/>
          <w:szCs w:val="22"/>
        </w:rPr>
        <w:tab/>
        <w:t xml:space="preserve">    service_list_</w:t>
      </w:r>
      <w:proofErr w:type="gramStart"/>
      <w:r w:rsidRPr="00505A60">
        <w:rPr>
          <w:rFonts w:ascii="Times New Roman" w:hAnsi="Times New Roman"/>
          <w:szCs w:val="22"/>
        </w:rPr>
        <w:t>descriptor(</w:t>
      </w:r>
      <w:proofErr w:type="gramEnd"/>
      <w:r w:rsidRPr="00505A60">
        <w:rPr>
          <w:rFonts w:ascii="Times New Roman" w:hAnsi="Times New Roman"/>
          <w:szCs w:val="22"/>
        </w:rPr>
        <w:t>)</w:t>
      </w:r>
    </w:p>
    <w:p w14:paraId="59680FEC" w14:textId="7D14AE33" w:rsidR="00AD3E67" w:rsidRPr="00505A60" w:rsidRDefault="00AD3E67" w:rsidP="00AD3E67">
      <w:pPr>
        <w:pStyle w:val="Billedtekst"/>
        <w:rPr>
          <w:bCs/>
          <w:i w:val="0"/>
          <w:szCs w:val="22"/>
        </w:rPr>
      </w:pPr>
      <w:r w:rsidRPr="00505A60">
        <w:rPr>
          <w:bCs/>
          <w:i w:val="0"/>
          <w:szCs w:val="22"/>
        </w:rPr>
        <w:t>Figure 13:  Satellite NIT transmission including NIT other</w:t>
      </w:r>
      <w:r w:rsidR="0027012E">
        <w:rPr>
          <w:bCs/>
          <w:i w:val="0"/>
          <w:szCs w:val="22"/>
        </w:rPr>
        <w:t>.</w:t>
      </w:r>
    </w:p>
    <w:p w14:paraId="24CA054A" w14:textId="0B7D22D0" w:rsidR="00AD3E67" w:rsidRPr="0027012E" w:rsidRDefault="00BD5697" w:rsidP="00BD5697">
      <w:pPr>
        <w:ind w:left="1440" w:firstLine="720"/>
        <w:rPr>
          <w:b/>
          <w:bCs/>
        </w:rPr>
      </w:pPr>
      <w:bookmarkStart w:id="3407" w:name="_Toc66897627"/>
      <w:r w:rsidRPr="0027012E">
        <w:rPr>
          <w:b/>
          <w:bCs/>
        </w:rPr>
        <w:t xml:space="preserve">3 </w:t>
      </w:r>
      <w:r w:rsidR="00AD3E67" w:rsidRPr="0027012E">
        <w:rPr>
          <w:b/>
          <w:bCs/>
        </w:rPr>
        <w:t>Specific SI for Terrestrial Networks</w:t>
      </w:r>
      <w:bookmarkEnd w:id="3407"/>
    </w:p>
    <w:p w14:paraId="7539A8FE" w14:textId="40D1390F" w:rsidR="00AD3E67" w:rsidRPr="00505A60" w:rsidRDefault="00AD3E67" w:rsidP="00AD3E67">
      <w:pPr>
        <w:rPr>
          <w:szCs w:val="22"/>
        </w:rPr>
      </w:pPr>
      <w:r w:rsidRPr="00505A60">
        <w:rPr>
          <w:szCs w:val="22"/>
        </w:rPr>
        <w:t>Digital Terrestrial TV (</w:t>
      </w:r>
      <w:proofErr w:type="spellStart"/>
      <w:r w:rsidRPr="00505A60">
        <w:rPr>
          <w:szCs w:val="22"/>
        </w:rPr>
        <w:t>DTT</w:t>
      </w:r>
      <w:proofErr w:type="spellEnd"/>
      <w:r w:rsidRPr="00505A60">
        <w:rPr>
          <w:szCs w:val="22"/>
        </w:rPr>
        <w:t>) transmission is somewhat different from both satellite and cable transmission due to several reasons, particularly the following four:</w:t>
      </w:r>
    </w:p>
    <w:p w14:paraId="4015128F" w14:textId="37F6C340" w:rsidR="00AD3E67" w:rsidRPr="00505A60" w:rsidRDefault="00AD3E67" w:rsidP="00F4601D">
      <w:pPr>
        <w:numPr>
          <w:ilvl w:val="0"/>
          <w:numId w:val="52"/>
        </w:numPr>
        <w:tabs>
          <w:tab w:val="clear" w:pos="360"/>
          <w:tab w:val="num" w:pos="1068"/>
        </w:tabs>
        <w:spacing w:after="0"/>
        <w:ind w:left="1068"/>
        <w:rPr>
          <w:szCs w:val="22"/>
        </w:rPr>
      </w:pPr>
      <w:r w:rsidRPr="00505A60">
        <w:rPr>
          <w:szCs w:val="22"/>
        </w:rPr>
        <w:t xml:space="preserve">One </w:t>
      </w:r>
      <w:proofErr w:type="spellStart"/>
      <w:r w:rsidRPr="00505A60">
        <w:rPr>
          <w:szCs w:val="22"/>
        </w:rPr>
        <w:t>DTT</w:t>
      </w:r>
      <w:proofErr w:type="spellEnd"/>
      <w:r w:rsidRPr="00505A60">
        <w:rPr>
          <w:szCs w:val="22"/>
        </w:rPr>
        <w:t xml:space="preserve"> network (same </w:t>
      </w:r>
      <w:proofErr w:type="spellStart"/>
      <w:r w:rsidRPr="00505A60">
        <w:rPr>
          <w:i/>
          <w:szCs w:val="22"/>
        </w:rPr>
        <w:t>original_network_id</w:t>
      </w:r>
      <w:proofErr w:type="spellEnd"/>
      <w:r w:rsidRPr="00505A60">
        <w:rPr>
          <w:iCs/>
          <w:szCs w:val="22"/>
        </w:rPr>
        <w:t>)</w:t>
      </w:r>
      <w:r w:rsidR="00641196" w:rsidRPr="00505A60">
        <w:rPr>
          <w:szCs w:val="22"/>
        </w:rPr>
        <w:t xml:space="preserve"> </w:t>
      </w:r>
      <w:r w:rsidRPr="00505A60">
        <w:rPr>
          <w:szCs w:val="22"/>
        </w:rPr>
        <w:t>may cover the same geographical area from several transmitters, i.e. the same services may be received from different transmitters.</w:t>
      </w:r>
    </w:p>
    <w:p w14:paraId="0375BC37" w14:textId="77777777" w:rsidR="00AD3E67" w:rsidRPr="00505A60" w:rsidRDefault="00AD3E67" w:rsidP="00F4601D">
      <w:pPr>
        <w:numPr>
          <w:ilvl w:val="0"/>
          <w:numId w:val="52"/>
        </w:numPr>
        <w:tabs>
          <w:tab w:val="clear" w:pos="360"/>
          <w:tab w:val="num" w:pos="1068"/>
        </w:tabs>
        <w:spacing w:after="0"/>
        <w:ind w:left="1068"/>
        <w:rPr>
          <w:szCs w:val="22"/>
        </w:rPr>
      </w:pPr>
      <w:r w:rsidRPr="00505A60">
        <w:rPr>
          <w:szCs w:val="22"/>
        </w:rPr>
        <w:t>The network may offer regional signals, regional/local services and/or regional/local versions of national services (i.e. national service with regional news windows), i.e. signals receivable only in a part of the total network.</w:t>
      </w:r>
    </w:p>
    <w:p w14:paraId="56C2294D" w14:textId="77777777" w:rsidR="00AD3E67" w:rsidRPr="00505A60" w:rsidRDefault="00AD3E67" w:rsidP="00F4601D">
      <w:pPr>
        <w:numPr>
          <w:ilvl w:val="0"/>
          <w:numId w:val="52"/>
        </w:numPr>
        <w:tabs>
          <w:tab w:val="clear" w:pos="360"/>
          <w:tab w:val="num" w:pos="1068"/>
        </w:tabs>
        <w:spacing w:after="0"/>
        <w:ind w:left="1068"/>
        <w:rPr>
          <w:iCs/>
          <w:szCs w:val="22"/>
        </w:rPr>
      </w:pPr>
      <w:r w:rsidRPr="00505A60">
        <w:rPr>
          <w:szCs w:val="22"/>
        </w:rPr>
        <w:t xml:space="preserve">There may be several Network Operators within same </w:t>
      </w:r>
      <w:proofErr w:type="spellStart"/>
      <w:r w:rsidRPr="00505A60">
        <w:rPr>
          <w:szCs w:val="22"/>
        </w:rPr>
        <w:t>DTT</w:t>
      </w:r>
      <w:proofErr w:type="spellEnd"/>
      <w:r w:rsidRPr="00505A60">
        <w:rPr>
          <w:szCs w:val="22"/>
        </w:rPr>
        <w:t xml:space="preserve"> network (same </w:t>
      </w:r>
      <w:proofErr w:type="spellStart"/>
      <w:r w:rsidRPr="00505A60">
        <w:rPr>
          <w:i/>
          <w:szCs w:val="22"/>
        </w:rPr>
        <w:t>original_network_id</w:t>
      </w:r>
      <w:proofErr w:type="spellEnd"/>
      <w:r w:rsidRPr="00505A60">
        <w:rPr>
          <w:i/>
          <w:szCs w:val="22"/>
        </w:rPr>
        <w:t xml:space="preserve">, </w:t>
      </w:r>
      <w:r w:rsidRPr="00505A60">
        <w:rPr>
          <w:iCs/>
          <w:szCs w:val="22"/>
        </w:rPr>
        <w:t xml:space="preserve">in </w:t>
      </w:r>
      <w:proofErr w:type="spellStart"/>
      <w:r w:rsidRPr="00505A60">
        <w:rPr>
          <w:iCs/>
          <w:szCs w:val="22"/>
        </w:rPr>
        <w:t>DTT</w:t>
      </w:r>
      <w:proofErr w:type="spellEnd"/>
      <w:r w:rsidRPr="00505A60">
        <w:rPr>
          <w:iCs/>
          <w:szCs w:val="22"/>
        </w:rPr>
        <w:t xml:space="preserve"> this means several </w:t>
      </w:r>
      <w:proofErr w:type="spellStart"/>
      <w:r w:rsidRPr="00505A60">
        <w:rPr>
          <w:iCs/>
          <w:szCs w:val="22"/>
        </w:rPr>
        <w:t>DTT</w:t>
      </w:r>
      <w:proofErr w:type="spellEnd"/>
      <w:r w:rsidRPr="00505A60">
        <w:rPr>
          <w:iCs/>
          <w:szCs w:val="22"/>
        </w:rPr>
        <w:t xml:space="preserve"> Operators within the same Country</w:t>
      </w:r>
      <w:r w:rsidRPr="00505A60">
        <w:rPr>
          <w:szCs w:val="22"/>
        </w:rPr>
        <w:t xml:space="preserve">). DVB has defined </w:t>
      </w:r>
      <w:proofErr w:type="spellStart"/>
      <w:r w:rsidRPr="00505A60">
        <w:rPr>
          <w:i/>
          <w:szCs w:val="22"/>
        </w:rPr>
        <w:t>original_network_id</w:t>
      </w:r>
      <w:proofErr w:type="spellEnd"/>
      <w:r w:rsidRPr="00505A60">
        <w:rPr>
          <w:i/>
          <w:szCs w:val="22"/>
        </w:rPr>
        <w:t xml:space="preserve"> </w:t>
      </w:r>
      <w:r w:rsidRPr="00505A60">
        <w:rPr>
          <w:iCs/>
          <w:szCs w:val="22"/>
        </w:rPr>
        <w:t xml:space="preserve">country-by-country. For </w:t>
      </w:r>
      <w:proofErr w:type="spellStart"/>
      <w:r w:rsidRPr="00505A60">
        <w:rPr>
          <w:iCs/>
          <w:szCs w:val="22"/>
        </w:rPr>
        <w:t>DTT</w:t>
      </w:r>
      <w:proofErr w:type="spellEnd"/>
      <w:r w:rsidRPr="00505A60">
        <w:rPr>
          <w:iCs/>
          <w:szCs w:val="22"/>
        </w:rPr>
        <w:t xml:space="preserve"> networks/countries with multiple Network Operators they need to corporate around some parts of the signalling.</w:t>
      </w:r>
    </w:p>
    <w:p w14:paraId="71B745F6" w14:textId="77777777" w:rsidR="00AD3E67" w:rsidRPr="00505A60" w:rsidRDefault="00AD3E67" w:rsidP="00F4601D">
      <w:pPr>
        <w:numPr>
          <w:ilvl w:val="0"/>
          <w:numId w:val="52"/>
        </w:numPr>
        <w:tabs>
          <w:tab w:val="clear" w:pos="360"/>
          <w:tab w:val="num" w:pos="1068"/>
        </w:tabs>
        <w:spacing w:after="0"/>
        <w:ind w:left="1068"/>
        <w:rPr>
          <w:iCs/>
          <w:szCs w:val="22"/>
        </w:rPr>
      </w:pPr>
      <w:r w:rsidRPr="00505A60">
        <w:rPr>
          <w:iCs/>
          <w:szCs w:val="22"/>
        </w:rPr>
        <w:t xml:space="preserve">Some consumer </w:t>
      </w:r>
      <w:proofErr w:type="spellStart"/>
      <w:r w:rsidRPr="00505A60">
        <w:rPr>
          <w:iCs/>
          <w:szCs w:val="22"/>
        </w:rPr>
        <w:t>IRDs</w:t>
      </w:r>
      <w:proofErr w:type="spellEnd"/>
      <w:r w:rsidRPr="00505A60">
        <w:rPr>
          <w:iCs/>
          <w:szCs w:val="22"/>
        </w:rPr>
        <w:t xml:space="preserve"> close to country borders may receive </w:t>
      </w:r>
      <w:proofErr w:type="spellStart"/>
      <w:r w:rsidRPr="00505A60">
        <w:rPr>
          <w:iCs/>
          <w:szCs w:val="22"/>
        </w:rPr>
        <w:t>DTT</w:t>
      </w:r>
      <w:proofErr w:type="spellEnd"/>
      <w:r w:rsidRPr="00505A60">
        <w:rPr>
          <w:iCs/>
          <w:szCs w:val="22"/>
        </w:rPr>
        <w:t xml:space="preserve"> signals from multiple countries (i.e. different </w:t>
      </w:r>
      <w:proofErr w:type="spellStart"/>
      <w:r w:rsidRPr="00505A60">
        <w:rPr>
          <w:i/>
          <w:szCs w:val="22"/>
        </w:rPr>
        <w:t>original_network_id</w:t>
      </w:r>
      <w:proofErr w:type="spellEnd"/>
      <w:r w:rsidRPr="00505A60">
        <w:rPr>
          <w:iCs/>
          <w:szCs w:val="22"/>
        </w:rPr>
        <w:t>).</w:t>
      </w:r>
    </w:p>
    <w:p w14:paraId="1F03EA27" w14:textId="77777777" w:rsidR="00AD3E67" w:rsidRPr="00505A60" w:rsidRDefault="00AD3E67" w:rsidP="00AD3E67">
      <w:pPr>
        <w:rPr>
          <w:szCs w:val="22"/>
        </w:rPr>
      </w:pPr>
      <w:r w:rsidRPr="00505A60">
        <w:rPr>
          <w:szCs w:val="22"/>
        </w:rPr>
        <w:t>Due to these reasons, some special precautions have to be taken for terrestrial transmission. The following sections identify these precautions.</w:t>
      </w:r>
      <w:r w:rsidRPr="00505A60">
        <w:rPr>
          <w:szCs w:val="22"/>
        </w:rPr>
        <w:br/>
      </w:r>
    </w:p>
    <w:p w14:paraId="743A9057" w14:textId="77777777" w:rsidR="00AD3E67" w:rsidRPr="00505A60" w:rsidRDefault="00AD3E67" w:rsidP="00AD3E67">
      <w:pPr>
        <w:rPr>
          <w:szCs w:val="22"/>
        </w:rPr>
      </w:pPr>
      <w:proofErr w:type="spellStart"/>
      <w:r w:rsidRPr="00505A60">
        <w:rPr>
          <w:szCs w:val="22"/>
        </w:rPr>
        <w:lastRenderedPageBreak/>
        <w:t>DTT</w:t>
      </w:r>
      <w:proofErr w:type="spellEnd"/>
      <w:r w:rsidRPr="00505A60">
        <w:rPr>
          <w:szCs w:val="22"/>
        </w:rPr>
        <w:t xml:space="preserve"> networks can take one of two main approaches when it </w:t>
      </w:r>
      <w:proofErr w:type="spellStart"/>
      <w:proofErr w:type="gramStart"/>
      <w:r w:rsidRPr="00505A60">
        <w:rPr>
          <w:szCs w:val="22"/>
        </w:rPr>
        <w:t>come</w:t>
      </w:r>
      <w:proofErr w:type="spellEnd"/>
      <w:proofErr w:type="gramEnd"/>
      <w:r w:rsidRPr="00505A60">
        <w:rPr>
          <w:szCs w:val="22"/>
        </w:rPr>
        <w:t xml:space="preserve"> to defining and broadcasting DVB tables (NIT, any BAT, </w:t>
      </w:r>
      <w:proofErr w:type="spellStart"/>
      <w:r w:rsidRPr="00505A60">
        <w:rPr>
          <w:szCs w:val="22"/>
        </w:rPr>
        <w:t>SDT</w:t>
      </w:r>
      <w:proofErr w:type="spellEnd"/>
      <w:r w:rsidRPr="00505A60">
        <w:rPr>
          <w:szCs w:val="22"/>
        </w:rPr>
        <w:t xml:space="preserve"> and EIT). (In cable and satellite networks where there can be many tens of MPEG TS signals to receive for the consumer </w:t>
      </w:r>
      <w:proofErr w:type="spellStart"/>
      <w:r w:rsidRPr="00505A60">
        <w:rPr>
          <w:szCs w:val="22"/>
        </w:rPr>
        <w:t>IRDs</w:t>
      </w:r>
      <w:proofErr w:type="spellEnd"/>
      <w:r w:rsidRPr="00505A60">
        <w:rPr>
          <w:szCs w:val="22"/>
        </w:rPr>
        <w:t xml:space="preserve"> and to speed the process up it might be recommended to list all MPEG TS for the network in the NIT sections. But for terrestrial consumer </w:t>
      </w:r>
      <w:proofErr w:type="spellStart"/>
      <w:r w:rsidRPr="00505A60">
        <w:rPr>
          <w:szCs w:val="22"/>
        </w:rPr>
        <w:t>IRDs</w:t>
      </w:r>
      <w:proofErr w:type="spellEnd"/>
      <w:r w:rsidRPr="00505A60">
        <w:rPr>
          <w:szCs w:val="22"/>
        </w:rPr>
        <w:t xml:space="preserve"> it is often seen that the IRD will anyway scan the whole terrestrial frequency band):</w:t>
      </w:r>
    </w:p>
    <w:p w14:paraId="05C03FF6" w14:textId="77777777" w:rsidR="00AD3E67" w:rsidRPr="00505A60" w:rsidRDefault="00AD3E67" w:rsidP="00F4601D">
      <w:pPr>
        <w:pStyle w:val="Listeafsnit"/>
        <w:numPr>
          <w:ilvl w:val="0"/>
          <w:numId w:val="64"/>
        </w:numPr>
        <w:rPr>
          <w:szCs w:val="22"/>
        </w:rPr>
      </w:pPr>
      <w:r w:rsidRPr="00505A60">
        <w:rPr>
          <w:szCs w:val="22"/>
        </w:rPr>
        <w:t xml:space="preserve">List the </w:t>
      </w:r>
      <w:proofErr w:type="spellStart"/>
      <w:r w:rsidRPr="00505A60">
        <w:rPr>
          <w:szCs w:val="22"/>
        </w:rPr>
        <w:t>DTT</w:t>
      </w:r>
      <w:proofErr w:type="spellEnd"/>
      <w:r w:rsidRPr="00505A60">
        <w:rPr>
          <w:szCs w:val="22"/>
        </w:rPr>
        <w:t xml:space="preserve"> all MPEG TSs from one transmitter site in one NIT section and carry the same NIT section in all transmitted MPEG TSs.</w:t>
      </w:r>
    </w:p>
    <w:p w14:paraId="3B6278A4" w14:textId="0C94D904" w:rsidR="00AD3E67" w:rsidRPr="00505A60" w:rsidRDefault="00AD3E67" w:rsidP="00F4601D">
      <w:pPr>
        <w:pStyle w:val="Listeafsnit"/>
        <w:numPr>
          <w:ilvl w:val="0"/>
          <w:numId w:val="64"/>
        </w:numPr>
        <w:rPr>
          <w:szCs w:val="22"/>
        </w:rPr>
      </w:pPr>
      <w:r w:rsidRPr="00505A60">
        <w:rPr>
          <w:szCs w:val="22"/>
        </w:rPr>
        <w:t xml:space="preserve">List only the actual MPEG TS from one transmitter site in NIT actual section and each MPEG TS from same site has different NIT (each only listing its own MPEG TS). Simplifies handling of regional services and MPEG TS not having regional content may not need to </w:t>
      </w:r>
      <w:r w:rsidR="00EF5AB8" w:rsidRPr="00505A60">
        <w:rPr>
          <w:szCs w:val="22"/>
        </w:rPr>
        <w:t>update</w:t>
      </w:r>
      <w:r w:rsidRPr="00505A60">
        <w:rPr>
          <w:szCs w:val="22"/>
        </w:rPr>
        <w:t xml:space="preserve"> due to that another MPEG TS for that transmitter site has regional services (less MPEG processing of NIT insertion).  </w:t>
      </w:r>
    </w:p>
    <w:p w14:paraId="4BBAEEDD" w14:textId="6C38759E" w:rsidR="00AD3E67" w:rsidRPr="0027012E" w:rsidRDefault="0027012E" w:rsidP="00101B0D">
      <w:pPr>
        <w:ind w:left="2160" w:firstLine="720"/>
      </w:pPr>
      <w:r>
        <w:t xml:space="preserve">3.1 </w:t>
      </w:r>
      <w:r w:rsidR="00AD3E67" w:rsidRPr="0027012E">
        <w:t>Definition of terrestrial network concepts</w:t>
      </w:r>
    </w:p>
    <w:tbl>
      <w:tblPr>
        <w:tblW w:w="9854" w:type="dxa"/>
        <w:tblLayout w:type="fixed"/>
        <w:tblLook w:val="0000" w:firstRow="0" w:lastRow="0" w:firstColumn="0" w:lastColumn="0" w:noHBand="0" w:noVBand="0"/>
      </w:tblPr>
      <w:tblGrid>
        <w:gridCol w:w="2518"/>
        <w:gridCol w:w="7336"/>
      </w:tblGrid>
      <w:tr w:rsidR="00AD3E67" w:rsidRPr="00505A60" w14:paraId="0AF7E23A" w14:textId="77777777" w:rsidTr="00101B0D">
        <w:tc>
          <w:tcPr>
            <w:tcW w:w="2518" w:type="dxa"/>
          </w:tcPr>
          <w:p w14:paraId="57B64BCB" w14:textId="77777777" w:rsidR="00AD3E67" w:rsidRPr="00505A60" w:rsidRDefault="00AD3E67" w:rsidP="006E2AD9">
            <w:pPr>
              <w:rPr>
                <w:szCs w:val="22"/>
              </w:rPr>
            </w:pPr>
            <w:r w:rsidRPr="00505A60">
              <w:rPr>
                <w:b/>
                <w:szCs w:val="22"/>
              </w:rPr>
              <w:t>MFN:</w:t>
            </w:r>
          </w:p>
        </w:tc>
        <w:tc>
          <w:tcPr>
            <w:tcW w:w="7336" w:type="dxa"/>
          </w:tcPr>
          <w:p w14:paraId="52F48DFC" w14:textId="1A02FB5C" w:rsidR="00AD3E67" w:rsidRPr="00505A60" w:rsidRDefault="00AD3E67" w:rsidP="006E2AD9">
            <w:pPr>
              <w:rPr>
                <w:szCs w:val="22"/>
              </w:rPr>
            </w:pPr>
            <w:r w:rsidRPr="00505A60">
              <w:rPr>
                <w:szCs w:val="22"/>
              </w:rPr>
              <w:t xml:space="preserve">Multiple Frequency Network is a network that over a specified area transmits with several different frequencies and thereby has the possibility to transmit different transport streams over that area. This property is what we in this document call a </w:t>
            </w:r>
            <w:r w:rsidRPr="00505A60">
              <w:rPr>
                <w:b/>
                <w:szCs w:val="22"/>
              </w:rPr>
              <w:t>Scalable Network (SN)</w:t>
            </w:r>
            <w:r w:rsidRPr="00505A60">
              <w:rPr>
                <w:szCs w:val="22"/>
              </w:rPr>
              <w:t>.</w:t>
            </w:r>
          </w:p>
        </w:tc>
      </w:tr>
      <w:tr w:rsidR="00AD3E67" w:rsidRPr="00505A60" w14:paraId="291116D3" w14:textId="77777777" w:rsidTr="00101B0D">
        <w:tc>
          <w:tcPr>
            <w:tcW w:w="2518" w:type="dxa"/>
          </w:tcPr>
          <w:p w14:paraId="62AE9134" w14:textId="77777777" w:rsidR="00AD3E67" w:rsidRPr="00505A60" w:rsidRDefault="00AD3E67" w:rsidP="006E2AD9">
            <w:pPr>
              <w:rPr>
                <w:szCs w:val="22"/>
              </w:rPr>
            </w:pPr>
            <w:r w:rsidRPr="00505A60">
              <w:rPr>
                <w:b/>
                <w:szCs w:val="22"/>
              </w:rPr>
              <w:t>Preference Network:</w:t>
            </w:r>
          </w:p>
        </w:tc>
        <w:tc>
          <w:tcPr>
            <w:tcW w:w="7336" w:type="dxa"/>
          </w:tcPr>
          <w:p w14:paraId="0D344393" w14:textId="55A9FC26" w:rsidR="00AD3E67" w:rsidRPr="00505A60" w:rsidRDefault="00AD3E67" w:rsidP="006E2AD9">
            <w:pPr>
              <w:rPr>
                <w:szCs w:val="22"/>
              </w:rPr>
            </w:pPr>
            <w:r w:rsidRPr="00505A60">
              <w:rPr>
                <w:szCs w:val="22"/>
              </w:rPr>
              <w:t>Can be seen as the main network of a viewer in an intersection area of several networks, this network is usually chosen by the user during installation (selecting which country user prefer) and by the consumer IRD</w:t>
            </w:r>
            <w:r w:rsidR="00641196" w:rsidRPr="00505A60">
              <w:rPr>
                <w:szCs w:val="22"/>
              </w:rPr>
              <w:t xml:space="preserve"> </w:t>
            </w:r>
            <w:r w:rsidRPr="00505A60">
              <w:rPr>
                <w:szCs w:val="22"/>
              </w:rPr>
              <w:t xml:space="preserve">inside same </w:t>
            </w:r>
            <w:proofErr w:type="spellStart"/>
            <w:r w:rsidRPr="00505A60">
              <w:rPr>
                <w:szCs w:val="22"/>
              </w:rPr>
              <w:t>DTT</w:t>
            </w:r>
            <w:proofErr w:type="spellEnd"/>
            <w:r w:rsidRPr="00505A60">
              <w:rPr>
                <w:szCs w:val="22"/>
              </w:rPr>
              <w:t xml:space="preserve"> network (typically based upon selection of the best reception quality, see NorDig Unified IRD specification </w:t>
            </w:r>
            <w:r w:rsidR="00EF5AB8" w:rsidRPr="00505A60">
              <w:rPr>
                <w:szCs w:val="22"/>
              </w:rPr>
              <w:fldChar w:fldCharType="begin"/>
            </w:r>
            <w:r w:rsidR="00EF5AB8" w:rsidRPr="00505A60">
              <w:rPr>
                <w:szCs w:val="22"/>
              </w:rPr>
              <w:instrText xml:space="preserve"> REF _Ref68793427 \r \h </w:instrText>
            </w:r>
            <w:r w:rsidR="00505A60">
              <w:rPr>
                <w:szCs w:val="22"/>
              </w:rPr>
              <w:instrText xml:space="preserve"> \* MERGEFORMAT </w:instrText>
            </w:r>
            <w:r w:rsidR="00EF5AB8" w:rsidRPr="00505A60">
              <w:rPr>
                <w:szCs w:val="22"/>
              </w:rPr>
            </w:r>
            <w:r w:rsidR="00EF5AB8" w:rsidRPr="00505A60">
              <w:rPr>
                <w:szCs w:val="22"/>
              </w:rPr>
              <w:fldChar w:fldCharType="separate"/>
            </w:r>
            <w:r w:rsidR="006643FD">
              <w:rPr>
                <w:szCs w:val="22"/>
              </w:rPr>
              <w:t>[106]</w:t>
            </w:r>
            <w:r w:rsidR="00EF5AB8" w:rsidRPr="00505A60">
              <w:rPr>
                <w:szCs w:val="22"/>
              </w:rPr>
              <w:fldChar w:fldCharType="end"/>
            </w:r>
            <w:r w:rsidRPr="00505A60">
              <w:rPr>
                <w:szCs w:val="22"/>
              </w:rPr>
              <w:t xml:space="preserve"> section 3.4.4.4).</w:t>
            </w:r>
          </w:p>
        </w:tc>
      </w:tr>
      <w:tr w:rsidR="00AD3E67" w:rsidRPr="00505A60" w14:paraId="1B9A0A61" w14:textId="77777777" w:rsidTr="00101B0D">
        <w:tc>
          <w:tcPr>
            <w:tcW w:w="2518" w:type="dxa"/>
          </w:tcPr>
          <w:p w14:paraId="0FA56DE1" w14:textId="77777777" w:rsidR="00AD3E67" w:rsidRPr="00505A60" w:rsidRDefault="00AD3E67" w:rsidP="006E2AD9">
            <w:pPr>
              <w:rPr>
                <w:szCs w:val="22"/>
              </w:rPr>
            </w:pPr>
            <w:proofErr w:type="spellStart"/>
            <w:r w:rsidRPr="00505A60">
              <w:rPr>
                <w:b/>
                <w:szCs w:val="22"/>
              </w:rPr>
              <w:t>SFN</w:t>
            </w:r>
            <w:proofErr w:type="spellEnd"/>
            <w:r w:rsidRPr="00505A60">
              <w:rPr>
                <w:b/>
                <w:szCs w:val="22"/>
              </w:rPr>
              <w:t>:</w:t>
            </w:r>
          </w:p>
        </w:tc>
        <w:tc>
          <w:tcPr>
            <w:tcW w:w="7336" w:type="dxa"/>
          </w:tcPr>
          <w:p w14:paraId="58750051" w14:textId="4004733B" w:rsidR="00AD3E67" w:rsidRPr="00505A60" w:rsidRDefault="00AD3E67" w:rsidP="006E2AD9">
            <w:pPr>
              <w:rPr>
                <w:szCs w:val="22"/>
              </w:rPr>
            </w:pPr>
            <w:r w:rsidRPr="00505A60">
              <w:rPr>
                <w:szCs w:val="22"/>
              </w:rPr>
              <w:t>Single Frequency Network is a network where one and the same transport stream is transmitted from several neighbouring transmitter sites (at different geographical sites) all</w:t>
            </w:r>
            <w:r w:rsidRPr="00505A60">
              <w:rPr>
                <w:strike/>
                <w:szCs w:val="22"/>
              </w:rPr>
              <w:t xml:space="preserve"> </w:t>
            </w:r>
            <w:r w:rsidRPr="00505A60">
              <w:rPr>
                <w:szCs w:val="22"/>
              </w:rPr>
              <w:t xml:space="preserve">on the same frequency. The transport stream has to be identical in all transmitters. This property, that the transport stream is identical over a bigger region, is what is called a </w:t>
            </w:r>
            <w:proofErr w:type="gramStart"/>
            <w:r w:rsidRPr="00505A60">
              <w:rPr>
                <w:b/>
                <w:szCs w:val="22"/>
              </w:rPr>
              <w:t>Non Scalable</w:t>
            </w:r>
            <w:proofErr w:type="gramEnd"/>
            <w:r w:rsidRPr="00505A60">
              <w:rPr>
                <w:b/>
                <w:szCs w:val="22"/>
              </w:rPr>
              <w:t xml:space="preserve"> Network (</w:t>
            </w:r>
            <w:proofErr w:type="spellStart"/>
            <w:r w:rsidRPr="00505A60">
              <w:rPr>
                <w:b/>
                <w:szCs w:val="22"/>
              </w:rPr>
              <w:t>NSN</w:t>
            </w:r>
            <w:proofErr w:type="spellEnd"/>
            <w:r w:rsidRPr="00505A60">
              <w:rPr>
                <w:b/>
                <w:szCs w:val="22"/>
              </w:rPr>
              <w:t>)</w:t>
            </w:r>
            <w:r w:rsidRPr="00505A60">
              <w:rPr>
                <w:szCs w:val="22"/>
              </w:rPr>
              <w:t xml:space="preserve"> in this document. A </w:t>
            </w:r>
            <w:proofErr w:type="spellStart"/>
            <w:r w:rsidRPr="00505A60">
              <w:rPr>
                <w:szCs w:val="22"/>
              </w:rPr>
              <w:t>NSN</w:t>
            </w:r>
            <w:proofErr w:type="spellEnd"/>
            <w:r w:rsidRPr="00505A60">
              <w:rPr>
                <w:szCs w:val="22"/>
              </w:rPr>
              <w:t xml:space="preserve"> can be caused by a </w:t>
            </w:r>
            <w:proofErr w:type="spellStart"/>
            <w:r w:rsidRPr="00505A60">
              <w:rPr>
                <w:szCs w:val="22"/>
              </w:rPr>
              <w:t>SFN</w:t>
            </w:r>
            <w:proofErr w:type="spellEnd"/>
            <w:r w:rsidRPr="00505A60">
              <w:rPr>
                <w:szCs w:val="22"/>
              </w:rPr>
              <w:t xml:space="preserve"> or that only one multiplexer is feeding several frequencies.</w:t>
            </w:r>
          </w:p>
        </w:tc>
      </w:tr>
    </w:tbl>
    <w:p w14:paraId="7F8CF4BD" w14:textId="11C0CA01" w:rsidR="00AD3E67" w:rsidRPr="00101B0D" w:rsidRDefault="00101B0D" w:rsidP="00101B0D">
      <w:pPr>
        <w:ind w:left="2160" w:firstLine="720"/>
      </w:pPr>
      <w:r>
        <w:t xml:space="preserve">3.2 </w:t>
      </w:r>
      <w:r w:rsidR="00AD3E67" w:rsidRPr="00101B0D">
        <w:t>Cross-Carriage of SI</w:t>
      </w:r>
    </w:p>
    <w:p w14:paraId="5065A8C9" w14:textId="7E63DB2A" w:rsidR="00AD3E67" w:rsidRPr="00505A60" w:rsidRDefault="00AD3E67" w:rsidP="00096C12">
      <w:pPr>
        <w:tabs>
          <w:tab w:val="left" w:pos="10348"/>
        </w:tabs>
        <w:rPr>
          <w:szCs w:val="22"/>
        </w:rPr>
      </w:pPr>
      <w:r w:rsidRPr="00505A60">
        <w:rPr>
          <w:szCs w:val="22"/>
        </w:rPr>
        <w:t xml:space="preserve">It should always be possible to present all services and (EIT) events to the viewer, which the viewer has the possibility to receive within a Local Service Network (see below). This requires that all SI is </w:t>
      </w:r>
      <w:proofErr w:type="gramStart"/>
      <w:r w:rsidRPr="00505A60">
        <w:rPr>
          <w:szCs w:val="22"/>
        </w:rPr>
        <w:t>cross-distributed</w:t>
      </w:r>
      <w:proofErr w:type="gramEnd"/>
      <w:r w:rsidRPr="00505A60">
        <w:rPr>
          <w:szCs w:val="22"/>
        </w:rPr>
        <w:t xml:space="preserve"> over all frequencies in that specific region. The cross-carriage of SI is limited to the finest level of regionality, called a Local Service Network (LSN). The Local Service Network can be defined as the coverage area of a transport stream, i.e. if several transport streams cover exactly the same area they belong to the same Local Service Network. The cross carriage shall be limited within the Local Service Networks with the exception of region who have a mixture of </w:t>
      </w:r>
      <w:proofErr w:type="spellStart"/>
      <w:r w:rsidRPr="00505A60">
        <w:rPr>
          <w:szCs w:val="22"/>
        </w:rPr>
        <w:t>SFN</w:t>
      </w:r>
      <w:proofErr w:type="spellEnd"/>
      <w:r w:rsidRPr="00505A60">
        <w:rPr>
          <w:szCs w:val="22"/>
        </w:rPr>
        <w:t xml:space="preserve"> and MFN. </w:t>
      </w:r>
    </w:p>
    <w:p w14:paraId="53FF647B" w14:textId="2D25ED72" w:rsidR="00AD3E67" w:rsidRPr="00505A60" w:rsidRDefault="00AD3E67" w:rsidP="00AD3E67">
      <w:pPr>
        <w:rPr>
          <w:strike/>
          <w:szCs w:val="22"/>
        </w:rPr>
      </w:pPr>
      <w:r w:rsidRPr="00505A60">
        <w:rPr>
          <w:szCs w:val="22"/>
        </w:rPr>
        <w:t xml:space="preserve">Services that </w:t>
      </w:r>
      <w:r w:rsidR="003A6C64" w:rsidRPr="00505A60">
        <w:rPr>
          <w:szCs w:val="22"/>
        </w:rPr>
        <w:t>are</w:t>
      </w:r>
      <w:r w:rsidRPr="00505A60">
        <w:rPr>
          <w:szCs w:val="22"/>
        </w:rPr>
        <w:t xml:space="preserve"> NOT intended to be listed and displayed in consumer IRD’s service list (e.g. SSU data service, services that have moved to another TS etc) shall be listed as non-visible in </w:t>
      </w:r>
      <w:proofErr w:type="spellStart"/>
      <w:r w:rsidRPr="00505A60">
        <w:rPr>
          <w:i/>
          <w:iCs/>
          <w:szCs w:val="22"/>
        </w:rPr>
        <w:t>nordig_logical_descriptor</w:t>
      </w:r>
      <w:proofErr w:type="spellEnd"/>
      <w:r w:rsidRPr="00505A60">
        <w:rPr>
          <w:szCs w:val="22"/>
        </w:rPr>
        <w:t xml:space="preserve"> and </w:t>
      </w:r>
      <w:r w:rsidRPr="00505A60">
        <w:rPr>
          <w:szCs w:val="22"/>
          <w:u w:val="single"/>
        </w:rPr>
        <w:t>not be</w:t>
      </w:r>
      <w:r w:rsidRPr="00505A60">
        <w:rPr>
          <w:szCs w:val="22"/>
        </w:rPr>
        <w:t xml:space="preserve"> included in the </w:t>
      </w:r>
      <w:r w:rsidRPr="00505A60">
        <w:rPr>
          <w:i/>
          <w:szCs w:val="22"/>
        </w:rPr>
        <w:t>service_list_descriptor</w:t>
      </w:r>
      <w:r w:rsidRPr="00505A60">
        <w:rPr>
          <w:szCs w:val="22"/>
        </w:rPr>
        <w:t xml:space="preserve"> in a received </w:t>
      </w:r>
      <w:proofErr w:type="spellStart"/>
      <w:r w:rsidRPr="00505A60">
        <w:rPr>
          <w:szCs w:val="22"/>
        </w:rPr>
        <w:t>NIT_actual</w:t>
      </w:r>
      <w:proofErr w:type="spellEnd"/>
      <w:r w:rsidRPr="00505A60">
        <w:rPr>
          <w:szCs w:val="22"/>
        </w:rPr>
        <w:t xml:space="preserve"> table. </w:t>
      </w:r>
    </w:p>
    <w:p w14:paraId="4E7F123B" w14:textId="0489F05D" w:rsidR="00AD3E67" w:rsidRPr="00505A60" w:rsidRDefault="00AD3E67" w:rsidP="00D62656">
      <w:pPr>
        <w:spacing w:after="0"/>
        <w:rPr>
          <w:szCs w:val="22"/>
        </w:rPr>
      </w:pPr>
      <w:r w:rsidRPr="00505A60">
        <w:rPr>
          <w:szCs w:val="22"/>
        </w:rPr>
        <w:t>As stated in NorDig Unified IRD specification [</w:t>
      </w:r>
      <w:r w:rsidR="00FF5766" w:rsidRPr="00505A60">
        <w:rPr>
          <w:szCs w:val="22"/>
        </w:rPr>
        <w:t>xx</w:t>
      </w:r>
      <w:r w:rsidRPr="00505A60">
        <w:rPr>
          <w:szCs w:val="22"/>
        </w:rPr>
        <w:t xml:space="preserve">] section 3.4.4.4, NorDig consumer </w:t>
      </w:r>
      <w:proofErr w:type="spellStart"/>
      <w:r w:rsidRPr="00505A60">
        <w:rPr>
          <w:szCs w:val="22"/>
        </w:rPr>
        <w:t>IRDs</w:t>
      </w:r>
      <w:proofErr w:type="spellEnd"/>
      <w:r w:rsidRPr="00505A60">
        <w:rPr>
          <w:szCs w:val="22"/>
        </w:rPr>
        <w:t xml:space="preserve"> shall only display a service once, even if the same service is received from multiple transmitters, the NorDig consumer IRD is required to choose the service belonging to the preferred network.</w:t>
      </w:r>
      <w:r w:rsidR="00D62656" w:rsidRPr="00505A60">
        <w:rPr>
          <w:szCs w:val="22"/>
        </w:rPr>
        <w:br/>
      </w:r>
      <w:r w:rsidRPr="00505A60">
        <w:rPr>
          <w:noProof/>
          <w:szCs w:val="22"/>
        </w:rPr>
        <mc:AlternateContent>
          <mc:Choice Requires="wps">
            <w:drawing>
              <wp:anchor distT="0" distB="0" distL="114300" distR="114300" simplePos="0" relativeHeight="251704320" behindDoc="0" locked="0" layoutInCell="1" allowOverlap="1" wp14:anchorId="4B8A9790" wp14:editId="1EE539F2">
                <wp:simplePos x="0" y="0"/>
                <wp:positionH relativeFrom="column">
                  <wp:posOffset>251460</wp:posOffset>
                </wp:positionH>
                <wp:positionV relativeFrom="paragraph">
                  <wp:posOffset>2028825</wp:posOffset>
                </wp:positionV>
                <wp:extent cx="5753100" cy="0"/>
                <wp:effectExtent l="0" t="19050" r="19050" b="19050"/>
                <wp:wrapNone/>
                <wp:docPr id="2" name="Lige forbindelse 2"/>
                <wp:cNvGraphicFramePr/>
                <a:graphic xmlns:a="http://schemas.openxmlformats.org/drawingml/2006/main">
                  <a:graphicData uri="http://schemas.microsoft.com/office/word/2010/wordprocessingShape">
                    <wps:wsp>
                      <wps:cNvCnPr/>
                      <wps:spPr>
                        <a:xfrm flipV="1">
                          <a:off x="0" y="0"/>
                          <a:ext cx="57531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33322E" id="Lige forbindelse 2" o:spid="_x0000_s1026" style="position:absolute;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pt,159.75pt" to="472.8pt,15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" strokecolor="black [3213]" strokeweight="2.25pt"/>
            </w:pict>
          </mc:Fallback>
        </mc:AlternateContent>
      </w:r>
    </w:p>
    <w:p w14:paraId="7BEB3F04" w14:textId="77777777" w:rsidR="00AD3E67" w:rsidRPr="00505A60" w:rsidRDefault="00AD3E67" w:rsidP="00AD3E67">
      <w:pPr>
        <w:rPr>
          <w:szCs w:val="22"/>
        </w:rPr>
      </w:pPr>
      <w:r w:rsidRPr="00505A60">
        <w:rPr>
          <w:szCs w:val="22"/>
        </w:rPr>
        <w:lastRenderedPageBreak/>
        <w:t>Due to limited bandwidth in the terrestrial network the cross distribution of the SI shall be limited to the following tables:</w:t>
      </w:r>
    </w:p>
    <w:p w14:paraId="0ADD77A4" w14:textId="77777777" w:rsidR="00AD3E67" w:rsidRPr="00505A60" w:rsidRDefault="00AD3E67" w:rsidP="00F4601D">
      <w:pPr>
        <w:numPr>
          <w:ilvl w:val="0"/>
          <w:numId w:val="47"/>
        </w:numPr>
        <w:spacing w:before="120" w:after="0"/>
        <w:ind w:left="426" w:hanging="426"/>
        <w:rPr>
          <w:szCs w:val="22"/>
        </w:rPr>
      </w:pPr>
      <w:r w:rsidRPr="00505A60">
        <w:rPr>
          <w:szCs w:val="22"/>
        </w:rPr>
        <w:t>All BAT sub tables for the LSN.</w:t>
      </w:r>
    </w:p>
    <w:p w14:paraId="6D43735E" w14:textId="77777777" w:rsidR="00AD3E67" w:rsidRPr="00505A60" w:rsidRDefault="00AD3E67" w:rsidP="00F4601D">
      <w:pPr>
        <w:numPr>
          <w:ilvl w:val="0"/>
          <w:numId w:val="47"/>
        </w:numPr>
        <w:spacing w:before="120" w:after="120"/>
        <w:ind w:left="426" w:hanging="426"/>
        <w:rPr>
          <w:szCs w:val="22"/>
        </w:rPr>
      </w:pPr>
      <w:proofErr w:type="spellStart"/>
      <w:r w:rsidRPr="00505A60">
        <w:rPr>
          <w:szCs w:val="22"/>
        </w:rPr>
        <w:t>SDT</w:t>
      </w:r>
      <w:proofErr w:type="spellEnd"/>
      <w:r w:rsidRPr="00505A60">
        <w:rPr>
          <w:szCs w:val="22"/>
        </w:rPr>
        <w:t xml:space="preserve"> other (if </w:t>
      </w:r>
      <w:proofErr w:type="spellStart"/>
      <w:r w:rsidRPr="00505A60">
        <w:rPr>
          <w:szCs w:val="22"/>
        </w:rPr>
        <w:t>SDT</w:t>
      </w:r>
      <w:proofErr w:type="spellEnd"/>
      <w:r w:rsidRPr="00505A60">
        <w:rPr>
          <w:szCs w:val="22"/>
        </w:rPr>
        <w:t xml:space="preserve"> other is used) for all services in the LSN, i.e. listed in the NIT (actual). Using </w:t>
      </w:r>
      <w:proofErr w:type="spellStart"/>
      <w:r w:rsidRPr="00505A60">
        <w:rPr>
          <w:szCs w:val="22"/>
        </w:rPr>
        <w:t>SDT</w:t>
      </w:r>
      <w:proofErr w:type="spellEnd"/>
      <w:r w:rsidRPr="00505A60">
        <w:rPr>
          <w:szCs w:val="22"/>
        </w:rPr>
        <w:t xml:space="preserve"> other may give challenges to handle regional services in transmission and in consumer </w:t>
      </w:r>
      <w:proofErr w:type="spellStart"/>
      <w:r w:rsidRPr="00505A60">
        <w:rPr>
          <w:szCs w:val="22"/>
        </w:rPr>
        <w:t>IRDs</w:t>
      </w:r>
      <w:proofErr w:type="spellEnd"/>
      <w:r w:rsidRPr="00505A60">
        <w:rPr>
          <w:szCs w:val="22"/>
        </w:rPr>
        <w:t xml:space="preserve"> (for </w:t>
      </w:r>
      <w:proofErr w:type="spellStart"/>
      <w:r w:rsidRPr="00505A60">
        <w:rPr>
          <w:szCs w:val="22"/>
        </w:rPr>
        <w:t>IRDs</w:t>
      </w:r>
      <w:proofErr w:type="spellEnd"/>
      <w:r w:rsidRPr="00505A60">
        <w:rPr>
          <w:szCs w:val="22"/>
        </w:rPr>
        <w:t xml:space="preserve"> that can receive signals from multiple transmitter sites which belongs to different regions).</w:t>
      </w:r>
    </w:p>
    <w:p w14:paraId="5762ED72" w14:textId="10AE4442" w:rsidR="00AD3E67" w:rsidRPr="00505A60" w:rsidRDefault="00AD3E67" w:rsidP="00F4601D">
      <w:pPr>
        <w:numPr>
          <w:ilvl w:val="0"/>
          <w:numId w:val="47"/>
        </w:numPr>
        <w:spacing w:after="120"/>
        <w:ind w:left="426" w:hanging="426"/>
        <w:rPr>
          <w:szCs w:val="22"/>
        </w:rPr>
      </w:pPr>
      <w:r w:rsidRPr="00505A60">
        <w:rPr>
          <w:szCs w:val="22"/>
        </w:rPr>
        <w:t xml:space="preserve">EIT other for all services listed within each </w:t>
      </w:r>
      <w:proofErr w:type="spellStart"/>
      <w:r w:rsidRPr="00505A60">
        <w:rPr>
          <w:szCs w:val="22"/>
        </w:rPr>
        <w:t>SDT</w:t>
      </w:r>
      <w:proofErr w:type="spellEnd"/>
      <w:r w:rsidRPr="00505A60">
        <w:rPr>
          <w:szCs w:val="22"/>
        </w:rPr>
        <w:t xml:space="preserve"> other. (At least EIT present following for other MPEG TSs but recommended to carry both present following and schedule info in </w:t>
      </w:r>
      <w:proofErr w:type="spellStart"/>
      <w:r w:rsidRPr="00505A60">
        <w:rPr>
          <w:szCs w:val="22"/>
        </w:rPr>
        <w:t>EITother</w:t>
      </w:r>
      <w:proofErr w:type="spellEnd"/>
      <w:r w:rsidRPr="00505A60">
        <w:rPr>
          <w:szCs w:val="22"/>
        </w:rPr>
        <w:t xml:space="preserve">). </w:t>
      </w:r>
    </w:p>
    <w:p w14:paraId="093C0DE0" w14:textId="77777777" w:rsidR="00AD3E67" w:rsidRPr="00505A60" w:rsidRDefault="00AD3E67" w:rsidP="00AD3E67">
      <w:pPr>
        <w:rPr>
          <w:szCs w:val="22"/>
        </w:rPr>
      </w:pPr>
      <w:r w:rsidRPr="00505A60">
        <w:rPr>
          <w:szCs w:val="22"/>
        </w:rPr>
        <w:t xml:space="preserve">The LSN can for the purpose of SI be treated as a single terrestrial network unique within the network. </w:t>
      </w:r>
    </w:p>
    <w:p w14:paraId="5322EF2A" w14:textId="1CDE8DE2" w:rsidR="00AD3E67" w:rsidRPr="00505A60" w:rsidRDefault="00AD3E67" w:rsidP="00AD3E67">
      <w:pPr>
        <w:rPr>
          <w:szCs w:val="22"/>
        </w:rPr>
      </w:pPr>
      <w:r w:rsidRPr="00505A60">
        <w:rPr>
          <w:szCs w:val="22"/>
        </w:rPr>
        <w:t>The delivery system model is detailed DVB SI specification ETSI TS 300 468 [</w:t>
      </w:r>
      <w:r w:rsidR="00FF5766" w:rsidRPr="00505A60">
        <w:rPr>
          <w:szCs w:val="22"/>
        </w:rPr>
        <w:t>xx</w:t>
      </w:r>
      <w:r w:rsidRPr="00505A60">
        <w:rPr>
          <w:szCs w:val="22"/>
        </w:rPr>
        <w:t xml:space="preserve">] this restriction is to optimise the use of the bandwidth within the terrestrial network. Depending on aerial installation and receiver location, a receiver may be able to receive multiplexes from more than one LSN. There is normally no cross-carriage of SI specified between LSN, and the receiver must therefore treat the LSN as independent networks. However, where a receiver finds the same combination of </w:t>
      </w:r>
      <w:proofErr w:type="spellStart"/>
      <w:r w:rsidRPr="00505A60">
        <w:rPr>
          <w:szCs w:val="22"/>
        </w:rPr>
        <w:t>original_network_id</w:t>
      </w:r>
      <w:proofErr w:type="spellEnd"/>
      <w:r w:rsidRPr="00505A60">
        <w:rPr>
          <w:szCs w:val="22"/>
        </w:rPr>
        <w:t xml:space="preserve"> / service_id in multiplexes received from different LSN the services may be considered to be identical.</w:t>
      </w:r>
    </w:p>
    <w:p w14:paraId="7E3DF22D" w14:textId="20F5E34E" w:rsidR="00AD3E67" w:rsidRPr="00505A60" w:rsidRDefault="00AD3E67" w:rsidP="00AD3E67">
      <w:pPr>
        <w:rPr>
          <w:szCs w:val="22"/>
        </w:rPr>
      </w:pPr>
      <w:r w:rsidRPr="00505A60">
        <w:rPr>
          <w:szCs w:val="22"/>
        </w:rPr>
        <w:t xml:space="preserve">As specified above there is an exception to the rule of no cross-distribution between LSN. The cross-distribution in the case of mixture of </w:t>
      </w:r>
      <w:proofErr w:type="spellStart"/>
      <w:r w:rsidRPr="00505A60">
        <w:rPr>
          <w:szCs w:val="22"/>
        </w:rPr>
        <w:t>SFN</w:t>
      </w:r>
      <w:proofErr w:type="spellEnd"/>
      <w:r w:rsidRPr="00505A60">
        <w:rPr>
          <w:szCs w:val="22"/>
        </w:rPr>
        <w:t xml:space="preserve"> and MFN will be limited to the </w:t>
      </w:r>
      <w:proofErr w:type="spellStart"/>
      <w:r w:rsidRPr="00505A60">
        <w:rPr>
          <w:szCs w:val="22"/>
        </w:rPr>
        <w:t>SFN</w:t>
      </w:r>
      <w:proofErr w:type="spellEnd"/>
      <w:r w:rsidRPr="00505A60">
        <w:rPr>
          <w:szCs w:val="22"/>
        </w:rPr>
        <w:t>. The best way to explain this is probably by example:</w:t>
      </w:r>
    </w:p>
    <w:p w14:paraId="298092F9" w14:textId="5C905EFF" w:rsidR="00AD3E67" w:rsidRPr="00505A60" w:rsidRDefault="00AD3E67" w:rsidP="00AD3E67">
      <w:pPr>
        <w:rPr>
          <w:szCs w:val="22"/>
        </w:rPr>
      </w:pPr>
      <w:r w:rsidRPr="00505A60">
        <w:rPr>
          <w:szCs w:val="22"/>
        </w:rPr>
        <w:t xml:space="preserve">One multiplexer (TS 1) is feeding three </w:t>
      </w:r>
      <w:r w:rsidR="00914681" w:rsidRPr="00505A60">
        <w:rPr>
          <w:szCs w:val="22"/>
        </w:rPr>
        <w:t>main transmitters</w:t>
      </w:r>
      <w:r w:rsidRPr="00505A60">
        <w:rPr>
          <w:szCs w:val="22"/>
        </w:rPr>
        <w:t xml:space="preserve"> all transmitting on the same frequency (F</w:t>
      </w:r>
      <w:r w:rsidRPr="00505A60">
        <w:rPr>
          <w:szCs w:val="22"/>
          <w:vertAlign w:val="subscript"/>
        </w:rPr>
        <w:t xml:space="preserve"> </w:t>
      </w:r>
      <w:r w:rsidRPr="00505A60">
        <w:rPr>
          <w:szCs w:val="22"/>
        </w:rPr>
        <w:t>1) in a regional Single Frequency Network. Each of these transmitter nodes has other transmitters that are transmitting on the frequencies F</w:t>
      </w:r>
      <w:r w:rsidRPr="00505A60">
        <w:rPr>
          <w:szCs w:val="22"/>
          <w:vertAlign w:val="subscript"/>
        </w:rPr>
        <w:t xml:space="preserve"> </w:t>
      </w:r>
      <w:r w:rsidRPr="00505A60">
        <w:rPr>
          <w:szCs w:val="22"/>
        </w:rPr>
        <w:t>2, F</w:t>
      </w:r>
      <w:r w:rsidRPr="00505A60">
        <w:rPr>
          <w:szCs w:val="22"/>
          <w:vertAlign w:val="subscript"/>
        </w:rPr>
        <w:t xml:space="preserve"> </w:t>
      </w:r>
      <w:r w:rsidRPr="00505A60">
        <w:rPr>
          <w:szCs w:val="22"/>
        </w:rPr>
        <w:t>3, F 4, F 5 and F 6. These three local transmitters are fed by their own multiplexer transport streams TS</w:t>
      </w:r>
      <w:r w:rsidRPr="00505A60">
        <w:rPr>
          <w:szCs w:val="22"/>
          <w:vertAlign w:val="subscript"/>
        </w:rPr>
        <w:t xml:space="preserve"> </w:t>
      </w:r>
      <w:r w:rsidRPr="00505A60">
        <w:rPr>
          <w:szCs w:val="22"/>
        </w:rPr>
        <w:t xml:space="preserve">2, TS 3, TS 4, TS 5 and TS 6 respectively. </w:t>
      </w:r>
    </w:p>
    <w:p w14:paraId="44932037" w14:textId="77777777" w:rsidR="00AD3E67" w:rsidRPr="00505A60" w:rsidRDefault="00AD3E67" w:rsidP="00AD3E67">
      <w:pPr>
        <w:rPr>
          <w:szCs w:val="22"/>
        </w:rPr>
      </w:pPr>
      <w:r w:rsidRPr="00505A60">
        <w:rPr>
          <w:szCs w:val="22"/>
        </w:rPr>
        <w:t xml:space="preserve">All the transport streams covering the same regional network will cross-distribute the SI between them, just as previously discussed. However, the </w:t>
      </w:r>
      <w:proofErr w:type="spellStart"/>
      <w:r w:rsidRPr="00505A60">
        <w:rPr>
          <w:szCs w:val="22"/>
        </w:rPr>
        <w:t>SFN</w:t>
      </w:r>
      <w:proofErr w:type="spellEnd"/>
      <w:r w:rsidRPr="00505A60">
        <w:rPr>
          <w:szCs w:val="22"/>
        </w:rPr>
        <w:t xml:space="preserve"> that covers several LSN will cross-distribute the SI from all the LSN area that it covers and the SI from the </w:t>
      </w:r>
      <w:proofErr w:type="spellStart"/>
      <w:r w:rsidRPr="00505A60">
        <w:rPr>
          <w:szCs w:val="22"/>
        </w:rPr>
        <w:t>SFN</w:t>
      </w:r>
      <w:proofErr w:type="spellEnd"/>
      <w:r w:rsidRPr="00505A60">
        <w:rPr>
          <w:szCs w:val="22"/>
        </w:rPr>
        <w:t xml:space="preserve"> is likewise cross-distributed to the MFN.</w:t>
      </w:r>
    </w:p>
    <w:p w14:paraId="6A01DDD9" w14:textId="77777777" w:rsidR="00AD3E67" w:rsidRPr="00505A60" w:rsidRDefault="00AD3E67" w:rsidP="00AD3E67">
      <w:pPr>
        <w:rPr>
          <w:b/>
          <w:szCs w:val="22"/>
        </w:rPr>
      </w:pPr>
      <w:r w:rsidRPr="00505A60">
        <w:rPr>
          <w:b/>
          <w:szCs w:val="22"/>
        </w:rPr>
        <w:t>An overview of the Network Information Tables for TS 1 and TS 2 in our example is described below:</w:t>
      </w:r>
    </w:p>
    <w:p w14:paraId="35AB1DDB"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rPr>
          <w:szCs w:val="22"/>
        </w:rPr>
      </w:pPr>
      <w:r w:rsidRPr="00505A60">
        <w:rPr>
          <w:b/>
          <w:szCs w:val="22"/>
        </w:rPr>
        <w:t>For TS 1:</w:t>
      </w:r>
    </w:p>
    <w:p w14:paraId="00A52471"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rPr>
          <w:szCs w:val="22"/>
        </w:rPr>
      </w:pPr>
      <w:proofErr w:type="spellStart"/>
      <w:r w:rsidRPr="00505A60">
        <w:rPr>
          <w:szCs w:val="22"/>
        </w:rPr>
        <w:t>Network_information_</w:t>
      </w:r>
      <w:proofErr w:type="gramStart"/>
      <w:r w:rsidRPr="00505A60">
        <w:rPr>
          <w:szCs w:val="22"/>
        </w:rPr>
        <w:t>section</w:t>
      </w:r>
      <w:proofErr w:type="spellEnd"/>
      <w:r w:rsidRPr="00505A60">
        <w:rPr>
          <w:szCs w:val="22"/>
        </w:rPr>
        <w:t>(</w:t>
      </w:r>
      <w:proofErr w:type="gramEnd"/>
      <w:r w:rsidRPr="00505A60">
        <w:rPr>
          <w:szCs w:val="22"/>
        </w:rPr>
        <w:t>) {</w:t>
      </w:r>
    </w:p>
    <w:p w14:paraId="5A73BA46"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rPr>
          <w:szCs w:val="22"/>
        </w:rPr>
      </w:pPr>
      <w:r w:rsidRPr="00505A60">
        <w:rPr>
          <w:szCs w:val="22"/>
        </w:rPr>
        <w:t xml:space="preserve">    </w:t>
      </w:r>
      <w:proofErr w:type="spellStart"/>
      <w:r w:rsidRPr="00505A60">
        <w:rPr>
          <w:szCs w:val="22"/>
        </w:rPr>
        <w:t>table_id</w:t>
      </w:r>
      <w:proofErr w:type="spellEnd"/>
      <w:r w:rsidRPr="00505A60">
        <w:rPr>
          <w:szCs w:val="22"/>
        </w:rPr>
        <w:tab/>
      </w:r>
      <w:r w:rsidRPr="00505A60">
        <w:rPr>
          <w:szCs w:val="22"/>
        </w:rPr>
        <w:tab/>
        <w:t xml:space="preserve">0x40 </w:t>
      </w:r>
      <w:proofErr w:type="gramStart"/>
      <w:r w:rsidRPr="00505A60">
        <w:rPr>
          <w:noProof/>
          <w:szCs w:val="22"/>
        </w:rPr>
        <w:t xml:space="preserve">( </w:t>
      </w:r>
      <w:r w:rsidRPr="00505A60">
        <w:rPr>
          <w:szCs w:val="22"/>
        </w:rPr>
        <w:t>actual</w:t>
      </w:r>
      <w:proofErr w:type="gramEnd"/>
      <w:r w:rsidRPr="00505A60">
        <w:rPr>
          <w:szCs w:val="22"/>
        </w:rPr>
        <w:t xml:space="preserve"> )</w:t>
      </w:r>
    </w:p>
    <w:p w14:paraId="24BDE440"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rPr>
          <w:szCs w:val="22"/>
        </w:rPr>
      </w:pPr>
      <w:r w:rsidRPr="00505A60">
        <w:rPr>
          <w:szCs w:val="22"/>
        </w:rPr>
        <w:t xml:space="preserve">    network_id</w:t>
      </w:r>
      <w:r w:rsidRPr="00505A60">
        <w:rPr>
          <w:szCs w:val="22"/>
        </w:rPr>
        <w:tab/>
      </w:r>
      <w:r w:rsidRPr="00505A60">
        <w:rPr>
          <w:szCs w:val="22"/>
        </w:rPr>
        <w:tab/>
      </w:r>
      <w:proofErr w:type="spellStart"/>
      <w:r w:rsidRPr="00505A60">
        <w:rPr>
          <w:szCs w:val="22"/>
        </w:rPr>
        <w:t>0x3001</w:t>
      </w:r>
      <w:proofErr w:type="spellEnd"/>
      <w:r w:rsidRPr="00505A60">
        <w:rPr>
          <w:szCs w:val="22"/>
        </w:rPr>
        <w:t xml:space="preserve"> </w:t>
      </w:r>
    </w:p>
    <w:p w14:paraId="23EA41DF"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rPr>
          <w:szCs w:val="22"/>
        </w:rPr>
      </w:pPr>
      <w:r w:rsidRPr="00505A60">
        <w:rPr>
          <w:szCs w:val="22"/>
        </w:rPr>
        <w:t xml:space="preserve">    </w:t>
      </w:r>
      <w:proofErr w:type="spellStart"/>
      <w:r w:rsidRPr="00505A60">
        <w:rPr>
          <w:szCs w:val="22"/>
        </w:rPr>
        <w:t>transport_stream_id</w:t>
      </w:r>
      <w:proofErr w:type="spellEnd"/>
      <w:r w:rsidRPr="00505A60">
        <w:rPr>
          <w:szCs w:val="22"/>
        </w:rPr>
        <w:t xml:space="preserve"> </w:t>
      </w:r>
      <w:r w:rsidRPr="00505A60">
        <w:rPr>
          <w:szCs w:val="22"/>
        </w:rPr>
        <w:tab/>
      </w:r>
      <w:proofErr w:type="spellStart"/>
      <w:r w:rsidRPr="00505A60">
        <w:rPr>
          <w:szCs w:val="22"/>
        </w:rPr>
        <w:t>0x0001</w:t>
      </w:r>
      <w:proofErr w:type="spellEnd"/>
    </w:p>
    <w:p w14:paraId="6CEDBA96"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rPr>
          <w:szCs w:val="22"/>
        </w:rPr>
      </w:pPr>
      <w:r w:rsidRPr="00505A60">
        <w:rPr>
          <w:szCs w:val="22"/>
        </w:rPr>
        <w:t xml:space="preserve">       {</w:t>
      </w:r>
    </w:p>
    <w:p w14:paraId="771BFDA2"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ind w:firstLine="1304"/>
        <w:rPr>
          <w:szCs w:val="22"/>
        </w:rPr>
      </w:pPr>
      <w:r w:rsidRPr="00505A60">
        <w:rPr>
          <w:szCs w:val="22"/>
        </w:rPr>
        <w:t>list of services</w:t>
      </w:r>
    </w:p>
    <w:p w14:paraId="07DE147C"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rPr>
          <w:szCs w:val="22"/>
        </w:rPr>
      </w:pPr>
      <w:r w:rsidRPr="00505A60">
        <w:rPr>
          <w:szCs w:val="22"/>
        </w:rPr>
        <w:t xml:space="preserve">        }</w:t>
      </w:r>
    </w:p>
    <w:p w14:paraId="6DC48A6C"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rPr>
          <w:szCs w:val="22"/>
        </w:rPr>
      </w:pPr>
    </w:p>
    <w:p w14:paraId="27FF45F9"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rPr>
          <w:szCs w:val="22"/>
        </w:rPr>
      </w:pPr>
      <w:proofErr w:type="spellStart"/>
      <w:r w:rsidRPr="00505A60">
        <w:rPr>
          <w:szCs w:val="22"/>
        </w:rPr>
        <w:t>network_information_</w:t>
      </w:r>
      <w:proofErr w:type="gramStart"/>
      <w:r w:rsidRPr="00505A60">
        <w:rPr>
          <w:szCs w:val="22"/>
        </w:rPr>
        <w:t>section</w:t>
      </w:r>
      <w:proofErr w:type="spellEnd"/>
      <w:r w:rsidRPr="00505A60">
        <w:rPr>
          <w:szCs w:val="22"/>
        </w:rPr>
        <w:t>(</w:t>
      </w:r>
      <w:proofErr w:type="gramEnd"/>
      <w:r w:rsidRPr="00505A60">
        <w:rPr>
          <w:szCs w:val="22"/>
        </w:rPr>
        <w:t>) {</w:t>
      </w:r>
    </w:p>
    <w:p w14:paraId="072C3B4D"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rPr>
          <w:szCs w:val="22"/>
        </w:rPr>
      </w:pPr>
      <w:r w:rsidRPr="00505A60">
        <w:rPr>
          <w:szCs w:val="22"/>
        </w:rPr>
        <w:t xml:space="preserve">    </w:t>
      </w:r>
      <w:proofErr w:type="spellStart"/>
      <w:r w:rsidRPr="00505A60">
        <w:rPr>
          <w:szCs w:val="22"/>
        </w:rPr>
        <w:t>table_id</w:t>
      </w:r>
      <w:proofErr w:type="spellEnd"/>
      <w:r w:rsidRPr="00505A60">
        <w:rPr>
          <w:szCs w:val="22"/>
        </w:rPr>
        <w:tab/>
      </w:r>
      <w:r w:rsidRPr="00505A60">
        <w:rPr>
          <w:szCs w:val="22"/>
        </w:rPr>
        <w:tab/>
      </w:r>
      <w:proofErr w:type="spellStart"/>
      <w:r w:rsidRPr="00505A60">
        <w:rPr>
          <w:szCs w:val="22"/>
        </w:rPr>
        <w:t>0x41</w:t>
      </w:r>
      <w:proofErr w:type="spellEnd"/>
      <w:r w:rsidRPr="00505A60">
        <w:rPr>
          <w:szCs w:val="22"/>
        </w:rPr>
        <w:t xml:space="preserve"> </w:t>
      </w:r>
      <w:proofErr w:type="gramStart"/>
      <w:r w:rsidRPr="00505A60">
        <w:rPr>
          <w:noProof/>
          <w:szCs w:val="22"/>
        </w:rPr>
        <w:t>(</w:t>
      </w:r>
      <w:r w:rsidRPr="00505A60">
        <w:rPr>
          <w:szCs w:val="22"/>
        </w:rPr>
        <w:t xml:space="preserve"> other</w:t>
      </w:r>
      <w:proofErr w:type="gramEnd"/>
      <w:r w:rsidRPr="00505A60">
        <w:rPr>
          <w:szCs w:val="22"/>
        </w:rPr>
        <w:t xml:space="preserve"> )</w:t>
      </w:r>
    </w:p>
    <w:p w14:paraId="46EBA448"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rPr>
          <w:szCs w:val="22"/>
        </w:rPr>
      </w:pPr>
      <w:r w:rsidRPr="00505A60">
        <w:rPr>
          <w:szCs w:val="22"/>
        </w:rPr>
        <w:t xml:space="preserve">    network_id</w:t>
      </w:r>
      <w:r w:rsidRPr="00505A60">
        <w:rPr>
          <w:szCs w:val="22"/>
        </w:rPr>
        <w:tab/>
        <w:t xml:space="preserve">     </w:t>
      </w:r>
      <w:r w:rsidRPr="00505A60">
        <w:rPr>
          <w:szCs w:val="22"/>
        </w:rPr>
        <w:tab/>
      </w:r>
      <w:proofErr w:type="spellStart"/>
      <w:r w:rsidRPr="00505A60">
        <w:rPr>
          <w:szCs w:val="22"/>
        </w:rPr>
        <w:t>0x</w:t>
      </w:r>
      <w:proofErr w:type="gramStart"/>
      <w:r w:rsidRPr="00505A60">
        <w:rPr>
          <w:szCs w:val="22"/>
        </w:rPr>
        <w:t>3002</w:t>
      </w:r>
      <w:proofErr w:type="spellEnd"/>
      <w:r w:rsidRPr="00505A60">
        <w:rPr>
          <w:szCs w:val="22"/>
        </w:rPr>
        <w:t xml:space="preserve">;   </w:t>
      </w:r>
      <w:proofErr w:type="spellStart"/>
      <w:proofErr w:type="gramEnd"/>
      <w:r w:rsidRPr="00505A60">
        <w:rPr>
          <w:szCs w:val="22"/>
        </w:rPr>
        <w:t>0x</w:t>
      </w:r>
      <w:proofErr w:type="gramStart"/>
      <w:r w:rsidRPr="00505A60">
        <w:rPr>
          <w:szCs w:val="22"/>
        </w:rPr>
        <w:t>3003</w:t>
      </w:r>
      <w:proofErr w:type="spellEnd"/>
      <w:r w:rsidRPr="00505A60">
        <w:rPr>
          <w:szCs w:val="22"/>
        </w:rPr>
        <w:t xml:space="preserve">;   </w:t>
      </w:r>
      <w:proofErr w:type="spellStart"/>
      <w:proofErr w:type="gramEnd"/>
      <w:r w:rsidRPr="00505A60">
        <w:rPr>
          <w:szCs w:val="22"/>
        </w:rPr>
        <w:t>0x</w:t>
      </w:r>
      <w:proofErr w:type="gramStart"/>
      <w:r w:rsidRPr="00505A60">
        <w:rPr>
          <w:szCs w:val="22"/>
        </w:rPr>
        <w:t>0004</w:t>
      </w:r>
      <w:proofErr w:type="spellEnd"/>
      <w:r w:rsidRPr="00505A60">
        <w:rPr>
          <w:szCs w:val="22"/>
        </w:rPr>
        <w:t xml:space="preserve">  </w:t>
      </w:r>
      <w:r w:rsidRPr="00505A60">
        <w:rPr>
          <w:i/>
          <w:szCs w:val="22"/>
        </w:rPr>
        <w:t>(</w:t>
      </w:r>
      <w:proofErr w:type="gramEnd"/>
      <w:r w:rsidRPr="00505A60">
        <w:rPr>
          <w:i/>
          <w:szCs w:val="22"/>
        </w:rPr>
        <w:t>one for each NIT other table)</w:t>
      </w:r>
      <w:r w:rsidRPr="00505A60">
        <w:rPr>
          <w:szCs w:val="22"/>
        </w:rPr>
        <w:t xml:space="preserve">  </w:t>
      </w:r>
    </w:p>
    <w:p w14:paraId="590A378B" w14:textId="77777777" w:rsidR="00AD3E67" w:rsidRPr="00505A60" w:rsidRDefault="00AD3E67" w:rsidP="00AD3E67">
      <w:pPr>
        <w:pBdr>
          <w:top w:val="single" w:sz="4" w:space="1" w:color="auto"/>
          <w:left w:val="single" w:sz="4" w:space="4" w:color="auto"/>
          <w:bottom w:val="single" w:sz="4" w:space="1" w:color="auto"/>
          <w:right w:val="single" w:sz="4" w:space="4" w:color="auto"/>
        </w:pBdr>
        <w:spacing w:after="0"/>
        <w:ind w:left="1304" w:firstLine="1304"/>
        <w:rPr>
          <w:szCs w:val="22"/>
        </w:rPr>
      </w:pPr>
      <w:r w:rsidRPr="00505A60">
        <w:rPr>
          <w:szCs w:val="22"/>
        </w:rPr>
        <w:t xml:space="preserve">     </w:t>
      </w:r>
      <w:r w:rsidRPr="00505A60">
        <w:rPr>
          <w:szCs w:val="22"/>
        </w:rPr>
        <w:sym w:font="Symbol" w:char="F0AF"/>
      </w:r>
      <w:r w:rsidRPr="00505A60">
        <w:rPr>
          <w:szCs w:val="22"/>
        </w:rPr>
        <w:t xml:space="preserve">             </w:t>
      </w:r>
      <w:r w:rsidRPr="00505A60">
        <w:rPr>
          <w:szCs w:val="22"/>
        </w:rPr>
        <w:sym w:font="Symbol" w:char="F0AF"/>
      </w:r>
      <w:r w:rsidRPr="00505A60">
        <w:rPr>
          <w:szCs w:val="22"/>
        </w:rPr>
        <w:t xml:space="preserve">             </w:t>
      </w:r>
      <w:r w:rsidRPr="00505A60">
        <w:rPr>
          <w:szCs w:val="22"/>
        </w:rPr>
        <w:sym w:font="Symbol" w:char="F0AF"/>
      </w:r>
    </w:p>
    <w:p w14:paraId="7801C415" w14:textId="77777777" w:rsidR="00AD3E67" w:rsidRPr="00505A60" w:rsidRDefault="00AD3E67" w:rsidP="00766324">
      <w:pPr>
        <w:spacing w:after="0"/>
        <w:rPr>
          <w:szCs w:val="22"/>
        </w:rPr>
      </w:pPr>
      <w:r w:rsidRPr="00505A60">
        <w:rPr>
          <w:szCs w:val="22"/>
        </w:rPr>
        <w:t xml:space="preserve">    </w:t>
      </w:r>
      <w:proofErr w:type="spellStart"/>
      <w:r w:rsidRPr="00505A60">
        <w:rPr>
          <w:szCs w:val="22"/>
        </w:rPr>
        <w:t>transport_stream_id</w:t>
      </w:r>
      <w:proofErr w:type="spellEnd"/>
      <w:r w:rsidRPr="00505A60">
        <w:rPr>
          <w:szCs w:val="22"/>
        </w:rPr>
        <w:t xml:space="preserve"> </w:t>
      </w:r>
      <w:r w:rsidRPr="00505A60">
        <w:rPr>
          <w:szCs w:val="22"/>
        </w:rPr>
        <w:tab/>
      </w:r>
      <w:proofErr w:type="spellStart"/>
      <w:r w:rsidRPr="00505A60">
        <w:rPr>
          <w:szCs w:val="22"/>
        </w:rPr>
        <w:t>0x0002</w:t>
      </w:r>
      <w:proofErr w:type="spellEnd"/>
      <w:r w:rsidRPr="00505A60">
        <w:rPr>
          <w:szCs w:val="22"/>
        </w:rPr>
        <w:t xml:space="preserve"> -</w:t>
      </w:r>
      <w:proofErr w:type="spellStart"/>
      <w:r w:rsidRPr="00505A60">
        <w:rPr>
          <w:szCs w:val="22"/>
        </w:rPr>
        <w:t>3;0x0004-5</w:t>
      </w:r>
      <w:proofErr w:type="spellEnd"/>
      <w:r w:rsidRPr="00505A60">
        <w:rPr>
          <w:szCs w:val="22"/>
        </w:rPr>
        <w:t xml:space="preserve">; </w:t>
      </w:r>
      <w:proofErr w:type="spellStart"/>
      <w:r w:rsidRPr="00505A60">
        <w:rPr>
          <w:szCs w:val="22"/>
        </w:rPr>
        <w:t>0x0006</w:t>
      </w:r>
      <w:proofErr w:type="spellEnd"/>
      <w:r w:rsidRPr="00505A60">
        <w:rPr>
          <w:szCs w:val="22"/>
        </w:rPr>
        <w:t xml:space="preserve"> </w:t>
      </w:r>
      <w:r w:rsidRPr="00505A60">
        <w:rPr>
          <w:i/>
          <w:szCs w:val="22"/>
        </w:rPr>
        <w:t>(for each NIT other table)</w:t>
      </w:r>
    </w:p>
    <w:p w14:paraId="76CC4BBE" w14:textId="77777777" w:rsidR="00AD3E67" w:rsidRPr="00505A60" w:rsidRDefault="00AD3E67" w:rsidP="00766324">
      <w:pPr>
        <w:spacing w:after="0"/>
        <w:rPr>
          <w:szCs w:val="22"/>
        </w:rPr>
      </w:pPr>
      <w:r w:rsidRPr="00505A60">
        <w:rPr>
          <w:szCs w:val="22"/>
        </w:rPr>
        <w:t xml:space="preserve">        {</w:t>
      </w:r>
    </w:p>
    <w:p w14:paraId="1682AA71" w14:textId="77777777" w:rsidR="00AD3E67" w:rsidRPr="00505A60" w:rsidRDefault="00AD3E67" w:rsidP="00766324">
      <w:pPr>
        <w:spacing w:after="0"/>
        <w:rPr>
          <w:szCs w:val="22"/>
        </w:rPr>
      </w:pPr>
      <w:r w:rsidRPr="00505A60">
        <w:rPr>
          <w:szCs w:val="22"/>
        </w:rPr>
        <w:tab/>
        <w:t>list of services</w:t>
      </w:r>
    </w:p>
    <w:p w14:paraId="2DD1729D" w14:textId="77777777" w:rsidR="00AD3E67" w:rsidRPr="00505A60" w:rsidRDefault="00AD3E67" w:rsidP="00766324">
      <w:pPr>
        <w:spacing w:after="0"/>
        <w:rPr>
          <w:szCs w:val="22"/>
        </w:rPr>
      </w:pPr>
      <w:r w:rsidRPr="00505A60">
        <w:rPr>
          <w:szCs w:val="22"/>
        </w:rPr>
        <w:t xml:space="preserve">          }</w:t>
      </w:r>
    </w:p>
    <w:p w14:paraId="5726C867" w14:textId="77777777" w:rsidR="00AD3E67" w:rsidRPr="00505A60" w:rsidRDefault="00AD3E67" w:rsidP="00766324">
      <w:pPr>
        <w:spacing w:after="0"/>
        <w:rPr>
          <w:b/>
          <w:szCs w:val="22"/>
        </w:rPr>
      </w:pPr>
    </w:p>
    <w:p w14:paraId="05E2E952" w14:textId="77777777" w:rsidR="00AD3E67" w:rsidRPr="00505A60" w:rsidRDefault="00AD3E67" w:rsidP="00766324">
      <w:pPr>
        <w:spacing w:after="0"/>
        <w:rPr>
          <w:b/>
          <w:szCs w:val="22"/>
        </w:rPr>
      </w:pPr>
      <w:r w:rsidRPr="00505A60">
        <w:rPr>
          <w:b/>
          <w:szCs w:val="22"/>
        </w:rPr>
        <w:lastRenderedPageBreak/>
        <w:t>For TS 2:</w:t>
      </w:r>
    </w:p>
    <w:p w14:paraId="6D1D905B" w14:textId="77777777" w:rsidR="00AD3E67" w:rsidRPr="00505A60" w:rsidRDefault="00AD3E67" w:rsidP="00766324">
      <w:pPr>
        <w:spacing w:after="0"/>
        <w:rPr>
          <w:szCs w:val="22"/>
        </w:rPr>
      </w:pPr>
      <w:proofErr w:type="spellStart"/>
      <w:r w:rsidRPr="00505A60">
        <w:rPr>
          <w:szCs w:val="22"/>
        </w:rPr>
        <w:t>network_information_</w:t>
      </w:r>
      <w:proofErr w:type="gramStart"/>
      <w:r w:rsidRPr="00505A60">
        <w:rPr>
          <w:szCs w:val="22"/>
        </w:rPr>
        <w:t>section</w:t>
      </w:r>
      <w:proofErr w:type="spellEnd"/>
      <w:r w:rsidRPr="00505A60">
        <w:rPr>
          <w:szCs w:val="22"/>
        </w:rPr>
        <w:t>(</w:t>
      </w:r>
      <w:proofErr w:type="gramEnd"/>
      <w:r w:rsidRPr="00505A60">
        <w:rPr>
          <w:szCs w:val="22"/>
        </w:rPr>
        <w:t>) {</w:t>
      </w:r>
    </w:p>
    <w:p w14:paraId="2237DB49" w14:textId="77777777" w:rsidR="00AD3E67" w:rsidRPr="00505A60" w:rsidRDefault="00AD3E67" w:rsidP="00766324">
      <w:pPr>
        <w:spacing w:after="0"/>
        <w:rPr>
          <w:szCs w:val="22"/>
        </w:rPr>
      </w:pPr>
      <w:r w:rsidRPr="00505A60">
        <w:rPr>
          <w:szCs w:val="22"/>
        </w:rPr>
        <w:t xml:space="preserve">    </w:t>
      </w:r>
      <w:proofErr w:type="spellStart"/>
      <w:r w:rsidRPr="00505A60">
        <w:rPr>
          <w:szCs w:val="22"/>
        </w:rPr>
        <w:t>table_id</w:t>
      </w:r>
      <w:proofErr w:type="spellEnd"/>
      <w:r w:rsidRPr="00505A60">
        <w:rPr>
          <w:szCs w:val="22"/>
        </w:rPr>
        <w:tab/>
      </w:r>
      <w:r w:rsidRPr="00505A60">
        <w:rPr>
          <w:szCs w:val="22"/>
        </w:rPr>
        <w:tab/>
        <w:t xml:space="preserve">0x40 </w:t>
      </w:r>
      <w:proofErr w:type="gramStart"/>
      <w:r w:rsidRPr="00505A60">
        <w:rPr>
          <w:noProof/>
          <w:szCs w:val="22"/>
        </w:rPr>
        <w:t xml:space="preserve">( </w:t>
      </w:r>
      <w:r w:rsidRPr="00505A60">
        <w:rPr>
          <w:szCs w:val="22"/>
        </w:rPr>
        <w:t>actual</w:t>
      </w:r>
      <w:proofErr w:type="gramEnd"/>
      <w:r w:rsidRPr="00505A60">
        <w:rPr>
          <w:szCs w:val="22"/>
        </w:rPr>
        <w:t xml:space="preserve"> )</w:t>
      </w:r>
    </w:p>
    <w:p w14:paraId="53E44C78" w14:textId="77777777" w:rsidR="00AD3E67" w:rsidRPr="00505A60" w:rsidRDefault="00AD3E67" w:rsidP="00766324">
      <w:pPr>
        <w:spacing w:after="0"/>
        <w:rPr>
          <w:szCs w:val="22"/>
        </w:rPr>
      </w:pPr>
      <w:r w:rsidRPr="00505A60">
        <w:rPr>
          <w:szCs w:val="22"/>
        </w:rPr>
        <w:t xml:space="preserve">    network_id</w:t>
      </w:r>
      <w:r w:rsidRPr="00505A60">
        <w:rPr>
          <w:szCs w:val="22"/>
        </w:rPr>
        <w:tab/>
      </w:r>
      <w:r w:rsidRPr="00505A60">
        <w:rPr>
          <w:szCs w:val="22"/>
        </w:rPr>
        <w:tab/>
      </w:r>
      <w:proofErr w:type="spellStart"/>
      <w:r w:rsidRPr="00505A60">
        <w:rPr>
          <w:szCs w:val="22"/>
        </w:rPr>
        <w:t>0x3002</w:t>
      </w:r>
      <w:proofErr w:type="spellEnd"/>
      <w:r w:rsidRPr="00505A60">
        <w:rPr>
          <w:szCs w:val="22"/>
        </w:rPr>
        <w:t xml:space="preserve"> </w:t>
      </w:r>
    </w:p>
    <w:p w14:paraId="78568656" w14:textId="77777777" w:rsidR="00AD3E67" w:rsidRPr="00505A60" w:rsidRDefault="00AD3E67" w:rsidP="00766324">
      <w:pPr>
        <w:spacing w:after="0"/>
        <w:rPr>
          <w:szCs w:val="22"/>
        </w:rPr>
      </w:pPr>
      <w:r w:rsidRPr="00505A60">
        <w:rPr>
          <w:szCs w:val="22"/>
        </w:rPr>
        <w:t xml:space="preserve">    </w:t>
      </w:r>
      <w:proofErr w:type="spellStart"/>
      <w:r w:rsidRPr="00505A60">
        <w:rPr>
          <w:szCs w:val="22"/>
        </w:rPr>
        <w:t>transport_stream_id</w:t>
      </w:r>
      <w:proofErr w:type="spellEnd"/>
      <w:r w:rsidRPr="00505A60">
        <w:rPr>
          <w:szCs w:val="22"/>
        </w:rPr>
        <w:t xml:space="preserve"> </w:t>
      </w:r>
      <w:r w:rsidRPr="00505A60">
        <w:rPr>
          <w:szCs w:val="22"/>
        </w:rPr>
        <w:tab/>
      </w:r>
      <w:proofErr w:type="spellStart"/>
      <w:r w:rsidRPr="00505A60">
        <w:rPr>
          <w:szCs w:val="22"/>
        </w:rPr>
        <w:t>0x0002</w:t>
      </w:r>
      <w:proofErr w:type="spellEnd"/>
      <w:r w:rsidRPr="00505A60">
        <w:rPr>
          <w:szCs w:val="22"/>
        </w:rPr>
        <w:t>-3</w:t>
      </w:r>
    </w:p>
    <w:p w14:paraId="2A6C7CEA" w14:textId="77777777" w:rsidR="00AD3E67" w:rsidRPr="00505A60" w:rsidRDefault="00AD3E67" w:rsidP="00766324">
      <w:pPr>
        <w:spacing w:after="0"/>
        <w:rPr>
          <w:szCs w:val="22"/>
        </w:rPr>
      </w:pPr>
      <w:r w:rsidRPr="00505A60">
        <w:rPr>
          <w:szCs w:val="22"/>
        </w:rPr>
        <w:t xml:space="preserve">        {</w:t>
      </w:r>
    </w:p>
    <w:p w14:paraId="1F00F799" w14:textId="77777777" w:rsidR="00AD3E67" w:rsidRPr="00505A60" w:rsidRDefault="00AD3E67" w:rsidP="00766324">
      <w:pPr>
        <w:spacing w:after="0"/>
        <w:rPr>
          <w:szCs w:val="22"/>
        </w:rPr>
      </w:pPr>
      <w:r w:rsidRPr="00505A60">
        <w:rPr>
          <w:szCs w:val="22"/>
        </w:rPr>
        <w:tab/>
        <w:t>list of services</w:t>
      </w:r>
    </w:p>
    <w:p w14:paraId="03277337" w14:textId="77777777" w:rsidR="00AD3E67" w:rsidRPr="00505A60" w:rsidRDefault="00AD3E67" w:rsidP="00766324">
      <w:pPr>
        <w:spacing w:after="0"/>
        <w:rPr>
          <w:szCs w:val="22"/>
        </w:rPr>
      </w:pPr>
      <w:r w:rsidRPr="00505A60">
        <w:rPr>
          <w:szCs w:val="22"/>
        </w:rPr>
        <w:t xml:space="preserve">        }</w:t>
      </w:r>
    </w:p>
    <w:p w14:paraId="1B7BB529" w14:textId="77777777" w:rsidR="00AD3E67" w:rsidRPr="00505A60" w:rsidRDefault="00AD3E67" w:rsidP="00766324">
      <w:pPr>
        <w:spacing w:after="0"/>
        <w:rPr>
          <w:szCs w:val="22"/>
        </w:rPr>
      </w:pPr>
    </w:p>
    <w:p w14:paraId="73E1B7DE" w14:textId="77777777" w:rsidR="00AD3E67" w:rsidRPr="00505A60" w:rsidRDefault="00AD3E67" w:rsidP="00766324">
      <w:pPr>
        <w:spacing w:after="0"/>
        <w:rPr>
          <w:szCs w:val="22"/>
        </w:rPr>
      </w:pPr>
      <w:proofErr w:type="spellStart"/>
      <w:r w:rsidRPr="00505A60">
        <w:rPr>
          <w:szCs w:val="22"/>
        </w:rPr>
        <w:t>network_information_</w:t>
      </w:r>
      <w:proofErr w:type="gramStart"/>
      <w:r w:rsidRPr="00505A60">
        <w:rPr>
          <w:szCs w:val="22"/>
        </w:rPr>
        <w:t>section</w:t>
      </w:r>
      <w:proofErr w:type="spellEnd"/>
      <w:r w:rsidRPr="00505A60">
        <w:rPr>
          <w:szCs w:val="22"/>
        </w:rPr>
        <w:t>(</w:t>
      </w:r>
      <w:proofErr w:type="gramEnd"/>
      <w:r w:rsidRPr="00505A60">
        <w:rPr>
          <w:szCs w:val="22"/>
        </w:rPr>
        <w:t>) {</w:t>
      </w:r>
    </w:p>
    <w:p w14:paraId="3557A58D" w14:textId="77777777" w:rsidR="00AD3E67" w:rsidRPr="00505A60" w:rsidRDefault="00AD3E67" w:rsidP="00766324">
      <w:pPr>
        <w:spacing w:after="0"/>
        <w:rPr>
          <w:szCs w:val="22"/>
        </w:rPr>
      </w:pPr>
      <w:r w:rsidRPr="00505A60">
        <w:rPr>
          <w:szCs w:val="22"/>
        </w:rPr>
        <w:t xml:space="preserve">    </w:t>
      </w:r>
      <w:proofErr w:type="spellStart"/>
      <w:r w:rsidRPr="00505A60">
        <w:rPr>
          <w:szCs w:val="22"/>
        </w:rPr>
        <w:t>table_id</w:t>
      </w:r>
      <w:proofErr w:type="spellEnd"/>
      <w:r w:rsidRPr="00505A60">
        <w:rPr>
          <w:szCs w:val="22"/>
        </w:rPr>
        <w:tab/>
      </w:r>
      <w:r w:rsidRPr="00505A60">
        <w:rPr>
          <w:szCs w:val="22"/>
        </w:rPr>
        <w:tab/>
      </w:r>
      <w:proofErr w:type="spellStart"/>
      <w:r w:rsidRPr="00505A60">
        <w:rPr>
          <w:szCs w:val="22"/>
        </w:rPr>
        <w:t>0x41</w:t>
      </w:r>
      <w:proofErr w:type="spellEnd"/>
      <w:r w:rsidRPr="00505A60">
        <w:rPr>
          <w:szCs w:val="22"/>
        </w:rPr>
        <w:t xml:space="preserve"> </w:t>
      </w:r>
      <w:proofErr w:type="gramStart"/>
      <w:r w:rsidRPr="00505A60">
        <w:rPr>
          <w:noProof/>
          <w:szCs w:val="22"/>
        </w:rPr>
        <w:t>(</w:t>
      </w:r>
      <w:r w:rsidRPr="00505A60">
        <w:rPr>
          <w:szCs w:val="22"/>
        </w:rPr>
        <w:t xml:space="preserve"> other</w:t>
      </w:r>
      <w:proofErr w:type="gramEnd"/>
      <w:r w:rsidRPr="00505A60">
        <w:rPr>
          <w:szCs w:val="22"/>
        </w:rPr>
        <w:t xml:space="preserve"> )</w:t>
      </w:r>
    </w:p>
    <w:p w14:paraId="7E76ED42" w14:textId="77777777" w:rsidR="00AD3E67" w:rsidRPr="00505A60" w:rsidRDefault="00AD3E67" w:rsidP="00766324">
      <w:pPr>
        <w:spacing w:after="0"/>
        <w:rPr>
          <w:szCs w:val="22"/>
        </w:rPr>
      </w:pPr>
      <w:r w:rsidRPr="00505A60">
        <w:rPr>
          <w:szCs w:val="22"/>
        </w:rPr>
        <w:t xml:space="preserve">    network_id</w:t>
      </w:r>
      <w:r w:rsidRPr="00505A60">
        <w:rPr>
          <w:szCs w:val="22"/>
        </w:rPr>
        <w:tab/>
      </w:r>
      <w:r w:rsidRPr="00505A60">
        <w:rPr>
          <w:szCs w:val="22"/>
        </w:rPr>
        <w:tab/>
      </w:r>
      <w:proofErr w:type="spellStart"/>
      <w:r w:rsidRPr="00505A60">
        <w:rPr>
          <w:szCs w:val="22"/>
        </w:rPr>
        <w:t>0x3001</w:t>
      </w:r>
      <w:proofErr w:type="spellEnd"/>
    </w:p>
    <w:p w14:paraId="3378F16B" w14:textId="77777777" w:rsidR="00AD3E67" w:rsidRPr="00505A60" w:rsidRDefault="00AD3E67" w:rsidP="00766324">
      <w:pPr>
        <w:spacing w:after="0"/>
        <w:rPr>
          <w:szCs w:val="22"/>
        </w:rPr>
      </w:pPr>
      <w:r w:rsidRPr="00505A60">
        <w:rPr>
          <w:szCs w:val="22"/>
        </w:rPr>
        <w:t xml:space="preserve">    </w:t>
      </w:r>
      <w:proofErr w:type="spellStart"/>
      <w:r w:rsidRPr="00505A60">
        <w:rPr>
          <w:szCs w:val="22"/>
        </w:rPr>
        <w:t>transport_stream_id</w:t>
      </w:r>
      <w:proofErr w:type="spellEnd"/>
      <w:r w:rsidRPr="00505A60">
        <w:rPr>
          <w:szCs w:val="22"/>
        </w:rPr>
        <w:t xml:space="preserve"> </w:t>
      </w:r>
      <w:r w:rsidRPr="00505A60">
        <w:rPr>
          <w:szCs w:val="22"/>
        </w:rPr>
        <w:tab/>
      </w:r>
      <w:proofErr w:type="spellStart"/>
      <w:r w:rsidRPr="00505A60">
        <w:rPr>
          <w:szCs w:val="22"/>
        </w:rPr>
        <w:t>0x0001</w:t>
      </w:r>
      <w:proofErr w:type="spellEnd"/>
      <w:r w:rsidRPr="00505A60">
        <w:rPr>
          <w:szCs w:val="22"/>
        </w:rPr>
        <w:t xml:space="preserve"> </w:t>
      </w:r>
    </w:p>
    <w:p w14:paraId="41D253D6" w14:textId="77777777" w:rsidR="00AD3E67" w:rsidRPr="00505A60" w:rsidRDefault="00AD3E67" w:rsidP="00766324">
      <w:pPr>
        <w:spacing w:after="0"/>
        <w:rPr>
          <w:szCs w:val="22"/>
        </w:rPr>
      </w:pPr>
      <w:r w:rsidRPr="00505A60">
        <w:rPr>
          <w:szCs w:val="22"/>
        </w:rPr>
        <w:t xml:space="preserve">        {</w:t>
      </w:r>
    </w:p>
    <w:p w14:paraId="3CE71AE6" w14:textId="77777777" w:rsidR="00AD3E67" w:rsidRPr="00505A60" w:rsidRDefault="00AD3E67" w:rsidP="00766324">
      <w:pPr>
        <w:spacing w:after="0"/>
        <w:rPr>
          <w:szCs w:val="22"/>
        </w:rPr>
      </w:pPr>
      <w:r w:rsidRPr="00505A60">
        <w:rPr>
          <w:szCs w:val="22"/>
        </w:rPr>
        <w:tab/>
        <w:t>list of services</w:t>
      </w:r>
    </w:p>
    <w:p w14:paraId="155072CF" w14:textId="6C2261E8" w:rsidR="00474677" w:rsidRPr="00505A60" w:rsidRDefault="00AD3E67" w:rsidP="00766324">
      <w:pPr>
        <w:spacing w:after="0"/>
        <w:rPr>
          <w:szCs w:val="22"/>
        </w:rPr>
      </w:pPr>
      <w:r w:rsidRPr="00505A60">
        <w:rPr>
          <w:szCs w:val="22"/>
        </w:rPr>
        <w:t xml:space="preserve">        }</w:t>
      </w:r>
    </w:p>
    <w:p w14:paraId="7E1303F4" w14:textId="422E9C06" w:rsidR="00CE7D7E" w:rsidRPr="00505A60" w:rsidRDefault="00CE7D7E" w:rsidP="00766324">
      <w:pPr>
        <w:spacing w:after="0"/>
        <w:rPr>
          <w:szCs w:val="22"/>
        </w:rPr>
      </w:pPr>
    </w:p>
    <w:p w14:paraId="11245D1C" w14:textId="7248AF44" w:rsidR="00CE7D7E" w:rsidRPr="00505A60" w:rsidRDefault="00CE7D7E" w:rsidP="00766324">
      <w:pPr>
        <w:spacing w:after="0"/>
        <w:rPr>
          <w:szCs w:val="22"/>
        </w:rPr>
      </w:pPr>
    </w:p>
    <w:p w14:paraId="6978BA8A" w14:textId="6DB95C15" w:rsidR="00CE7D7E" w:rsidRPr="00505A60" w:rsidRDefault="00CE7D7E" w:rsidP="00766324">
      <w:pPr>
        <w:spacing w:after="0"/>
        <w:rPr>
          <w:szCs w:val="22"/>
        </w:rPr>
      </w:pPr>
    </w:p>
    <w:p w14:paraId="7B0E94FA" w14:textId="1FE93A13" w:rsidR="00CE7D7E" w:rsidRPr="00505A60" w:rsidRDefault="00CE7D7E">
      <w:pPr>
        <w:spacing w:after="0"/>
        <w:rPr>
          <w:szCs w:val="22"/>
        </w:rPr>
      </w:pPr>
      <w:r w:rsidRPr="00505A60">
        <w:rPr>
          <w:szCs w:val="22"/>
        </w:rPr>
        <w:br w:type="page"/>
      </w:r>
    </w:p>
    <w:p w14:paraId="25BC1F1D" w14:textId="77777777" w:rsidR="00CE7D7E" w:rsidRPr="00505A60" w:rsidRDefault="00CE7D7E" w:rsidP="00CE7D7E">
      <w:pPr>
        <w:pStyle w:val="AnnexH1"/>
      </w:pPr>
      <w:bookmarkStart w:id="3408" w:name="_Toc163084080"/>
      <w:r w:rsidRPr="00505A60">
        <w:lastRenderedPageBreak/>
        <w:t xml:space="preserve">: Additional Displayable Character BMP </w:t>
      </w:r>
      <w:proofErr w:type="spellStart"/>
      <w:r w:rsidRPr="00505A60">
        <w:t>ISO10646</w:t>
      </w:r>
      <w:bookmarkEnd w:id="3408"/>
      <w:proofErr w:type="spellEnd"/>
    </w:p>
    <w:p w14:paraId="3D025C33" w14:textId="77777777" w:rsidR="00CE7D7E" w:rsidRPr="00505A60" w:rsidRDefault="00CE7D7E" w:rsidP="00CE7D7E"/>
    <w:p w14:paraId="1E97E101" w14:textId="79AD4817" w:rsidR="00CE7D7E" w:rsidRPr="00505A60" w:rsidRDefault="00CE7D7E" w:rsidP="00CE7D7E">
      <w:pPr>
        <w:spacing w:after="0"/>
      </w:pPr>
      <w:r w:rsidRPr="00505A60">
        <w:t>Table</w:t>
      </w:r>
      <w:r w:rsidR="00D132FF" w:rsidRPr="00505A60">
        <w:t xml:space="preserve"> </w:t>
      </w:r>
      <w:r w:rsidR="00807206">
        <w:t xml:space="preserve">1. </w:t>
      </w:r>
      <w:r w:rsidRPr="00505A60">
        <w:t xml:space="preserve">below list the additional displayable characters to be supported </w:t>
      </w:r>
      <w:r w:rsidR="002555CB" w:rsidRPr="00505A60">
        <w:t xml:space="preserve">by NorDig </w:t>
      </w:r>
      <w:proofErr w:type="spellStart"/>
      <w:r w:rsidR="002555CB" w:rsidRPr="00505A60">
        <w:t>IRDs</w:t>
      </w:r>
      <w:proofErr w:type="spellEnd"/>
      <w:r w:rsidR="002555CB" w:rsidRPr="00505A60">
        <w:t xml:space="preserve"> </w:t>
      </w:r>
      <w:r w:rsidRPr="00505A60">
        <w:t xml:space="preserve">for SI text strings </w:t>
      </w:r>
      <w:r w:rsidR="00485E53" w:rsidRPr="00505A60">
        <w:t xml:space="preserve">when </w:t>
      </w:r>
      <w:r w:rsidRPr="00505A60">
        <w:t>using ISO/IEC 10646 BMP character table (as specified in 12.1.7). (Additional refers to additional compared to those character as defined TS 102</w:t>
      </w:r>
      <w:r w:rsidR="00AA12DD" w:rsidRPr="00505A60">
        <w:t> </w:t>
      </w:r>
      <w:r w:rsidRPr="00505A60">
        <w:t>809</w:t>
      </w:r>
      <w:r w:rsidR="00797111">
        <w:t xml:space="preserve"> </w:t>
      </w:r>
      <w:r w:rsidR="00797111">
        <w:fldChar w:fldCharType="begin"/>
      </w:r>
      <w:r w:rsidR="00797111">
        <w:instrText xml:space="preserve"> REF _Ref161385664 \r \h </w:instrText>
      </w:r>
      <w:r w:rsidR="00797111">
        <w:fldChar w:fldCharType="separate"/>
      </w:r>
      <w:r w:rsidR="006643FD">
        <w:t>[31]</w:t>
      </w:r>
      <w:r w:rsidR="00797111">
        <w:fldChar w:fldCharType="end"/>
      </w:r>
      <w:r w:rsidRPr="00505A60">
        <w:t>, annex C).</w:t>
      </w:r>
    </w:p>
    <w:p w14:paraId="439F99FC" w14:textId="77777777" w:rsidR="00CE7D7E" w:rsidRPr="00505A60" w:rsidRDefault="00CE7D7E" w:rsidP="00CE7D7E">
      <w:pPr>
        <w:spacing w:after="0"/>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3"/>
        <w:gridCol w:w="1120"/>
        <w:gridCol w:w="1056"/>
        <w:gridCol w:w="1182"/>
        <w:gridCol w:w="3467"/>
      </w:tblGrid>
      <w:tr w:rsidR="00CE7D7E" w:rsidRPr="00505A60" w14:paraId="5411F9BA" w14:textId="77777777" w:rsidTr="00842A31">
        <w:trPr>
          <w:cantSplit/>
        </w:trPr>
        <w:tc>
          <w:tcPr>
            <w:tcW w:w="2673" w:type="dxa"/>
            <w:shd w:val="clear" w:color="auto" w:fill="D9D9D9" w:themeFill="background1" w:themeFillShade="D9"/>
          </w:tcPr>
          <w:p w14:paraId="5CE34258" w14:textId="77777777" w:rsidR="00CE7D7E" w:rsidRPr="00505A60" w:rsidRDefault="00CE7D7E" w:rsidP="00842A31">
            <w:pPr>
              <w:pStyle w:val="Punktlistal"/>
              <w:tabs>
                <w:tab w:val="clear" w:pos="1026"/>
              </w:tabs>
              <w:ind w:left="0" w:firstLine="0"/>
              <w:rPr>
                <w:b/>
              </w:rPr>
            </w:pPr>
            <w:proofErr w:type="spellStart"/>
            <w:r w:rsidRPr="00505A60">
              <w:rPr>
                <w:b/>
              </w:rPr>
              <w:t>ISO10646</w:t>
            </w:r>
            <w:proofErr w:type="spellEnd"/>
            <w:r w:rsidRPr="00505A60">
              <w:rPr>
                <w:b/>
              </w:rPr>
              <w:t xml:space="preserve"> BMP </w:t>
            </w:r>
            <w:proofErr w:type="spellStart"/>
            <w:r w:rsidRPr="00505A60">
              <w:rPr>
                <w:b/>
              </w:rPr>
              <w:t>subtable</w:t>
            </w:r>
            <w:proofErr w:type="spellEnd"/>
          </w:p>
        </w:tc>
        <w:tc>
          <w:tcPr>
            <w:tcW w:w="1120" w:type="dxa"/>
            <w:shd w:val="clear" w:color="auto" w:fill="D9D9D9" w:themeFill="background1" w:themeFillShade="D9"/>
            <w:vAlign w:val="bottom"/>
          </w:tcPr>
          <w:p w14:paraId="15751618" w14:textId="77777777" w:rsidR="00CE7D7E" w:rsidRPr="00505A60" w:rsidRDefault="00CE7D7E" w:rsidP="00842A31">
            <w:pPr>
              <w:pStyle w:val="Punktlistal"/>
              <w:tabs>
                <w:tab w:val="clear" w:pos="1026"/>
              </w:tabs>
              <w:ind w:left="0" w:firstLine="0"/>
              <w:jc w:val="center"/>
              <w:rPr>
                <w:b/>
              </w:rPr>
            </w:pPr>
            <w:r w:rsidRPr="00505A60">
              <w:rPr>
                <w:b/>
              </w:rPr>
              <w:t>Unicode character code</w:t>
            </w:r>
          </w:p>
        </w:tc>
        <w:tc>
          <w:tcPr>
            <w:tcW w:w="1056" w:type="dxa"/>
            <w:shd w:val="clear" w:color="auto" w:fill="D9D9D9" w:themeFill="background1" w:themeFillShade="D9"/>
          </w:tcPr>
          <w:p w14:paraId="47DD4E51" w14:textId="77777777" w:rsidR="00CE7D7E" w:rsidRPr="00505A60" w:rsidRDefault="00CE7D7E" w:rsidP="00842A31">
            <w:pPr>
              <w:pStyle w:val="Punktlistal"/>
              <w:tabs>
                <w:tab w:val="clear" w:pos="1026"/>
              </w:tabs>
              <w:ind w:left="0" w:firstLine="0"/>
              <w:jc w:val="center"/>
              <w:rPr>
                <w:b/>
              </w:rPr>
            </w:pPr>
            <w:r w:rsidRPr="00505A60">
              <w:rPr>
                <w:b/>
              </w:rPr>
              <w:t>UTF-8 code</w:t>
            </w:r>
          </w:p>
        </w:tc>
        <w:tc>
          <w:tcPr>
            <w:tcW w:w="1182" w:type="dxa"/>
            <w:shd w:val="clear" w:color="auto" w:fill="D9D9D9" w:themeFill="background1" w:themeFillShade="D9"/>
          </w:tcPr>
          <w:p w14:paraId="10124ABA" w14:textId="77777777" w:rsidR="00CE7D7E" w:rsidRPr="00505A60" w:rsidRDefault="00CE7D7E" w:rsidP="00842A31">
            <w:pPr>
              <w:pStyle w:val="Punktlistal"/>
              <w:tabs>
                <w:tab w:val="clear" w:pos="1026"/>
              </w:tabs>
              <w:ind w:left="0" w:firstLine="0"/>
              <w:jc w:val="center"/>
              <w:rPr>
                <w:b/>
              </w:rPr>
            </w:pPr>
            <w:r w:rsidRPr="00505A60">
              <w:rPr>
                <w:b/>
              </w:rPr>
              <w:t>Character glyph</w:t>
            </w:r>
          </w:p>
        </w:tc>
        <w:tc>
          <w:tcPr>
            <w:tcW w:w="3467" w:type="dxa"/>
            <w:shd w:val="clear" w:color="auto" w:fill="D9D9D9" w:themeFill="background1" w:themeFillShade="D9"/>
          </w:tcPr>
          <w:p w14:paraId="28C9781F" w14:textId="77777777" w:rsidR="00CE7D7E" w:rsidRPr="00505A60" w:rsidRDefault="00CE7D7E" w:rsidP="00842A31">
            <w:pPr>
              <w:pStyle w:val="Punktlistal"/>
              <w:tabs>
                <w:tab w:val="clear" w:pos="1026"/>
              </w:tabs>
              <w:ind w:left="0" w:firstLine="0"/>
              <w:rPr>
                <w:b/>
              </w:rPr>
            </w:pPr>
            <w:r w:rsidRPr="00505A60">
              <w:rPr>
                <w:b/>
              </w:rPr>
              <w:t>Unicode script name</w:t>
            </w:r>
          </w:p>
        </w:tc>
      </w:tr>
      <w:tr w:rsidR="00CE7D7E" w:rsidRPr="00505A60" w14:paraId="55182D3D" w14:textId="77777777" w:rsidTr="00842A31">
        <w:trPr>
          <w:cantSplit/>
          <w:trHeight w:val="340"/>
        </w:trPr>
        <w:tc>
          <w:tcPr>
            <w:tcW w:w="2673" w:type="dxa"/>
          </w:tcPr>
          <w:p w14:paraId="50A644D0" w14:textId="77777777" w:rsidR="00CE7D7E" w:rsidRPr="00505A60" w:rsidRDefault="00CE7D7E" w:rsidP="00842A31">
            <w:pPr>
              <w:pStyle w:val="Punktlistal"/>
              <w:tabs>
                <w:tab w:val="clear" w:pos="1026"/>
              </w:tabs>
              <w:ind w:left="0" w:firstLine="0"/>
            </w:pPr>
            <w:r w:rsidRPr="00505A60">
              <w:t>Latin Extended-B</w:t>
            </w:r>
          </w:p>
        </w:tc>
        <w:tc>
          <w:tcPr>
            <w:tcW w:w="1120" w:type="dxa"/>
            <w:vAlign w:val="center"/>
          </w:tcPr>
          <w:p w14:paraId="15AABD27" w14:textId="77777777" w:rsidR="00CE7D7E" w:rsidRPr="00505A60" w:rsidRDefault="00CE7D7E" w:rsidP="00842A31">
            <w:pPr>
              <w:pStyle w:val="Punktlistal"/>
              <w:tabs>
                <w:tab w:val="clear" w:pos="1026"/>
              </w:tabs>
              <w:ind w:left="0" w:firstLine="0"/>
              <w:jc w:val="center"/>
            </w:pPr>
            <w:proofErr w:type="spellStart"/>
            <w:r w:rsidRPr="00505A60">
              <w:t>01B7</w:t>
            </w:r>
            <w:proofErr w:type="spellEnd"/>
          </w:p>
        </w:tc>
        <w:tc>
          <w:tcPr>
            <w:tcW w:w="1056" w:type="dxa"/>
            <w:vAlign w:val="center"/>
          </w:tcPr>
          <w:p w14:paraId="52272F9F" w14:textId="77777777" w:rsidR="00CE7D7E" w:rsidRPr="00505A60" w:rsidRDefault="00CE7D7E" w:rsidP="00842A31">
            <w:pPr>
              <w:pStyle w:val="Punktlistal"/>
              <w:tabs>
                <w:tab w:val="clear" w:pos="1026"/>
              </w:tabs>
              <w:ind w:left="0" w:firstLine="0"/>
              <w:jc w:val="center"/>
            </w:pPr>
            <w:proofErr w:type="spellStart"/>
            <w:r w:rsidRPr="00505A60">
              <w:t>C6B7</w:t>
            </w:r>
            <w:proofErr w:type="spellEnd"/>
          </w:p>
        </w:tc>
        <w:tc>
          <w:tcPr>
            <w:tcW w:w="1182" w:type="dxa"/>
            <w:vAlign w:val="center"/>
          </w:tcPr>
          <w:p w14:paraId="445AD847" w14:textId="77777777" w:rsidR="00CE7D7E" w:rsidRPr="00505A60" w:rsidRDefault="00CE7D7E" w:rsidP="00842A31">
            <w:pPr>
              <w:pStyle w:val="Punktlistal"/>
              <w:tabs>
                <w:tab w:val="clear" w:pos="1026"/>
              </w:tabs>
              <w:ind w:left="0" w:firstLine="0"/>
              <w:jc w:val="center"/>
            </w:pPr>
            <w:r w:rsidRPr="00505A60">
              <w:t>Ʒ</w:t>
            </w:r>
          </w:p>
        </w:tc>
        <w:tc>
          <w:tcPr>
            <w:tcW w:w="3467" w:type="dxa"/>
            <w:vAlign w:val="center"/>
          </w:tcPr>
          <w:p w14:paraId="6C27FCBF" w14:textId="77777777" w:rsidR="00CE7D7E" w:rsidRPr="00505A60" w:rsidRDefault="00CE7D7E" w:rsidP="00842A31">
            <w:pPr>
              <w:pStyle w:val="Punktlistal"/>
              <w:tabs>
                <w:tab w:val="clear" w:pos="1026"/>
              </w:tabs>
              <w:ind w:left="0" w:firstLine="0"/>
              <w:rPr>
                <w:sz w:val="20"/>
                <w:szCs w:val="18"/>
              </w:rPr>
            </w:pPr>
            <w:r w:rsidRPr="00505A60">
              <w:rPr>
                <w:sz w:val="20"/>
                <w:szCs w:val="18"/>
              </w:rPr>
              <w:t xml:space="preserve">Latin Capital Letter </w:t>
            </w:r>
            <w:proofErr w:type="spellStart"/>
            <w:r w:rsidRPr="00505A60">
              <w:rPr>
                <w:sz w:val="20"/>
                <w:szCs w:val="18"/>
              </w:rPr>
              <w:t>Ezh</w:t>
            </w:r>
            <w:proofErr w:type="spellEnd"/>
          </w:p>
        </w:tc>
      </w:tr>
      <w:tr w:rsidR="00CE7D7E" w:rsidRPr="00505A60" w14:paraId="62822A2F" w14:textId="77777777" w:rsidTr="00842A31">
        <w:trPr>
          <w:cantSplit/>
          <w:trHeight w:val="340"/>
        </w:trPr>
        <w:tc>
          <w:tcPr>
            <w:tcW w:w="2673" w:type="dxa"/>
          </w:tcPr>
          <w:p w14:paraId="1B8C4EC2" w14:textId="77777777" w:rsidR="00CE7D7E" w:rsidRPr="00505A60" w:rsidRDefault="00CE7D7E" w:rsidP="00842A31">
            <w:pPr>
              <w:pStyle w:val="Punktlistal"/>
              <w:tabs>
                <w:tab w:val="clear" w:pos="1026"/>
              </w:tabs>
              <w:ind w:left="0" w:firstLine="0"/>
            </w:pPr>
            <w:r w:rsidRPr="00505A60">
              <w:t>Latin Extended-B</w:t>
            </w:r>
          </w:p>
        </w:tc>
        <w:tc>
          <w:tcPr>
            <w:tcW w:w="1120" w:type="dxa"/>
            <w:vAlign w:val="center"/>
          </w:tcPr>
          <w:p w14:paraId="70B63AE5" w14:textId="77777777" w:rsidR="00CE7D7E" w:rsidRPr="00505A60" w:rsidRDefault="00CE7D7E" w:rsidP="00842A31">
            <w:pPr>
              <w:pStyle w:val="Punktlistal"/>
              <w:tabs>
                <w:tab w:val="clear" w:pos="1026"/>
              </w:tabs>
              <w:ind w:left="0" w:firstLine="0"/>
              <w:jc w:val="center"/>
            </w:pPr>
            <w:proofErr w:type="spellStart"/>
            <w:r w:rsidRPr="00505A60">
              <w:t>01E4</w:t>
            </w:r>
            <w:proofErr w:type="spellEnd"/>
          </w:p>
        </w:tc>
        <w:tc>
          <w:tcPr>
            <w:tcW w:w="1056" w:type="dxa"/>
            <w:vAlign w:val="center"/>
          </w:tcPr>
          <w:p w14:paraId="19FE5BE7" w14:textId="77777777" w:rsidR="00CE7D7E" w:rsidRPr="00505A60" w:rsidRDefault="00CE7D7E" w:rsidP="00842A31">
            <w:pPr>
              <w:pStyle w:val="Punktlistal"/>
              <w:tabs>
                <w:tab w:val="clear" w:pos="1026"/>
              </w:tabs>
              <w:ind w:left="0" w:firstLine="0"/>
              <w:jc w:val="center"/>
            </w:pPr>
            <w:proofErr w:type="spellStart"/>
            <w:r w:rsidRPr="00505A60">
              <w:t>C7A4</w:t>
            </w:r>
            <w:proofErr w:type="spellEnd"/>
          </w:p>
        </w:tc>
        <w:tc>
          <w:tcPr>
            <w:tcW w:w="1182" w:type="dxa"/>
            <w:vAlign w:val="center"/>
          </w:tcPr>
          <w:p w14:paraId="4E18785F" w14:textId="77777777" w:rsidR="00CE7D7E" w:rsidRPr="00505A60" w:rsidRDefault="00CE7D7E" w:rsidP="00842A31">
            <w:pPr>
              <w:pStyle w:val="Punktlistal"/>
              <w:tabs>
                <w:tab w:val="clear" w:pos="1026"/>
              </w:tabs>
              <w:ind w:left="0" w:firstLine="0"/>
              <w:jc w:val="center"/>
            </w:pPr>
            <w:r w:rsidRPr="00505A60">
              <w:t>Ǥ</w:t>
            </w:r>
          </w:p>
        </w:tc>
        <w:tc>
          <w:tcPr>
            <w:tcW w:w="3467" w:type="dxa"/>
            <w:vAlign w:val="center"/>
          </w:tcPr>
          <w:p w14:paraId="1BCEAAFB" w14:textId="77777777" w:rsidR="00CE7D7E" w:rsidRPr="00505A60" w:rsidRDefault="00CE7D7E" w:rsidP="00842A31">
            <w:pPr>
              <w:pStyle w:val="Punktlistal"/>
              <w:tabs>
                <w:tab w:val="clear" w:pos="1026"/>
              </w:tabs>
              <w:ind w:left="0" w:firstLine="0"/>
              <w:rPr>
                <w:sz w:val="20"/>
                <w:szCs w:val="18"/>
              </w:rPr>
            </w:pPr>
            <w:r w:rsidRPr="00505A60">
              <w:rPr>
                <w:sz w:val="20"/>
                <w:szCs w:val="18"/>
              </w:rPr>
              <w:t>Latin Capital Letter G with Stroke</w:t>
            </w:r>
          </w:p>
        </w:tc>
      </w:tr>
      <w:tr w:rsidR="00CE7D7E" w:rsidRPr="00505A60" w14:paraId="4EF0DB40" w14:textId="77777777" w:rsidTr="00842A31">
        <w:trPr>
          <w:cantSplit/>
          <w:trHeight w:val="340"/>
        </w:trPr>
        <w:tc>
          <w:tcPr>
            <w:tcW w:w="2673" w:type="dxa"/>
          </w:tcPr>
          <w:p w14:paraId="36994675" w14:textId="77777777" w:rsidR="00CE7D7E" w:rsidRPr="00505A60" w:rsidRDefault="00CE7D7E" w:rsidP="00842A31">
            <w:pPr>
              <w:pStyle w:val="Punktlistal"/>
              <w:tabs>
                <w:tab w:val="clear" w:pos="1026"/>
              </w:tabs>
              <w:ind w:left="0" w:firstLine="0"/>
            </w:pPr>
            <w:r w:rsidRPr="00505A60">
              <w:t>Latin Extended-B</w:t>
            </w:r>
          </w:p>
        </w:tc>
        <w:tc>
          <w:tcPr>
            <w:tcW w:w="1120" w:type="dxa"/>
            <w:vAlign w:val="center"/>
          </w:tcPr>
          <w:p w14:paraId="3130DA3C" w14:textId="77777777" w:rsidR="00CE7D7E" w:rsidRPr="00505A60" w:rsidRDefault="00CE7D7E" w:rsidP="00842A31">
            <w:pPr>
              <w:pStyle w:val="Punktlistal"/>
              <w:tabs>
                <w:tab w:val="clear" w:pos="1026"/>
              </w:tabs>
              <w:ind w:left="0" w:firstLine="0"/>
              <w:jc w:val="center"/>
            </w:pPr>
            <w:proofErr w:type="spellStart"/>
            <w:r w:rsidRPr="00505A60">
              <w:t>01E5</w:t>
            </w:r>
            <w:proofErr w:type="spellEnd"/>
          </w:p>
        </w:tc>
        <w:tc>
          <w:tcPr>
            <w:tcW w:w="1056" w:type="dxa"/>
            <w:vAlign w:val="center"/>
          </w:tcPr>
          <w:p w14:paraId="3A310092" w14:textId="77777777" w:rsidR="00CE7D7E" w:rsidRPr="00505A60" w:rsidRDefault="00CE7D7E" w:rsidP="00842A31">
            <w:pPr>
              <w:pStyle w:val="Punktlistal"/>
              <w:tabs>
                <w:tab w:val="clear" w:pos="1026"/>
              </w:tabs>
              <w:ind w:left="0" w:firstLine="0"/>
              <w:jc w:val="center"/>
            </w:pPr>
            <w:proofErr w:type="spellStart"/>
            <w:r w:rsidRPr="00505A60">
              <w:t>C7A5</w:t>
            </w:r>
            <w:proofErr w:type="spellEnd"/>
          </w:p>
        </w:tc>
        <w:tc>
          <w:tcPr>
            <w:tcW w:w="1182" w:type="dxa"/>
            <w:vAlign w:val="center"/>
          </w:tcPr>
          <w:p w14:paraId="04EFB38A" w14:textId="77777777" w:rsidR="00CE7D7E" w:rsidRPr="00505A60" w:rsidRDefault="00CE7D7E" w:rsidP="00842A31">
            <w:pPr>
              <w:pStyle w:val="Punktlistal"/>
              <w:tabs>
                <w:tab w:val="clear" w:pos="1026"/>
              </w:tabs>
              <w:ind w:left="0" w:firstLine="0"/>
              <w:jc w:val="center"/>
            </w:pPr>
            <w:r w:rsidRPr="00505A60">
              <w:t>ǥ</w:t>
            </w:r>
          </w:p>
        </w:tc>
        <w:tc>
          <w:tcPr>
            <w:tcW w:w="3467" w:type="dxa"/>
            <w:vAlign w:val="center"/>
          </w:tcPr>
          <w:p w14:paraId="7AC76815" w14:textId="77777777" w:rsidR="00CE7D7E" w:rsidRPr="00505A60" w:rsidRDefault="00CE7D7E" w:rsidP="00842A31">
            <w:pPr>
              <w:pStyle w:val="Punktlistal"/>
              <w:tabs>
                <w:tab w:val="clear" w:pos="1026"/>
              </w:tabs>
              <w:ind w:left="0" w:firstLine="0"/>
              <w:rPr>
                <w:sz w:val="20"/>
                <w:szCs w:val="18"/>
              </w:rPr>
            </w:pPr>
            <w:r w:rsidRPr="00505A60">
              <w:rPr>
                <w:sz w:val="20"/>
                <w:szCs w:val="18"/>
              </w:rPr>
              <w:t>Latin Small Letter G with Stroke</w:t>
            </w:r>
          </w:p>
        </w:tc>
      </w:tr>
      <w:tr w:rsidR="00CE7D7E" w:rsidRPr="00505A60" w14:paraId="68D2D889" w14:textId="77777777" w:rsidTr="00842A31">
        <w:trPr>
          <w:cantSplit/>
          <w:trHeight w:val="340"/>
        </w:trPr>
        <w:tc>
          <w:tcPr>
            <w:tcW w:w="2673" w:type="dxa"/>
          </w:tcPr>
          <w:p w14:paraId="0917F634" w14:textId="77777777" w:rsidR="00CE7D7E" w:rsidRPr="00505A60" w:rsidRDefault="00CE7D7E" w:rsidP="00842A31">
            <w:pPr>
              <w:pStyle w:val="Punktlistal"/>
              <w:tabs>
                <w:tab w:val="clear" w:pos="1026"/>
              </w:tabs>
              <w:ind w:left="0" w:firstLine="0"/>
            </w:pPr>
            <w:r w:rsidRPr="00505A60">
              <w:t>Latin Extended-B</w:t>
            </w:r>
          </w:p>
        </w:tc>
        <w:tc>
          <w:tcPr>
            <w:tcW w:w="1120" w:type="dxa"/>
            <w:vAlign w:val="center"/>
          </w:tcPr>
          <w:p w14:paraId="774CD518" w14:textId="77777777" w:rsidR="00CE7D7E" w:rsidRPr="00505A60" w:rsidRDefault="00CE7D7E" w:rsidP="00842A31">
            <w:pPr>
              <w:pStyle w:val="Punktlistal"/>
              <w:tabs>
                <w:tab w:val="clear" w:pos="1026"/>
              </w:tabs>
              <w:ind w:left="0" w:firstLine="0"/>
              <w:jc w:val="center"/>
            </w:pPr>
            <w:proofErr w:type="spellStart"/>
            <w:r w:rsidRPr="00505A60">
              <w:t>01E6</w:t>
            </w:r>
            <w:proofErr w:type="spellEnd"/>
          </w:p>
        </w:tc>
        <w:tc>
          <w:tcPr>
            <w:tcW w:w="1056" w:type="dxa"/>
            <w:vAlign w:val="center"/>
          </w:tcPr>
          <w:p w14:paraId="5998005D" w14:textId="77777777" w:rsidR="00CE7D7E" w:rsidRPr="00505A60" w:rsidRDefault="00CE7D7E" w:rsidP="00842A31">
            <w:pPr>
              <w:pStyle w:val="Punktlistal"/>
              <w:tabs>
                <w:tab w:val="clear" w:pos="1026"/>
              </w:tabs>
              <w:ind w:left="0" w:firstLine="0"/>
              <w:jc w:val="center"/>
            </w:pPr>
            <w:proofErr w:type="spellStart"/>
            <w:r w:rsidRPr="00505A60">
              <w:t>C7A6</w:t>
            </w:r>
            <w:proofErr w:type="spellEnd"/>
          </w:p>
        </w:tc>
        <w:tc>
          <w:tcPr>
            <w:tcW w:w="1182" w:type="dxa"/>
            <w:vAlign w:val="center"/>
          </w:tcPr>
          <w:p w14:paraId="3752D95C" w14:textId="77777777" w:rsidR="00CE7D7E" w:rsidRPr="00505A60" w:rsidRDefault="00CE7D7E" w:rsidP="00842A31">
            <w:pPr>
              <w:pStyle w:val="Punktlistal"/>
              <w:tabs>
                <w:tab w:val="clear" w:pos="1026"/>
              </w:tabs>
              <w:ind w:left="0" w:firstLine="0"/>
              <w:jc w:val="center"/>
            </w:pPr>
            <w:r w:rsidRPr="00505A60">
              <w:t>Ǧ</w:t>
            </w:r>
          </w:p>
        </w:tc>
        <w:tc>
          <w:tcPr>
            <w:tcW w:w="3467" w:type="dxa"/>
            <w:vAlign w:val="center"/>
          </w:tcPr>
          <w:p w14:paraId="006975A5" w14:textId="77777777" w:rsidR="00CE7D7E" w:rsidRPr="00505A60" w:rsidRDefault="00CE7D7E" w:rsidP="00842A31">
            <w:pPr>
              <w:pStyle w:val="Punktlistal"/>
              <w:tabs>
                <w:tab w:val="clear" w:pos="1026"/>
              </w:tabs>
              <w:ind w:left="0" w:firstLine="0"/>
              <w:rPr>
                <w:sz w:val="20"/>
                <w:szCs w:val="18"/>
              </w:rPr>
            </w:pPr>
            <w:r w:rsidRPr="00505A60">
              <w:rPr>
                <w:sz w:val="20"/>
                <w:szCs w:val="18"/>
              </w:rPr>
              <w:t>Latin Capital Letter G with Caron</w:t>
            </w:r>
          </w:p>
        </w:tc>
      </w:tr>
      <w:tr w:rsidR="00CE7D7E" w:rsidRPr="00505A60" w14:paraId="03FCEAA6" w14:textId="77777777" w:rsidTr="00842A31">
        <w:trPr>
          <w:cantSplit/>
          <w:trHeight w:val="340"/>
        </w:trPr>
        <w:tc>
          <w:tcPr>
            <w:tcW w:w="2673" w:type="dxa"/>
          </w:tcPr>
          <w:p w14:paraId="7BC9F64E" w14:textId="77777777" w:rsidR="00CE7D7E" w:rsidRPr="00505A60" w:rsidRDefault="00CE7D7E" w:rsidP="00842A31">
            <w:pPr>
              <w:pStyle w:val="Punktlistal"/>
              <w:tabs>
                <w:tab w:val="clear" w:pos="1026"/>
              </w:tabs>
              <w:ind w:left="0" w:firstLine="0"/>
            </w:pPr>
            <w:r w:rsidRPr="00505A60">
              <w:t>Latin Extended-B</w:t>
            </w:r>
          </w:p>
        </w:tc>
        <w:tc>
          <w:tcPr>
            <w:tcW w:w="1120" w:type="dxa"/>
            <w:vAlign w:val="center"/>
          </w:tcPr>
          <w:p w14:paraId="0DFB0434" w14:textId="77777777" w:rsidR="00CE7D7E" w:rsidRPr="00505A60" w:rsidRDefault="00CE7D7E" w:rsidP="00842A31">
            <w:pPr>
              <w:pStyle w:val="Punktlistal"/>
              <w:tabs>
                <w:tab w:val="clear" w:pos="1026"/>
              </w:tabs>
              <w:ind w:left="0" w:firstLine="0"/>
              <w:jc w:val="center"/>
            </w:pPr>
            <w:proofErr w:type="spellStart"/>
            <w:r w:rsidRPr="00505A60">
              <w:t>01E7</w:t>
            </w:r>
            <w:proofErr w:type="spellEnd"/>
          </w:p>
        </w:tc>
        <w:tc>
          <w:tcPr>
            <w:tcW w:w="1056" w:type="dxa"/>
            <w:vAlign w:val="center"/>
          </w:tcPr>
          <w:p w14:paraId="71DCE7B9" w14:textId="77777777" w:rsidR="00CE7D7E" w:rsidRPr="00505A60" w:rsidRDefault="00CE7D7E" w:rsidP="00842A31">
            <w:pPr>
              <w:pStyle w:val="Punktlistal"/>
              <w:tabs>
                <w:tab w:val="clear" w:pos="1026"/>
              </w:tabs>
              <w:ind w:left="0" w:firstLine="0"/>
              <w:jc w:val="center"/>
            </w:pPr>
            <w:proofErr w:type="spellStart"/>
            <w:r w:rsidRPr="00505A60">
              <w:t>C7A7</w:t>
            </w:r>
            <w:proofErr w:type="spellEnd"/>
          </w:p>
        </w:tc>
        <w:tc>
          <w:tcPr>
            <w:tcW w:w="1182" w:type="dxa"/>
            <w:vAlign w:val="center"/>
          </w:tcPr>
          <w:p w14:paraId="42B2A42F" w14:textId="77777777" w:rsidR="00CE7D7E" w:rsidRPr="00505A60" w:rsidRDefault="00CE7D7E" w:rsidP="00842A31">
            <w:pPr>
              <w:pStyle w:val="Punktlistal"/>
              <w:tabs>
                <w:tab w:val="clear" w:pos="1026"/>
              </w:tabs>
              <w:ind w:left="0" w:firstLine="0"/>
              <w:jc w:val="center"/>
            </w:pPr>
            <w:r w:rsidRPr="00505A60">
              <w:t>ǧ</w:t>
            </w:r>
          </w:p>
        </w:tc>
        <w:tc>
          <w:tcPr>
            <w:tcW w:w="3467" w:type="dxa"/>
            <w:vAlign w:val="center"/>
          </w:tcPr>
          <w:p w14:paraId="5A518234" w14:textId="77777777" w:rsidR="00CE7D7E" w:rsidRPr="00505A60" w:rsidRDefault="00CE7D7E" w:rsidP="00842A31">
            <w:pPr>
              <w:pStyle w:val="Punktlistal"/>
              <w:tabs>
                <w:tab w:val="clear" w:pos="1026"/>
              </w:tabs>
              <w:ind w:left="0" w:firstLine="0"/>
              <w:rPr>
                <w:sz w:val="20"/>
                <w:szCs w:val="18"/>
              </w:rPr>
            </w:pPr>
            <w:r w:rsidRPr="00505A60">
              <w:rPr>
                <w:sz w:val="20"/>
                <w:szCs w:val="18"/>
              </w:rPr>
              <w:t>Latin Small Letter G with Caron</w:t>
            </w:r>
          </w:p>
        </w:tc>
      </w:tr>
      <w:tr w:rsidR="00CE7D7E" w:rsidRPr="00505A60" w14:paraId="1FCD7B1C" w14:textId="77777777" w:rsidTr="00842A31">
        <w:trPr>
          <w:cantSplit/>
          <w:trHeight w:val="340"/>
        </w:trPr>
        <w:tc>
          <w:tcPr>
            <w:tcW w:w="2673" w:type="dxa"/>
          </w:tcPr>
          <w:p w14:paraId="18C2890C" w14:textId="77777777" w:rsidR="00CE7D7E" w:rsidRPr="00505A60" w:rsidRDefault="00CE7D7E" w:rsidP="00842A31">
            <w:pPr>
              <w:pStyle w:val="Punktlistal"/>
              <w:tabs>
                <w:tab w:val="clear" w:pos="1026"/>
              </w:tabs>
              <w:ind w:left="0" w:firstLine="0"/>
            </w:pPr>
            <w:r w:rsidRPr="00505A60">
              <w:t>Latin Extended-B</w:t>
            </w:r>
          </w:p>
        </w:tc>
        <w:tc>
          <w:tcPr>
            <w:tcW w:w="1120" w:type="dxa"/>
            <w:vAlign w:val="center"/>
          </w:tcPr>
          <w:p w14:paraId="7A10414F" w14:textId="77777777" w:rsidR="00CE7D7E" w:rsidRPr="00505A60" w:rsidRDefault="00CE7D7E" w:rsidP="00842A31">
            <w:pPr>
              <w:pStyle w:val="Punktlistal"/>
              <w:tabs>
                <w:tab w:val="clear" w:pos="1026"/>
              </w:tabs>
              <w:ind w:left="0" w:firstLine="0"/>
              <w:jc w:val="center"/>
            </w:pPr>
            <w:proofErr w:type="spellStart"/>
            <w:r w:rsidRPr="00505A60">
              <w:t>01E8</w:t>
            </w:r>
            <w:proofErr w:type="spellEnd"/>
          </w:p>
        </w:tc>
        <w:tc>
          <w:tcPr>
            <w:tcW w:w="1056" w:type="dxa"/>
            <w:vAlign w:val="center"/>
          </w:tcPr>
          <w:p w14:paraId="5CA67D7E" w14:textId="77777777" w:rsidR="00CE7D7E" w:rsidRPr="00505A60" w:rsidRDefault="00CE7D7E" w:rsidP="00842A31">
            <w:pPr>
              <w:pStyle w:val="Punktlistal"/>
              <w:tabs>
                <w:tab w:val="clear" w:pos="1026"/>
              </w:tabs>
              <w:ind w:left="0" w:firstLine="0"/>
              <w:jc w:val="center"/>
            </w:pPr>
            <w:proofErr w:type="spellStart"/>
            <w:r w:rsidRPr="00505A60">
              <w:t>C7A8</w:t>
            </w:r>
            <w:proofErr w:type="spellEnd"/>
          </w:p>
        </w:tc>
        <w:tc>
          <w:tcPr>
            <w:tcW w:w="1182" w:type="dxa"/>
            <w:vAlign w:val="center"/>
          </w:tcPr>
          <w:p w14:paraId="7A29261C" w14:textId="77777777" w:rsidR="00CE7D7E" w:rsidRPr="00505A60" w:rsidRDefault="00CE7D7E" w:rsidP="00842A31">
            <w:pPr>
              <w:pStyle w:val="Punktlistal"/>
              <w:tabs>
                <w:tab w:val="clear" w:pos="1026"/>
              </w:tabs>
              <w:ind w:left="0" w:firstLine="0"/>
              <w:jc w:val="center"/>
            </w:pPr>
            <w:r w:rsidRPr="00505A60">
              <w:t>Ǩ</w:t>
            </w:r>
          </w:p>
        </w:tc>
        <w:tc>
          <w:tcPr>
            <w:tcW w:w="3467" w:type="dxa"/>
            <w:vAlign w:val="center"/>
          </w:tcPr>
          <w:p w14:paraId="17A7EA20" w14:textId="77777777" w:rsidR="00CE7D7E" w:rsidRPr="00505A60" w:rsidRDefault="00CE7D7E" w:rsidP="00842A31">
            <w:pPr>
              <w:pStyle w:val="Punktlistal"/>
              <w:tabs>
                <w:tab w:val="clear" w:pos="1026"/>
              </w:tabs>
              <w:ind w:left="0" w:firstLine="0"/>
              <w:rPr>
                <w:sz w:val="20"/>
                <w:szCs w:val="18"/>
              </w:rPr>
            </w:pPr>
            <w:r w:rsidRPr="00505A60">
              <w:rPr>
                <w:sz w:val="20"/>
                <w:szCs w:val="18"/>
              </w:rPr>
              <w:t>Latin Capital Letter K with Caron</w:t>
            </w:r>
          </w:p>
        </w:tc>
      </w:tr>
      <w:tr w:rsidR="00CE7D7E" w:rsidRPr="00505A60" w14:paraId="13CFB76E" w14:textId="77777777" w:rsidTr="00842A31">
        <w:trPr>
          <w:cantSplit/>
          <w:trHeight w:val="340"/>
        </w:trPr>
        <w:tc>
          <w:tcPr>
            <w:tcW w:w="2673" w:type="dxa"/>
          </w:tcPr>
          <w:p w14:paraId="28F89E77" w14:textId="77777777" w:rsidR="00CE7D7E" w:rsidRPr="00505A60" w:rsidRDefault="00CE7D7E" w:rsidP="00842A31">
            <w:pPr>
              <w:pStyle w:val="Punktlistal"/>
              <w:tabs>
                <w:tab w:val="clear" w:pos="1026"/>
              </w:tabs>
              <w:ind w:left="0" w:firstLine="0"/>
            </w:pPr>
            <w:r w:rsidRPr="00505A60">
              <w:t>Latin Extended-B</w:t>
            </w:r>
          </w:p>
        </w:tc>
        <w:tc>
          <w:tcPr>
            <w:tcW w:w="1120" w:type="dxa"/>
            <w:vAlign w:val="center"/>
          </w:tcPr>
          <w:p w14:paraId="64E40508" w14:textId="77777777" w:rsidR="00CE7D7E" w:rsidRPr="00505A60" w:rsidRDefault="00CE7D7E" w:rsidP="00842A31">
            <w:pPr>
              <w:pStyle w:val="Punktlistal"/>
              <w:tabs>
                <w:tab w:val="clear" w:pos="1026"/>
              </w:tabs>
              <w:ind w:left="0" w:firstLine="0"/>
              <w:jc w:val="center"/>
            </w:pPr>
            <w:proofErr w:type="spellStart"/>
            <w:r w:rsidRPr="00505A60">
              <w:t>01E9</w:t>
            </w:r>
            <w:proofErr w:type="spellEnd"/>
          </w:p>
        </w:tc>
        <w:tc>
          <w:tcPr>
            <w:tcW w:w="1056" w:type="dxa"/>
            <w:vAlign w:val="center"/>
          </w:tcPr>
          <w:p w14:paraId="1AA200E4" w14:textId="77777777" w:rsidR="00CE7D7E" w:rsidRPr="00505A60" w:rsidRDefault="00CE7D7E" w:rsidP="00842A31">
            <w:pPr>
              <w:pStyle w:val="Punktlistal"/>
              <w:tabs>
                <w:tab w:val="clear" w:pos="1026"/>
              </w:tabs>
              <w:ind w:left="0" w:firstLine="0"/>
              <w:jc w:val="center"/>
            </w:pPr>
            <w:proofErr w:type="spellStart"/>
            <w:r w:rsidRPr="00505A60">
              <w:t>C7A9</w:t>
            </w:r>
            <w:proofErr w:type="spellEnd"/>
          </w:p>
        </w:tc>
        <w:tc>
          <w:tcPr>
            <w:tcW w:w="1182" w:type="dxa"/>
            <w:vAlign w:val="center"/>
          </w:tcPr>
          <w:p w14:paraId="5408DD67" w14:textId="77777777" w:rsidR="00CE7D7E" w:rsidRPr="00505A60" w:rsidRDefault="00CE7D7E" w:rsidP="00842A31">
            <w:pPr>
              <w:pStyle w:val="Punktlistal"/>
              <w:tabs>
                <w:tab w:val="clear" w:pos="1026"/>
              </w:tabs>
              <w:ind w:left="0" w:firstLine="0"/>
              <w:jc w:val="center"/>
            </w:pPr>
            <w:r w:rsidRPr="00505A60">
              <w:t>ǩ</w:t>
            </w:r>
          </w:p>
        </w:tc>
        <w:tc>
          <w:tcPr>
            <w:tcW w:w="3467" w:type="dxa"/>
            <w:vAlign w:val="center"/>
          </w:tcPr>
          <w:p w14:paraId="7322A98F" w14:textId="77777777" w:rsidR="00CE7D7E" w:rsidRPr="00505A60" w:rsidRDefault="00CE7D7E" w:rsidP="00842A31">
            <w:pPr>
              <w:pStyle w:val="Punktlistal"/>
              <w:tabs>
                <w:tab w:val="clear" w:pos="1026"/>
              </w:tabs>
              <w:ind w:left="0" w:firstLine="0"/>
              <w:rPr>
                <w:sz w:val="20"/>
                <w:szCs w:val="18"/>
              </w:rPr>
            </w:pPr>
            <w:r w:rsidRPr="00505A60">
              <w:rPr>
                <w:sz w:val="20"/>
                <w:szCs w:val="18"/>
              </w:rPr>
              <w:t>Latin Small Letter K with Caron</w:t>
            </w:r>
          </w:p>
        </w:tc>
      </w:tr>
      <w:tr w:rsidR="00CE7D7E" w:rsidRPr="00505A60" w14:paraId="2259E0E3" w14:textId="77777777" w:rsidTr="00842A31">
        <w:trPr>
          <w:cantSplit/>
          <w:trHeight w:val="340"/>
        </w:trPr>
        <w:tc>
          <w:tcPr>
            <w:tcW w:w="2673" w:type="dxa"/>
          </w:tcPr>
          <w:p w14:paraId="22BCC0C4" w14:textId="77777777" w:rsidR="00CE7D7E" w:rsidRPr="00505A60" w:rsidRDefault="00CE7D7E" w:rsidP="00842A31">
            <w:pPr>
              <w:pStyle w:val="Punktlistal"/>
              <w:tabs>
                <w:tab w:val="clear" w:pos="1026"/>
              </w:tabs>
              <w:ind w:left="0" w:firstLine="0"/>
            </w:pPr>
            <w:r w:rsidRPr="00505A60">
              <w:t>Latin Extended-B</w:t>
            </w:r>
          </w:p>
        </w:tc>
        <w:tc>
          <w:tcPr>
            <w:tcW w:w="1120" w:type="dxa"/>
            <w:vAlign w:val="center"/>
          </w:tcPr>
          <w:p w14:paraId="3E3BF5D2" w14:textId="77777777" w:rsidR="00CE7D7E" w:rsidRPr="00505A60" w:rsidRDefault="00CE7D7E" w:rsidP="00842A31">
            <w:pPr>
              <w:pStyle w:val="Punktlistal"/>
              <w:tabs>
                <w:tab w:val="clear" w:pos="1026"/>
              </w:tabs>
              <w:ind w:left="0" w:firstLine="0"/>
              <w:jc w:val="center"/>
            </w:pPr>
            <w:proofErr w:type="spellStart"/>
            <w:r w:rsidRPr="00505A60">
              <w:t>01EE</w:t>
            </w:r>
            <w:proofErr w:type="spellEnd"/>
          </w:p>
        </w:tc>
        <w:tc>
          <w:tcPr>
            <w:tcW w:w="1056" w:type="dxa"/>
            <w:vAlign w:val="center"/>
          </w:tcPr>
          <w:p w14:paraId="1D52523B" w14:textId="77777777" w:rsidR="00CE7D7E" w:rsidRPr="00505A60" w:rsidRDefault="00CE7D7E" w:rsidP="00842A31">
            <w:pPr>
              <w:pStyle w:val="Punktlistal"/>
              <w:tabs>
                <w:tab w:val="clear" w:pos="1026"/>
              </w:tabs>
              <w:ind w:left="0" w:firstLine="0"/>
              <w:jc w:val="center"/>
            </w:pPr>
            <w:proofErr w:type="spellStart"/>
            <w:r w:rsidRPr="00505A60">
              <w:t>C7AE</w:t>
            </w:r>
            <w:proofErr w:type="spellEnd"/>
          </w:p>
        </w:tc>
        <w:tc>
          <w:tcPr>
            <w:tcW w:w="1182" w:type="dxa"/>
            <w:vAlign w:val="center"/>
          </w:tcPr>
          <w:p w14:paraId="7A296C35" w14:textId="77777777" w:rsidR="00CE7D7E" w:rsidRPr="00505A60" w:rsidRDefault="00CE7D7E" w:rsidP="00842A31">
            <w:pPr>
              <w:pStyle w:val="Punktlistal"/>
              <w:tabs>
                <w:tab w:val="clear" w:pos="1026"/>
              </w:tabs>
              <w:ind w:left="0" w:firstLine="0"/>
              <w:jc w:val="center"/>
            </w:pPr>
            <w:r w:rsidRPr="00505A60">
              <w:t>Ǯ</w:t>
            </w:r>
          </w:p>
        </w:tc>
        <w:tc>
          <w:tcPr>
            <w:tcW w:w="3467" w:type="dxa"/>
            <w:vAlign w:val="center"/>
          </w:tcPr>
          <w:p w14:paraId="22293819" w14:textId="77777777" w:rsidR="00CE7D7E" w:rsidRPr="00505A60" w:rsidRDefault="00CE7D7E" w:rsidP="00842A31">
            <w:pPr>
              <w:pStyle w:val="Punktlistal"/>
              <w:tabs>
                <w:tab w:val="clear" w:pos="1026"/>
              </w:tabs>
              <w:ind w:left="0" w:firstLine="0"/>
              <w:rPr>
                <w:sz w:val="20"/>
                <w:szCs w:val="18"/>
              </w:rPr>
            </w:pPr>
            <w:r w:rsidRPr="00505A60">
              <w:rPr>
                <w:sz w:val="20"/>
                <w:szCs w:val="18"/>
              </w:rPr>
              <w:t xml:space="preserve">Latin Capital Letter </w:t>
            </w:r>
            <w:proofErr w:type="spellStart"/>
            <w:r w:rsidRPr="00505A60">
              <w:rPr>
                <w:sz w:val="20"/>
                <w:szCs w:val="18"/>
              </w:rPr>
              <w:t>Ezh</w:t>
            </w:r>
            <w:proofErr w:type="spellEnd"/>
            <w:r w:rsidRPr="00505A60">
              <w:rPr>
                <w:sz w:val="20"/>
                <w:szCs w:val="18"/>
              </w:rPr>
              <w:t xml:space="preserve"> with Caron</w:t>
            </w:r>
          </w:p>
        </w:tc>
      </w:tr>
      <w:tr w:rsidR="00CE7D7E" w:rsidRPr="00505A60" w14:paraId="74EAFE70" w14:textId="77777777" w:rsidTr="00842A31">
        <w:trPr>
          <w:cantSplit/>
          <w:trHeight w:val="340"/>
        </w:trPr>
        <w:tc>
          <w:tcPr>
            <w:tcW w:w="2673" w:type="dxa"/>
          </w:tcPr>
          <w:p w14:paraId="6D153B14" w14:textId="77777777" w:rsidR="00CE7D7E" w:rsidRPr="00505A60" w:rsidRDefault="00CE7D7E" w:rsidP="00842A31">
            <w:pPr>
              <w:pStyle w:val="Punktlistal"/>
              <w:tabs>
                <w:tab w:val="clear" w:pos="1026"/>
              </w:tabs>
              <w:ind w:left="0" w:firstLine="0"/>
            </w:pPr>
            <w:r w:rsidRPr="00505A60">
              <w:t>Latin Extended-B</w:t>
            </w:r>
          </w:p>
        </w:tc>
        <w:tc>
          <w:tcPr>
            <w:tcW w:w="1120" w:type="dxa"/>
            <w:vAlign w:val="center"/>
          </w:tcPr>
          <w:p w14:paraId="62886D91" w14:textId="77777777" w:rsidR="00CE7D7E" w:rsidRPr="00505A60" w:rsidRDefault="00CE7D7E" w:rsidP="00842A31">
            <w:pPr>
              <w:pStyle w:val="Punktlistal"/>
              <w:tabs>
                <w:tab w:val="clear" w:pos="1026"/>
              </w:tabs>
              <w:ind w:left="0" w:firstLine="0"/>
              <w:jc w:val="center"/>
            </w:pPr>
            <w:proofErr w:type="spellStart"/>
            <w:r w:rsidRPr="00505A60">
              <w:t>01EF</w:t>
            </w:r>
            <w:proofErr w:type="spellEnd"/>
          </w:p>
        </w:tc>
        <w:tc>
          <w:tcPr>
            <w:tcW w:w="1056" w:type="dxa"/>
            <w:vAlign w:val="center"/>
          </w:tcPr>
          <w:p w14:paraId="26E044E5" w14:textId="77777777" w:rsidR="00CE7D7E" w:rsidRPr="00505A60" w:rsidRDefault="00CE7D7E" w:rsidP="00842A31">
            <w:pPr>
              <w:pStyle w:val="Punktlistal"/>
              <w:tabs>
                <w:tab w:val="clear" w:pos="1026"/>
              </w:tabs>
              <w:ind w:left="0" w:firstLine="0"/>
              <w:jc w:val="center"/>
            </w:pPr>
            <w:proofErr w:type="spellStart"/>
            <w:r w:rsidRPr="00505A60">
              <w:t>C7AF</w:t>
            </w:r>
            <w:proofErr w:type="spellEnd"/>
          </w:p>
        </w:tc>
        <w:tc>
          <w:tcPr>
            <w:tcW w:w="1182" w:type="dxa"/>
            <w:vAlign w:val="center"/>
          </w:tcPr>
          <w:p w14:paraId="04BFCA47" w14:textId="77777777" w:rsidR="00CE7D7E" w:rsidRPr="00505A60" w:rsidRDefault="00CE7D7E" w:rsidP="00842A31">
            <w:pPr>
              <w:pStyle w:val="Punktlistal"/>
              <w:tabs>
                <w:tab w:val="clear" w:pos="1026"/>
              </w:tabs>
              <w:ind w:left="0" w:firstLine="0"/>
              <w:jc w:val="center"/>
            </w:pPr>
            <w:r w:rsidRPr="00505A60">
              <w:t>ǯ</w:t>
            </w:r>
          </w:p>
        </w:tc>
        <w:tc>
          <w:tcPr>
            <w:tcW w:w="3467" w:type="dxa"/>
            <w:vAlign w:val="center"/>
          </w:tcPr>
          <w:p w14:paraId="4CBFCB67" w14:textId="77777777" w:rsidR="00CE7D7E" w:rsidRPr="00505A60" w:rsidRDefault="00CE7D7E" w:rsidP="00842A31">
            <w:pPr>
              <w:pStyle w:val="Punktlistal"/>
              <w:tabs>
                <w:tab w:val="clear" w:pos="1026"/>
              </w:tabs>
              <w:ind w:left="0" w:firstLine="0"/>
              <w:rPr>
                <w:sz w:val="20"/>
                <w:szCs w:val="18"/>
              </w:rPr>
            </w:pPr>
            <w:r w:rsidRPr="00505A60">
              <w:rPr>
                <w:sz w:val="20"/>
                <w:szCs w:val="18"/>
              </w:rPr>
              <w:t xml:space="preserve">Latin Small Letter </w:t>
            </w:r>
            <w:proofErr w:type="spellStart"/>
            <w:r w:rsidRPr="00505A60">
              <w:rPr>
                <w:sz w:val="20"/>
                <w:szCs w:val="18"/>
              </w:rPr>
              <w:t>Ezh</w:t>
            </w:r>
            <w:proofErr w:type="spellEnd"/>
            <w:r w:rsidRPr="00505A60">
              <w:rPr>
                <w:sz w:val="20"/>
                <w:szCs w:val="18"/>
              </w:rPr>
              <w:t xml:space="preserve"> with Caron</w:t>
            </w:r>
          </w:p>
        </w:tc>
      </w:tr>
      <w:tr w:rsidR="00CE7D7E" w:rsidRPr="00505A60" w14:paraId="7E1B09C4" w14:textId="77777777" w:rsidTr="00842A31">
        <w:trPr>
          <w:cantSplit/>
          <w:trHeight w:val="340"/>
        </w:trPr>
        <w:tc>
          <w:tcPr>
            <w:tcW w:w="2673" w:type="dxa"/>
          </w:tcPr>
          <w:p w14:paraId="76300E96" w14:textId="77777777" w:rsidR="00CE7D7E" w:rsidRPr="00505A60" w:rsidRDefault="00CE7D7E" w:rsidP="00842A31">
            <w:pPr>
              <w:pStyle w:val="Punktlistal"/>
              <w:tabs>
                <w:tab w:val="clear" w:pos="1026"/>
              </w:tabs>
              <w:ind w:left="0" w:firstLine="0"/>
            </w:pPr>
            <w:r w:rsidRPr="00505A60">
              <w:t>IPA Extensions</w:t>
            </w:r>
          </w:p>
        </w:tc>
        <w:tc>
          <w:tcPr>
            <w:tcW w:w="1120" w:type="dxa"/>
            <w:vAlign w:val="center"/>
          </w:tcPr>
          <w:p w14:paraId="2CAC9318" w14:textId="77777777" w:rsidR="00CE7D7E" w:rsidRPr="00505A60" w:rsidRDefault="00CE7D7E" w:rsidP="00842A31">
            <w:pPr>
              <w:pStyle w:val="Punktlistal"/>
              <w:tabs>
                <w:tab w:val="clear" w:pos="1026"/>
              </w:tabs>
              <w:ind w:left="0" w:firstLine="0"/>
              <w:jc w:val="center"/>
            </w:pPr>
            <w:r w:rsidRPr="00505A60">
              <w:t>0292</w:t>
            </w:r>
          </w:p>
        </w:tc>
        <w:tc>
          <w:tcPr>
            <w:tcW w:w="1056" w:type="dxa"/>
            <w:vAlign w:val="center"/>
          </w:tcPr>
          <w:p w14:paraId="7393CA45" w14:textId="77777777" w:rsidR="00CE7D7E" w:rsidRPr="00505A60" w:rsidRDefault="00CE7D7E" w:rsidP="00842A31">
            <w:pPr>
              <w:pStyle w:val="Punktlistal"/>
              <w:tabs>
                <w:tab w:val="clear" w:pos="1026"/>
              </w:tabs>
              <w:ind w:left="0" w:firstLine="0"/>
              <w:jc w:val="center"/>
            </w:pPr>
            <w:proofErr w:type="spellStart"/>
            <w:r w:rsidRPr="00505A60">
              <w:t>CA92</w:t>
            </w:r>
            <w:proofErr w:type="spellEnd"/>
          </w:p>
        </w:tc>
        <w:tc>
          <w:tcPr>
            <w:tcW w:w="1182" w:type="dxa"/>
            <w:vAlign w:val="center"/>
          </w:tcPr>
          <w:p w14:paraId="07C3AF02" w14:textId="77777777" w:rsidR="00CE7D7E" w:rsidRPr="00505A60" w:rsidRDefault="00CE7D7E" w:rsidP="00842A31">
            <w:pPr>
              <w:pStyle w:val="Punktlistal"/>
              <w:tabs>
                <w:tab w:val="clear" w:pos="1026"/>
              </w:tabs>
              <w:ind w:left="0" w:firstLine="0"/>
              <w:jc w:val="center"/>
            </w:pPr>
            <w:r w:rsidRPr="00505A60">
              <w:t>ʒ</w:t>
            </w:r>
          </w:p>
        </w:tc>
        <w:tc>
          <w:tcPr>
            <w:tcW w:w="3467" w:type="dxa"/>
            <w:vAlign w:val="center"/>
          </w:tcPr>
          <w:p w14:paraId="791D8F9A" w14:textId="77777777" w:rsidR="00CE7D7E" w:rsidRPr="00505A60" w:rsidRDefault="00CE7D7E" w:rsidP="00842A31">
            <w:pPr>
              <w:pStyle w:val="Punktlistal"/>
              <w:tabs>
                <w:tab w:val="clear" w:pos="1026"/>
              </w:tabs>
              <w:ind w:left="0" w:firstLine="0"/>
              <w:rPr>
                <w:sz w:val="20"/>
                <w:szCs w:val="18"/>
              </w:rPr>
            </w:pPr>
            <w:r w:rsidRPr="00505A60">
              <w:rPr>
                <w:sz w:val="20"/>
                <w:szCs w:val="18"/>
              </w:rPr>
              <w:t xml:space="preserve">Latin Small Letter </w:t>
            </w:r>
            <w:proofErr w:type="spellStart"/>
            <w:r w:rsidRPr="00505A60">
              <w:rPr>
                <w:sz w:val="20"/>
                <w:szCs w:val="18"/>
              </w:rPr>
              <w:t>Ezh</w:t>
            </w:r>
            <w:proofErr w:type="spellEnd"/>
          </w:p>
        </w:tc>
      </w:tr>
    </w:tbl>
    <w:p w14:paraId="3BCF3115" w14:textId="29805FA9" w:rsidR="00CE7D7E" w:rsidRPr="00797111" w:rsidRDefault="00797111" w:rsidP="00CE7D7E">
      <w:pPr>
        <w:spacing w:after="0"/>
        <w:rPr>
          <w:i/>
          <w:iCs/>
        </w:rPr>
      </w:pPr>
      <w:r w:rsidRPr="00797111">
        <w:rPr>
          <w:i/>
          <w:iCs/>
        </w:rPr>
        <w:t>Table 1.</w:t>
      </w:r>
    </w:p>
    <w:p w14:paraId="5504E8FD" w14:textId="550824C9" w:rsidR="00766324" w:rsidRPr="00505A60" w:rsidRDefault="00766324" w:rsidP="00CE7D7E">
      <w:pPr>
        <w:spacing w:after="0"/>
      </w:pPr>
    </w:p>
    <w:p w14:paraId="33298E9B" w14:textId="77777777" w:rsidR="00212FD1" w:rsidRDefault="00212FD1" w:rsidP="00CE7D7E">
      <w:pPr>
        <w:spacing w:after="0"/>
      </w:pPr>
    </w:p>
    <w:p w14:paraId="32709261" w14:textId="31480661" w:rsidR="00345192" w:rsidRPr="00505A60" w:rsidRDefault="00345192" w:rsidP="00CE7D7E">
      <w:pPr>
        <w:spacing w:after="0"/>
        <w:rPr>
          <w:szCs w:val="22"/>
        </w:rPr>
      </w:pPr>
      <w:r w:rsidRPr="00505A60">
        <w:t xml:space="preserve">Only </w:t>
      </w:r>
      <w:r w:rsidR="00DA2906" w:rsidRPr="00505A60">
        <w:t>for</w:t>
      </w:r>
      <w:r w:rsidRPr="00505A60">
        <w:t xml:space="preserve"> informative purpose, table </w:t>
      </w:r>
      <w:r w:rsidR="009C48F2">
        <w:t>2.</w:t>
      </w:r>
      <w:r w:rsidRPr="00505A60">
        <w:t xml:space="preserve"> below shows both the basic DVB</w:t>
      </w:r>
      <w:r w:rsidR="00DA2906" w:rsidRPr="00505A60">
        <w:t>’s</w:t>
      </w:r>
      <w:r w:rsidRPr="00505A60">
        <w:t xml:space="preserve"> Generic Western European character subset (</w:t>
      </w:r>
      <w:r w:rsidR="00DA2906" w:rsidRPr="00505A60">
        <w:t xml:space="preserve">as it is in version 1.3.1 of the </w:t>
      </w:r>
      <w:r w:rsidRPr="00505A60">
        <w:t>ETSI TS 102809</w:t>
      </w:r>
      <w:r w:rsidR="00DA2906" w:rsidRPr="00505A60">
        <w:t>,</w:t>
      </w:r>
      <w:r w:rsidRPr="00505A60">
        <w:t xml:space="preserve">) plus the NorDig </w:t>
      </w:r>
      <w:proofErr w:type="spellStart"/>
      <w:r w:rsidRPr="00505A60">
        <w:t>addictional</w:t>
      </w:r>
      <w:proofErr w:type="spellEnd"/>
      <w:r w:rsidRPr="00505A60">
        <w:t xml:space="preserve"> </w:t>
      </w:r>
      <w:r w:rsidR="00DA2906" w:rsidRPr="00505A60">
        <w:t xml:space="preserve">characters </w:t>
      </w:r>
      <w:r w:rsidRPr="00505A60">
        <w:t xml:space="preserve">to be used for </w:t>
      </w:r>
      <w:r w:rsidR="00DA2906" w:rsidRPr="00505A60">
        <w:t xml:space="preserve">SI text strings when using </w:t>
      </w:r>
      <w:r w:rsidRPr="00505A60">
        <w:t xml:space="preserve">the ISO/IEC 10646 BMP character set. </w:t>
      </w:r>
      <w:r w:rsidRPr="00505A60">
        <w:rPr>
          <w:szCs w:val="22"/>
        </w:rPr>
        <w:t xml:space="preserve">Observe that ETSI </w:t>
      </w:r>
      <w:proofErr w:type="spellStart"/>
      <w:r w:rsidRPr="00505A60">
        <w:rPr>
          <w:szCs w:val="22"/>
        </w:rPr>
        <w:t>TS102809</w:t>
      </w:r>
      <w:proofErr w:type="spellEnd"/>
      <w:r w:rsidRPr="00505A60">
        <w:rPr>
          <w:szCs w:val="22"/>
        </w:rPr>
        <w:t xml:space="preserve"> </w:t>
      </w:r>
      <w:proofErr w:type="spellStart"/>
      <w:r w:rsidRPr="00505A60">
        <w:rPr>
          <w:szCs w:val="22"/>
        </w:rPr>
        <w:t>v1.3.1</w:t>
      </w:r>
      <w:proofErr w:type="spellEnd"/>
      <w:r w:rsidRPr="00505A60">
        <w:rPr>
          <w:szCs w:val="22"/>
        </w:rPr>
        <w:t xml:space="preserve"> has a typo in Glyph layout for </w:t>
      </w:r>
      <w:proofErr w:type="spellStart"/>
      <w:r w:rsidRPr="00505A60">
        <w:rPr>
          <w:szCs w:val="22"/>
        </w:rPr>
        <w:t>unicode</w:t>
      </w:r>
      <w:proofErr w:type="spellEnd"/>
      <w:r w:rsidRPr="00505A60">
        <w:rPr>
          <w:szCs w:val="22"/>
        </w:rPr>
        <w:t xml:space="preserve"> </w:t>
      </w:r>
      <w:proofErr w:type="spellStart"/>
      <w:r w:rsidRPr="00505A60">
        <w:rPr>
          <w:szCs w:val="22"/>
        </w:rPr>
        <w:t>01CE</w:t>
      </w:r>
      <w:proofErr w:type="spellEnd"/>
      <w:r w:rsidRPr="00505A60">
        <w:rPr>
          <w:szCs w:val="22"/>
        </w:rPr>
        <w:t xml:space="preserve"> 'Latin small Letter A with Caron' (showing the glyph in CAPITAL letter same as </w:t>
      </w:r>
      <w:proofErr w:type="spellStart"/>
      <w:r w:rsidRPr="00505A60">
        <w:rPr>
          <w:szCs w:val="22"/>
        </w:rPr>
        <w:t>as</w:t>
      </w:r>
      <w:proofErr w:type="spellEnd"/>
      <w:r w:rsidRPr="00505A60">
        <w:rPr>
          <w:szCs w:val="22"/>
        </w:rPr>
        <w:t xml:space="preserve"> </w:t>
      </w:r>
      <w:proofErr w:type="spellStart"/>
      <w:r w:rsidRPr="00505A60">
        <w:rPr>
          <w:szCs w:val="22"/>
        </w:rPr>
        <w:t>unicode</w:t>
      </w:r>
      <w:proofErr w:type="spellEnd"/>
      <w:r w:rsidRPr="00505A60">
        <w:rPr>
          <w:szCs w:val="22"/>
        </w:rPr>
        <w:t xml:space="preserve"> </w:t>
      </w:r>
      <w:proofErr w:type="spellStart"/>
      <w:r w:rsidRPr="00505A60">
        <w:rPr>
          <w:szCs w:val="22"/>
        </w:rPr>
        <w:t>01CD</w:t>
      </w:r>
      <w:proofErr w:type="spellEnd"/>
      <w:r w:rsidRPr="00505A60">
        <w:rPr>
          <w:szCs w:val="22"/>
        </w:rPr>
        <w:t>, table above is corrected).</w:t>
      </w:r>
    </w:p>
    <w:p w14:paraId="1FFBB5E7" w14:textId="7CA967A0" w:rsidR="00F31751" w:rsidRPr="00505A60" w:rsidRDefault="00F31751" w:rsidP="00F31751">
      <w:pPr>
        <w:spacing w:after="0"/>
      </w:pPr>
    </w:p>
    <w:tbl>
      <w:tblPr>
        <w:tblW w:w="10201" w:type="dxa"/>
        <w:tblInd w:w="-436" w:type="dxa"/>
        <w:tblLayout w:type="fixed"/>
        <w:tblCellMar>
          <w:left w:w="70" w:type="dxa"/>
          <w:right w:w="70" w:type="dxa"/>
        </w:tblCellMar>
        <w:tblLook w:val="04A0" w:firstRow="1" w:lastRow="0" w:firstColumn="1" w:lastColumn="0" w:noHBand="0" w:noVBand="1"/>
      </w:tblPr>
      <w:tblGrid>
        <w:gridCol w:w="1702"/>
        <w:gridCol w:w="851"/>
        <w:gridCol w:w="992"/>
        <w:gridCol w:w="728"/>
        <w:gridCol w:w="3684"/>
        <w:gridCol w:w="1116"/>
        <w:gridCol w:w="1128"/>
      </w:tblGrid>
      <w:tr w:rsidR="004C28F4" w:rsidRPr="00505A60" w14:paraId="1E7EE37B" w14:textId="77777777" w:rsidTr="00315E1F">
        <w:trPr>
          <w:trHeight w:val="765"/>
        </w:trPr>
        <w:tc>
          <w:tcPr>
            <w:tcW w:w="1702" w:type="dxa"/>
            <w:tcBorders>
              <w:top w:val="single" w:sz="8" w:space="0" w:color="000000"/>
              <w:left w:val="single" w:sz="8" w:space="0" w:color="000000"/>
              <w:bottom w:val="nil"/>
              <w:right w:val="single" w:sz="8" w:space="0" w:color="000000"/>
            </w:tcBorders>
            <w:vAlign w:val="center"/>
            <w:hideMark/>
          </w:tcPr>
          <w:p w14:paraId="167E2D23" w14:textId="77777777" w:rsidR="004C28F4" w:rsidRPr="00505A60" w:rsidRDefault="004C28F4" w:rsidP="00842A31">
            <w:pPr>
              <w:spacing w:after="0"/>
              <w:jc w:val="center"/>
              <w:rPr>
                <w:b/>
                <w:bCs/>
                <w:color w:val="000000"/>
                <w:sz w:val="15"/>
                <w:szCs w:val="15"/>
                <w:lang w:val="sv-SE" w:eastAsia="sv-SE"/>
              </w:rPr>
            </w:pPr>
            <w:proofErr w:type="spellStart"/>
            <w:r w:rsidRPr="00505A60">
              <w:rPr>
                <w:b/>
                <w:bCs/>
                <w:color w:val="000000"/>
                <w:sz w:val="15"/>
                <w:szCs w:val="15"/>
                <w:lang w:val="sv-SE" w:eastAsia="sv-SE"/>
              </w:rPr>
              <w:t>BMP</w:t>
            </w:r>
            <w:proofErr w:type="spellEnd"/>
          </w:p>
        </w:tc>
        <w:tc>
          <w:tcPr>
            <w:tcW w:w="851" w:type="dxa"/>
            <w:tcBorders>
              <w:top w:val="single" w:sz="8" w:space="0" w:color="auto"/>
              <w:left w:val="nil"/>
              <w:bottom w:val="nil"/>
              <w:right w:val="single" w:sz="8" w:space="0" w:color="000000"/>
            </w:tcBorders>
            <w:vAlign w:val="center"/>
            <w:hideMark/>
          </w:tcPr>
          <w:p w14:paraId="01965439" w14:textId="77777777" w:rsidR="004C28F4" w:rsidRPr="00505A60" w:rsidRDefault="004C28F4" w:rsidP="00842A31">
            <w:pPr>
              <w:spacing w:after="0"/>
              <w:jc w:val="center"/>
              <w:rPr>
                <w:b/>
                <w:bCs/>
                <w:color w:val="000000"/>
                <w:sz w:val="20"/>
                <w:szCs w:val="20"/>
                <w:lang w:val="sv-SE" w:eastAsia="sv-SE"/>
              </w:rPr>
            </w:pPr>
            <w:proofErr w:type="spellStart"/>
            <w:r w:rsidRPr="00505A60">
              <w:rPr>
                <w:b/>
                <w:bCs/>
                <w:color w:val="000000"/>
                <w:sz w:val="20"/>
                <w:szCs w:val="20"/>
                <w:lang w:val="sv-SE" w:eastAsia="sv-SE"/>
              </w:rPr>
              <w:t>Unicode</w:t>
            </w:r>
            <w:proofErr w:type="spellEnd"/>
          </w:p>
        </w:tc>
        <w:tc>
          <w:tcPr>
            <w:tcW w:w="992" w:type="dxa"/>
            <w:tcBorders>
              <w:top w:val="single" w:sz="8" w:space="0" w:color="000000"/>
              <w:left w:val="nil"/>
              <w:bottom w:val="nil"/>
              <w:right w:val="single" w:sz="8" w:space="0" w:color="000000"/>
            </w:tcBorders>
            <w:vAlign w:val="center"/>
            <w:hideMark/>
          </w:tcPr>
          <w:p w14:paraId="7F29C8E3" w14:textId="77777777" w:rsidR="004C28F4" w:rsidRPr="00505A60" w:rsidRDefault="004C28F4" w:rsidP="00842A31">
            <w:pPr>
              <w:spacing w:after="0"/>
              <w:rPr>
                <w:color w:val="000000"/>
                <w:sz w:val="15"/>
                <w:szCs w:val="15"/>
                <w:lang w:val="sv-SE" w:eastAsia="sv-SE"/>
              </w:rPr>
            </w:pPr>
            <w:r w:rsidRPr="00505A60">
              <w:rPr>
                <w:color w:val="000000"/>
                <w:sz w:val="15"/>
                <w:szCs w:val="15"/>
                <w:lang w:val="sv-SE" w:eastAsia="sv-SE"/>
              </w:rPr>
              <w:t> </w:t>
            </w:r>
          </w:p>
        </w:tc>
        <w:tc>
          <w:tcPr>
            <w:tcW w:w="728" w:type="dxa"/>
            <w:tcBorders>
              <w:top w:val="single" w:sz="8" w:space="0" w:color="000000"/>
              <w:left w:val="nil"/>
              <w:bottom w:val="nil"/>
              <w:right w:val="nil"/>
            </w:tcBorders>
            <w:vAlign w:val="center"/>
            <w:hideMark/>
          </w:tcPr>
          <w:p w14:paraId="010C9B2D" w14:textId="77777777" w:rsidR="004C28F4" w:rsidRPr="00505A60" w:rsidRDefault="004C28F4" w:rsidP="00842A31">
            <w:pPr>
              <w:spacing w:after="0"/>
              <w:rPr>
                <w:color w:val="000000"/>
                <w:sz w:val="15"/>
                <w:szCs w:val="15"/>
                <w:lang w:val="sv-SE" w:eastAsia="sv-SE"/>
              </w:rPr>
            </w:pPr>
            <w:r w:rsidRPr="00505A60">
              <w:rPr>
                <w:color w:val="000000"/>
                <w:sz w:val="15"/>
                <w:szCs w:val="15"/>
                <w:lang w:val="sv-SE" w:eastAsia="sv-SE"/>
              </w:rPr>
              <w:t> </w:t>
            </w:r>
          </w:p>
        </w:tc>
        <w:tc>
          <w:tcPr>
            <w:tcW w:w="3684" w:type="dxa"/>
            <w:vMerge w:val="restart"/>
            <w:tcBorders>
              <w:top w:val="single" w:sz="8" w:space="0" w:color="auto"/>
              <w:left w:val="single" w:sz="8" w:space="0" w:color="auto"/>
              <w:bottom w:val="single" w:sz="8" w:space="0" w:color="000000"/>
              <w:right w:val="single" w:sz="8" w:space="0" w:color="auto"/>
            </w:tcBorders>
            <w:vAlign w:val="center"/>
            <w:hideMark/>
          </w:tcPr>
          <w:p w14:paraId="5BA9C791" w14:textId="77777777" w:rsidR="004C28F4" w:rsidRPr="00505A60" w:rsidRDefault="004C28F4" w:rsidP="0089175A">
            <w:pPr>
              <w:spacing w:after="0"/>
              <w:ind w:firstLineChars="500" w:firstLine="1004"/>
              <w:rPr>
                <w:b/>
                <w:bCs/>
                <w:color w:val="000000"/>
                <w:sz w:val="20"/>
                <w:szCs w:val="20"/>
                <w:lang w:val="sv-SE" w:eastAsia="sv-SE"/>
              </w:rPr>
            </w:pPr>
            <w:proofErr w:type="spellStart"/>
            <w:r w:rsidRPr="00505A60">
              <w:rPr>
                <w:b/>
                <w:bCs/>
                <w:color w:val="000000"/>
                <w:sz w:val="20"/>
                <w:szCs w:val="20"/>
                <w:lang w:val="sv-SE" w:eastAsia="sv-SE"/>
              </w:rPr>
              <w:t>Unicode</w:t>
            </w:r>
            <w:proofErr w:type="spellEnd"/>
            <w:r w:rsidRPr="00505A60">
              <w:rPr>
                <w:b/>
                <w:bCs/>
                <w:color w:val="000000"/>
                <w:sz w:val="20"/>
                <w:szCs w:val="20"/>
                <w:lang w:val="sv-SE" w:eastAsia="sv-SE"/>
              </w:rPr>
              <w:t xml:space="preserve"> </w:t>
            </w:r>
            <w:proofErr w:type="spellStart"/>
            <w:r w:rsidRPr="00505A60">
              <w:rPr>
                <w:b/>
                <w:bCs/>
                <w:color w:val="000000"/>
                <w:sz w:val="20"/>
                <w:szCs w:val="20"/>
                <w:lang w:val="sv-SE" w:eastAsia="sv-SE"/>
              </w:rPr>
              <w:t>Name</w:t>
            </w:r>
            <w:proofErr w:type="spellEnd"/>
            <w:r w:rsidRPr="00505A60">
              <w:rPr>
                <w:b/>
                <w:bCs/>
                <w:color w:val="000000"/>
                <w:sz w:val="20"/>
                <w:szCs w:val="20"/>
                <w:lang w:val="sv-SE" w:eastAsia="sv-SE"/>
              </w:rPr>
              <w:t xml:space="preserve"> for </w:t>
            </w:r>
            <w:proofErr w:type="spellStart"/>
            <w:r w:rsidRPr="00505A60">
              <w:rPr>
                <w:b/>
                <w:bCs/>
                <w:color w:val="000000"/>
                <w:sz w:val="20"/>
                <w:szCs w:val="20"/>
                <w:lang w:val="sv-SE" w:eastAsia="sv-SE"/>
              </w:rPr>
              <w:t>Character</w:t>
            </w:r>
            <w:proofErr w:type="spellEnd"/>
          </w:p>
        </w:tc>
        <w:tc>
          <w:tcPr>
            <w:tcW w:w="1116" w:type="dxa"/>
            <w:tcBorders>
              <w:top w:val="single" w:sz="8" w:space="0" w:color="auto"/>
              <w:left w:val="nil"/>
              <w:bottom w:val="nil"/>
              <w:right w:val="single" w:sz="8" w:space="0" w:color="auto"/>
            </w:tcBorders>
            <w:vAlign w:val="center"/>
            <w:hideMark/>
          </w:tcPr>
          <w:p w14:paraId="1B59E4B0" w14:textId="77777777" w:rsidR="004C28F4" w:rsidRPr="00505A60" w:rsidRDefault="004C28F4" w:rsidP="00842A31">
            <w:pPr>
              <w:spacing w:after="0"/>
              <w:jc w:val="center"/>
              <w:rPr>
                <w:b/>
                <w:bCs/>
                <w:color w:val="000000"/>
                <w:sz w:val="18"/>
                <w:szCs w:val="18"/>
                <w:lang w:val="sv-SE" w:eastAsia="sv-SE"/>
              </w:rPr>
            </w:pPr>
            <w:proofErr w:type="spellStart"/>
            <w:r w:rsidRPr="00505A60">
              <w:rPr>
                <w:b/>
                <w:bCs/>
                <w:color w:val="000000"/>
                <w:sz w:val="18"/>
                <w:szCs w:val="18"/>
                <w:lang w:val="sv-SE" w:eastAsia="sv-SE"/>
              </w:rPr>
              <w:t>ETSI</w:t>
            </w:r>
            <w:proofErr w:type="spellEnd"/>
          </w:p>
          <w:p w14:paraId="62A6FF2A" w14:textId="77777777" w:rsidR="004C28F4" w:rsidRPr="00505A60" w:rsidRDefault="004C28F4" w:rsidP="00842A31">
            <w:pPr>
              <w:spacing w:after="0"/>
              <w:jc w:val="center"/>
              <w:rPr>
                <w:b/>
                <w:bCs/>
                <w:color w:val="000000"/>
                <w:sz w:val="18"/>
                <w:szCs w:val="18"/>
                <w:lang w:val="sv-SE" w:eastAsia="sv-SE"/>
              </w:rPr>
            </w:pPr>
            <w:proofErr w:type="spellStart"/>
            <w:r w:rsidRPr="00505A60">
              <w:rPr>
                <w:b/>
                <w:bCs/>
                <w:color w:val="000000"/>
                <w:sz w:val="18"/>
                <w:szCs w:val="18"/>
                <w:lang w:val="sv-SE" w:eastAsia="sv-SE"/>
              </w:rPr>
              <w:t>TS102809</w:t>
            </w:r>
            <w:proofErr w:type="spellEnd"/>
          </w:p>
        </w:tc>
        <w:tc>
          <w:tcPr>
            <w:tcW w:w="1128" w:type="dxa"/>
            <w:tcBorders>
              <w:top w:val="single" w:sz="8" w:space="0" w:color="auto"/>
              <w:left w:val="nil"/>
              <w:bottom w:val="nil"/>
              <w:right w:val="single" w:sz="8" w:space="0" w:color="auto"/>
            </w:tcBorders>
            <w:vAlign w:val="center"/>
            <w:hideMark/>
          </w:tcPr>
          <w:p w14:paraId="3B97D62F" w14:textId="77777777" w:rsidR="004C28F4" w:rsidRPr="00505A60" w:rsidRDefault="004C28F4" w:rsidP="00842A31">
            <w:pPr>
              <w:spacing w:after="0"/>
              <w:jc w:val="center"/>
              <w:rPr>
                <w:b/>
                <w:bCs/>
                <w:color w:val="000000"/>
                <w:sz w:val="18"/>
                <w:szCs w:val="18"/>
                <w:lang w:val="sv-SE" w:eastAsia="sv-SE"/>
              </w:rPr>
            </w:pPr>
            <w:r w:rsidRPr="00505A60">
              <w:rPr>
                <w:b/>
                <w:bCs/>
                <w:color w:val="000000"/>
                <w:sz w:val="18"/>
                <w:szCs w:val="18"/>
                <w:lang w:val="sv-SE" w:eastAsia="sv-SE"/>
              </w:rPr>
              <w:t>NorDig</w:t>
            </w:r>
          </w:p>
          <w:p w14:paraId="4B00A071" w14:textId="77777777" w:rsidR="004C28F4" w:rsidRPr="00505A60" w:rsidRDefault="004C28F4" w:rsidP="00842A31">
            <w:pPr>
              <w:spacing w:after="0"/>
              <w:jc w:val="center"/>
              <w:rPr>
                <w:b/>
                <w:bCs/>
                <w:color w:val="000000"/>
                <w:sz w:val="18"/>
                <w:szCs w:val="18"/>
                <w:lang w:val="sv-SE" w:eastAsia="sv-SE"/>
              </w:rPr>
            </w:pPr>
            <w:proofErr w:type="spellStart"/>
            <w:r w:rsidRPr="00505A60">
              <w:rPr>
                <w:b/>
                <w:bCs/>
                <w:color w:val="000000"/>
                <w:sz w:val="18"/>
                <w:szCs w:val="18"/>
                <w:lang w:val="sv-SE" w:eastAsia="sv-SE"/>
              </w:rPr>
              <w:t>Additional</w:t>
            </w:r>
            <w:proofErr w:type="spellEnd"/>
          </w:p>
          <w:p w14:paraId="7217E0F2" w14:textId="77777777" w:rsidR="004C28F4" w:rsidRPr="00505A60" w:rsidRDefault="004C28F4" w:rsidP="00842A31">
            <w:pPr>
              <w:spacing w:after="0"/>
              <w:jc w:val="center"/>
              <w:rPr>
                <w:b/>
                <w:bCs/>
                <w:color w:val="000000"/>
                <w:sz w:val="18"/>
                <w:szCs w:val="18"/>
                <w:lang w:val="sv-SE" w:eastAsia="sv-SE"/>
              </w:rPr>
            </w:pPr>
            <w:r w:rsidRPr="00505A60">
              <w:rPr>
                <w:b/>
                <w:bCs/>
                <w:color w:val="000000"/>
                <w:sz w:val="18"/>
                <w:szCs w:val="18"/>
                <w:lang w:val="sv-SE" w:eastAsia="sv-SE"/>
              </w:rPr>
              <w:t>char</w:t>
            </w:r>
          </w:p>
        </w:tc>
      </w:tr>
      <w:tr w:rsidR="004C28F4" w:rsidRPr="00505A60" w14:paraId="683F39CC" w14:textId="77777777" w:rsidTr="00315E1F">
        <w:trPr>
          <w:trHeight w:val="525"/>
        </w:trPr>
        <w:tc>
          <w:tcPr>
            <w:tcW w:w="1702" w:type="dxa"/>
            <w:tcBorders>
              <w:top w:val="nil"/>
              <w:left w:val="single" w:sz="8" w:space="0" w:color="000000"/>
              <w:bottom w:val="nil"/>
              <w:right w:val="single" w:sz="8" w:space="0" w:color="000000"/>
            </w:tcBorders>
            <w:vAlign w:val="center"/>
            <w:hideMark/>
          </w:tcPr>
          <w:p w14:paraId="04E9B290" w14:textId="77777777" w:rsidR="004C28F4" w:rsidRPr="00505A60" w:rsidRDefault="004C28F4" w:rsidP="00842A31">
            <w:pPr>
              <w:spacing w:after="0"/>
              <w:jc w:val="center"/>
              <w:rPr>
                <w:b/>
                <w:bCs/>
                <w:color w:val="000000"/>
                <w:sz w:val="20"/>
                <w:szCs w:val="20"/>
                <w:lang w:val="sv-SE" w:eastAsia="sv-SE"/>
              </w:rPr>
            </w:pPr>
            <w:proofErr w:type="spellStart"/>
            <w:r w:rsidRPr="00505A60">
              <w:rPr>
                <w:b/>
                <w:bCs/>
                <w:color w:val="000000"/>
                <w:sz w:val="20"/>
                <w:szCs w:val="20"/>
                <w:lang w:val="sv-SE" w:eastAsia="sv-SE"/>
              </w:rPr>
              <w:t>ISO10646</w:t>
            </w:r>
            <w:proofErr w:type="spellEnd"/>
          </w:p>
        </w:tc>
        <w:tc>
          <w:tcPr>
            <w:tcW w:w="851" w:type="dxa"/>
            <w:tcBorders>
              <w:top w:val="nil"/>
              <w:left w:val="nil"/>
              <w:bottom w:val="nil"/>
              <w:right w:val="single" w:sz="8" w:space="0" w:color="000000"/>
            </w:tcBorders>
            <w:vAlign w:val="center"/>
            <w:hideMark/>
          </w:tcPr>
          <w:p w14:paraId="1473FFBA" w14:textId="77777777" w:rsidR="004C28F4" w:rsidRPr="00505A60" w:rsidRDefault="004C28F4" w:rsidP="00842A31">
            <w:pPr>
              <w:spacing w:after="0"/>
              <w:jc w:val="center"/>
              <w:rPr>
                <w:b/>
                <w:bCs/>
                <w:color w:val="000000"/>
                <w:szCs w:val="22"/>
                <w:lang w:val="sv-SE" w:eastAsia="sv-SE"/>
              </w:rPr>
            </w:pPr>
            <w:r w:rsidRPr="00505A60">
              <w:rPr>
                <w:b/>
                <w:bCs/>
                <w:color w:val="000000"/>
                <w:szCs w:val="22"/>
                <w:lang w:val="sv-SE" w:eastAsia="sv-SE"/>
              </w:rPr>
              <w:t>UCS-2</w:t>
            </w:r>
          </w:p>
        </w:tc>
        <w:tc>
          <w:tcPr>
            <w:tcW w:w="992" w:type="dxa"/>
            <w:tcBorders>
              <w:top w:val="nil"/>
              <w:left w:val="nil"/>
              <w:bottom w:val="nil"/>
              <w:right w:val="single" w:sz="8" w:space="0" w:color="000000"/>
            </w:tcBorders>
            <w:vAlign w:val="center"/>
            <w:hideMark/>
          </w:tcPr>
          <w:p w14:paraId="41264C00" w14:textId="77777777" w:rsidR="004C28F4" w:rsidRPr="00505A60" w:rsidRDefault="004C28F4" w:rsidP="00842A31">
            <w:pPr>
              <w:spacing w:after="0"/>
              <w:jc w:val="center"/>
              <w:rPr>
                <w:b/>
                <w:bCs/>
                <w:color w:val="000000"/>
                <w:sz w:val="20"/>
                <w:szCs w:val="20"/>
                <w:lang w:val="sv-SE" w:eastAsia="sv-SE"/>
              </w:rPr>
            </w:pPr>
            <w:proofErr w:type="spellStart"/>
            <w:r w:rsidRPr="00505A60">
              <w:rPr>
                <w:b/>
                <w:bCs/>
                <w:color w:val="000000"/>
                <w:sz w:val="20"/>
                <w:szCs w:val="20"/>
                <w:lang w:val="sv-SE" w:eastAsia="sv-SE"/>
              </w:rPr>
              <w:t>UTF</w:t>
            </w:r>
            <w:proofErr w:type="spellEnd"/>
            <w:r w:rsidRPr="00505A60">
              <w:rPr>
                <w:b/>
                <w:bCs/>
                <w:color w:val="000000"/>
                <w:sz w:val="20"/>
                <w:szCs w:val="20"/>
                <w:lang w:val="sv-SE" w:eastAsia="sv-SE"/>
              </w:rPr>
              <w:t>-8</w:t>
            </w:r>
          </w:p>
        </w:tc>
        <w:tc>
          <w:tcPr>
            <w:tcW w:w="728" w:type="dxa"/>
            <w:tcBorders>
              <w:top w:val="nil"/>
              <w:left w:val="nil"/>
              <w:bottom w:val="nil"/>
              <w:right w:val="nil"/>
            </w:tcBorders>
            <w:vAlign w:val="center"/>
            <w:hideMark/>
          </w:tcPr>
          <w:p w14:paraId="753E7623" w14:textId="77777777" w:rsidR="004C28F4" w:rsidRPr="00505A60" w:rsidRDefault="004C28F4" w:rsidP="00842A31">
            <w:pPr>
              <w:spacing w:after="0"/>
              <w:jc w:val="center"/>
              <w:rPr>
                <w:b/>
                <w:bCs/>
                <w:color w:val="000000"/>
                <w:sz w:val="20"/>
                <w:szCs w:val="20"/>
                <w:lang w:val="sv-SE" w:eastAsia="sv-SE"/>
              </w:rPr>
            </w:pPr>
            <w:proofErr w:type="spellStart"/>
            <w:r w:rsidRPr="00505A60">
              <w:rPr>
                <w:b/>
                <w:bCs/>
                <w:color w:val="000000"/>
                <w:sz w:val="20"/>
                <w:szCs w:val="20"/>
                <w:lang w:val="sv-SE" w:eastAsia="sv-SE"/>
              </w:rPr>
              <w:t>Glyph</w:t>
            </w:r>
            <w:proofErr w:type="spellEnd"/>
          </w:p>
        </w:tc>
        <w:tc>
          <w:tcPr>
            <w:tcW w:w="3684" w:type="dxa"/>
            <w:vMerge/>
            <w:tcBorders>
              <w:top w:val="single" w:sz="8" w:space="0" w:color="auto"/>
              <w:left w:val="single" w:sz="8" w:space="0" w:color="auto"/>
              <w:bottom w:val="single" w:sz="8" w:space="0" w:color="000000"/>
              <w:right w:val="single" w:sz="8" w:space="0" w:color="auto"/>
            </w:tcBorders>
            <w:vAlign w:val="center"/>
            <w:hideMark/>
          </w:tcPr>
          <w:p w14:paraId="78470A42" w14:textId="77777777" w:rsidR="004C28F4" w:rsidRPr="00505A60" w:rsidRDefault="004C28F4" w:rsidP="00842A31">
            <w:pPr>
              <w:spacing w:after="0"/>
              <w:rPr>
                <w:b/>
                <w:bCs/>
                <w:color w:val="000000"/>
                <w:sz w:val="20"/>
                <w:szCs w:val="20"/>
                <w:lang w:val="sv-SE" w:eastAsia="sv-SE"/>
              </w:rPr>
            </w:pPr>
          </w:p>
        </w:tc>
        <w:tc>
          <w:tcPr>
            <w:tcW w:w="1116" w:type="dxa"/>
            <w:tcBorders>
              <w:top w:val="nil"/>
              <w:left w:val="nil"/>
              <w:bottom w:val="nil"/>
              <w:right w:val="single" w:sz="8" w:space="0" w:color="auto"/>
            </w:tcBorders>
            <w:vAlign w:val="center"/>
            <w:hideMark/>
          </w:tcPr>
          <w:p w14:paraId="7E5D1692" w14:textId="77777777" w:rsidR="004C28F4" w:rsidRPr="00505A60" w:rsidRDefault="004C28F4" w:rsidP="00842A31">
            <w:pPr>
              <w:spacing w:after="0"/>
              <w:jc w:val="center"/>
              <w:rPr>
                <w:b/>
                <w:bCs/>
                <w:color w:val="000000"/>
                <w:sz w:val="18"/>
                <w:szCs w:val="18"/>
                <w:lang w:val="en-US" w:eastAsia="sv-SE"/>
              </w:rPr>
            </w:pPr>
            <w:r w:rsidRPr="00505A60">
              <w:rPr>
                <w:b/>
                <w:bCs/>
                <w:color w:val="000000"/>
                <w:sz w:val="18"/>
                <w:szCs w:val="18"/>
                <w:lang w:val="en-US" w:eastAsia="sv-SE"/>
              </w:rPr>
              <w:t> </w:t>
            </w:r>
            <w:r w:rsidR="00DD7121" w:rsidRPr="00505A60">
              <w:rPr>
                <w:b/>
                <w:bCs/>
                <w:color w:val="000000"/>
                <w:sz w:val="18"/>
                <w:szCs w:val="18"/>
                <w:lang w:val="en-US" w:eastAsia="sv-SE"/>
              </w:rPr>
              <w:t xml:space="preserve">(SI, </w:t>
            </w:r>
            <w:proofErr w:type="spellStart"/>
            <w:r w:rsidR="00DD7121" w:rsidRPr="00505A60">
              <w:rPr>
                <w:b/>
                <w:bCs/>
                <w:color w:val="000000"/>
                <w:sz w:val="18"/>
                <w:szCs w:val="18"/>
                <w:lang w:val="en-US" w:eastAsia="sv-SE"/>
              </w:rPr>
              <w:t>TTML</w:t>
            </w:r>
            <w:proofErr w:type="spellEnd"/>
            <w:r w:rsidR="00DD7121" w:rsidRPr="00505A60">
              <w:rPr>
                <w:b/>
                <w:bCs/>
                <w:color w:val="000000"/>
                <w:sz w:val="18"/>
                <w:szCs w:val="18"/>
                <w:lang w:val="en-US" w:eastAsia="sv-SE"/>
              </w:rPr>
              <w:t xml:space="preserve"> &amp; HbbTV)</w:t>
            </w:r>
          </w:p>
          <w:p w14:paraId="58617565" w14:textId="19A7AB8A" w:rsidR="009340F3" w:rsidRPr="00505A60" w:rsidRDefault="009340F3" w:rsidP="00842A31">
            <w:pPr>
              <w:spacing w:after="0"/>
              <w:jc w:val="center"/>
              <w:rPr>
                <w:b/>
                <w:bCs/>
                <w:color w:val="000000"/>
                <w:sz w:val="18"/>
                <w:szCs w:val="18"/>
                <w:lang w:val="en-US" w:eastAsia="sv-SE"/>
              </w:rPr>
            </w:pPr>
            <w:r w:rsidRPr="00505A60">
              <w:rPr>
                <w:b/>
                <w:bCs/>
                <w:color w:val="000000"/>
                <w:sz w:val="18"/>
                <w:szCs w:val="18"/>
                <w:lang w:val="en-US" w:eastAsia="sv-SE"/>
              </w:rPr>
              <w:t>Generic Western European subset</w:t>
            </w:r>
          </w:p>
        </w:tc>
        <w:tc>
          <w:tcPr>
            <w:tcW w:w="1128" w:type="dxa"/>
            <w:tcBorders>
              <w:top w:val="nil"/>
              <w:left w:val="nil"/>
              <w:bottom w:val="nil"/>
              <w:right w:val="single" w:sz="8" w:space="0" w:color="auto"/>
            </w:tcBorders>
            <w:vAlign w:val="center"/>
            <w:hideMark/>
          </w:tcPr>
          <w:p w14:paraId="3F2F155B" w14:textId="039AECF2" w:rsidR="004C28F4" w:rsidRPr="00505A60" w:rsidRDefault="004C28F4" w:rsidP="00DD7121">
            <w:pPr>
              <w:spacing w:after="0"/>
              <w:jc w:val="center"/>
              <w:rPr>
                <w:b/>
                <w:bCs/>
                <w:color w:val="000000"/>
                <w:sz w:val="18"/>
                <w:szCs w:val="18"/>
                <w:lang w:val="sv-SE" w:eastAsia="sv-SE"/>
              </w:rPr>
            </w:pPr>
            <w:r w:rsidRPr="00505A60">
              <w:rPr>
                <w:b/>
                <w:bCs/>
                <w:color w:val="000000"/>
                <w:sz w:val="18"/>
                <w:szCs w:val="18"/>
                <w:lang w:val="sv-SE" w:eastAsia="sv-SE"/>
              </w:rPr>
              <w:t>SI</w:t>
            </w:r>
          </w:p>
        </w:tc>
      </w:tr>
      <w:tr w:rsidR="004C28F4" w:rsidRPr="00505A60" w14:paraId="719EF23C" w14:textId="77777777" w:rsidTr="004C28F4">
        <w:trPr>
          <w:trHeight w:val="315"/>
        </w:trPr>
        <w:tc>
          <w:tcPr>
            <w:tcW w:w="1702" w:type="dxa"/>
            <w:tcBorders>
              <w:top w:val="single" w:sz="8" w:space="0" w:color="000000"/>
              <w:left w:val="single" w:sz="8" w:space="0" w:color="000000"/>
              <w:bottom w:val="single" w:sz="4" w:space="0" w:color="000000"/>
              <w:right w:val="single" w:sz="8" w:space="0" w:color="000000"/>
            </w:tcBorders>
            <w:vAlign w:val="center"/>
            <w:hideMark/>
          </w:tcPr>
          <w:p w14:paraId="5C9941EA"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Basic </w:t>
            </w:r>
            <w:proofErr w:type="gramStart"/>
            <w:r w:rsidRPr="00505A60">
              <w:rPr>
                <w:sz w:val="18"/>
                <w:szCs w:val="18"/>
                <w:lang w:val="sv-SE" w:eastAsia="sv-SE"/>
              </w:rPr>
              <w:t>Latin</w:t>
            </w:r>
            <w:proofErr w:type="gramEnd"/>
          </w:p>
        </w:tc>
        <w:tc>
          <w:tcPr>
            <w:tcW w:w="851" w:type="dxa"/>
            <w:tcBorders>
              <w:top w:val="single" w:sz="8" w:space="0" w:color="000000"/>
              <w:left w:val="nil"/>
              <w:bottom w:val="single" w:sz="4" w:space="0" w:color="000000"/>
              <w:right w:val="single" w:sz="8" w:space="0" w:color="000000"/>
            </w:tcBorders>
            <w:vAlign w:val="center"/>
            <w:hideMark/>
          </w:tcPr>
          <w:p w14:paraId="7E82A30B" w14:textId="77777777" w:rsidR="004C28F4" w:rsidRPr="00505A60" w:rsidRDefault="004C28F4" w:rsidP="00842A31">
            <w:pPr>
              <w:spacing w:after="0"/>
              <w:jc w:val="center"/>
              <w:rPr>
                <w:szCs w:val="22"/>
                <w:lang w:val="sv-SE" w:eastAsia="sv-SE"/>
              </w:rPr>
            </w:pPr>
            <w:r w:rsidRPr="00505A60">
              <w:rPr>
                <w:szCs w:val="22"/>
                <w:lang w:val="sv-SE" w:eastAsia="sv-SE"/>
              </w:rPr>
              <w:t xml:space="preserve">0020 to </w:t>
            </w:r>
            <w:proofErr w:type="spellStart"/>
            <w:r w:rsidRPr="00505A60">
              <w:rPr>
                <w:szCs w:val="22"/>
                <w:lang w:val="sv-SE" w:eastAsia="sv-SE"/>
              </w:rPr>
              <w:t>007E</w:t>
            </w:r>
            <w:proofErr w:type="spellEnd"/>
          </w:p>
        </w:tc>
        <w:tc>
          <w:tcPr>
            <w:tcW w:w="992" w:type="dxa"/>
            <w:tcBorders>
              <w:top w:val="single" w:sz="8" w:space="0" w:color="000000"/>
              <w:left w:val="nil"/>
              <w:bottom w:val="single" w:sz="4" w:space="0" w:color="000000"/>
              <w:right w:val="single" w:sz="8" w:space="0" w:color="000000"/>
            </w:tcBorders>
            <w:vAlign w:val="center"/>
            <w:hideMark/>
          </w:tcPr>
          <w:p w14:paraId="74B5D28E" w14:textId="77777777" w:rsidR="004C28F4" w:rsidRPr="00505A60" w:rsidRDefault="004C28F4" w:rsidP="00842A31">
            <w:pPr>
              <w:spacing w:after="0"/>
              <w:jc w:val="center"/>
              <w:rPr>
                <w:sz w:val="20"/>
                <w:szCs w:val="20"/>
                <w:lang w:val="sv-SE" w:eastAsia="sv-SE"/>
              </w:rPr>
            </w:pPr>
            <w:r w:rsidRPr="00505A60">
              <w:rPr>
                <w:sz w:val="20"/>
                <w:szCs w:val="20"/>
                <w:lang w:val="sv-SE" w:eastAsia="sv-SE"/>
              </w:rPr>
              <w:t> </w:t>
            </w:r>
          </w:p>
        </w:tc>
        <w:tc>
          <w:tcPr>
            <w:tcW w:w="728" w:type="dxa"/>
            <w:tcBorders>
              <w:top w:val="single" w:sz="8" w:space="0" w:color="000000"/>
              <w:left w:val="nil"/>
              <w:bottom w:val="single" w:sz="4" w:space="0" w:color="000000"/>
              <w:right w:val="single" w:sz="8" w:space="0" w:color="000000"/>
            </w:tcBorders>
            <w:vAlign w:val="center"/>
            <w:hideMark/>
          </w:tcPr>
          <w:p w14:paraId="7E5B91A3" w14:textId="77777777" w:rsidR="004C28F4" w:rsidRPr="00505A60" w:rsidRDefault="004C28F4" w:rsidP="004C28F4">
            <w:pPr>
              <w:spacing w:after="0"/>
              <w:jc w:val="center"/>
              <w:rPr>
                <w:sz w:val="16"/>
                <w:szCs w:val="16"/>
                <w:lang w:val="sv-SE" w:eastAsia="sv-SE"/>
              </w:rPr>
            </w:pPr>
            <w:r w:rsidRPr="00505A60">
              <w:rPr>
                <w:sz w:val="16"/>
                <w:szCs w:val="16"/>
                <w:lang w:val="sv-SE" w:eastAsia="sv-SE"/>
              </w:rPr>
              <w:t> </w:t>
            </w:r>
          </w:p>
        </w:tc>
        <w:tc>
          <w:tcPr>
            <w:tcW w:w="3684" w:type="dxa"/>
            <w:tcBorders>
              <w:top w:val="nil"/>
              <w:left w:val="nil"/>
              <w:bottom w:val="single" w:sz="4" w:space="0" w:color="000000"/>
              <w:right w:val="single" w:sz="8" w:space="0" w:color="000000"/>
            </w:tcBorders>
            <w:vAlign w:val="center"/>
            <w:hideMark/>
          </w:tcPr>
          <w:p w14:paraId="19EF0464" w14:textId="77777777" w:rsidR="004C28F4" w:rsidRPr="00505A60" w:rsidRDefault="004C28F4" w:rsidP="00842A31">
            <w:pPr>
              <w:spacing w:after="0"/>
              <w:rPr>
                <w:sz w:val="18"/>
                <w:szCs w:val="18"/>
                <w:lang w:val="en-US" w:eastAsia="sv-SE"/>
              </w:rPr>
            </w:pPr>
            <w:r w:rsidRPr="00505A60">
              <w:rPr>
                <w:sz w:val="18"/>
                <w:szCs w:val="18"/>
                <w:lang w:val="en-US" w:eastAsia="sv-SE"/>
              </w:rPr>
              <w:t> (e.g. see https://www.unicode.org/roadmaps/bmp/)</w:t>
            </w:r>
          </w:p>
        </w:tc>
        <w:tc>
          <w:tcPr>
            <w:tcW w:w="1116" w:type="dxa"/>
            <w:tcBorders>
              <w:top w:val="single" w:sz="8" w:space="0" w:color="000000"/>
              <w:left w:val="nil"/>
              <w:bottom w:val="single" w:sz="4" w:space="0" w:color="000000"/>
              <w:right w:val="single" w:sz="8" w:space="0" w:color="auto"/>
            </w:tcBorders>
            <w:vAlign w:val="center"/>
            <w:hideMark/>
          </w:tcPr>
          <w:p w14:paraId="018832A5"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8" w:space="0" w:color="000000"/>
              <w:left w:val="single" w:sz="8" w:space="0" w:color="000000"/>
              <w:bottom w:val="single" w:sz="4" w:space="0" w:color="000000"/>
              <w:right w:val="single" w:sz="8" w:space="0" w:color="auto"/>
            </w:tcBorders>
            <w:shd w:val="clear" w:color="000000" w:fill="D9D9D9"/>
            <w:vAlign w:val="center"/>
            <w:hideMark/>
          </w:tcPr>
          <w:p w14:paraId="610B8DE6"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00FA2E44" w14:textId="77777777" w:rsidTr="004C28F4">
        <w:trPr>
          <w:trHeight w:val="315"/>
        </w:trPr>
        <w:tc>
          <w:tcPr>
            <w:tcW w:w="1702" w:type="dxa"/>
            <w:tcBorders>
              <w:top w:val="single" w:sz="8" w:space="0" w:color="auto"/>
              <w:left w:val="single" w:sz="8" w:space="0" w:color="auto"/>
              <w:bottom w:val="single" w:sz="8" w:space="0" w:color="auto"/>
              <w:right w:val="single" w:sz="8" w:space="0" w:color="auto"/>
            </w:tcBorders>
            <w:vAlign w:val="center"/>
            <w:hideMark/>
          </w:tcPr>
          <w:p w14:paraId="79BFCB26" w14:textId="77777777" w:rsidR="004C28F4" w:rsidRPr="00505A60" w:rsidRDefault="004C28F4" w:rsidP="00842A31">
            <w:pPr>
              <w:spacing w:after="0"/>
              <w:jc w:val="center"/>
              <w:rPr>
                <w:sz w:val="18"/>
                <w:szCs w:val="18"/>
                <w:lang w:val="sv-SE" w:eastAsia="sv-SE"/>
              </w:rPr>
            </w:pPr>
            <w:r w:rsidRPr="00505A60">
              <w:rPr>
                <w:sz w:val="18"/>
                <w:szCs w:val="18"/>
                <w:lang w:val="sv-SE" w:eastAsia="sv-SE"/>
              </w:rPr>
              <w:t>Latin 1 Supplement</w:t>
            </w:r>
          </w:p>
        </w:tc>
        <w:tc>
          <w:tcPr>
            <w:tcW w:w="851" w:type="dxa"/>
            <w:tcBorders>
              <w:top w:val="single" w:sz="8" w:space="0" w:color="auto"/>
              <w:left w:val="nil"/>
              <w:bottom w:val="single" w:sz="8" w:space="0" w:color="auto"/>
              <w:right w:val="single" w:sz="8" w:space="0" w:color="auto"/>
            </w:tcBorders>
            <w:vAlign w:val="center"/>
            <w:hideMark/>
          </w:tcPr>
          <w:p w14:paraId="4DE16B9D"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00A0</w:t>
            </w:r>
            <w:proofErr w:type="spellEnd"/>
            <w:r w:rsidRPr="00505A60">
              <w:rPr>
                <w:szCs w:val="22"/>
                <w:lang w:val="sv-SE" w:eastAsia="sv-SE"/>
              </w:rPr>
              <w:t xml:space="preserve"> to </w:t>
            </w:r>
            <w:proofErr w:type="spellStart"/>
            <w:r w:rsidRPr="00505A60">
              <w:rPr>
                <w:szCs w:val="22"/>
                <w:lang w:val="sv-SE" w:eastAsia="sv-SE"/>
              </w:rPr>
              <w:t>00FF</w:t>
            </w:r>
            <w:proofErr w:type="spellEnd"/>
          </w:p>
        </w:tc>
        <w:tc>
          <w:tcPr>
            <w:tcW w:w="992" w:type="dxa"/>
            <w:tcBorders>
              <w:top w:val="single" w:sz="8" w:space="0" w:color="000000"/>
              <w:left w:val="nil"/>
              <w:bottom w:val="single" w:sz="8" w:space="0" w:color="auto"/>
              <w:right w:val="single" w:sz="8" w:space="0" w:color="000000"/>
            </w:tcBorders>
            <w:vAlign w:val="center"/>
            <w:hideMark/>
          </w:tcPr>
          <w:p w14:paraId="5BEA34C9" w14:textId="77777777" w:rsidR="004C28F4" w:rsidRPr="00505A60" w:rsidRDefault="004C28F4" w:rsidP="00842A31">
            <w:pPr>
              <w:spacing w:after="0"/>
              <w:jc w:val="center"/>
              <w:rPr>
                <w:sz w:val="20"/>
                <w:szCs w:val="20"/>
                <w:lang w:val="sv-SE" w:eastAsia="sv-SE"/>
              </w:rPr>
            </w:pPr>
            <w:r w:rsidRPr="00505A60">
              <w:rPr>
                <w:sz w:val="20"/>
                <w:szCs w:val="20"/>
                <w:lang w:val="sv-SE" w:eastAsia="sv-SE"/>
              </w:rPr>
              <w:t> </w:t>
            </w:r>
          </w:p>
        </w:tc>
        <w:tc>
          <w:tcPr>
            <w:tcW w:w="728" w:type="dxa"/>
            <w:tcBorders>
              <w:top w:val="single" w:sz="8" w:space="0" w:color="000000"/>
              <w:left w:val="nil"/>
              <w:bottom w:val="single" w:sz="8" w:space="0" w:color="auto"/>
              <w:right w:val="single" w:sz="8" w:space="0" w:color="000000"/>
            </w:tcBorders>
            <w:vAlign w:val="center"/>
            <w:hideMark/>
          </w:tcPr>
          <w:p w14:paraId="42F7D930" w14:textId="77777777" w:rsidR="004C28F4" w:rsidRPr="00505A60" w:rsidRDefault="004C28F4" w:rsidP="00842A31">
            <w:pPr>
              <w:spacing w:after="0"/>
              <w:jc w:val="center"/>
              <w:rPr>
                <w:sz w:val="16"/>
                <w:szCs w:val="16"/>
                <w:lang w:val="sv-SE" w:eastAsia="sv-SE"/>
              </w:rPr>
            </w:pPr>
            <w:r w:rsidRPr="00505A60">
              <w:rPr>
                <w:sz w:val="16"/>
                <w:szCs w:val="16"/>
                <w:lang w:val="sv-SE" w:eastAsia="sv-SE"/>
              </w:rPr>
              <w:t> </w:t>
            </w:r>
          </w:p>
        </w:tc>
        <w:tc>
          <w:tcPr>
            <w:tcW w:w="3684" w:type="dxa"/>
            <w:tcBorders>
              <w:top w:val="single" w:sz="8" w:space="0" w:color="000000"/>
              <w:left w:val="nil"/>
              <w:bottom w:val="single" w:sz="8" w:space="0" w:color="auto"/>
              <w:right w:val="single" w:sz="8" w:space="0" w:color="000000"/>
            </w:tcBorders>
            <w:vAlign w:val="center"/>
            <w:hideMark/>
          </w:tcPr>
          <w:p w14:paraId="3953DBEE" w14:textId="77777777" w:rsidR="004C28F4" w:rsidRPr="00505A60" w:rsidRDefault="004C28F4" w:rsidP="00842A31">
            <w:pPr>
              <w:spacing w:after="0"/>
              <w:rPr>
                <w:sz w:val="18"/>
                <w:szCs w:val="18"/>
                <w:lang w:val="en-US" w:eastAsia="sv-SE"/>
              </w:rPr>
            </w:pPr>
            <w:r w:rsidRPr="00505A60">
              <w:rPr>
                <w:sz w:val="18"/>
                <w:szCs w:val="18"/>
                <w:lang w:val="en-US" w:eastAsia="sv-SE"/>
              </w:rPr>
              <w:t> (e.g. see https://www.unicode.org/roadmaps/bmp/)</w:t>
            </w:r>
          </w:p>
        </w:tc>
        <w:tc>
          <w:tcPr>
            <w:tcW w:w="1116" w:type="dxa"/>
            <w:tcBorders>
              <w:top w:val="single" w:sz="8" w:space="0" w:color="000000"/>
              <w:left w:val="nil"/>
              <w:bottom w:val="single" w:sz="8" w:space="0" w:color="auto"/>
              <w:right w:val="single" w:sz="8" w:space="0" w:color="auto"/>
            </w:tcBorders>
            <w:vAlign w:val="center"/>
            <w:hideMark/>
          </w:tcPr>
          <w:p w14:paraId="61291CF7"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8" w:space="0" w:color="000000"/>
              <w:left w:val="single" w:sz="8" w:space="0" w:color="000000"/>
              <w:bottom w:val="single" w:sz="8" w:space="0" w:color="auto"/>
              <w:right w:val="single" w:sz="8" w:space="0" w:color="auto"/>
            </w:tcBorders>
            <w:shd w:val="clear" w:color="000000" w:fill="D9D9D9"/>
            <w:vAlign w:val="center"/>
            <w:hideMark/>
          </w:tcPr>
          <w:p w14:paraId="014911F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35715233" w14:textId="77777777" w:rsidTr="004C28F4">
        <w:trPr>
          <w:trHeight w:val="315"/>
        </w:trPr>
        <w:tc>
          <w:tcPr>
            <w:tcW w:w="1702" w:type="dxa"/>
            <w:tcBorders>
              <w:top w:val="nil"/>
              <w:left w:val="single" w:sz="8" w:space="0" w:color="auto"/>
              <w:bottom w:val="single" w:sz="8" w:space="0" w:color="auto"/>
              <w:right w:val="single" w:sz="8" w:space="0" w:color="auto"/>
            </w:tcBorders>
            <w:vAlign w:val="center"/>
            <w:hideMark/>
          </w:tcPr>
          <w:p w14:paraId="18CD9DC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Extended</w:t>
            </w:r>
            <w:proofErr w:type="spellEnd"/>
            <w:r w:rsidRPr="00505A60">
              <w:rPr>
                <w:sz w:val="18"/>
                <w:szCs w:val="18"/>
                <w:lang w:val="sv-SE" w:eastAsia="sv-SE"/>
              </w:rPr>
              <w:t>-A</w:t>
            </w:r>
          </w:p>
        </w:tc>
        <w:tc>
          <w:tcPr>
            <w:tcW w:w="851" w:type="dxa"/>
            <w:tcBorders>
              <w:top w:val="nil"/>
              <w:left w:val="nil"/>
              <w:bottom w:val="single" w:sz="8" w:space="0" w:color="auto"/>
              <w:right w:val="single" w:sz="8" w:space="0" w:color="000000"/>
            </w:tcBorders>
            <w:vAlign w:val="center"/>
            <w:hideMark/>
          </w:tcPr>
          <w:p w14:paraId="232AA22E" w14:textId="77777777" w:rsidR="004C28F4" w:rsidRPr="00505A60" w:rsidRDefault="004C28F4" w:rsidP="00842A31">
            <w:pPr>
              <w:spacing w:after="0"/>
              <w:jc w:val="center"/>
              <w:rPr>
                <w:szCs w:val="22"/>
                <w:lang w:val="sv-SE" w:eastAsia="sv-SE"/>
              </w:rPr>
            </w:pPr>
            <w:r w:rsidRPr="00505A60">
              <w:rPr>
                <w:szCs w:val="22"/>
                <w:lang w:val="sv-SE" w:eastAsia="sv-SE"/>
              </w:rPr>
              <w:t xml:space="preserve">0100 to </w:t>
            </w:r>
            <w:proofErr w:type="spellStart"/>
            <w:r w:rsidRPr="00505A60">
              <w:rPr>
                <w:szCs w:val="22"/>
                <w:lang w:val="sv-SE" w:eastAsia="sv-SE"/>
              </w:rPr>
              <w:t>017E</w:t>
            </w:r>
            <w:proofErr w:type="spellEnd"/>
          </w:p>
        </w:tc>
        <w:tc>
          <w:tcPr>
            <w:tcW w:w="992" w:type="dxa"/>
            <w:tcBorders>
              <w:top w:val="nil"/>
              <w:left w:val="nil"/>
              <w:bottom w:val="single" w:sz="8" w:space="0" w:color="auto"/>
              <w:right w:val="single" w:sz="8" w:space="0" w:color="000000"/>
            </w:tcBorders>
            <w:vAlign w:val="center"/>
            <w:hideMark/>
          </w:tcPr>
          <w:p w14:paraId="359C773F" w14:textId="77777777" w:rsidR="004C28F4" w:rsidRPr="00505A60" w:rsidRDefault="004C28F4" w:rsidP="00842A31">
            <w:pPr>
              <w:spacing w:after="0"/>
              <w:jc w:val="center"/>
              <w:rPr>
                <w:szCs w:val="22"/>
                <w:lang w:val="sv-SE" w:eastAsia="sv-SE"/>
              </w:rPr>
            </w:pPr>
            <w:r w:rsidRPr="00505A60">
              <w:rPr>
                <w:szCs w:val="22"/>
                <w:lang w:val="sv-SE" w:eastAsia="sv-SE"/>
              </w:rPr>
              <w:t> </w:t>
            </w:r>
          </w:p>
        </w:tc>
        <w:tc>
          <w:tcPr>
            <w:tcW w:w="728" w:type="dxa"/>
            <w:tcBorders>
              <w:top w:val="nil"/>
              <w:left w:val="nil"/>
              <w:bottom w:val="single" w:sz="8" w:space="0" w:color="auto"/>
              <w:right w:val="single" w:sz="8" w:space="0" w:color="000000"/>
            </w:tcBorders>
            <w:vAlign w:val="center"/>
            <w:hideMark/>
          </w:tcPr>
          <w:p w14:paraId="4E977461" w14:textId="77777777" w:rsidR="004C28F4" w:rsidRPr="00505A60" w:rsidRDefault="004C28F4" w:rsidP="00842A31">
            <w:pPr>
              <w:spacing w:after="0"/>
              <w:jc w:val="center"/>
              <w:rPr>
                <w:sz w:val="20"/>
                <w:szCs w:val="20"/>
                <w:lang w:val="sv-SE" w:eastAsia="sv-SE"/>
              </w:rPr>
            </w:pPr>
            <w:r w:rsidRPr="00505A60">
              <w:rPr>
                <w:sz w:val="20"/>
                <w:szCs w:val="20"/>
                <w:lang w:val="sv-SE" w:eastAsia="sv-SE"/>
              </w:rPr>
              <w:t> </w:t>
            </w:r>
          </w:p>
        </w:tc>
        <w:tc>
          <w:tcPr>
            <w:tcW w:w="3684" w:type="dxa"/>
            <w:tcBorders>
              <w:top w:val="nil"/>
              <w:left w:val="nil"/>
              <w:bottom w:val="single" w:sz="8" w:space="0" w:color="auto"/>
              <w:right w:val="single" w:sz="8" w:space="0" w:color="000000"/>
            </w:tcBorders>
            <w:vAlign w:val="center"/>
            <w:hideMark/>
          </w:tcPr>
          <w:p w14:paraId="23589025" w14:textId="77777777" w:rsidR="004C28F4" w:rsidRPr="00505A60" w:rsidRDefault="004C28F4" w:rsidP="00842A31">
            <w:pPr>
              <w:spacing w:after="0"/>
              <w:rPr>
                <w:sz w:val="18"/>
                <w:szCs w:val="18"/>
                <w:lang w:val="en-US" w:eastAsia="sv-SE"/>
              </w:rPr>
            </w:pPr>
            <w:r w:rsidRPr="00505A60">
              <w:rPr>
                <w:sz w:val="18"/>
                <w:szCs w:val="18"/>
                <w:lang w:val="en-US" w:eastAsia="sv-SE"/>
              </w:rPr>
              <w:t xml:space="preserve">Latin Extended A </w:t>
            </w:r>
            <w:r w:rsidRPr="00505A60">
              <w:rPr>
                <w:sz w:val="18"/>
                <w:szCs w:val="18"/>
                <w:u w:val="single"/>
                <w:lang w:val="en-US" w:eastAsia="sv-SE"/>
              </w:rPr>
              <w:t>excluding</w:t>
            </w:r>
            <w:r w:rsidRPr="00505A60">
              <w:rPr>
                <w:sz w:val="18"/>
                <w:szCs w:val="18"/>
                <w:lang w:val="en-US" w:eastAsia="sv-SE"/>
              </w:rPr>
              <w:t xml:space="preserve"> 0149, 017F</w:t>
            </w:r>
          </w:p>
          <w:p w14:paraId="179EAC4B" w14:textId="77777777" w:rsidR="004C28F4" w:rsidRPr="00505A60" w:rsidRDefault="004C28F4" w:rsidP="00842A31">
            <w:pPr>
              <w:spacing w:after="0"/>
              <w:rPr>
                <w:sz w:val="18"/>
                <w:szCs w:val="18"/>
                <w:lang w:val="en-US" w:eastAsia="sv-SE"/>
              </w:rPr>
            </w:pPr>
            <w:r w:rsidRPr="00505A60">
              <w:rPr>
                <w:sz w:val="18"/>
                <w:szCs w:val="18"/>
                <w:lang w:val="en-US" w:eastAsia="sv-SE"/>
              </w:rPr>
              <w:t>(e.g. see https://www.unicode.org/roadmaps/bmp/)</w:t>
            </w:r>
          </w:p>
        </w:tc>
        <w:tc>
          <w:tcPr>
            <w:tcW w:w="1116" w:type="dxa"/>
            <w:tcBorders>
              <w:top w:val="nil"/>
              <w:left w:val="nil"/>
              <w:bottom w:val="single" w:sz="8" w:space="0" w:color="auto"/>
              <w:right w:val="single" w:sz="8" w:space="0" w:color="auto"/>
            </w:tcBorders>
            <w:vAlign w:val="center"/>
            <w:hideMark/>
          </w:tcPr>
          <w:p w14:paraId="3D446C59"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8" w:space="0" w:color="auto"/>
              <w:left w:val="single" w:sz="8" w:space="0" w:color="000000"/>
              <w:bottom w:val="single" w:sz="8" w:space="0" w:color="auto"/>
              <w:right w:val="single" w:sz="8" w:space="0" w:color="auto"/>
            </w:tcBorders>
            <w:shd w:val="clear" w:color="000000" w:fill="D9D9D9"/>
            <w:vAlign w:val="center"/>
            <w:hideMark/>
          </w:tcPr>
          <w:p w14:paraId="04FD6788"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5F9811E0"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576B4BE3"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Extended</w:t>
            </w:r>
            <w:proofErr w:type="spellEnd"/>
            <w:r w:rsidRPr="00505A60">
              <w:rPr>
                <w:sz w:val="18"/>
                <w:szCs w:val="18"/>
                <w:lang w:val="sv-SE" w:eastAsia="sv-SE"/>
              </w:rPr>
              <w:t>-B</w:t>
            </w:r>
          </w:p>
        </w:tc>
        <w:tc>
          <w:tcPr>
            <w:tcW w:w="851" w:type="dxa"/>
            <w:tcBorders>
              <w:top w:val="nil"/>
              <w:left w:val="nil"/>
              <w:bottom w:val="single" w:sz="4" w:space="0" w:color="auto"/>
              <w:right w:val="single" w:sz="8" w:space="0" w:color="000000"/>
            </w:tcBorders>
            <w:vAlign w:val="center"/>
            <w:hideMark/>
          </w:tcPr>
          <w:p w14:paraId="4A4B29BE"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01B7</w:t>
            </w:r>
            <w:proofErr w:type="spellEnd"/>
          </w:p>
        </w:tc>
        <w:tc>
          <w:tcPr>
            <w:tcW w:w="992" w:type="dxa"/>
            <w:tcBorders>
              <w:top w:val="nil"/>
              <w:left w:val="nil"/>
              <w:bottom w:val="single" w:sz="4" w:space="0" w:color="auto"/>
              <w:right w:val="single" w:sz="8" w:space="0" w:color="000000"/>
            </w:tcBorders>
            <w:vAlign w:val="center"/>
            <w:hideMark/>
          </w:tcPr>
          <w:p w14:paraId="408D358A"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C6B7</w:t>
            </w:r>
            <w:proofErr w:type="spellEnd"/>
          </w:p>
        </w:tc>
        <w:tc>
          <w:tcPr>
            <w:tcW w:w="728" w:type="dxa"/>
            <w:tcBorders>
              <w:top w:val="nil"/>
              <w:left w:val="nil"/>
              <w:bottom w:val="single" w:sz="4" w:space="0" w:color="auto"/>
              <w:right w:val="single" w:sz="8" w:space="0" w:color="000000"/>
            </w:tcBorders>
            <w:vAlign w:val="center"/>
            <w:hideMark/>
          </w:tcPr>
          <w:p w14:paraId="044BCEF8" w14:textId="77777777" w:rsidR="004C28F4" w:rsidRPr="00505A60" w:rsidRDefault="004C28F4" w:rsidP="00842A31">
            <w:pPr>
              <w:spacing w:after="0"/>
              <w:jc w:val="center"/>
              <w:rPr>
                <w:sz w:val="20"/>
                <w:szCs w:val="20"/>
                <w:lang w:val="sv-SE" w:eastAsia="sv-SE"/>
              </w:rPr>
            </w:pPr>
            <w:r w:rsidRPr="00505A60">
              <w:rPr>
                <w:sz w:val="20"/>
                <w:szCs w:val="20"/>
                <w:lang w:val="sv-SE" w:eastAsia="sv-SE"/>
              </w:rPr>
              <w:t>Ʒ</w:t>
            </w:r>
          </w:p>
        </w:tc>
        <w:tc>
          <w:tcPr>
            <w:tcW w:w="3684" w:type="dxa"/>
            <w:tcBorders>
              <w:top w:val="nil"/>
              <w:left w:val="nil"/>
              <w:bottom w:val="single" w:sz="4" w:space="0" w:color="auto"/>
              <w:right w:val="single" w:sz="8" w:space="0" w:color="000000"/>
            </w:tcBorders>
            <w:vAlign w:val="center"/>
            <w:hideMark/>
          </w:tcPr>
          <w:p w14:paraId="6B4FBFC8" w14:textId="77777777" w:rsidR="004C28F4" w:rsidRPr="00505A60" w:rsidRDefault="004C28F4" w:rsidP="00842A31">
            <w:pPr>
              <w:spacing w:after="0"/>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Capital</w:t>
            </w:r>
            <w:proofErr w:type="spellEnd"/>
            <w:r w:rsidRPr="00505A60">
              <w:rPr>
                <w:sz w:val="18"/>
                <w:szCs w:val="18"/>
                <w:lang w:val="sv-SE" w:eastAsia="sv-SE"/>
              </w:rPr>
              <w:t xml:space="preserve"> Letter </w:t>
            </w:r>
            <w:proofErr w:type="spellStart"/>
            <w:r w:rsidRPr="00505A60">
              <w:rPr>
                <w:sz w:val="18"/>
                <w:szCs w:val="18"/>
                <w:lang w:val="sv-SE" w:eastAsia="sv-SE"/>
              </w:rPr>
              <w:t>Ezh</w:t>
            </w:r>
            <w:proofErr w:type="spellEnd"/>
          </w:p>
        </w:tc>
        <w:tc>
          <w:tcPr>
            <w:tcW w:w="1116" w:type="dxa"/>
            <w:tcBorders>
              <w:top w:val="nil"/>
              <w:left w:val="single" w:sz="8" w:space="0" w:color="000000"/>
              <w:bottom w:val="single" w:sz="4" w:space="0" w:color="auto"/>
              <w:right w:val="single" w:sz="8" w:space="0" w:color="auto"/>
            </w:tcBorders>
            <w:shd w:val="clear" w:color="000000" w:fill="D9D9D9"/>
            <w:vAlign w:val="center"/>
            <w:hideMark/>
          </w:tcPr>
          <w:p w14:paraId="6D7D44A1"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c>
          <w:tcPr>
            <w:tcW w:w="1128" w:type="dxa"/>
            <w:tcBorders>
              <w:top w:val="nil"/>
              <w:left w:val="nil"/>
              <w:bottom w:val="single" w:sz="4" w:space="0" w:color="auto"/>
              <w:right w:val="single" w:sz="8" w:space="0" w:color="auto"/>
            </w:tcBorders>
            <w:vAlign w:val="center"/>
            <w:hideMark/>
          </w:tcPr>
          <w:p w14:paraId="79BEC0C2"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r>
      <w:tr w:rsidR="004C28F4" w:rsidRPr="00505A60" w14:paraId="0A75CB06"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67F29EE1" w14:textId="77777777" w:rsidR="004C28F4" w:rsidRPr="00505A60" w:rsidRDefault="004C28F4" w:rsidP="00842A31">
            <w:pPr>
              <w:spacing w:after="0"/>
              <w:jc w:val="center"/>
              <w:rPr>
                <w:sz w:val="18"/>
                <w:szCs w:val="18"/>
                <w:lang w:val="sv-SE" w:eastAsia="sv-SE"/>
              </w:rPr>
            </w:pPr>
            <w:r w:rsidRPr="00505A60">
              <w:rPr>
                <w:sz w:val="18"/>
                <w:szCs w:val="18"/>
                <w:lang w:val="sv-SE" w:eastAsia="sv-SE"/>
              </w:rPr>
              <w:lastRenderedPageBreak/>
              <w:t xml:space="preserve">Latin </w:t>
            </w:r>
            <w:proofErr w:type="spellStart"/>
            <w:r w:rsidRPr="00505A60">
              <w:rPr>
                <w:sz w:val="18"/>
                <w:szCs w:val="18"/>
                <w:lang w:val="sv-SE" w:eastAsia="sv-SE"/>
              </w:rPr>
              <w:t>Extended</w:t>
            </w:r>
            <w:proofErr w:type="spellEnd"/>
            <w:r w:rsidRPr="00505A60">
              <w:rPr>
                <w:sz w:val="18"/>
                <w:szCs w:val="18"/>
                <w:lang w:val="sv-SE" w:eastAsia="sv-SE"/>
              </w:rPr>
              <w:t>-B</w:t>
            </w:r>
          </w:p>
        </w:tc>
        <w:tc>
          <w:tcPr>
            <w:tcW w:w="851" w:type="dxa"/>
            <w:tcBorders>
              <w:top w:val="nil"/>
              <w:left w:val="nil"/>
              <w:bottom w:val="single" w:sz="4" w:space="0" w:color="auto"/>
              <w:right w:val="single" w:sz="8" w:space="0" w:color="000000"/>
            </w:tcBorders>
            <w:vAlign w:val="center"/>
            <w:hideMark/>
          </w:tcPr>
          <w:p w14:paraId="61C61C24"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01CD</w:t>
            </w:r>
            <w:proofErr w:type="spellEnd"/>
          </w:p>
        </w:tc>
        <w:tc>
          <w:tcPr>
            <w:tcW w:w="992" w:type="dxa"/>
            <w:tcBorders>
              <w:top w:val="nil"/>
              <w:left w:val="nil"/>
              <w:bottom w:val="single" w:sz="4" w:space="0" w:color="auto"/>
              <w:right w:val="single" w:sz="8" w:space="0" w:color="000000"/>
            </w:tcBorders>
            <w:vAlign w:val="center"/>
            <w:hideMark/>
          </w:tcPr>
          <w:p w14:paraId="08327B55"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C78D</w:t>
            </w:r>
            <w:proofErr w:type="spellEnd"/>
          </w:p>
        </w:tc>
        <w:tc>
          <w:tcPr>
            <w:tcW w:w="728" w:type="dxa"/>
            <w:tcBorders>
              <w:top w:val="nil"/>
              <w:left w:val="nil"/>
              <w:bottom w:val="single" w:sz="4" w:space="0" w:color="auto"/>
              <w:right w:val="single" w:sz="8" w:space="0" w:color="000000"/>
            </w:tcBorders>
            <w:vAlign w:val="center"/>
            <w:hideMark/>
          </w:tcPr>
          <w:p w14:paraId="13B20EB9" w14:textId="77777777" w:rsidR="004C28F4" w:rsidRPr="00505A60" w:rsidRDefault="004C28F4" w:rsidP="00842A31">
            <w:pPr>
              <w:spacing w:after="0"/>
              <w:jc w:val="center"/>
              <w:rPr>
                <w:sz w:val="20"/>
                <w:szCs w:val="20"/>
                <w:lang w:val="sv-SE" w:eastAsia="sv-SE"/>
              </w:rPr>
            </w:pPr>
            <w:r w:rsidRPr="00505A60">
              <w:rPr>
                <w:sz w:val="20"/>
                <w:szCs w:val="20"/>
                <w:lang w:val="sv-SE" w:eastAsia="sv-SE"/>
              </w:rPr>
              <w:t>Ǎ</w:t>
            </w:r>
          </w:p>
        </w:tc>
        <w:tc>
          <w:tcPr>
            <w:tcW w:w="3684" w:type="dxa"/>
            <w:tcBorders>
              <w:top w:val="nil"/>
              <w:left w:val="nil"/>
              <w:bottom w:val="single" w:sz="4" w:space="0" w:color="auto"/>
              <w:right w:val="single" w:sz="8" w:space="0" w:color="000000"/>
            </w:tcBorders>
            <w:vAlign w:val="center"/>
            <w:hideMark/>
          </w:tcPr>
          <w:p w14:paraId="30EB9471" w14:textId="77777777" w:rsidR="004C28F4" w:rsidRPr="00505A60" w:rsidRDefault="004C28F4" w:rsidP="00842A31">
            <w:pPr>
              <w:spacing w:after="0"/>
              <w:rPr>
                <w:sz w:val="18"/>
                <w:szCs w:val="18"/>
                <w:lang w:val="en-US" w:eastAsia="sv-SE"/>
              </w:rPr>
            </w:pPr>
            <w:r w:rsidRPr="00505A60">
              <w:rPr>
                <w:sz w:val="18"/>
                <w:szCs w:val="18"/>
                <w:lang w:val="en-US" w:eastAsia="sv-SE"/>
              </w:rPr>
              <w:t xml:space="preserve">Latin Capital Letter </w:t>
            </w:r>
            <w:proofErr w:type="gramStart"/>
            <w:r w:rsidRPr="00505A60">
              <w:rPr>
                <w:sz w:val="18"/>
                <w:szCs w:val="18"/>
                <w:lang w:val="en-US" w:eastAsia="sv-SE"/>
              </w:rPr>
              <w:t>A</w:t>
            </w:r>
            <w:proofErr w:type="gramEnd"/>
            <w:r w:rsidRPr="00505A60">
              <w:rPr>
                <w:sz w:val="18"/>
                <w:szCs w:val="18"/>
                <w:lang w:val="en-US" w:eastAsia="sv-SE"/>
              </w:rPr>
              <w:t xml:space="preserve"> With Caron</w:t>
            </w:r>
          </w:p>
        </w:tc>
        <w:tc>
          <w:tcPr>
            <w:tcW w:w="1116" w:type="dxa"/>
            <w:tcBorders>
              <w:top w:val="nil"/>
              <w:left w:val="nil"/>
              <w:bottom w:val="single" w:sz="4" w:space="0" w:color="auto"/>
              <w:right w:val="single" w:sz="8" w:space="0" w:color="auto"/>
            </w:tcBorders>
            <w:vAlign w:val="center"/>
            <w:hideMark/>
          </w:tcPr>
          <w:p w14:paraId="58AA8698"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0FA635E"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393225E"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63FA65D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Extended</w:t>
            </w:r>
            <w:proofErr w:type="spellEnd"/>
            <w:r w:rsidRPr="00505A60">
              <w:rPr>
                <w:sz w:val="18"/>
                <w:szCs w:val="18"/>
                <w:lang w:val="sv-SE" w:eastAsia="sv-SE"/>
              </w:rPr>
              <w:t>-B</w:t>
            </w:r>
          </w:p>
        </w:tc>
        <w:tc>
          <w:tcPr>
            <w:tcW w:w="851" w:type="dxa"/>
            <w:tcBorders>
              <w:top w:val="nil"/>
              <w:left w:val="nil"/>
              <w:bottom w:val="single" w:sz="4" w:space="0" w:color="auto"/>
              <w:right w:val="single" w:sz="8" w:space="0" w:color="000000"/>
            </w:tcBorders>
            <w:vAlign w:val="center"/>
            <w:hideMark/>
          </w:tcPr>
          <w:p w14:paraId="1821DFF2"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01CE</w:t>
            </w:r>
            <w:proofErr w:type="spellEnd"/>
          </w:p>
        </w:tc>
        <w:tc>
          <w:tcPr>
            <w:tcW w:w="992" w:type="dxa"/>
            <w:tcBorders>
              <w:top w:val="nil"/>
              <w:left w:val="nil"/>
              <w:bottom w:val="single" w:sz="4" w:space="0" w:color="auto"/>
              <w:right w:val="single" w:sz="8" w:space="0" w:color="000000"/>
            </w:tcBorders>
            <w:vAlign w:val="center"/>
            <w:hideMark/>
          </w:tcPr>
          <w:p w14:paraId="6698FD89"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C78E</w:t>
            </w:r>
            <w:proofErr w:type="spellEnd"/>
          </w:p>
        </w:tc>
        <w:tc>
          <w:tcPr>
            <w:tcW w:w="728" w:type="dxa"/>
            <w:tcBorders>
              <w:top w:val="nil"/>
              <w:left w:val="nil"/>
              <w:bottom w:val="single" w:sz="4" w:space="0" w:color="auto"/>
              <w:right w:val="single" w:sz="8" w:space="0" w:color="000000"/>
            </w:tcBorders>
            <w:vAlign w:val="center"/>
            <w:hideMark/>
          </w:tcPr>
          <w:p w14:paraId="16435A92" w14:textId="77777777" w:rsidR="004C28F4" w:rsidRPr="00505A60" w:rsidRDefault="004C28F4" w:rsidP="00842A31">
            <w:pPr>
              <w:spacing w:after="0"/>
              <w:jc w:val="center"/>
              <w:rPr>
                <w:sz w:val="20"/>
                <w:szCs w:val="20"/>
                <w:lang w:val="sv-SE" w:eastAsia="sv-SE"/>
              </w:rPr>
            </w:pPr>
            <w:r w:rsidRPr="00505A60">
              <w:rPr>
                <w:sz w:val="20"/>
                <w:szCs w:val="20"/>
                <w:lang w:val="sv-SE" w:eastAsia="sv-SE"/>
              </w:rPr>
              <w:t>ǎ</w:t>
            </w:r>
          </w:p>
        </w:tc>
        <w:tc>
          <w:tcPr>
            <w:tcW w:w="3684" w:type="dxa"/>
            <w:tcBorders>
              <w:top w:val="nil"/>
              <w:left w:val="nil"/>
              <w:bottom w:val="single" w:sz="4" w:space="0" w:color="auto"/>
              <w:right w:val="single" w:sz="8" w:space="0" w:color="000000"/>
            </w:tcBorders>
            <w:vAlign w:val="center"/>
            <w:hideMark/>
          </w:tcPr>
          <w:p w14:paraId="30F658CC" w14:textId="77777777" w:rsidR="004C28F4" w:rsidRPr="00505A60" w:rsidRDefault="004C28F4" w:rsidP="00842A31">
            <w:pPr>
              <w:spacing w:after="0"/>
              <w:rPr>
                <w:sz w:val="18"/>
                <w:szCs w:val="18"/>
                <w:lang w:val="en-US" w:eastAsia="sv-SE"/>
              </w:rPr>
            </w:pPr>
            <w:r w:rsidRPr="00505A60">
              <w:rPr>
                <w:sz w:val="18"/>
                <w:szCs w:val="18"/>
                <w:lang w:val="en-US" w:eastAsia="sv-SE"/>
              </w:rPr>
              <w:t xml:space="preserve">Latin Small Letter </w:t>
            </w:r>
            <w:proofErr w:type="gramStart"/>
            <w:r w:rsidRPr="00505A60">
              <w:rPr>
                <w:sz w:val="18"/>
                <w:szCs w:val="18"/>
                <w:lang w:val="en-US" w:eastAsia="sv-SE"/>
              </w:rPr>
              <w:t>A</w:t>
            </w:r>
            <w:proofErr w:type="gramEnd"/>
            <w:r w:rsidRPr="00505A60">
              <w:rPr>
                <w:sz w:val="18"/>
                <w:szCs w:val="18"/>
                <w:lang w:val="en-US" w:eastAsia="sv-SE"/>
              </w:rPr>
              <w:t xml:space="preserve"> With Caron</w:t>
            </w:r>
          </w:p>
        </w:tc>
        <w:tc>
          <w:tcPr>
            <w:tcW w:w="1116" w:type="dxa"/>
            <w:tcBorders>
              <w:top w:val="nil"/>
              <w:left w:val="nil"/>
              <w:bottom w:val="single" w:sz="4" w:space="0" w:color="auto"/>
              <w:right w:val="single" w:sz="8" w:space="0" w:color="auto"/>
            </w:tcBorders>
            <w:vAlign w:val="center"/>
            <w:hideMark/>
          </w:tcPr>
          <w:p w14:paraId="75B96811"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64DA4BD6"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0971887E"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6E9A5C44"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Extended</w:t>
            </w:r>
            <w:proofErr w:type="spellEnd"/>
            <w:r w:rsidRPr="00505A60">
              <w:rPr>
                <w:sz w:val="18"/>
                <w:szCs w:val="18"/>
                <w:lang w:val="sv-SE" w:eastAsia="sv-SE"/>
              </w:rPr>
              <w:t>-B</w:t>
            </w:r>
          </w:p>
        </w:tc>
        <w:tc>
          <w:tcPr>
            <w:tcW w:w="851" w:type="dxa"/>
            <w:tcBorders>
              <w:top w:val="nil"/>
              <w:left w:val="nil"/>
              <w:bottom w:val="single" w:sz="4" w:space="0" w:color="auto"/>
              <w:right w:val="single" w:sz="8" w:space="0" w:color="000000"/>
            </w:tcBorders>
            <w:vAlign w:val="center"/>
            <w:hideMark/>
          </w:tcPr>
          <w:p w14:paraId="32D2A11A"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01E4</w:t>
            </w:r>
            <w:proofErr w:type="spellEnd"/>
          </w:p>
        </w:tc>
        <w:tc>
          <w:tcPr>
            <w:tcW w:w="992" w:type="dxa"/>
            <w:tcBorders>
              <w:top w:val="nil"/>
              <w:left w:val="nil"/>
              <w:bottom w:val="single" w:sz="4" w:space="0" w:color="auto"/>
              <w:right w:val="single" w:sz="8" w:space="0" w:color="000000"/>
            </w:tcBorders>
            <w:vAlign w:val="center"/>
            <w:hideMark/>
          </w:tcPr>
          <w:p w14:paraId="557B3AC9"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C7A4</w:t>
            </w:r>
            <w:proofErr w:type="spellEnd"/>
          </w:p>
        </w:tc>
        <w:tc>
          <w:tcPr>
            <w:tcW w:w="728" w:type="dxa"/>
            <w:tcBorders>
              <w:top w:val="nil"/>
              <w:left w:val="nil"/>
              <w:bottom w:val="single" w:sz="4" w:space="0" w:color="auto"/>
              <w:right w:val="single" w:sz="8" w:space="0" w:color="000000"/>
            </w:tcBorders>
            <w:vAlign w:val="center"/>
            <w:hideMark/>
          </w:tcPr>
          <w:p w14:paraId="738B10C6" w14:textId="77777777" w:rsidR="004C28F4" w:rsidRPr="00505A60" w:rsidRDefault="004C28F4" w:rsidP="00842A31">
            <w:pPr>
              <w:spacing w:after="0"/>
              <w:jc w:val="center"/>
              <w:rPr>
                <w:sz w:val="20"/>
                <w:szCs w:val="20"/>
                <w:lang w:val="sv-SE" w:eastAsia="sv-SE"/>
              </w:rPr>
            </w:pPr>
            <w:r w:rsidRPr="00505A60">
              <w:rPr>
                <w:sz w:val="20"/>
                <w:szCs w:val="20"/>
                <w:lang w:val="sv-SE" w:eastAsia="sv-SE"/>
              </w:rPr>
              <w:t>Ǥ</w:t>
            </w:r>
          </w:p>
        </w:tc>
        <w:tc>
          <w:tcPr>
            <w:tcW w:w="3684" w:type="dxa"/>
            <w:tcBorders>
              <w:top w:val="nil"/>
              <w:left w:val="nil"/>
              <w:bottom w:val="single" w:sz="4" w:space="0" w:color="auto"/>
              <w:right w:val="single" w:sz="8" w:space="0" w:color="000000"/>
            </w:tcBorders>
            <w:vAlign w:val="center"/>
            <w:hideMark/>
          </w:tcPr>
          <w:p w14:paraId="390F8161" w14:textId="77777777" w:rsidR="004C28F4" w:rsidRPr="00505A60" w:rsidRDefault="004C28F4" w:rsidP="00842A31">
            <w:pPr>
              <w:spacing w:after="0"/>
              <w:rPr>
                <w:sz w:val="18"/>
                <w:szCs w:val="18"/>
                <w:lang w:val="en-US" w:eastAsia="sv-SE"/>
              </w:rPr>
            </w:pPr>
            <w:r w:rsidRPr="00505A60">
              <w:rPr>
                <w:sz w:val="18"/>
                <w:szCs w:val="18"/>
                <w:lang w:val="en-US" w:eastAsia="sv-SE"/>
              </w:rPr>
              <w:t>Latin Capital Letter G with Stroke</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2E32D0C" w14:textId="77777777" w:rsidR="004C28F4" w:rsidRPr="00505A60" w:rsidRDefault="004C28F4" w:rsidP="00842A31">
            <w:pPr>
              <w:spacing w:after="0"/>
              <w:jc w:val="center"/>
              <w:rPr>
                <w:sz w:val="18"/>
                <w:szCs w:val="18"/>
                <w:lang w:val="en-US" w:eastAsia="sv-SE"/>
              </w:rPr>
            </w:pPr>
            <w:r w:rsidRPr="00505A60">
              <w:rPr>
                <w:sz w:val="18"/>
                <w:szCs w:val="18"/>
                <w:lang w:val="en-US" w:eastAsia="sv-SE"/>
              </w:rPr>
              <w:t> </w:t>
            </w:r>
          </w:p>
        </w:tc>
        <w:tc>
          <w:tcPr>
            <w:tcW w:w="1128" w:type="dxa"/>
            <w:tcBorders>
              <w:top w:val="nil"/>
              <w:left w:val="nil"/>
              <w:bottom w:val="single" w:sz="4" w:space="0" w:color="auto"/>
              <w:right w:val="single" w:sz="8" w:space="0" w:color="auto"/>
            </w:tcBorders>
            <w:vAlign w:val="center"/>
            <w:hideMark/>
          </w:tcPr>
          <w:p w14:paraId="0043F1CA"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r>
      <w:tr w:rsidR="004C28F4" w:rsidRPr="00505A60" w14:paraId="6F820C1C"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638E09AF"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Extended</w:t>
            </w:r>
            <w:proofErr w:type="spellEnd"/>
            <w:r w:rsidRPr="00505A60">
              <w:rPr>
                <w:sz w:val="18"/>
                <w:szCs w:val="18"/>
                <w:lang w:val="sv-SE" w:eastAsia="sv-SE"/>
              </w:rPr>
              <w:t>-B</w:t>
            </w:r>
          </w:p>
        </w:tc>
        <w:tc>
          <w:tcPr>
            <w:tcW w:w="851" w:type="dxa"/>
            <w:tcBorders>
              <w:top w:val="nil"/>
              <w:left w:val="nil"/>
              <w:bottom w:val="single" w:sz="4" w:space="0" w:color="auto"/>
              <w:right w:val="single" w:sz="8" w:space="0" w:color="000000"/>
            </w:tcBorders>
            <w:vAlign w:val="center"/>
            <w:hideMark/>
          </w:tcPr>
          <w:p w14:paraId="5B167C74"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01E5</w:t>
            </w:r>
            <w:proofErr w:type="spellEnd"/>
          </w:p>
        </w:tc>
        <w:tc>
          <w:tcPr>
            <w:tcW w:w="992" w:type="dxa"/>
            <w:tcBorders>
              <w:top w:val="nil"/>
              <w:left w:val="nil"/>
              <w:bottom w:val="single" w:sz="4" w:space="0" w:color="auto"/>
              <w:right w:val="single" w:sz="8" w:space="0" w:color="000000"/>
            </w:tcBorders>
            <w:vAlign w:val="center"/>
            <w:hideMark/>
          </w:tcPr>
          <w:p w14:paraId="08B14DFA"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C7A5</w:t>
            </w:r>
            <w:proofErr w:type="spellEnd"/>
          </w:p>
        </w:tc>
        <w:tc>
          <w:tcPr>
            <w:tcW w:w="728" w:type="dxa"/>
            <w:tcBorders>
              <w:top w:val="nil"/>
              <w:left w:val="nil"/>
              <w:bottom w:val="single" w:sz="4" w:space="0" w:color="auto"/>
              <w:right w:val="single" w:sz="8" w:space="0" w:color="000000"/>
            </w:tcBorders>
            <w:vAlign w:val="center"/>
            <w:hideMark/>
          </w:tcPr>
          <w:p w14:paraId="15092F83" w14:textId="77777777" w:rsidR="004C28F4" w:rsidRPr="00505A60" w:rsidRDefault="004C28F4" w:rsidP="00842A31">
            <w:pPr>
              <w:spacing w:after="0"/>
              <w:jc w:val="center"/>
              <w:rPr>
                <w:sz w:val="20"/>
                <w:szCs w:val="20"/>
                <w:lang w:val="sv-SE" w:eastAsia="sv-SE"/>
              </w:rPr>
            </w:pPr>
            <w:r w:rsidRPr="00505A60">
              <w:rPr>
                <w:sz w:val="20"/>
                <w:szCs w:val="20"/>
                <w:lang w:val="sv-SE" w:eastAsia="sv-SE"/>
              </w:rPr>
              <w:t>ǥ</w:t>
            </w:r>
          </w:p>
        </w:tc>
        <w:tc>
          <w:tcPr>
            <w:tcW w:w="3684" w:type="dxa"/>
            <w:tcBorders>
              <w:top w:val="nil"/>
              <w:left w:val="nil"/>
              <w:bottom w:val="single" w:sz="4" w:space="0" w:color="auto"/>
              <w:right w:val="single" w:sz="8" w:space="0" w:color="000000"/>
            </w:tcBorders>
            <w:vAlign w:val="center"/>
            <w:hideMark/>
          </w:tcPr>
          <w:p w14:paraId="1C707734" w14:textId="77777777" w:rsidR="004C28F4" w:rsidRPr="00505A60" w:rsidRDefault="004C28F4" w:rsidP="00842A31">
            <w:pPr>
              <w:spacing w:after="0"/>
              <w:rPr>
                <w:sz w:val="18"/>
                <w:szCs w:val="18"/>
                <w:lang w:val="en-US" w:eastAsia="sv-SE"/>
              </w:rPr>
            </w:pPr>
            <w:r w:rsidRPr="00505A60">
              <w:rPr>
                <w:sz w:val="18"/>
                <w:szCs w:val="18"/>
                <w:lang w:val="en-US" w:eastAsia="sv-SE"/>
              </w:rPr>
              <w:t>Latin Small Letter G with Stroke</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199CBBA" w14:textId="77777777" w:rsidR="004C28F4" w:rsidRPr="00505A60" w:rsidRDefault="004C28F4" w:rsidP="00842A31">
            <w:pPr>
              <w:spacing w:after="0"/>
              <w:jc w:val="center"/>
              <w:rPr>
                <w:sz w:val="18"/>
                <w:szCs w:val="18"/>
                <w:lang w:val="en-US" w:eastAsia="sv-SE"/>
              </w:rPr>
            </w:pPr>
            <w:r w:rsidRPr="00505A60">
              <w:rPr>
                <w:sz w:val="18"/>
                <w:szCs w:val="18"/>
                <w:lang w:val="en-US" w:eastAsia="sv-SE"/>
              </w:rPr>
              <w:t> </w:t>
            </w:r>
          </w:p>
        </w:tc>
        <w:tc>
          <w:tcPr>
            <w:tcW w:w="1128" w:type="dxa"/>
            <w:tcBorders>
              <w:top w:val="nil"/>
              <w:left w:val="nil"/>
              <w:bottom w:val="single" w:sz="4" w:space="0" w:color="auto"/>
              <w:right w:val="single" w:sz="8" w:space="0" w:color="auto"/>
            </w:tcBorders>
            <w:vAlign w:val="center"/>
            <w:hideMark/>
          </w:tcPr>
          <w:p w14:paraId="24295D23"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r>
      <w:tr w:rsidR="004C28F4" w:rsidRPr="00505A60" w14:paraId="27D0DC7B"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6B1793D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Extended</w:t>
            </w:r>
            <w:proofErr w:type="spellEnd"/>
            <w:r w:rsidRPr="00505A60">
              <w:rPr>
                <w:sz w:val="18"/>
                <w:szCs w:val="18"/>
                <w:lang w:val="sv-SE" w:eastAsia="sv-SE"/>
              </w:rPr>
              <w:t>-B</w:t>
            </w:r>
          </w:p>
        </w:tc>
        <w:tc>
          <w:tcPr>
            <w:tcW w:w="851" w:type="dxa"/>
            <w:tcBorders>
              <w:top w:val="nil"/>
              <w:left w:val="nil"/>
              <w:bottom w:val="single" w:sz="4" w:space="0" w:color="auto"/>
              <w:right w:val="single" w:sz="8" w:space="0" w:color="000000"/>
            </w:tcBorders>
            <w:vAlign w:val="center"/>
            <w:hideMark/>
          </w:tcPr>
          <w:p w14:paraId="028FA11C"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01E6</w:t>
            </w:r>
            <w:proofErr w:type="spellEnd"/>
          </w:p>
        </w:tc>
        <w:tc>
          <w:tcPr>
            <w:tcW w:w="992" w:type="dxa"/>
            <w:tcBorders>
              <w:top w:val="nil"/>
              <w:left w:val="nil"/>
              <w:bottom w:val="single" w:sz="4" w:space="0" w:color="auto"/>
              <w:right w:val="single" w:sz="8" w:space="0" w:color="000000"/>
            </w:tcBorders>
            <w:vAlign w:val="center"/>
            <w:hideMark/>
          </w:tcPr>
          <w:p w14:paraId="5B246857"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C7A6</w:t>
            </w:r>
            <w:proofErr w:type="spellEnd"/>
          </w:p>
        </w:tc>
        <w:tc>
          <w:tcPr>
            <w:tcW w:w="728" w:type="dxa"/>
            <w:tcBorders>
              <w:top w:val="nil"/>
              <w:left w:val="nil"/>
              <w:bottom w:val="single" w:sz="4" w:space="0" w:color="auto"/>
              <w:right w:val="single" w:sz="8" w:space="0" w:color="000000"/>
            </w:tcBorders>
            <w:vAlign w:val="center"/>
            <w:hideMark/>
          </w:tcPr>
          <w:p w14:paraId="1EC3C227" w14:textId="77777777" w:rsidR="004C28F4" w:rsidRPr="00505A60" w:rsidRDefault="004C28F4" w:rsidP="00842A31">
            <w:pPr>
              <w:spacing w:after="0"/>
              <w:jc w:val="center"/>
              <w:rPr>
                <w:sz w:val="20"/>
                <w:szCs w:val="20"/>
                <w:lang w:val="sv-SE" w:eastAsia="sv-SE"/>
              </w:rPr>
            </w:pPr>
            <w:r w:rsidRPr="00505A60">
              <w:rPr>
                <w:sz w:val="20"/>
                <w:szCs w:val="20"/>
                <w:lang w:val="sv-SE" w:eastAsia="sv-SE"/>
              </w:rPr>
              <w:t>Ǧ</w:t>
            </w:r>
          </w:p>
        </w:tc>
        <w:tc>
          <w:tcPr>
            <w:tcW w:w="3684" w:type="dxa"/>
            <w:tcBorders>
              <w:top w:val="nil"/>
              <w:left w:val="nil"/>
              <w:bottom w:val="single" w:sz="4" w:space="0" w:color="auto"/>
              <w:right w:val="single" w:sz="8" w:space="0" w:color="000000"/>
            </w:tcBorders>
            <w:vAlign w:val="center"/>
            <w:hideMark/>
          </w:tcPr>
          <w:p w14:paraId="56FC15E7" w14:textId="77777777" w:rsidR="004C28F4" w:rsidRPr="00505A60" w:rsidRDefault="004C28F4" w:rsidP="00842A31">
            <w:pPr>
              <w:spacing w:after="0"/>
              <w:rPr>
                <w:sz w:val="18"/>
                <w:szCs w:val="18"/>
                <w:lang w:val="en-US" w:eastAsia="sv-SE"/>
              </w:rPr>
            </w:pPr>
            <w:r w:rsidRPr="00505A60">
              <w:rPr>
                <w:sz w:val="18"/>
                <w:szCs w:val="18"/>
                <w:lang w:val="en-US" w:eastAsia="sv-SE"/>
              </w:rPr>
              <w:t>Latin Capital Letter G with Caron</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1FE1208D" w14:textId="77777777" w:rsidR="004C28F4" w:rsidRPr="00505A60" w:rsidRDefault="004C28F4" w:rsidP="00842A31">
            <w:pPr>
              <w:spacing w:after="0"/>
              <w:jc w:val="center"/>
              <w:rPr>
                <w:sz w:val="18"/>
                <w:szCs w:val="18"/>
                <w:lang w:val="en-US" w:eastAsia="sv-SE"/>
              </w:rPr>
            </w:pPr>
            <w:r w:rsidRPr="00505A60">
              <w:rPr>
                <w:sz w:val="18"/>
                <w:szCs w:val="18"/>
                <w:lang w:val="en-US" w:eastAsia="sv-SE"/>
              </w:rPr>
              <w:t> </w:t>
            </w:r>
          </w:p>
        </w:tc>
        <w:tc>
          <w:tcPr>
            <w:tcW w:w="1128" w:type="dxa"/>
            <w:tcBorders>
              <w:top w:val="nil"/>
              <w:left w:val="nil"/>
              <w:bottom w:val="single" w:sz="4" w:space="0" w:color="auto"/>
              <w:right w:val="single" w:sz="8" w:space="0" w:color="auto"/>
            </w:tcBorders>
            <w:vAlign w:val="center"/>
            <w:hideMark/>
          </w:tcPr>
          <w:p w14:paraId="1AAA8EB3"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r>
      <w:tr w:rsidR="004C28F4" w:rsidRPr="00505A60" w14:paraId="3045C351"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12A71176"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Extended</w:t>
            </w:r>
            <w:proofErr w:type="spellEnd"/>
            <w:r w:rsidRPr="00505A60">
              <w:rPr>
                <w:sz w:val="18"/>
                <w:szCs w:val="18"/>
                <w:lang w:val="sv-SE" w:eastAsia="sv-SE"/>
              </w:rPr>
              <w:t>-B</w:t>
            </w:r>
          </w:p>
        </w:tc>
        <w:tc>
          <w:tcPr>
            <w:tcW w:w="851" w:type="dxa"/>
            <w:tcBorders>
              <w:top w:val="nil"/>
              <w:left w:val="nil"/>
              <w:bottom w:val="single" w:sz="4" w:space="0" w:color="auto"/>
              <w:right w:val="single" w:sz="8" w:space="0" w:color="000000"/>
            </w:tcBorders>
            <w:vAlign w:val="center"/>
            <w:hideMark/>
          </w:tcPr>
          <w:p w14:paraId="2E5586E1"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01E7</w:t>
            </w:r>
            <w:proofErr w:type="spellEnd"/>
          </w:p>
        </w:tc>
        <w:tc>
          <w:tcPr>
            <w:tcW w:w="992" w:type="dxa"/>
            <w:tcBorders>
              <w:top w:val="nil"/>
              <w:left w:val="nil"/>
              <w:bottom w:val="single" w:sz="4" w:space="0" w:color="auto"/>
              <w:right w:val="single" w:sz="8" w:space="0" w:color="000000"/>
            </w:tcBorders>
            <w:vAlign w:val="center"/>
            <w:hideMark/>
          </w:tcPr>
          <w:p w14:paraId="22242342"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C7A7</w:t>
            </w:r>
            <w:proofErr w:type="spellEnd"/>
          </w:p>
        </w:tc>
        <w:tc>
          <w:tcPr>
            <w:tcW w:w="728" w:type="dxa"/>
            <w:tcBorders>
              <w:top w:val="nil"/>
              <w:left w:val="nil"/>
              <w:bottom w:val="single" w:sz="4" w:space="0" w:color="auto"/>
              <w:right w:val="single" w:sz="8" w:space="0" w:color="000000"/>
            </w:tcBorders>
            <w:vAlign w:val="center"/>
            <w:hideMark/>
          </w:tcPr>
          <w:p w14:paraId="5F695352" w14:textId="77777777" w:rsidR="004C28F4" w:rsidRPr="00505A60" w:rsidRDefault="004C28F4" w:rsidP="00842A31">
            <w:pPr>
              <w:spacing w:after="0"/>
              <w:jc w:val="center"/>
              <w:rPr>
                <w:sz w:val="20"/>
                <w:szCs w:val="20"/>
                <w:lang w:val="sv-SE" w:eastAsia="sv-SE"/>
              </w:rPr>
            </w:pPr>
            <w:r w:rsidRPr="00505A60">
              <w:rPr>
                <w:sz w:val="20"/>
                <w:szCs w:val="20"/>
                <w:lang w:val="sv-SE" w:eastAsia="sv-SE"/>
              </w:rPr>
              <w:t>ǧ</w:t>
            </w:r>
          </w:p>
        </w:tc>
        <w:tc>
          <w:tcPr>
            <w:tcW w:w="3684" w:type="dxa"/>
            <w:tcBorders>
              <w:top w:val="nil"/>
              <w:left w:val="nil"/>
              <w:bottom w:val="single" w:sz="4" w:space="0" w:color="auto"/>
              <w:right w:val="single" w:sz="8" w:space="0" w:color="000000"/>
            </w:tcBorders>
            <w:vAlign w:val="center"/>
            <w:hideMark/>
          </w:tcPr>
          <w:p w14:paraId="66AE6167" w14:textId="77777777" w:rsidR="004C28F4" w:rsidRPr="00505A60" w:rsidRDefault="004C28F4" w:rsidP="00842A31">
            <w:pPr>
              <w:spacing w:after="0"/>
              <w:rPr>
                <w:sz w:val="18"/>
                <w:szCs w:val="18"/>
                <w:lang w:val="en-US" w:eastAsia="sv-SE"/>
              </w:rPr>
            </w:pPr>
            <w:r w:rsidRPr="00505A60">
              <w:rPr>
                <w:sz w:val="18"/>
                <w:szCs w:val="18"/>
                <w:lang w:val="en-US" w:eastAsia="sv-SE"/>
              </w:rPr>
              <w:t>Latin Small Letter G with Caron</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ADBACD8" w14:textId="77777777" w:rsidR="004C28F4" w:rsidRPr="00505A60" w:rsidRDefault="004C28F4" w:rsidP="00842A31">
            <w:pPr>
              <w:spacing w:after="0"/>
              <w:jc w:val="center"/>
              <w:rPr>
                <w:sz w:val="18"/>
                <w:szCs w:val="18"/>
                <w:lang w:val="en-US" w:eastAsia="sv-SE"/>
              </w:rPr>
            </w:pPr>
            <w:r w:rsidRPr="00505A60">
              <w:rPr>
                <w:sz w:val="18"/>
                <w:szCs w:val="18"/>
                <w:lang w:val="en-US" w:eastAsia="sv-SE"/>
              </w:rPr>
              <w:t> </w:t>
            </w:r>
          </w:p>
        </w:tc>
        <w:tc>
          <w:tcPr>
            <w:tcW w:w="1128" w:type="dxa"/>
            <w:tcBorders>
              <w:top w:val="nil"/>
              <w:left w:val="nil"/>
              <w:bottom w:val="single" w:sz="4" w:space="0" w:color="auto"/>
              <w:right w:val="single" w:sz="8" w:space="0" w:color="auto"/>
            </w:tcBorders>
            <w:vAlign w:val="center"/>
            <w:hideMark/>
          </w:tcPr>
          <w:p w14:paraId="6882C10B"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r>
      <w:tr w:rsidR="004C28F4" w:rsidRPr="00505A60" w14:paraId="385F0604"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7F62BBAF"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Extended</w:t>
            </w:r>
            <w:proofErr w:type="spellEnd"/>
            <w:r w:rsidRPr="00505A60">
              <w:rPr>
                <w:sz w:val="18"/>
                <w:szCs w:val="18"/>
                <w:lang w:val="sv-SE" w:eastAsia="sv-SE"/>
              </w:rPr>
              <w:t>-B</w:t>
            </w:r>
          </w:p>
        </w:tc>
        <w:tc>
          <w:tcPr>
            <w:tcW w:w="851" w:type="dxa"/>
            <w:tcBorders>
              <w:top w:val="nil"/>
              <w:left w:val="nil"/>
              <w:bottom w:val="single" w:sz="4" w:space="0" w:color="auto"/>
              <w:right w:val="single" w:sz="8" w:space="0" w:color="000000"/>
            </w:tcBorders>
            <w:vAlign w:val="center"/>
            <w:hideMark/>
          </w:tcPr>
          <w:p w14:paraId="09C730CC"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01E8</w:t>
            </w:r>
            <w:proofErr w:type="spellEnd"/>
          </w:p>
        </w:tc>
        <w:tc>
          <w:tcPr>
            <w:tcW w:w="992" w:type="dxa"/>
            <w:tcBorders>
              <w:top w:val="nil"/>
              <w:left w:val="nil"/>
              <w:bottom w:val="single" w:sz="4" w:space="0" w:color="auto"/>
              <w:right w:val="single" w:sz="8" w:space="0" w:color="000000"/>
            </w:tcBorders>
            <w:vAlign w:val="center"/>
            <w:hideMark/>
          </w:tcPr>
          <w:p w14:paraId="39A7BE47"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C7A8</w:t>
            </w:r>
            <w:proofErr w:type="spellEnd"/>
          </w:p>
        </w:tc>
        <w:tc>
          <w:tcPr>
            <w:tcW w:w="728" w:type="dxa"/>
            <w:tcBorders>
              <w:top w:val="nil"/>
              <w:left w:val="nil"/>
              <w:bottom w:val="single" w:sz="4" w:space="0" w:color="auto"/>
              <w:right w:val="single" w:sz="8" w:space="0" w:color="000000"/>
            </w:tcBorders>
            <w:vAlign w:val="center"/>
            <w:hideMark/>
          </w:tcPr>
          <w:p w14:paraId="733B7E29" w14:textId="77777777" w:rsidR="004C28F4" w:rsidRPr="00505A60" w:rsidRDefault="004C28F4" w:rsidP="00842A31">
            <w:pPr>
              <w:spacing w:after="0"/>
              <w:jc w:val="center"/>
              <w:rPr>
                <w:sz w:val="20"/>
                <w:szCs w:val="20"/>
                <w:lang w:val="sv-SE" w:eastAsia="sv-SE"/>
              </w:rPr>
            </w:pPr>
            <w:r w:rsidRPr="00505A60">
              <w:rPr>
                <w:sz w:val="20"/>
                <w:szCs w:val="20"/>
                <w:lang w:val="sv-SE" w:eastAsia="sv-SE"/>
              </w:rPr>
              <w:t>Ǩ</w:t>
            </w:r>
          </w:p>
        </w:tc>
        <w:tc>
          <w:tcPr>
            <w:tcW w:w="3684" w:type="dxa"/>
            <w:tcBorders>
              <w:top w:val="nil"/>
              <w:left w:val="nil"/>
              <w:bottom w:val="single" w:sz="4" w:space="0" w:color="auto"/>
              <w:right w:val="single" w:sz="8" w:space="0" w:color="000000"/>
            </w:tcBorders>
            <w:vAlign w:val="center"/>
            <w:hideMark/>
          </w:tcPr>
          <w:p w14:paraId="4C63D8F7" w14:textId="77777777" w:rsidR="004C28F4" w:rsidRPr="00505A60" w:rsidRDefault="004C28F4" w:rsidP="00842A31">
            <w:pPr>
              <w:spacing w:after="0"/>
              <w:rPr>
                <w:sz w:val="18"/>
                <w:szCs w:val="18"/>
                <w:lang w:val="en-US" w:eastAsia="sv-SE"/>
              </w:rPr>
            </w:pPr>
            <w:r w:rsidRPr="00505A60">
              <w:rPr>
                <w:sz w:val="18"/>
                <w:szCs w:val="18"/>
                <w:lang w:val="en-US" w:eastAsia="sv-SE"/>
              </w:rPr>
              <w:t>Latin Capital Letter K with Caron</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D874F21" w14:textId="77777777" w:rsidR="004C28F4" w:rsidRPr="00505A60" w:rsidRDefault="004C28F4" w:rsidP="00842A31">
            <w:pPr>
              <w:spacing w:after="0"/>
              <w:jc w:val="center"/>
              <w:rPr>
                <w:sz w:val="18"/>
                <w:szCs w:val="18"/>
                <w:lang w:val="en-US" w:eastAsia="sv-SE"/>
              </w:rPr>
            </w:pPr>
            <w:r w:rsidRPr="00505A60">
              <w:rPr>
                <w:sz w:val="18"/>
                <w:szCs w:val="18"/>
                <w:lang w:val="en-US" w:eastAsia="sv-SE"/>
              </w:rPr>
              <w:t> </w:t>
            </w:r>
          </w:p>
        </w:tc>
        <w:tc>
          <w:tcPr>
            <w:tcW w:w="1128" w:type="dxa"/>
            <w:tcBorders>
              <w:top w:val="nil"/>
              <w:left w:val="nil"/>
              <w:bottom w:val="single" w:sz="4" w:space="0" w:color="auto"/>
              <w:right w:val="single" w:sz="8" w:space="0" w:color="auto"/>
            </w:tcBorders>
            <w:vAlign w:val="center"/>
            <w:hideMark/>
          </w:tcPr>
          <w:p w14:paraId="3AF35ED5"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r>
      <w:tr w:rsidR="004C28F4" w:rsidRPr="00505A60" w14:paraId="20FF4185"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30768F29"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Extended</w:t>
            </w:r>
            <w:proofErr w:type="spellEnd"/>
            <w:r w:rsidRPr="00505A60">
              <w:rPr>
                <w:sz w:val="18"/>
                <w:szCs w:val="18"/>
                <w:lang w:val="sv-SE" w:eastAsia="sv-SE"/>
              </w:rPr>
              <w:t>-B</w:t>
            </w:r>
          </w:p>
        </w:tc>
        <w:tc>
          <w:tcPr>
            <w:tcW w:w="851" w:type="dxa"/>
            <w:tcBorders>
              <w:top w:val="nil"/>
              <w:left w:val="nil"/>
              <w:bottom w:val="single" w:sz="4" w:space="0" w:color="auto"/>
              <w:right w:val="single" w:sz="8" w:space="0" w:color="000000"/>
            </w:tcBorders>
            <w:vAlign w:val="center"/>
            <w:hideMark/>
          </w:tcPr>
          <w:p w14:paraId="4F5EEB37"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01E9</w:t>
            </w:r>
            <w:proofErr w:type="spellEnd"/>
          </w:p>
        </w:tc>
        <w:tc>
          <w:tcPr>
            <w:tcW w:w="992" w:type="dxa"/>
            <w:tcBorders>
              <w:top w:val="nil"/>
              <w:left w:val="nil"/>
              <w:bottom w:val="single" w:sz="4" w:space="0" w:color="auto"/>
              <w:right w:val="single" w:sz="8" w:space="0" w:color="000000"/>
            </w:tcBorders>
            <w:vAlign w:val="center"/>
            <w:hideMark/>
          </w:tcPr>
          <w:p w14:paraId="07727639"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C7A9</w:t>
            </w:r>
            <w:proofErr w:type="spellEnd"/>
          </w:p>
        </w:tc>
        <w:tc>
          <w:tcPr>
            <w:tcW w:w="728" w:type="dxa"/>
            <w:tcBorders>
              <w:top w:val="nil"/>
              <w:left w:val="nil"/>
              <w:bottom w:val="single" w:sz="4" w:space="0" w:color="auto"/>
              <w:right w:val="single" w:sz="8" w:space="0" w:color="000000"/>
            </w:tcBorders>
            <w:vAlign w:val="center"/>
            <w:hideMark/>
          </w:tcPr>
          <w:p w14:paraId="4D2E28FF" w14:textId="77777777" w:rsidR="004C28F4" w:rsidRPr="00505A60" w:rsidRDefault="004C28F4" w:rsidP="00842A31">
            <w:pPr>
              <w:spacing w:after="0"/>
              <w:jc w:val="center"/>
              <w:rPr>
                <w:sz w:val="20"/>
                <w:szCs w:val="20"/>
                <w:lang w:val="sv-SE" w:eastAsia="sv-SE"/>
              </w:rPr>
            </w:pPr>
            <w:r w:rsidRPr="00505A60">
              <w:rPr>
                <w:sz w:val="20"/>
                <w:szCs w:val="20"/>
                <w:lang w:val="sv-SE" w:eastAsia="sv-SE"/>
              </w:rPr>
              <w:t>ǩ</w:t>
            </w:r>
          </w:p>
        </w:tc>
        <w:tc>
          <w:tcPr>
            <w:tcW w:w="3684" w:type="dxa"/>
            <w:tcBorders>
              <w:top w:val="nil"/>
              <w:left w:val="nil"/>
              <w:bottom w:val="single" w:sz="4" w:space="0" w:color="auto"/>
              <w:right w:val="single" w:sz="8" w:space="0" w:color="000000"/>
            </w:tcBorders>
            <w:vAlign w:val="center"/>
            <w:hideMark/>
          </w:tcPr>
          <w:p w14:paraId="7EE792A1" w14:textId="77777777" w:rsidR="004C28F4" w:rsidRPr="00505A60" w:rsidRDefault="004C28F4" w:rsidP="00842A31">
            <w:pPr>
              <w:spacing w:after="0"/>
              <w:rPr>
                <w:sz w:val="18"/>
                <w:szCs w:val="18"/>
                <w:lang w:val="en-US" w:eastAsia="sv-SE"/>
              </w:rPr>
            </w:pPr>
            <w:r w:rsidRPr="00505A60">
              <w:rPr>
                <w:sz w:val="18"/>
                <w:szCs w:val="18"/>
                <w:lang w:val="en-US" w:eastAsia="sv-SE"/>
              </w:rPr>
              <w:t>Latin Small Letter K with Caron</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14F11C15" w14:textId="77777777" w:rsidR="004C28F4" w:rsidRPr="00505A60" w:rsidRDefault="004C28F4" w:rsidP="00842A31">
            <w:pPr>
              <w:spacing w:after="0"/>
              <w:jc w:val="center"/>
              <w:rPr>
                <w:sz w:val="18"/>
                <w:szCs w:val="18"/>
                <w:lang w:val="en-US" w:eastAsia="sv-SE"/>
              </w:rPr>
            </w:pPr>
            <w:r w:rsidRPr="00505A60">
              <w:rPr>
                <w:sz w:val="18"/>
                <w:szCs w:val="18"/>
                <w:lang w:val="en-US" w:eastAsia="sv-SE"/>
              </w:rPr>
              <w:t> </w:t>
            </w:r>
          </w:p>
        </w:tc>
        <w:tc>
          <w:tcPr>
            <w:tcW w:w="1128" w:type="dxa"/>
            <w:tcBorders>
              <w:top w:val="nil"/>
              <w:left w:val="nil"/>
              <w:bottom w:val="single" w:sz="4" w:space="0" w:color="auto"/>
              <w:right w:val="single" w:sz="8" w:space="0" w:color="auto"/>
            </w:tcBorders>
            <w:vAlign w:val="center"/>
            <w:hideMark/>
          </w:tcPr>
          <w:p w14:paraId="00CF1332"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r>
      <w:tr w:rsidR="004C28F4" w:rsidRPr="00505A60" w14:paraId="3CD256E1"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7B815EBF"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Extended</w:t>
            </w:r>
            <w:proofErr w:type="spellEnd"/>
            <w:r w:rsidRPr="00505A60">
              <w:rPr>
                <w:sz w:val="18"/>
                <w:szCs w:val="18"/>
                <w:lang w:val="sv-SE" w:eastAsia="sv-SE"/>
              </w:rPr>
              <w:t>-B</w:t>
            </w:r>
          </w:p>
        </w:tc>
        <w:tc>
          <w:tcPr>
            <w:tcW w:w="851" w:type="dxa"/>
            <w:tcBorders>
              <w:top w:val="nil"/>
              <w:left w:val="nil"/>
              <w:bottom w:val="single" w:sz="4" w:space="0" w:color="auto"/>
              <w:right w:val="single" w:sz="8" w:space="0" w:color="000000"/>
            </w:tcBorders>
            <w:vAlign w:val="center"/>
            <w:hideMark/>
          </w:tcPr>
          <w:p w14:paraId="2D1CBC43"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01EE</w:t>
            </w:r>
            <w:proofErr w:type="spellEnd"/>
          </w:p>
        </w:tc>
        <w:tc>
          <w:tcPr>
            <w:tcW w:w="992" w:type="dxa"/>
            <w:tcBorders>
              <w:top w:val="nil"/>
              <w:left w:val="nil"/>
              <w:bottom w:val="single" w:sz="4" w:space="0" w:color="auto"/>
              <w:right w:val="single" w:sz="8" w:space="0" w:color="000000"/>
            </w:tcBorders>
            <w:vAlign w:val="center"/>
            <w:hideMark/>
          </w:tcPr>
          <w:p w14:paraId="426F23BE"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C7AE</w:t>
            </w:r>
            <w:proofErr w:type="spellEnd"/>
          </w:p>
        </w:tc>
        <w:tc>
          <w:tcPr>
            <w:tcW w:w="728" w:type="dxa"/>
            <w:tcBorders>
              <w:top w:val="nil"/>
              <w:left w:val="nil"/>
              <w:bottom w:val="single" w:sz="4" w:space="0" w:color="auto"/>
              <w:right w:val="single" w:sz="8" w:space="0" w:color="000000"/>
            </w:tcBorders>
            <w:vAlign w:val="center"/>
            <w:hideMark/>
          </w:tcPr>
          <w:p w14:paraId="3CBAFBDA" w14:textId="77777777" w:rsidR="004C28F4" w:rsidRPr="00505A60" w:rsidRDefault="004C28F4" w:rsidP="00842A31">
            <w:pPr>
              <w:spacing w:after="0"/>
              <w:jc w:val="center"/>
              <w:rPr>
                <w:sz w:val="20"/>
                <w:szCs w:val="20"/>
                <w:lang w:val="sv-SE" w:eastAsia="sv-SE"/>
              </w:rPr>
            </w:pPr>
            <w:r w:rsidRPr="00505A60">
              <w:rPr>
                <w:sz w:val="20"/>
                <w:szCs w:val="20"/>
                <w:lang w:val="sv-SE" w:eastAsia="sv-SE"/>
              </w:rPr>
              <w:t>Ǯ</w:t>
            </w:r>
          </w:p>
        </w:tc>
        <w:tc>
          <w:tcPr>
            <w:tcW w:w="3684" w:type="dxa"/>
            <w:tcBorders>
              <w:top w:val="nil"/>
              <w:left w:val="nil"/>
              <w:bottom w:val="single" w:sz="4" w:space="0" w:color="auto"/>
              <w:right w:val="single" w:sz="8" w:space="0" w:color="000000"/>
            </w:tcBorders>
            <w:vAlign w:val="center"/>
            <w:hideMark/>
          </w:tcPr>
          <w:p w14:paraId="6C5CAD23" w14:textId="77777777" w:rsidR="004C28F4" w:rsidRPr="00505A60" w:rsidRDefault="004C28F4" w:rsidP="00842A31">
            <w:pPr>
              <w:spacing w:after="0"/>
              <w:rPr>
                <w:sz w:val="18"/>
                <w:szCs w:val="18"/>
                <w:lang w:val="en-US" w:eastAsia="sv-SE"/>
              </w:rPr>
            </w:pPr>
            <w:r w:rsidRPr="00505A60">
              <w:rPr>
                <w:sz w:val="18"/>
                <w:szCs w:val="18"/>
                <w:lang w:val="en-US" w:eastAsia="sv-SE"/>
              </w:rPr>
              <w:t xml:space="preserve">Latin Capital Letter </w:t>
            </w:r>
            <w:proofErr w:type="spellStart"/>
            <w:r w:rsidRPr="00505A60">
              <w:rPr>
                <w:sz w:val="18"/>
                <w:szCs w:val="18"/>
                <w:lang w:val="en-US" w:eastAsia="sv-SE"/>
              </w:rPr>
              <w:t>Ezh</w:t>
            </w:r>
            <w:proofErr w:type="spellEnd"/>
            <w:r w:rsidRPr="00505A60">
              <w:rPr>
                <w:sz w:val="18"/>
                <w:szCs w:val="18"/>
                <w:lang w:val="en-US" w:eastAsia="sv-SE"/>
              </w:rPr>
              <w:t xml:space="preserve"> with Caron</w:t>
            </w:r>
          </w:p>
        </w:tc>
        <w:tc>
          <w:tcPr>
            <w:tcW w:w="1116"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A6B1AD7" w14:textId="77777777" w:rsidR="004C28F4" w:rsidRPr="00505A60" w:rsidRDefault="004C28F4" w:rsidP="00842A31">
            <w:pPr>
              <w:spacing w:after="0"/>
              <w:jc w:val="center"/>
              <w:rPr>
                <w:sz w:val="18"/>
                <w:szCs w:val="18"/>
                <w:lang w:val="en-US" w:eastAsia="sv-SE"/>
              </w:rPr>
            </w:pPr>
            <w:r w:rsidRPr="00505A60">
              <w:rPr>
                <w:sz w:val="18"/>
                <w:szCs w:val="18"/>
                <w:lang w:val="en-US" w:eastAsia="sv-SE"/>
              </w:rPr>
              <w:t> </w:t>
            </w:r>
          </w:p>
        </w:tc>
        <w:tc>
          <w:tcPr>
            <w:tcW w:w="1128" w:type="dxa"/>
            <w:tcBorders>
              <w:top w:val="nil"/>
              <w:left w:val="nil"/>
              <w:bottom w:val="single" w:sz="4" w:space="0" w:color="auto"/>
              <w:right w:val="single" w:sz="8" w:space="0" w:color="auto"/>
            </w:tcBorders>
            <w:vAlign w:val="center"/>
            <w:hideMark/>
          </w:tcPr>
          <w:p w14:paraId="39F17F26"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r>
      <w:tr w:rsidR="004C28F4" w:rsidRPr="00505A60" w14:paraId="032CC043" w14:textId="77777777" w:rsidTr="004C28F4">
        <w:trPr>
          <w:trHeight w:val="315"/>
        </w:trPr>
        <w:tc>
          <w:tcPr>
            <w:tcW w:w="1702" w:type="dxa"/>
            <w:tcBorders>
              <w:top w:val="nil"/>
              <w:left w:val="single" w:sz="8" w:space="0" w:color="auto"/>
              <w:bottom w:val="single" w:sz="8" w:space="0" w:color="auto"/>
              <w:right w:val="single" w:sz="8" w:space="0" w:color="auto"/>
            </w:tcBorders>
            <w:vAlign w:val="center"/>
            <w:hideMark/>
          </w:tcPr>
          <w:p w14:paraId="6C5BD259"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Extended</w:t>
            </w:r>
            <w:proofErr w:type="spellEnd"/>
            <w:r w:rsidRPr="00505A60">
              <w:rPr>
                <w:sz w:val="18"/>
                <w:szCs w:val="18"/>
                <w:lang w:val="sv-SE" w:eastAsia="sv-SE"/>
              </w:rPr>
              <w:t>-B</w:t>
            </w:r>
          </w:p>
        </w:tc>
        <w:tc>
          <w:tcPr>
            <w:tcW w:w="851" w:type="dxa"/>
            <w:tcBorders>
              <w:top w:val="nil"/>
              <w:left w:val="nil"/>
              <w:bottom w:val="single" w:sz="8" w:space="0" w:color="000000"/>
              <w:right w:val="single" w:sz="8" w:space="0" w:color="000000"/>
            </w:tcBorders>
            <w:vAlign w:val="center"/>
            <w:hideMark/>
          </w:tcPr>
          <w:p w14:paraId="19A1991E"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01EF</w:t>
            </w:r>
            <w:proofErr w:type="spellEnd"/>
          </w:p>
        </w:tc>
        <w:tc>
          <w:tcPr>
            <w:tcW w:w="992" w:type="dxa"/>
            <w:tcBorders>
              <w:top w:val="nil"/>
              <w:left w:val="nil"/>
              <w:bottom w:val="single" w:sz="8" w:space="0" w:color="000000"/>
              <w:right w:val="single" w:sz="8" w:space="0" w:color="000000"/>
            </w:tcBorders>
            <w:vAlign w:val="center"/>
            <w:hideMark/>
          </w:tcPr>
          <w:p w14:paraId="677BE63E"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C7AF</w:t>
            </w:r>
            <w:proofErr w:type="spellEnd"/>
          </w:p>
        </w:tc>
        <w:tc>
          <w:tcPr>
            <w:tcW w:w="728" w:type="dxa"/>
            <w:tcBorders>
              <w:top w:val="nil"/>
              <w:left w:val="nil"/>
              <w:bottom w:val="single" w:sz="8" w:space="0" w:color="000000"/>
              <w:right w:val="single" w:sz="8" w:space="0" w:color="000000"/>
            </w:tcBorders>
            <w:vAlign w:val="center"/>
            <w:hideMark/>
          </w:tcPr>
          <w:p w14:paraId="173CCA44" w14:textId="77777777" w:rsidR="004C28F4" w:rsidRPr="00505A60" w:rsidRDefault="004C28F4" w:rsidP="00842A31">
            <w:pPr>
              <w:spacing w:after="0"/>
              <w:jc w:val="center"/>
              <w:rPr>
                <w:sz w:val="20"/>
                <w:szCs w:val="20"/>
                <w:lang w:val="sv-SE" w:eastAsia="sv-SE"/>
              </w:rPr>
            </w:pPr>
            <w:r w:rsidRPr="00505A60">
              <w:rPr>
                <w:sz w:val="20"/>
                <w:szCs w:val="20"/>
                <w:lang w:val="sv-SE" w:eastAsia="sv-SE"/>
              </w:rPr>
              <w:t>ǯ</w:t>
            </w:r>
          </w:p>
        </w:tc>
        <w:tc>
          <w:tcPr>
            <w:tcW w:w="3684" w:type="dxa"/>
            <w:tcBorders>
              <w:top w:val="nil"/>
              <w:left w:val="nil"/>
              <w:bottom w:val="single" w:sz="8" w:space="0" w:color="auto"/>
              <w:right w:val="single" w:sz="8" w:space="0" w:color="000000"/>
            </w:tcBorders>
            <w:vAlign w:val="center"/>
            <w:hideMark/>
          </w:tcPr>
          <w:p w14:paraId="12286235" w14:textId="77777777" w:rsidR="004C28F4" w:rsidRPr="00505A60" w:rsidRDefault="004C28F4" w:rsidP="00842A31">
            <w:pPr>
              <w:spacing w:after="0"/>
              <w:rPr>
                <w:sz w:val="18"/>
                <w:szCs w:val="18"/>
                <w:lang w:val="en-US" w:eastAsia="sv-SE"/>
              </w:rPr>
            </w:pPr>
            <w:r w:rsidRPr="00505A60">
              <w:rPr>
                <w:sz w:val="18"/>
                <w:szCs w:val="18"/>
                <w:lang w:val="en-US" w:eastAsia="sv-SE"/>
              </w:rPr>
              <w:t xml:space="preserve">Latin Small Letter </w:t>
            </w:r>
            <w:proofErr w:type="spellStart"/>
            <w:r w:rsidRPr="00505A60">
              <w:rPr>
                <w:sz w:val="18"/>
                <w:szCs w:val="18"/>
                <w:lang w:val="en-US" w:eastAsia="sv-SE"/>
              </w:rPr>
              <w:t>Ezh</w:t>
            </w:r>
            <w:proofErr w:type="spellEnd"/>
            <w:r w:rsidRPr="00505A60">
              <w:rPr>
                <w:sz w:val="18"/>
                <w:szCs w:val="18"/>
                <w:lang w:val="en-US" w:eastAsia="sv-SE"/>
              </w:rPr>
              <w:t xml:space="preserve"> with Caron</w:t>
            </w:r>
          </w:p>
        </w:tc>
        <w:tc>
          <w:tcPr>
            <w:tcW w:w="1116" w:type="dxa"/>
            <w:tcBorders>
              <w:top w:val="single" w:sz="4" w:space="0" w:color="auto"/>
              <w:left w:val="single" w:sz="8" w:space="0" w:color="000000"/>
              <w:bottom w:val="single" w:sz="4" w:space="0" w:color="000000"/>
              <w:right w:val="single" w:sz="8" w:space="0" w:color="auto"/>
            </w:tcBorders>
            <w:shd w:val="clear" w:color="000000" w:fill="D9D9D9"/>
            <w:vAlign w:val="center"/>
            <w:hideMark/>
          </w:tcPr>
          <w:p w14:paraId="324C3404" w14:textId="77777777" w:rsidR="004C28F4" w:rsidRPr="00505A60" w:rsidRDefault="004C28F4" w:rsidP="00842A31">
            <w:pPr>
              <w:spacing w:after="0"/>
              <w:jc w:val="center"/>
              <w:rPr>
                <w:sz w:val="18"/>
                <w:szCs w:val="18"/>
                <w:lang w:val="en-US" w:eastAsia="sv-SE"/>
              </w:rPr>
            </w:pPr>
            <w:r w:rsidRPr="00505A60">
              <w:rPr>
                <w:sz w:val="18"/>
                <w:szCs w:val="18"/>
                <w:lang w:val="en-US" w:eastAsia="sv-SE"/>
              </w:rPr>
              <w:t> </w:t>
            </w:r>
          </w:p>
        </w:tc>
        <w:tc>
          <w:tcPr>
            <w:tcW w:w="1128" w:type="dxa"/>
            <w:tcBorders>
              <w:top w:val="nil"/>
              <w:left w:val="nil"/>
              <w:bottom w:val="single" w:sz="4" w:space="0" w:color="000000"/>
              <w:right w:val="single" w:sz="8" w:space="0" w:color="auto"/>
            </w:tcBorders>
            <w:vAlign w:val="center"/>
            <w:hideMark/>
          </w:tcPr>
          <w:p w14:paraId="3074501A"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r>
      <w:tr w:rsidR="004C28F4" w:rsidRPr="00505A60" w14:paraId="5412A13F" w14:textId="77777777" w:rsidTr="004C28F4">
        <w:trPr>
          <w:trHeight w:val="315"/>
        </w:trPr>
        <w:tc>
          <w:tcPr>
            <w:tcW w:w="1702" w:type="dxa"/>
            <w:tcBorders>
              <w:top w:val="nil"/>
              <w:left w:val="single" w:sz="8" w:space="0" w:color="auto"/>
              <w:bottom w:val="single" w:sz="8" w:space="0" w:color="auto"/>
              <w:right w:val="single" w:sz="8" w:space="0" w:color="auto"/>
            </w:tcBorders>
            <w:vAlign w:val="center"/>
            <w:hideMark/>
          </w:tcPr>
          <w:p w14:paraId="66D874AC" w14:textId="77777777" w:rsidR="004C28F4" w:rsidRPr="00505A60" w:rsidRDefault="004C28F4" w:rsidP="00842A31">
            <w:pPr>
              <w:spacing w:after="0"/>
              <w:jc w:val="center"/>
              <w:rPr>
                <w:sz w:val="18"/>
                <w:szCs w:val="18"/>
                <w:lang w:val="sv-SE" w:eastAsia="sv-SE"/>
              </w:rPr>
            </w:pPr>
            <w:r w:rsidRPr="00505A60">
              <w:rPr>
                <w:sz w:val="18"/>
                <w:szCs w:val="18"/>
                <w:lang w:val="sv-SE" w:eastAsia="sv-SE"/>
              </w:rPr>
              <w:t>IPA Extensions</w:t>
            </w:r>
          </w:p>
        </w:tc>
        <w:tc>
          <w:tcPr>
            <w:tcW w:w="851" w:type="dxa"/>
            <w:tcBorders>
              <w:top w:val="nil"/>
              <w:left w:val="nil"/>
              <w:bottom w:val="single" w:sz="8" w:space="0" w:color="000000"/>
              <w:right w:val="single" w:sz="8" w:space="0" w:color="000000"/>
            </w:tcBorders>
            <w:vAlign w:val="center"/>
            <w:hideMark/>
          </w:tcPr>
          <w:p w14:paraId="1900DC61" w14:textId="77777777" w:rsidR="004C28F4" w:rsidRPr="00505A60" w:rsidRDefault="004C28F4" w:rsidP="00842A31">
            <w:pPr>
              <w:spacing w:after="0"/>
              <w:jc w:val="center"/>
              <w:rPr>
                <w:szCs w:val="22"/>
                <w:lang w:val="sv-SE" w:eastAsia="sv-SE"/>
              </w:rPr>
            </w:pPr>
            <w:r w:rsidRPr="00505A60">
              <w:rPr>
                <w:szCs w:val="22"/>
                <w:lang w:val="sv-SE" w:eastAsia="sv-SE"/>
              </w:rPr>
              <w:t>0292</w:t>
            </w:r>
          </w:p>
        </w:tc>
        <w:tc>
          <w:tcPr>
            <w:tcW w:w="992" w:type="dxa"/>
            <w:tcBorders>
              <w:top w:val="nil"/>
              <w:left w:val="nil"/>
              <w:bottom w:val="single" w:sz="8" w:space="0" w:color="000000"/>
              <w:right w:val="single" w:sz="8" w:space="0" w:color="000000"/>
            </w:tcBorders>
            <w:vAlign w:val="center"/>
            <w:hideMark/>
          </w:tcPr>
          <w:p w14:paraId="51134350"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CA92</w:t>
            </w:r>
            <w:proofErr w:type="spellEnd"/>
          </w:p>
        </w:tc>
        <w:tc>
          <w:tcPr>
            <w:tcW w:w="728" w:type="dxa"/>
            <w:tcBorders>
              <w:top w:val="nil"/>
              <w:left w:val="nil"/>
              <w:bottom w:val="single" w:sz="8" w:space="0" w:color="000000"/>
              <w:right w:val="single" w:sz="8" w:space="0" w:color="000000"/>
            </w:tcBorders>
            <w:vAlign w:val="center"/>
            <w:hideMark/>
          </w:tcPr>
          <w:p w14:paraId="6B0A383D" w14:textId="77777777" w:rsidR="004C28F4" w:rsidRPr="00505A60" w:rsidRDefault="004C28F4" w:rsidP="00842A31">
            <w:pPr>
              <w:spacing w:after="0"/>
              <w:jc w:val="center"/>
              <w:rPr>
                <w:sz w:val="20"/>
                <w:szCs w:val="20"/>
                <w:lang w:val="sv-SE" w:eastAsia="sv-SE"/>
              </w:rPr>
            </w:pPr>
            <w:r w:rsidRPr="00505A60">
              <w:rPr>
                <w:sz w:val="20"/>
                <w:szCs w:val="20"/>
                <w:lang w:val="sv-SE" w:eastAsia="sv-SE"/>
              </w:rPr>
              <w:t>ʒ</w:t>
            </w:r>
          </w:p>
        </w:tc>
        <w:tc>
          <w:tcPr>
            <w:tcW w:w="3684" w:type="dxa"/>
            <w:tcBorders>
              <w:top w:val="nil"/>
              <w:left w:val="nil"/>
              <w:bottom w:val="single" w:sz="8" w:space="0" w:color="000000"/>
              <w:right w:val="single" w:sz="8" w:space="0" w:color="000000"/>
            </w:tcBorders>
            <w:vAlign w:val="center"/>
            <w:hideMark/>
          </w:tcPr>
          <w:p w14:paraId="021C76BF" w14:textId="77777777" w:rsidR="004C28F4" w:rsidRPr="00505A60" w:rsidRDefault="004C28F4" w:rsidP="00842A31">
            <w:pPr>
              <w:spacing w:after="0"/>
              <w:rPr>
                <w:sz w:val="18"/>
                <w:szCs w:val="18"/>
                <w:lang w:val="sv-SE" w:eastAsia="sv-SE"/>
              </w:rPr>
            </w:pPr>
            <w:r w:rsidRPr="00505A60">
              <w:rPr>
                <w:sz w:val="18"/>
                <w:szCs w:val="18"/>
                <w:lang w:val="sv-SE" w:eastAsia="sv-SE"/>
              </w:rPr>
              <w:t xml:space="preserve">Latin Small Letter </w:t>
            </w:r>
            <w:proofErr w:type="spellStart"/>
            <w:r w:rsidRPr="00505A60">
              <w:rPr>
                <w:sz w:val="18"/>
                <w:szCs w:val="18"/>
                <w:lang w:val="sv-SE" w:eastAsia="sv-SE"/>
              </w:rPr>
              <w:t>Ezh</w:t>
            </w:r>
            <w:proofErr w:type="spellEnd"/>
          </w:p>
        </w:tc>
        <w:tc>
          <w:tcPr>
            <w:tcW w:w="1116" w:type="dxa"/>
            <w:tcBorders>
              <w:top w:val="single" w:sz="8" w:space="0" w:color="000000"/>
              <w:left w:val="single" w:sz="8" w:space="0" w:color="000000"/>
              <w:bottom w:val="single" w:sz="4" w:space="0" w:color="000000"/>
              <w:right w:val="single" w:sz="8" w:space="0" w:color="auto"/>
            </w:tcBorders>
            <w:shd w:val="clear" w:color="000000" w:fill="D9D9D9"/>
            <w:vAlign w:val="center"/>
            <w:hideMark/>
          </w:tcPr>
          <w:p w14:paraId="19043729"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c>
          <w:tcPr>
            <w:tcW w:w="1128" w:type="dxa"/>
            <w:tcBorders>
              <w:top w:val="single" w:sz="8" w:space="0" w:color="000000"/>
              <w:left w:val="nil"/>
              <w:bottom w:val="single" w:sz="4" w:space="0" w:color="000000"/>
              <w:right w:val="single" w:sz="8" w:space="0" w:color="auto"/>
            </w:tcBorders>
            <w:vAlign w:val="center"/>
            <w:hideMark/>
          </w:tcPr>
          <w:p w14:paraId="51C4D518"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r>
      <w:tr w:rsidR="004C28F4" w:rsidRPr="00505A60" w14:paraId="5289E8AB" w14:textId="77777777" w:rsidTr="004C28F4">
        <w:trPr>
          <w:trHeight w:val="315"/>
        </w:trPr>
        <w:tc>
          <w:tcPr>
            <w:tcW w:w="1702" w:type="dxa"/>
            <w:tcBorders>
              <w:top w:val="nil"/>
              <w:left w:val="single" w:sz="8" w:space="0" w:color="auto"/>
              <w:bottom w:val="single" w:sz="4" w:space="0" w:color="auto"/>
              <w:right w:val="single" w:sz="8" w:space="0" w:color="auto"/>
            </w:tcBorders>
            <w:vAlign w:val="center"/>
            <w:hideMark/>
          </w:tcPr>
          <w:p w14:paraId="69C0C58D"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Space </w:t>
            </w:r>
            <w:proofErr w:type="spellStart"/>
            <w:r w:rsidRPr="00505A60">
              <w:rPr>
                <w:sz w:val="18"/>
                <w:szCs w:val="18"/>
                <w:lang w:val="sv-SE" w:eastAsia="sv-SE"/>
              </w:rPr>
              <w:t>Modifiers</w:t>
            </w:r>
            <w:proofErr w:type="spellEnd"/>
          </w:p>
        </w:tc>
        <w:tc>
          <w:tcPr>
            <w:tcW w:w="851" w:type="dxa"/>
            <w:tcBorders>
              <w:top w:val="nil"/>
              <w:left w:val="nil"/>
              <w:bottom w:val="single" w:sz="4" w:space="0" w:color="auto"/>
              <w:right w:val="single" w:sz="8" w:space="0" w:color="auto"/>
            </w:tcBorders>
            <w:vAlign w:val="center"/>
            <w:hideMark/>
          </w:tcPr>
          <w:p w14:paraId="23679FFF"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02C6</w:t>
            </w:r>
            <w:proofErr w:type="spellEnd"/>
          </w:p>
        </w:tc>
        <w:tc>
          <w:tcPr>
            <w:tcW w:w="992" w:type="dxa"/>
            <w:tcBorders>
              <w:top w:val="nil"/>
              <w:left w:val="nil"/>
              <w:bottom w:val="single" w:sz="4" w:space="0" w:color="auto"/>
              <w:right w:val="single" w:sz="8" w:space="0" w:color="000000"/>
            </w:tcBorders>
            <w:vAlign w:val="center"/>
            <w:hideMark/>
          </w:tcPr>
          <w:p w14:paraId="5971B115"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CB86</w:t>
            </w:r>
            <w:proofErr w:type="spellEnd"/>
          </w:p>
        </w:tc>
        <w:tc>
          <w:tcPr>
            <w:tcW w:w="728" w:type="dxa"/>
            <w:tcBorders>
              <w:top w:val="nil"/>
              <w:left w:val="nil"/>
              <w:bottom w:val="single" w:sz="4" w:space="0" w:color="auto"/>
              <w:right w:val="single" w:sz="8" w:space="0" w:color="000000"/>
            </w:tcBorders>
            <w:vAlign w:val="center"/>
            <w:hideMark/>
          </w:tcPr>
          <w:p w14:paraId="79A35C59" w14:textId="77777777" w:rsidR="004C28F4" w:rsidRPr="00505A60" w:rsidRDefault="004C28F4" w:rsidP="00842A31">
            <w:pPr>
              <w:spacing w:after="0"/>
              <w:jc w:val="center"/>
              <w:rPr>
                <w:sz w:val="18"/>
                <w:szCs w:val="18"/>
                <w:lang w:val="sv-SE" w:eastAsia="sv-SE"/>
              </w:rPr>
            </w:pPr>
            <w:r w:rsidRPr="00505A60">
              <w:rPr>
                <w:sz w:val="18"/>
                <w:szCs w:val="18"/>
                <w:lang w:val="sv-SE" w:eastAsia="sv-SE"/>
              </w:rPr>
              <w:t>ˆ</w:t>
            </w:r>
          </w:p>
        </w:tc>
        <w:tc>
          <w:tcPr>
            <w:tcW w:w="3684" w:type="dxa"/>
            <w:tcBorders>
              <w:top w:val="nil"/>
              <w:left w:val="nil"/>
              <w:bottom w:val="single" w:sz="4" w:space="0" w:color="auto"/>
              <w:right w:val="single" w:sz="8" w:space="0" w:color="000000"/>
            </w:tcBorders>
            <w:vAlign w:val="center"/>
            <w:hideMark/>
          </w:tcPr>
          <w:p w14:paraId="0B1ACDDA"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Modifier</w:t>
            </w:r>
            <w:proofErr w:type="spellEnd"/>
            <w:r w:rsidRPr="00505A60">
              <w:rPr>
                <w:sz w:val="18"/>
                <w:szCs w:val="18"/>
                <w:lang w:val="sv-SE" w:eastAsia="sv-SE"/>
              </w:rPr>
              <w:t xml:space="preserve"> Letter </w:t>
            </w:r>
            <w:proofErr w:type="spellStart"/>
            <w:r w:rsidRPr="00505A60">
              <w:rPr>
                <w:sz w:val="18"/>
                <w:szCs w:val="18"/>
                <w:lang w:val="sv-SE" w:eastAsia="sv-SE"/>
              </w:rPr>
              <w:t>Circumflex</w:t>
            </w:r>
            <w:proofErr w:type="spellEnd"/>
            <w:r w:rsidRPr="00505A60">
              <w:rPr>
                <w:sz w:val="18"/>
                <w:szCs w:val="18"/>
                <w:lang w:val="sv-SE" w:eastAsia="sv-SE"/>
              </w:rPr>
              <w:t xml:space="preserve"> Accent</w:t>
            </w:r>
          </w:p>
        </w:tc>
        <w:tc>
          <w:tcPr>
            <w:tcW w:w="1116" w:type="dxa"/>
            <w:tcBorders>
              <w:top w:val="single" w:sz="8" w:space="0" w:color="000000"/>
              <w:left w:val="nil"/>
              <w:bottom w:val="single" w:sz="4" w:space="0" w:color="auto"/>
              <w:right w:val="single" w:sz="8" w:space="0" w:color="auto"/>
            </w:tcBorders>
            <w:vAlign w:val="center"/>
            <w:hideMark/>
          </w:tcPr>
          <w:p w14:paraId="1E57E011"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2C3BA4AC"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112E3BE" w14:textId="77777777" w:rsidTr="004C28F4">
        <w:trPr>
          <w:trHeight w:val="315"/>
        </w:trPr>
        <w:tc>
          <w:tcPr>
            <w:tcW w:w="1702" w:type="dxa"/>
            <w:tcBorders>
              <w:top w:val="nil"/>
              <w:left w:val="single" w:sz="8" w:space="0" w:color="auto"/>
              <w:bottom w:val="single" w:sz="4" w:space="0" w:color="auto"/>
              <w:right w:val="single" w:sz="8" w:space="0" w:color="auto"/>
            </w:tcBorders>
            <w:vAlign w:val="center"/>
            <w:hideMark/>
          </w:tcPr>
          <w:p w14:paraId="0FAFCF73"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Space </w:t>
            </w:r>
            <w:proofErr w:type="spellStart"/>
            <w:r w:rsidRPr="00505A60">
              <w:rPr>
                <w:sz w:val="18"/>
                <w:szCs w:val="18"/>
                <w:lang w:val="sv-SE" w:eastAsia="sv-SE"/>
              </w:rPr>
              <w:t>Modifiers</w:t>
            </w:r>
            <w:proofErr w:type="spellEnd"/>
          </w:p>
        </w:tc>
        <w:tc>
          <w:tcPr>
            <w:tcW w:w="851" w:type="dxa"/>
            <w:tcBorders>
              <w:top w:val="nil"/>
              <w:left w:val="nil"/>
              <w:bottom w:val="single" w:sz="4" w:space="0" w:color="auto"/>
              <w:right w:val="single" w:sz="8" w:space="0" w:color="000000"/>
            </w:tcBorders>
            <w:vAlign w:val="center"/>
            <w:hideMark/>
          </w:tcPr>
          <w:p w14:paraId="66B634C2"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02C7</w:t>
            </w:r>
            <w:proofErr w:type="spellEnd"/>
          </w:p>
        </w:tc>
        <w:tc>
          <w:tcPr>
            <w:tcW w:w="992" w:type="dxa"/>
            <w:tcBorders>
              <w:top w:val="nil"/>
              <w:left w:val="nil"/>
              <w:bottom w:val="single" w:sz="4" w:space="0" w:color="auto"/>
              <w:right w:val="single" w:sz="8" w:space="0" w:color="000000"/>
            </w:tcBorders>
            <w:vAlign w:val="center"/>
            <w:hideMark/>
          </w:tcPr>
          <w:p w14:paraId="7712E957"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CB87</w:t>
            </w:r>
            <w:proofErr w:type="spellEnd"/>
          </w:p>
        </w:tc>
        <w:tc>
          <w:tcPr>
            <w:tcW w:w="728" w:type="dxa"/>
            <w:tcBorders>
              <w:top w:val="nil"/>
              <w:left w:val="nil"/>
              <w:bottom w:val="single" w:sz="4" w:space="0" w:color="auto"/>
              <w:right w:val="single" w:sz="8" w:space="0" w:color="000000"/>
            </w:tcBorders>
            <w:vAlign w:val="center"/>
            <w:hideMark/>
          </w:tcPr>
          <w:p w14:paraId="2B8E99E8" w14:textId="77777777" w:rsidR="004C28F4" w:rsidRPr="00505A60" w:rsidRDefault="004C28F4" w:rsidP="00842A31">
            <w:pPr>
              <w:spacing w:after="0"/>
              <w:jc w:val="center"/>
              <w:rPr>
                <w:sz w:val="18"/>
                <w:szCs w:val="18"/>
                <w:lang w:val="sv-SE" w:eastAsia="sv-SE"/>
              </w:rPr>
            </w:pPr>
            <w:r w:rsidRPr="00505A60">
              <w:rPr>
                <w:sz w:val="18"/>
                <w:szCs w:val="18"/>
                <w:lang w:val="sv-SE" w:eastAsia="sv-SE"/>
              </w:rPr>
              <w:t>ˇ</w:t>
            </w:r>
          </w:p>
        </w:tc>
        <w:tc>
          <w:tcPr>
            <w:tcW w:w="3684" w:type="dxa"/>
            <w:tcBorders>
              <w:top w:val="nil"/>
              <w:left w:val="nil"/>
              <w:bottom w:val="single" w:sz="4" w:space="0" w:color="auto"/>
              <w:right w:val="single" w:sz="8" w:space="0" w:color="000000"/>
            </w:tcBorders>
            <w:vAlign w:val="center"/>
            <w:hideMark/>
          </w:tcPr>
          <w:p w14:paraId="18B310F5" w14:textId="77777777" w:rsidR="004C28F4" w:rsidRPr="00505A60" w:rsidRDefault="004C28F4" w:rsidP="00842A31">
            <w:pPr>
              <w:spacing w:after="0"/>
              <w:rPr>
                <w:sz w:val="18"/>
                <w:szCs w:val="18"/>
                <w:lang w:val="en-US" w:eastAsia="sv-SE"/>
              </w:rPr>
            </w:pPr>
            <w:r w:rsidRPr="00505A60">
              <w:rPr>
                <w:sz w:val="18"/>
                <w:szCs w:val="18"/>
                <w:lang w:val="en-US" w:eastAsia="sv-SE"/>
              </w:rPr>
              <w:t>Caron (Mandarin Chinese third tone)</w:t>
            </w:r>
          </w:p>
        </w:tc>
        <w:tc>
          <w:tcPr>
            <w:tcW w:w="1116" w:type="dxa"/>
            <w:tcBorders>
              <w:top w:val="nil"/>
              <w:left w:val="nil"/>
              <w:bottom w:val="single" w:sz="4" w:space="0" w:color="auto"/>
              <w:right w:val="single" w:sz="8" w:space="0" w:color="auto"/>
            </w:tcBorders>
            <w:vAlign w:val="center"/>
            <w:hideMark/>
          </w:tcPr>
          <w:p w14:paraId="289E38E8"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58F9F512"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62A047DD" w14:textId="77777777" w:rsidTr="004C28F4">
        <w:trPr>
          <w:trHeight w:val="315"/>
        </w:trPr>
        <w:tc>
          <w:tcPr>
            <w:tcW w:w="1702" w:type="dxa"/>
            <w:tcBorders>
              <w:top w:val="nil"/>
              <w:left w:val="single" w:sz="8" w:space="0" w:color="auto"/>
              <w:bottom w:val="single" w:sz="4" w:space="0" w:color="auto"/>
              <w:right w:val="single" w:sz="8" w:space="0" w:color="auto"/>
            </w:tcBorders>
            <w:vAlign w:val="center"/>
            <w:hideMark/>
          </w:tcPr>
          <w:p w14:paraId="7CB7DF5D"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Space </w:t>
            </w:r>
            <w:proofErr w:type="spellStart"/>
            <w:r w:rsidRPr="00505A60">
              <w:rPr>
                <w:sz w:val="18"/>
                <w:szCs w:val="18"/>
                <w:lang w:val="sv-SE" w:eastAsia="sv-SE"/>
              </w:rPr>
              <w:t>Modifiers</w:t>
            </w:r>
            <w:proofErr w:type="spellEnd"/>
          </w:p>
        </w:tc>
        <w:tc>
          <w:tcPr>
            <w:tcW w:w="851" w:type="dxa"/>
            <w:tcBorders>
              <w:top w:val="nil"/>
              <w:left w:val="nil"/>
              <w:bottom w:val="single" w:sz="4" w:space="0" w:color="auto"/>
              <w:right w:val="single" w:sz="8" w:space="0" w:color="000000"/>
            </w:tcBorders>
            <w:vAlign w:val="center"/>
            <w:hideMark/>
          </w:tcPr>
          <w:p w14:paraId="3500EFFE"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02C9</w:t>
            </w:r>
            <w:proofErr w:type="spellEnd"/>
          </w:p>
        </w:tc>
        <w:tc>
          <w:tcPr>
            <w:tcW w:w="992" w:type="dxa"/>
            <w:tcBorders>
              <w:top w:val="nil"/>
              <w:left w:val="nil"/>
              <w:bottom w:val="single" w:sz="4" w:space="0" w:color="auto"/>
              <w:right w:val="single" w:sz="8" w:space="0" w:color="000000"/>
            </w:tcBorders>
            <w:vAlign w:val="center"/>
            <w:hideMark/>
          </w:tcPr>
          <w:p w14:paraId="0003AAD6"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CB89</w:t>
            </w:r>
            <w:proofErr w:type="spellEnd"/>
          </w:p>
        </w:tc>
        <w:tc>
          <w:tcPr>
            <w:tcW w:w="728" w:type="dxa"/>
            <w:tcBorders>
              <w:top w:val="nil"/>
              <w:left w:val="nil"/>
              <w:bottom w:val="single" w:sz="4" w:space="0" w:color="auto"/>
              <w:right w:val="single" w:sz="8" w:space="0" w:color="000000"/>
            </w:tcBorders>
            <w:vAlign w:val="center"/>
            <w:hideMark/>
          </w:tcPr>
          <w:p w14:paraId="27BD72C4" w14:textId="77777777" w:rsidR="004C28F4" w:rsidRPr="00505A60" w:rsidRDefault="004C28F4" w:rsidP="00842A31">
            <w:pPr>
              <w:spacing w:after="0"/>
              <w:jc w:val="center"/>
              <w:rPr>
                <w:sz w:val="18"/>
                <w:szCs w:val="18"/>
                <w:lang w:val="sv-SE" w:eastAsia="sv-SE"/>
              </w:rPr>
            </w:pPr>
            <w:r w:rsidRPr="00505A60">
              <w:rPr>
                <w:sz w:val="18"/>
                <w:szCs w:val="18"/>
                <w:lang w:val="sv-SE" w:eastAsia="sv-SE"/>
              </w:rPr>
              <w:t>-</w:t>
            </w:r>
          </w:p>
        </w:tc>
        <w:tc>
          <w:tcPr>
            <w:tcW w:w="3684" w:type="dxa"/>
            <w:tcBorders>
              <w:top w:val="nil"/>
              <w:left w:val="nil"/>
              <w:bottom w:val="single" w:sz="4" w:space="0" w:color="auto"/>
              <w:right w:val="single" w:sz="8" w:space="0" w:color="000000"/>
            </w:tcBorders>
            <w:vAlign w:val="center"/>
            <w:hideMark/>
          </w:tcPr>
          <w:p w14:paraId="29E88453" w14:textId="77777777" w:rsidR="004C28F4" w:rsidRPr="00505A60" w:rsidRDefault="004C28F4" w:rsidP="00842A31">
            <w:pPr>
              <w:spacing w:after="0"/>
              <w:rPr>
                <w:sz w:val="18"/>
                <w:szCs w:val="18"/>
                <w:lang w:val="en-US" w:eastAsia="sv-SE"/>
              </w:rPr>
            </w:pPr>
            <w:r w:rsidRPr="00505A60">
              <w:rPr>
                <w:sz w:val="18"/>
                <w:szCs w:val="18"/>
                <w:lang w:val="en-US" w:eastAsia="sv-SE"/>
              </w:rPr>
              <w:t>Modifier Letter Macron (Mandarin Chinese first tone)</w:t>
            </w:r>
          </w:p>
        </w:tc>
        <w:tc>
          <w:tcPr>
            <w:tcW w:w="1116" w:type="dxa"/>
            <w:tcBorders>
              <w:top w:val="nil"/>
              <w:left w:val="nil"/>
              <w:bottom w:val="single" w:sz="4" w:space="0" w:color="auto"/>
              <w:right w:val="single" w:sz="8" w:space="0" w:color="auto"/>
            </w:tcBorders>
            <w:vAlign w:val="center"/>
            <w:hideMark/>
          </w:tcPr>
          <w:p w14:paraId="58293184"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F5D707A"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19AAB6C7"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39F1D542"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Space </w:t>
            </w:r>
            <w:proofErr w:type="spellStart"/>
            <w:r w:rsidRPr="00505A60">
              <w:rPr>
                <w:sz w:val="18"/>
                <w:szCs w:val="18"/>
                <w:lang w:val="sv-SE" w:eastAsia="sv-SE"/>
              </w:rPr>
              <w:t>Modifiers</w:t>
            </w:r>
            <w:proofErr w:type="spellEnd"/>
          </w:p>
        </w:tc>
        <w:tc>
          <w:tcPr>
            <w:tcW w:w="851" w:type="dxa"/>
            <w:tcBorders>
              <w:top w:val="nil"/>
              <w:left w:val="nil"/>
              <w:bottom w:val="single" w:sz="4" w:space="0" w:color="auto"/>
              <w:right w:val="single" w:sz="8" w:space="0" w:color="000000"/>
            </w:tcBorders>
            <w:vAlign w:val="center"/>
            <w:hideMark/>
          </w:tcPr>
          <w:p w14:paraId="0D8F1501"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02D8</w:t>
            </w:r>
            <w:proofErr w:type="spellEnd"/>
          </w:p>
        </w:tc>
        <w:tc>
          <w:tcPr>
            <w:tcW w:w="992" w:type="dxa"/>
            <w:tcBorders>
              <w:top w:val="nil"/>
              <w:left w:val="nil"/>
              <w:bottom w:val="single" w:sz="4" w:space="0" w:color="auto"/>
              <w:right w:val="single" w:sz="8" w:space="0" w:color="000000"/>
            </w:tcBorders>
            <w:vAlign w:val="center"/>
            <w:hideMark/>
          </w:tcPr>
          <w:p w14:paraId="45257A8A"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CB98</w:t>
            </w:r>
            <w:proofErr w:type="spellEnd"/>
          </w:p>
        </w:tc>
        <w:tc>
          <w:tcPr>
            <w:tcW w:w="728" w:type="dxa"/>
            <w:tcBorders>
              <w:top w:val="nil"/>
              <w:left w:val="nil"/>
              <w:bottom w:val="single" w:sz="4" w:space="0" w:color="auto"/>
              <w:right w:val="single" w:sz="8" w:space="0" w:color="000000"/>
            </w:tcBorders>
            <w:vAlign w:val="center"/>
            <w:hideMark/>
          </w:tcPr>
          <w:p w14:paraId="49DADC4B" w14:textId="77777777" w:rsidR="004C28F4" w:rsidRPr="00505A60" w:rsidRDefault="004C28F4" w:rsidP="00842A31">
            <w:pPr>
              <w:spacing w:after="0"/>
              <w:jc w:val="center"/>
              <w:rPr>
                <w:sz w:val="18"/>
                <w:szCs w:val="18"/>
                <w:lang w:val="sv-SE" w:eastAsia="sv-SE"/>
              </w:rPr>
            </w:pPr>
            <w:r w:rsidRPr="00505A60">
              <w:rPr>
                <w:sz w:val="18"/>
                <w:szCs w:val="18"/>
                <w:lang w:val="sv-SE" w:eastAsia="sv-SE"/>
              </w:rPr>
              <w:t>˘</w:t>
            </w:r>
          </w:p>
        </w:tc>
        <w:tc>
          <w:tcPr>
            <w:tcW w:w="3684" w:type="dxa"/>
            <w:tcBorders>
              <w:top w:val="nil"/>
              <w:left w:val="nil"/>
              <w:bottom w:val="single" w:sz="4" w:space="0" w:color="auto"/>
              <w:right w:val="single" w:sz="8" w:space="0" w:color="000000"/>
            </w:tcBorders>
            <w:vAlign w:val="center"/>
            <w:hideMark/>
          </w:tcPr>
          <w:p w14:paraId="6C42131E"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Breve</w:t>
            </w:r>
            <w:proofErr w:type="spellEnd"/>
          </w:p>
        </w:tc>
        <w:tc>
          <w:tcPr>
            <w:tcW w:w="1116" w:type="dxa"/>
            <w:tcBorders>
              <w:top w:val="nil"/>
              <w:left w:val="nil"/>
              <w:bottom w:val="single" w:sz="4" w:space="0" w:color="auto"/>
              <w:right w:val="single" w:sz="8" w:space="0" w:color="auto"/>
            </w:tcBorders>
            <w:vAlign w:val="center"/>
            <w:hideMark/>
          </w:tcPr>
          <w:p w14:paraId="3DE458FD"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7C36BBBF"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16FA66B"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4532A61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Space </w:t>
            </w:r>
            <w:proofErr w:type="spellStart"/>
            <w:r w:rsidRPr="00505A60">
              <w:rPr>
                <w:sz w:val="18"/>
                <w:szCs w:val="18"/>
                <w:lang w:val="sv-SE" w:eastAsia="sv-SE"/>
              </w:rPr>
              <w:t>Modifiers</w:t>
            </w:r>
            <w:proofErr w:type="spellEnd"/>
          </w:p>
        </w:tc>
        <w:tc>
          <w:tcPr>
            <w:tcW w:w="851" w:type="dxa"/>
            <w:tcBorders>
              <w:top w:val="nil"/>
              <w:left w:val="nil"/>
              <w:bottom w:val="single" w:sz="4" w:space="0" w:color="auto"/>
              <w:right w:val="single" w:sz="8" w:space="0" w:color="000000"/>
            </w:tcBorders>
            <w:vAlign w:val="center"/>
            <w:hideMark/>
          </w:tcPr>
          <w:p w14:paraId="431AAA3B"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02D9</w:t>
            </w:r>
            <w:proofErr w:type="spellEnd"/>
          </w:p>
        </w:tc>
        <w:tc>
          <w:tcPr>
            <w:tcW w:w="992" w:type="dxa"/>
            <w:tcBorders>
              <w:top w:val="nil"/>
              <w:left w:val="nil"/>
              <w:bottom w:val="single" w:sz="4" w:space="0" w:color="auto"/>
              <w:right w:val="single" w:sz="8" w:space="0" w:color="000000"/>
            </w:tcBorders>
            <w:vAlign w:val="center"/>
            <w:hideMark/>
          </w:tcPr>
          <w:p w14:paraId="71016628"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CB99</w:t>
            </w:r>
            <w:proofErr w:type="spellEnd"/>
          </w:p>
        </w:tc>
        <w:tc>
          <w:tcPr>
            <w:tcW w:w="728" w:type="dxa"/>
            <w:tcBorders>
              <w:top w:val="nil"/>
              <w:left w:val="nil"/>
              <w:bottom w:val="single" w:sz="4" w:space="0" w:color="auto"/>
              <w:right w:val="single" w:sz="8" w:space="0" w:color="000000"/>
            </w:tcBorders>
            <w:vAlign w:val="center"/>
            <w:hideMark/>
          </w:tcPr>
          <w:p w14:paraId="5DB90CBB" w14:textId="77777777" w:rsidR="004C28F4" w:rsidRPr="00505A60" w:rsidRDefault="004C28F4" w:rsidP="00842A31">
            <w:pPr>
              <w:spacing w:after="0"/>
              <w:jc w:val="center"/>
              <w:rPr>
                <w:sz w:val="18"/>
                <w:szCs w:val="18"/>
                <w:lang w:val="sv-SE" w:eastAsia="sv-SE"/>
              </w:rPr>
            </w:pPr>
            <w:r w:rsidRPr="00505A60">
              <w:rPr>
                <w:sz w:val="18"/>
                <w:szCs w:val="18"/>
                <w:lang w:val="sv-SE" w:eastAsia="sv-SE"/>
              </w:rPr>
              <w:t>˙</w:t>
            </w:r>
          </w:p>
        </w:tc>
        <w:tc>
          <w:tcPr>
            <w:tcW w:w="3684" w:type="dxa"/>
            <w:tcBorders>
              <w:top w:val="nil"/>
              <w:left w:val="nil"/>
              <w:bottom w:val="single" w:sz="4" w:space="0" w:color="auto"/>
              <w:right w:val="single" w:sz="8" w:space="0" w:color="000000"/>
            </w:tcBorders>
            <w:vAlign w:val="center"/>
            <w:hideMark/>
          </w:tcPr>
          <w:p w14:paraId="1F2A5A0C" w14:textId="77777777" w:rsidR="004C28F4" w:rsidRPr="00505A60" w:rsidRDefault="004C28F4" w:rsidP="00842A31">
            <w:pPr>
              <w:spacing w:after="0"/>
              <w:rPr>
                <w:sz w:val="18"/>
                <w:szCs w:val="18"/>
                <w:lang w:val="en-US" w:eastAsia="sv-SE"/>
              </w:rPr>
            </w:pPr>
            <w:r w:rsidRPr="00505A60">
              <w:rPr>
                <w:sz w:val="18"/>
                <w:szCs w:val="18"/>
                <w:lang w:val="en-US" w:eastAsia="sv-SE"/>
              </w:rPr>
              <w:t>Dot Above (Mandarin Chinese light tone)</w:t>
            </w:r>
          </w:p>
        </w:tc>
        <w:tc>
          <w:tcPr>
            <w:tcW w:w="1116" w:type="dxa"/>
            <w:tcBorders>
              <w:top w:val="nil"/>
              <w:left w:val="nil"/>
              <w:bottom w:val="single" w:sz="4" w:space="0" w:color="auto"/>
              <w:right w:val="single" w:sz="8" w:space="0" w:color="auto"/>
            </w:tcBorders>
            <w:vAlign w:val="center"/>
            <w:hideMark/>
          </w:tcPr>
          <w:p w14:paraId="36CD385B"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79F7C529"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22B64755"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63504982"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Space </w:t>
            </w:r>
            <w:proofErr w:type="spellStart"/>
            <w:r w:rsidRPr="00505A60">
              <w:rPr>
                <w:sz w:val="18"/>
                <w:szCs w:val="18"/>
                <w:lang w:val="sv-SE" w:eastAsia="sv-SE"/>
              </w:rPr>
              <w:t>Modifiers</w:t>
            </w:r>
            <w:proofErr w:type="spellEnd"/>
          </w:p>
        </w:tc>
        <w:tc>
          <w:tcPr>
            <w:tcW w:w="851" w:type="dxa"/>
            <w:tcBorders>
              <w:top w:val="nil"/>
              <w:left w:val="nil"/>
              <w:bottom w:val="single" w:sz="4" w:space="0" w:color="auto"/>
              <w:right w:val="single" w:sz="8" w:space="0" w:color="000000"/>
            </w:tcBorders>
            <w:vAlign w:val="center"/>
            <w:hideMark/>
          </w:tcPr>
          <w:p w14:paraId="1A20FD22"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02DA</w:t>
            </w:r>
            <w:proofErr w:type="spellEnd"/>
          </w:p>
        </w:tc>
        <w:tc>
          <w:tcPr>
            <w:tcW w:w="992" w:type="dxa"/>
            <w:tcBorders>
              <w:top w:val="nil"/>
              <w:left w:val="nil"/>
              <w:bottom w:val="single" w:sz="4" w:space="0" w:color="auto"/>
              <w:right w:val="single" w:sz="8" w:space="0" w:color="000000"/>
            </w:tcBorders>
            <w:vAlign w:val="center"/>
            <w:hideMark/>
          </w:tcPr>
          <w:p w14:paraId="7E9BD352"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CB9A</w:t>
            </w:r>
            <w:proofErr w:type="spellEnd"/>
          </w:p>
        </w:tc>
        <w:tc>
          <w:tcPr>
            <w:tcW w:w="728" w:type="dxa"/>
            <w:tcBorders>
              <w:top w:val="nil"/>
              <w:left w:val="nil"/>
              <w:bottom w:val="single" w:sz="4" w:space="0" w:color="auto"/>
              <w:right w:val="single" w:sz="8" w:space="0" w:color="000000"/>
            </w:tcBorders>
            <w:vAlign w:val="center"/>
            <w:hideMark/>
          </w:tcPr>
          <w:p w14:paraId="3B06E60D" w14:textId="77777777" w:rsidR="004C28F4" w:rsidRPr="00505A60" w:rsidRDefault="004C28F4" w:rsidP="00842A31">
            <w:pPr>
              <w:spacing w:after="0"/>
              <w:jc w:val="center"/>
              <w:rPr>
                <w:sz w:val="18"/>
                <w:szCs w:val="18"/>
                <w:lang w:val="sv-SE" w:eastAsia="sv-SE"/>
              </w:rPr>
            </w:pPr>
            <w:r w:rsidRPr="00505A60">
              <w:rPr>
                <w:sz w:val="18"/>
                <w:szCs w:val="18"/>
                <w:lang w:val="sv-SE" w:eastAsia="sv-SE"/>
              </w:rPr>
              <w:t>°</w:t>
            </w:r>
          </w:p>
        </w:tc>
        <w:tc>
          <w:tcPr>
            <w:tcW w:w="3684" w:type="dxa"/>
            <w:tcBorders>
              <w:top w:val="nil"/>
              <w:left w:val="nil"/>
              <w:bottom w:val="single" w:sz="4" w:space="0" w:color="auto"/>
              <w:right w:val="single" w:sz="8" w:space="0" w:color="000000"/>
            </w:tcBorders>
            <w:vAlign w:val="center"/>
            <w:hideMark/>
          </w:tcPr>
          <w:p w14:paraId="12B464E8" w14:textId="77777777" w:rsidR="004C28F4" w:rsidRPr="00505A60" w:rsidRDefault="004C28F4" w:rsidP="00842A31">
            <w:pPr>
              <w:spacing w:after="0"/>
              <w:rPr>
                <w:sz w:val="18"/>
                <w:szCs w:val="18"/>
                <w:lang w:val="sv-SE" w:eastAsia="sv-SE"/>
              </w:rPr>
            </w:pPr>
            <w:r w:rsidRPr="00505A60">
              <w:rPr>
                <w:sz w:val="18"/>
                <w:szCs w:val="18"/>
                <w:lang w:val="sv-SE" w:eastAsia="sv-SE"/>
              </w:rPr>
              <w:t xml:space="preserve">Ring </w:t>
            </w:r>
            <w:proofErr w:type="spellStart"/>
            <w:r w:rsidRPr="00505A60">
              <w:rPr>
                <w:sz w:val="18"/>
                <w:szCs w:val="18"/>
                <w:lang w:val="sv-SE" w:eastAsia="sv-SE"/>
              </w:rPr>
              <w:t>Above</w:t>
            </w:r>
            <w:proofErr w:type="spellEnd"/>
          </w:p>
        </w:tc>
        <w:tc>
          <w:tcPr>
            <w:tcW w:w="1116" w:type="dxa"/>
            <w:tcBorders>
              <w:top w:val="nil"/>
              <w:left w:val="nil"/>
              <w:bottom w:val="single" w:sz="4" w:space="0" w:color="auto"/>
              <w:right w:val="single" w:sz="8" w:space="0" w:color="auto"/>
            </w:tcBorders>
            <w:vAlign w:val="center"/>
            <w:hideMark/>
          </w:tcPr>
          <w:p w14:paraId="2D8FC624"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7FB10CD8"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0E457E1"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45DB5D26"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Space </w:t>
            </w:r>
            <w:proofErr w:type="spellStart"/>
            <w:r w:rsidRPr="00505A60">
              <w:rPr>
                <w:sz w:val="18"/>
                <w:szCs w:val="18"/>
                <w:lang w:val="sv-SE" w:eastAsia="sv-SE"/>
              </w:rPr>
              <w:t>Modifiers</w:t>
            </w:r>
            <w:proofErr w:type="spellEnd"/>
          </w:p>
        </w:tc>
        <w:tc>
          <w:tcPr>
            <w:tcW w:w="851" w:type="dxa"/>
            <w:tcBorders>
              <w:top w:val="nil"/>
              <w:left w:val="nil"/>
              <w:bottom w:val="single" w:sz="4" w:space="0" w:color="auto"/>
              <w:right w:val="single" w:sz="8" w:space="0" w:color="000000"/>
            </w:tcBorders>
            <w:vAlign w:val="center"/>
            <w:hideMark/>
          </w:tcPr>
          <w:p w14:paraId="0B914968"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02DB</w:t>
            </w:r>
            <w:proofErr w:type="spellEnd"/>
          </w:p>
        </w:tc>
        <w:tc>
          <w:tcPr>
            <w:tcW w:w="992" w:type="dxa"/>
            <w:tcBorders>
              <w:top w:val="nil"/>
              <w:left w:val="nil"/>
              <w:bottom w:val="single" w:sz="4" w:space="0" w:color="auto"/>
              <w:right w:val="single" w:sz="8" w:space="0" w:color="000000"/>
            </w:tcBorders>
            <w:vAlign w:val="center"/>
            <w:hideMark/>
          </w:tcPr>
          <w:p w14:paraId="5FB9E303"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CB9B</w:t>
            </w:r>
            <w:proofErr w:type="spellEnd"/>
          </w:p>
        </w:tc>
        <w:tc>
          <w:tcPr>
            <w:tcW w:w="728" w:type="dxa"/>
            <w:tcBorders>
              <w:top w:val="nil"/>
              <w:left w:val="nil"/>
              <w:bottom w:val="single" w:sz="4" w:space="0" w:color="auto"/>
              <w:right w:val="single" w:sz="8" w:space="0" w:color="000000"/>
            </w:tcBorders>
            <w:vAlign w:val="center"/>
            <w:hideMark/>
          </w:tcPr>
          <w:p w14:paraId="7946C7D2" w14:textId="77777777" w:rsidR="004C28F4" w:rsidRPr="00505A60" w:rsidRDefault="004C28F4" w:rsidP="00842A31">
            <w:pPr>
              <w:spacing w:after="0"/>
              <w:jc w:val="center"/>
              <w:rPr>
                <w:sz w:val="18"/>
                <w:szCs w:val="18"/>
                <w:lang w:val="sv-SE" w:eastAsia="sv-SE"/>
              </w:rPr>
            </w:pPr>
            <w:r w:rsidRPr="00505A60">
              <w:rPr>
                <w:sz w:val="18"/>
                <w:szCs w:val="18"/>
                <w:lang w:val="sv-SE" w:eastAsia="sv-SE"/>
              </w:rPr>
              <w:t>˛</w:t>
            </w:r>
          </w:p>
        </w:tc>
        <w:tc>
          <w:tcPr>
            <w:tcW w:w="3684" w:type="dxa"/>
            <w:tcBorders>
              <w:top w:val="nil"/>
              <w:left w:val="nil"/>
              <w:bottom w:val="single" w:sz="4" w:space="0" w:color="auto"/>
              <w:right w:val="single" w:sz="8" w:space="0" w:color="000000"/>
            </w:tcBorders>
            <w:vAlign w:val="center"/>
            <w:hideMark/>
          </w:tcPr>
          <w:p w14:paraId="2B6CCC69"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Ogonek</w:t>
            </w:r>
            <w:proofErr w:type="spellEnd"/>
          </w:p>
        </w:tc>
        <w:tc>
          <w:tcPr>
            <w:tcW w:w="1116" w:type="dxa"/>
            <w:tcBorders>
              <w:top w:val="nil"/>
              <w:left w:val="nil"/>
              <w:bottom w:val="single" w:sz="4" w:space="0" w:color="auto"/>
              <w:right w:val="single" w:sz="8" w:space="0" w:color="auto"/>
            </w:tcBorders>
            <w:vAlign w:val="center"/>
            <w:hideMark/>
          </w:tcPr>
          <w:p w14:paraId="07EA9B36"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E510989"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CA1118E" w14:textId="77777777" w:rsidTr="004C28F4">
        <w:trPr>
          <w:trHeight w:val="315"/>
        </w:trPr>
        <w:tc>
          <w:tcPr>
            <w:tcW w:w="1702" w:type="dxa"/>
            <w:tcBorders>
              <w:top w:val="nil"/>
              <w:left w:val="single" w:sz="8" w:space="0" w:color="auto"/>
              <w:bottom w:val="single" w:sz="8" w:space="0" w:color="auto"/>
              <w:right w:val="single" w:sz="8" w:space="0" w:color="auto"/>
            </w:tcBorders>
            <w:vAlign w:val="center"/>
            <w:hideMark/>
          </w:tcPr>
          <w:p w14:paraId="030C4143"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Space </w:t>
            </w:r>
            <w:proofErr w:type="spellStart"/>
            <w:r w:rsidRPr="00505A60">
              <w:rPr>
                <w:sz w:val="18"/>
                <w:szCs w:val="18"/>
                <w:lang w:val="sv-SE" w:eastAsia="sv-SE"/>
              </w:rPr>
              <w:t>Modifiers</w:t>
            </w:r>
            <w:proofErr w:type="spellEnd"/>
          </w:p>
        </w:tc>
        <w:tc>
          <w:tcPr>
            <w:tcW w:w="851" w:type="dxa"/>
            <w:tcBorders>
              <w:top w:val="nil"/>
              <w:left w:val="nil"/>
              <w:bottom w:val="nil"/>
              <w:right w:val="single" w:sz="8" w:space="0" w:color="000000"/>
            </w:tcBorders>
            <w:vAlign w:val="center"/>
            <w:hideMark/>
          </w:tcPr>
          <w:p w14:paraId="083057D2"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02DC</w:t>
            </w:r>
            <w:proofErr w:type="spellEnd"/>
          </w:p>
        </w:tc>
        <w:tc>
          <w:tcPr>
            <w:tcW w:w="992" w:type="dxa"/>
            <w:tcBorders>
              <w:top w:val="nil"/>
              <w:left w:val="nil"/>
              <w:bottom w:val="single" w:sz="8" w:space="0" w:color="000000"/>
              <w:right w:val="single" w:sz="8" w:space="0" w:color="000000"/>
            </w:tcBorders>
            <w:vAlign w:val="center"/>
            <w:hideMark/>
          </w:tcPr>
          <w:p w14:paraId="41A5DAC6"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CB9C</w:t>
            </w:r>
            <w:proofErr w:type="spellEnd"/>
          </w:p>
        </w:tc>
        <w:tc>
          <w:tcPr>
            <w:tcW w:w="728" w:type="dxa"/>
            <w:tcBorders>
              <w:top w:val="nil"/>
              <w:left w:val="nil"/>
              <w:bottom w:val="single" w:sz="8" w:space="0" w:color="000000"/>
              <w:right w:val="single" w:sz="8" w:space="0" w:color="000000"/>
            </w:tcBorders>
            <w:vAlign w:val="center"/>
            <w:hideMark/>
          </w:tcPr>
          <w:p w14:paraId="12C6B357" w14:textId="77777777" w:rsidR="004C28F4" w:rsidRPr="00505A60" w:rsidRDefault="004C28F4" w:rsidP="00842A31">
            <w:pPr>
              <w:spacing w:after="0"/>
              <w:jc w:val="center"/>
              <w:rPr>
                <w:sz w:val="18"/>
                <w:szCs w:val="18"/>
                <w:lang w:val="sv-SE" w:eastAsia="sv-SE"/>
              </w:rPr>
            </w:pPr>
            <w:r w:rsidRPr="00505A60">
              <w:rPr>
                <w:sz w:val="18"/>
                <w:szCs w:val="18"/>
                <w:lang w:val="sv-SE" w:eastAsia="sv-SE"/>
              </w:rPr>
              <w:t>˜</w:t>
            </w:r>
          </w:p>
        </w:tc>
        <w:tc>
          <w:tcPr>
            <w:tcW w:w="3684" w:type="dxa"/>
            <w:tcBorders>
              <w:top w:val="nil"/>
              <w:left w:val="nil"/>
              <w:bottom w:val="single" w:sz="8" w:space="0" w:color="000000"/>
              <w:right w:val="single" w:sz="8" w:space="0" w:color="000000"/>
            </w:tcBorders>
            <w:vAlign w:val="center"/>
            <w:hideMark/>
          </w:tcPr>
          <w:p w14:paraId="6BDADDDB" w14:textId="77777777" w:rsidR="004C28F4" w:rsidRPr="00505A60" w:rsidRDefault="004C28F4" w:rsidP="00842A31">
            <w:pPr>
              <w:spacing w:after="0"/>
              <w:rPr>
                <w:sz w:val="18"/>
                <w:szCs w:val="18"/>
                <w:lang w:val="sv-SE" w:eastAsia="sv-SE"/>
              </w:rPr>
            </w:pPr>
            <w:r w:rsidRPr="00505A60">
              <w:rPr>
                <w:sz w:val="18"/>
                <w:szCs w:val="18"/>
                <w:lang w:val="sv-SE" w:eastAsia="sv-SE"/>
              </w:rPr>
              <w:t>Small Tilde</w:t>
            </w:r>
          </w:p>
        </w:tc>
        <w:tc>
          <w:tcPr>
            <w:tcW w:w="1116" w:type="dxa"/>
            <w:tcBorders>
              <w:top w:val="nil"/>
              <w:left w:val="nil"/>
              <w:bottom w:val="single" w:sz="4" w:space="0" w:color="000000"/>
              <w:right w:val="single" w:sz="8" w:space="0" w:color="auto"/>
            </w:tcBorders>
            <w:vAlign w:val="center"/>
            <w:hideMark/>
          </w:tcPr>
          <w:p w14:paraId="467DFED0"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000000"/>
              <w:right w:val="single" w:sz="8" w:space="0" w:color="auto"/>
            </w:tcBorders>
            <w:shd w:val="clear" w:color="000000" w:fill="D9D9D9"/>
            <w:vAlign w:val="center"/>
            <w:hideMark/>
          </w:tcPr>
          <w:p w14:paraId="6AA54CE6"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6D3BFB62"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1C33D9D6"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w:t>
            </w:r>
            <w:proofErr w:type="spellEnd"/>
            <w:r w:rsidRPr="00505A60">
              <w:rPr>
                <w:sz w:val="18"/>
                <w:szCs w:val="18"/>
                <w:lang w:val="sv-SE" w:eastAsia="sv-SE"/>
              </w:rPr>
              <w:t xml:space="preserve">. </w:t>
            </w:r>
            <w:proofErr w:type="spellStart"/>
            <w:r w:rsidRPr="00505A60">
              <w:rPr>
                <w:sz w:val="18"/>
                <w:szCs w:val="18"/>
                <w:lang w:val="sv-SE" w:eastAsia="sv-SE"/>
              </w:rPr>
              <w:t>Additional</w:t>
            </w:r>
            <w:proofErr w:type="spellEnd"/>
          </w:p>
        </w:tc>
        <w:tc>
          <w:tcPr>
            <w:tcW w:w="851" w:type="dxa"/>
            <w:tcBorders>
              <w:top w:val="nil"/>
              <w:left w:val="nil"/>
              <w:bottom w:val="single" w:sz="4" w:space="0" w:color="auto"/>
              <w:right w:val="single" w:sz="8" w:space="0" w:color="auto"/>
            </w:tcBorders>
            <w:vAlign w:val="center"/>
            <w:hideMark/>
          </w:tcPr>
          <w:p w14:paraId="0C38A1A4"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1E80</w:t>
            </w:r>
            <w:proofErr w:type="spellEnd"/>
          </w:p>
        </w:tc>
        <w:tc>
          <w:tcPr>
            <w:tcW w:w="992" w:type="dxa"/>
            <w:tcBorders>
              <w:top w:val="nil"/>
              <w:left w:val="nil"/>
              <w:bottom w:val="single" w:sz="4" w:space="0" w:color="auto"/>
              <w:right w:val="single" w:sz="8" w:space="0" w:color="000000"/>
            </w:tcBorders>
            <w:vAlign w:val="center"/>
            <w:hideMark/>
          </w:tcPr>
          <w:p w14:paraId="739DBB36"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E1BA80</w:t>
            </w:r>
            <w:proofErr w:type="spellEnd"/>
          </w:p>
        </w:tc>
        <w:tc>
          <w:tcPr>
            <w:tcW w:w="728" w:type="dxa"/>
            <w:tcBorders>
              <w:top w:val="nil"/>
              <w:left w:val="nil"/>
              <w:bottom w:val="single" w:sz="4" w:space="0" w:color="auto"/>
              <w:right w:val="single" w:sz="8" w:space="0" w:color="000000"/>
            </w:tcBorders>
            <w:vAlign w:val="center"/>
            <w:hideMark/>
          </w:tcPr>
          <w:p w14:paraId="0523EE06" w14:textId="77777777" w:rsidR="004C28F4" w:rsidRPr="00505A60" w:rsidRDefault="004C28F4" w:rsidP="00842A31">
            <w:pPr>
              <w:spacing w:after="0"/>
              <w:jc w:val="center"/>
              <w:rPr>
                <w:sz w:val="20"/>
                <w:szCs w:val="20"/>
                <w:lang w:val="sv-SE" w:eastAsia="sv-SE"/>
              </w:rPr>
            </w:pPr>
            <w:r w:rsidRPr="00505A60">
              <w:rPr>
                <w:sz w:val="20"/>
                <w:szCs w:val="20"/>
                <w:lang w:val="sv-SE" w:eastAsia="sv-SE"/>
              </w:rPr>
              <w:t>Ẁ</w:t>
            </w:r>
          </w:p>
        </w:tc>
        <w:tc>
          <w:tcPr>
            <w:tcW w:w="3684" w:type="dxa"/>
            <w:tcBorders>
              <w:top w:val="nil"/>
              <w:left w:val="nil"/>
              <w:bottom w:val="single" w:sz="4" w:space="0" w:color="auto"/>
              <w:right w:val="single" w:sz="8" w:space="0" w:color="000000"/>
            </w:tcBorders>
            <w:vAlign w:val="center"/>
            <w:hideMark/>
          </w:tcPr>
          <w:p w14:paraId="4E6F02C4" w14:textId="77777777" w:rsidR="004C28F4" w:rsidRPr="00505A60" w:rsidRDefault="004C28F4" w:rsidP="00842A31">
            <w:pPr>
              <w:spacing w:after="0"/>
              <w:rPr>
                <w:sz w:val="18"/>
                <w:szCs w:val="18"/>
                <w:lang w:val="en-US" w:eastAsia="sv-SE"/>
              </w:rPr>
            </w:pPr>
            <w:r w:rsidRPr="00505A60">
              <w:rPr>
                <w:sz w:val="18"/>
                <w:szCs w:val="18"/>
                <w:lang w:val="en-US" w:eastAsia="sv-SE"/>
              </w:rPr>
              <w:t>Latin Capital Letter W with Grave</w:t>
            </w:r>
          </w:p>
        </w:tc>
        <w:tc>
          <w:tcPr>
            <w:tcW w:w="1116" w:type="dxa"/>
            <w:tcBorders>
              <w:top w:val="nil"/>
              <w:left w:val="nil"/>
              <w:bottom w:val="single" w:sz="4" w:space="0" w:color="auto"/>
              <w:right w:val="single" w:sz="8" w:space="0" w:color="auto"/>
            </w:tcBorders>
            <w:vAlign w:val="center"/>
            <w:hideMark/>
          </w:tcPr>
          <w:p w14:paraId="13CA07F3"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89FBA96"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05D6ED9B"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3127DFA1"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w:t>
            </w:r>
            <w:proofErr w:type="spellEnd"/>
            <w:r w:rsidRPr="00505A60">
              <w:rPr>
                <w:sz w:val="18"/>
                <w:szCs w:val="18"/>
                <w:lang w:val="sv-SE" w:eastAsia="sv-SE"/>
              </w:rPr>
              <w:t xml:space="preserve">. </w:t>
            </w:r>
            <w:proofErr w:type="spellStart"/>
            <w:r w:rsidRPr="00505A60">
              <w:rPr>
                <w:sz w:val="18"/>
                <w:szCs w:val="18"/>
                <w:lang w:val="sv-SE" w:eastAsia="sv-SE"/>
              </w:rPr>
              <w:t>Additional</w:t>
            </w:r>
            <w:proofErr w:type="spellEnd"/>
          </w:p>
        </w:tc>
        <w:tc>
          <w:tcPr>
            <w:tcW w:w="851" w:type="dxa"/>
            <w:tcBorders>
              <w:top w:val="nil"/>
              <w:left w:val="nil"/>
              <w:bottom w:val="single" w:sz="4" w:space="0" w:color="auto"/>
              <w:right w:val="single" w:sz="8" w:space="0" w:color="000000"/>
            </w:tcBorders>
            <w:vAlign w:val="center"/>
            <w:hideMark/>
          </w:tcPr>
          <w:p w14:paraId="61BAF53C"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1E81</w:t>
            </w:r>
            <w:proofErr w:type="spellEnd"/>
          </w:p>
        </w:tc>
        <w:tc>
          <w:tcPr>
            <w:tcW w:w="992" w:type="dxa"/>
            <w:tcBorders>
              <w:top w:val="nil"/>
              <w:left w:val="nil"/>
              <w:bottom w:val="single" w:sz="4" w:space="0" w:color="auto"/>
              <w:right w:val="single" w:sz="8" w:space="0" w:color="000000"/>
            </w:tcBorders>
            <w:vAlign w:val="center"/>
            <w:hideMark/>
          </w:tcPr>
          <w:p w14:paraId="5C5EDF27"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E1BA81</w:t>
            </w:r>
            <w:proofErr w:type="spellEnd"/>
          </w:p>
        </w:tc>
        <w:tc>
          <w:tcPr>
            <w:tcW w:w="728" w:type="dxa"/>
            <w:tcBorders>
              <w:top w:val="nil"/>
              <w:left w:val="nil"/>
              <w:bottom w:val="single" w:sz="4" w:space="0" w:color="auto"/>
              <w:right w:val="single" w:sz="8" w:space="0" w:color="000000"/>
            </w:tcBorders>
            <w:vAlign w:val="center"/>
            <w:hideMark/>
          </w:tcPr>
          <w:p w14:paraId="3EA3CBA3" w14:textId="77777777" w:rsidR="004C28F4" w:rsidRPr="00505A60" w:rsidRDefault="004C28F4" w:rsidP="00842A31">
            <w:pPr>
              <w:spacing w:after="0"/>
              <w:jc w:val="center"/>
              <w:rPr>
                <w:sz w:val="20"/>
                <w:szCs w:val="20"/>
                <w:lang w:val="sv-SE" w:eastAsia="sv-SE"/>
              </w:rPr>
            </w:pPr>
            <w:r w:rsidRPr="00505A60">
              <w:rPr>
                <w:sz w:val="20"/>
                <w:szCs w:val="20"/>
                <w:lang w:val="sv-SE" w:eastAsia="sv-SE"/>
              </w:rPr>
              <w:t>ẁ</w:t>
            </w:r>
          </w:p>
        </w:tc>
        <w:tc>
          <w:tcPr>
            <w:tcW w:w="3684" w:type="dxa"/>
            <w:tcBorders>
              <w:top w:val="nil"/>
              <w:left w:val="nil"/>
              <w:bottom w:val="single" w:sz="4" w:space="0" w:color="auto"/>
              <w:right w:val="single" w:sz="8" w:space="0" w:color="000000"/>
            </w:tcBorders>
            <w:vAlign w:val="center"/>
            <w:hideMark/>
          </w:tcPr>
          <w:p w14:paraId="2CC7F858" w14:textId="77777777" w:rsidR="004C28F4" w:rsidRPr="00505A60" w:rsidRDefault="004C28F4" w:rsidP="00842A31">
            <w:pPr>
              <w:spacing w:after="0"/>
              <w:rPr>
                <w:sz w:val="18"/>
                <w:szCs w:val="18"/>
                <w:lang w:val="en-US" w:eastAsia="sv-SE"/>
              </w:rPr>
            </w:pPr>
            <w:r w:rsidRPr="00505A60">
              <w:rPr>
                <w:sz w:val="18"/>
                <w:szCs w:val="18"/>
                <w:lang w:val="en-US" w:eastAsia="sv-SE"/>
              </w:rPr>
              <w:t>Latin Small Letter W with Grave</w:t>
            </w:r>
          </w:p>
        </w:tc>
        <w:tc>
          <w:tcPr>
            <w:tcW w:w="1116" w:type="dxa"/>
            <w:tcBorders>
              <w:top w:val="nil"/>
              <w:left w:val="nil"/>
              <w:bottom w:val="single" w:sz="4" w:space="0" w:color="auto"/>
              <w:right w:val="single" w:sz="8" w:space="0" w:color="auto"/>
            </w:tcBorders>
            <w:vAlign w:val="center"/>
            <w:hideMark/>
          </w:tcPr>
          <w:p w14:paraId="0E8F106E"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175F1E0"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4ABF501D"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2166041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w:t>
            </w:r>
            <w:proofErr w:type="spellEnd"/>
            <w:r w:rsidRPr="00505A60">
              <w:rPr>
                <w:sz w:val="18"/>
                <w:szCs w:val="18"/>
                <w:lang w:val="sv-SE" w:eastAsia="sv-SE"/>
              </w:rPr>
              <w:t xml:space="preserve">. </w:t>
            </w:r>
            <w:proofErr w:type="spellStart"/>
            <w:r w:rsidRPr="00505A60">
              <w:rPr>
                <w:sz w:val="18"/>
                <w:szCs w:val="18"/>
                <w:lang w:val="sv-SE" w:eastAsia="sv-SE"/>
              </w:rPr>
              <w:t>Additional</w:t>
            </w:r>
            <w:proofErr w:type="spellEnd"/>
          </w:p>
        </w:tc>
        <w:tc>
          <w:tcPr>
            <w:tcW w:w="851" w:type="dxa"/>
            <w:tcBorders>
              <w:top w:val="nil"/>
              <w:left w:val="nil"/>
              <w:bottom w:val="single" w:sz="4" w:space="0" w:color="auto"/>
              <w:right w:val="single" w:sz="8" w:space="0" w:color="000000"/>
            </w:tcBorders>
            <w:vAlign w:val="center"/>
            <w:hideMark/>
          </w:tcPr>
          <w:p w14:paraId="61B7A358"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1E82</w:t>
            </w:r>
            <w:proofErr w:type="spellEnd"/>
          </w:p>
        </w:tc>
        <w:tc>
          <w:tcPr>
            <w:tcW w:w="992" w:type="dxa"/>
            <w:tcBorders>
              <w:top w:val="nil"/>
              <w:left w:val="nil"/>
              <w:bottom w:val="single" w:sz="4" w:space="0" w:color="auto"/>
              <w:right w:val="single" w:sz="8" w:space="0" w:color="000000"/>
            </w:tcBorders>
            <w:vAlign w:val="center"/>
            <w:hideMark/>
          </w:tcPr>
          <w:p w14:paraId="5D0261A0"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E1BA82</w:t>
            </w:r>
            <w:proofErr w:type="spellEnd"/>
          </w:p>
        </w:tc>
        <w:tc>
          <w:tcPr>
            <w:tcW w:w="728" w:type="dxa"/>
            <w:tcBorders>
              <w:top w:val="nil"/>
              <w:left w:val="nil"/>
              <w:bottom w:val="single" w:sz="4" w:space="0" w:color="auto"/>
              <w:right w:val="single" w:sz="8" w:space="0" w:color="000000"/>
            </w:tcBorders>
            <w:vAlign w:val="center"/>
            <w:hideMark/>
          </w:tcPr>
          <w:p w14:paraId="3F681E3A" w14:textId="77777777" w:rsidR="004C28F4" w:rsidRPr="00505A60" w:rsidRDefault="004C28F4" w:rsidP="00842A31">
            <w:pPr>
              <w:spacing w:after="0"/>
              <w:jc w:val="center"/>
              <w:rPr>
                <w:sz w:val="20"/>
                <w:szCs w:val="20"/>
                <w:lang w:val="sv-SE" w:eastAsia="sv-SE"/>
              </w:rPr>
            </w:pPr>
            <w:r w:rsidRPr="00505A60">
              <w:rPr>
                <w:sz w:val="20"/>
                <w:szCs w:val="20"/>
                <w:lang w:val="sv-SE" w:eastAsia="sv-SE"/>
              </w:rPr>
              <w:t>Ẃ</w:t>
            </w:r>
          </w:p>
        </w:tc>
        <w:tc>
          <w:tcPr>
            <w:tcW w:w="3684" w:type="dxa"/>
            <w:tcBorders>
              <w:top w:val="nil"/>
              <w:left w:val="nil"/>
              <w:bottom w:val="single" w:sz="4" w:space="0" w:color="auto"/>
              <w:right w:val="single" w:sz="8" w:space="0" w:color="000000"/>
            </w:tcBorders>
            <w:vAlign w:val="center"/>
            <w:hideMark/>
          </w:tcPr>
          <w:p w14:paraId="185C6E84" w14:textId="77777777" w:rsidR="004C28F4" w:rsidRPr="00505A60" w:rsidRDefault="004C28F4" w:rsidP="00842A31">
            <w:pPr>
              <w:spacing w:after="0"/>
              <w:rPr>
                <w:sz w:val="18"/>
                <w:szCs w:val="18"/>
                <w:lang w:val="en-US" w:eastAsia="sv-SE"/>
              </w:rPr>
            </w:pPr>
            <w:r w:rsidRPr="00505A60">
              <w:rPr>
                <w:sz w:val="18"/>
                <w:szCs w:val="18"/>
                <w:lang w:val="en-US" w:eastAsia="sv-SE"/>
              </w:rPr>
              <w:t>Latin Capital Letter W with Acute</w:t>
            </w:r>
          </w:p>
        </w:tc>
        <w:tc>
          <w:tcPr>
            <w:tcW w:w="1116" w:type="dxa"/>
            <w:tcBorders>
              <w:top w:val="nil"/>
              <w:left w:val="nil"/>
              <w:bottom w:val="single" w:sz="4" w:space="0" w:color="auto"/>
              <w:right w:val="single" w:sz="8" w:space="0" w:color="auto"/>
            </w:tcBorders>
            <w:vAlign w:val="center"/>
            <w:hideMark/>
          </w:tcPr>
          <w:p w14:paraId="2D087075"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7CEFC51"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285A9ECB"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28713BB5"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w:t>
            </w:r>
            <w:proofErr w:type="spellEnd"/>
            <w:r w:rsidRPr="00505A60">
              <w:rPr>
                <w:sz w:val="18"/>
                <w:szCs w:val="18"/>
                <w:lang w:val="sv-SE" w:eastAsia="sv-SE"/>
              </w:rPr>
              <w:t xml:space="preserve">. </w:t>
            </w:r>
            <w:proofErr w:type="spellStart"/>
            <w:r w:rsidRPr="00505A60">
              <w:rPr>
                <w:sz w:val="18"/>
                <w:szCs w:val="18"/>
                <w:lang w:val="sv-SE" w:eastAsia="sv-SE"/>
              </w:rPr>
              <w:t>Additional</w:t>
            </w:r>
            <w:proofErr w:type="spellEnd"/>
          </w:p>
        </w:tc>
        <w:tc>
          <w:tcPr>
            <w:tcW w:w="851" w:type="dxa"/>
            <w:tcBorders>
              <w:top w:val="nil"/>
              <w:left w:val="nil"/>
              <w:bottom w:val="single" w:sz="4" w:space="0" w:color="auto"/>
              <w:right w:val="single" w:sz="8" w:space="0" w:color="000000"/>
            </w:tcBorders>
            <w:vAlign w:val="center"/>
            <w:hideMark/>
          </w:tcPr>
          <w:p w14:paraId="1B0C5A0F"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1E83</w:t>
            </w:r>
            <w:proofErr w:type="spellEnd"/>
          </w:p>
        </w:tc>
        <w:tc>
          <w:tcPr>
            <w:tcW w:w="992" w:type="dxa"/>
            <w:tcBorders>
              <w:top w:val="nil"/>
              <w:left w:val="nil"/>
              <w:bottom w:val="single" w:sz="4" w:space="0" w:color="auto"/>
              <w:right w:val="single" w:sz="8" w:space="0" w:color="000000"/>
            </w:tcBorders>
            <w:vAlign w:val="center"/>
            <w:hideMark/>
          </w:tcPr>
          <w:p w14:paraId="43E7B9FB"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E1BA83</w:t>
            </w:r>
            <w:proofErr w:type="spellEnd"/>
          </w:p>
        </w:tc>
        <w:tc>
          <w:tcPr>
            <w:tcW w:w="728" w:type="dxa"/>
            <w:tcBorders>
              <w:top w:val="nil"/>
              <w:left w:val="nil"/>
              <w:bottom w:val="single" w:sz="4" w:space="0" w:color="auto"/>
              <w:right w:val="single" w:sz="8" w:space="0" w:color="000000"/>
            </w:tcBorders>
            <w:vAlign w:val="center"/>
            <w:hideMark/>
          </w:tcPr>
          <w:p w14:paraId="2BD6A56E" w14:textId="77777777" w:rsidR="004C28F4" w:rsidRPr="00505A60" w:rsidRDefault="004C28F4" w:rsidP="00842A31">
            <w:pPr>
              <w:spacing w:after="0"/>
              <w:jc w:val="center"/>
              <w:rPr>
                <w:sz w:val="20"/>
                <w:szCs w:val="20"/>
                <w:lang w:val="sv-SE" w:eastAsia="sv-SE"/>
              </w:rPr>
            </w:pPr>
            <w:r w:rsidRPr="00505A60">
              <w:rPr>
                <w:sz w:val="20"/>
                <w:szCs w:val="20"/>
                <w:lang w:val="sv-SE" w:eastAsia="sv-SE"/>
              </w:rPr>
              <w:t>ẃ</w:t>
            </w:r>
          </w:p>
        </w:tc>
        <w:tc>
          <w:tcPr>
            <w:tcW w:w="3684" w:type="dxa"/>
            <w:tcBorders>
              <w:top w:val="nil"/>
              <w:left w:val="nil"/>
              <w:bottom w:val="single" w:sz="4" w:space="0" w:color="auto"/>
              <w:right w:val="single" w:sz="8" w:space="0" w:color="000000"/>
            </w:tcBorders>
            <w:vAlign w:val="center"/>
            <w:hideMark/>
          </w:tcPr>
          <w:p w14:paraId="64953F3B" w14:textId="77777777" w:rsidR="004C28F4" w:rsidRPr="00505A60" w:rsidRDefault="004C28F4" w:rsidP="00842A31">
            <w:pPr>
              <w:spacing w:after="0"/>
              <w:rPr>
                <w:sz w:val="18"/>
                <w:szCs w:val="18"/>
                <w:lang w:val="en-US" w:eastAsia="sv-SE"/>
              </w:rPr>
            </w:pPr>
            <w:r w:rsidRPr="00505A60">
              <w:rPr>
                <w:sz w:val="18"/>
                <w:szCs w:val="18"/>
                <w:lang w:val="en-US" w:eastAsia="sv-SE"/>
              </w:rPr>
              <w:t>Latin Small Letter W with Acute</w:t>
            </w:r>
          </w:p>
        </w:tc>
        <w:tc>
          <w:tcPr>
            <w:tcW w:w="1116" w:type="dxa"/>
            <w:tcBorders>
              <w:top w:val="nil"/>
              <w:left w:val="nil"/>
              <w:bottom w:val="single" w:sz="4" w:space="0" w:color="auto"/>
              <w:right w:val="single" w:sz="8" w:space="0" w:color="auto"/>
            </w:tcBorders>
            <w:vAlign w:val="center"/>
            <w:hideMark/>
          </w:tcPr>
          <w:p w14:paraId="4CA7A535"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5679B5DF"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2C6D7DB1"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378AA73D"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w:t>
            </w:r>
            <w:proofErr w:type="spellEnd"/>
            <w:r w:rsidRPr="00505A60">
              <w:rPr>
                <w:sz w:val="18"/>
                <w:szCs w:val="18"/>
                <w:lang w:val="sv-SE" w:eastAsia="sv-SE"/>
              </w:rPr>
              <w:t xml:space="preserve">. </w:t>
            </w:r>
            <w:proofErr w:type="spellStart"/>
            <w:r w:rsidRPr="00505A60">
              <w:rPr>
                <w:sz w:val="18"/>
                <w:szCs w:val="18"/>
                <w:lang w:val="sv-SE" w:eastAsia="sv-SE"/>
              </w:rPr>
              <w:t>Additional</w:t>
            </w:r>
            <w:proofErr w:type="spellEnd"/>
          </w:p>
        </w:tc>
        <w:tc>
          <w:tcPr>
            <w:tcW w:w="851" w:type="dxa"/>
            <w:tcBorders>
              <w:top w:val="nil"/>
              <w:left w:val="nil"/>
              <w:bottom w:val="single" w:sz="4" w:space="0" w:color="auto"/>
              <w:right w:val="single" w:sz="8" w:space="0" w:color="000000"/>
            </w:tcBorders>
            <w:vAlign w:val="center"/>
            <w:hideMark/>
          </w:tcPr>
          <w:p w14:paraId="5D3EB2AA"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1E84</w:t>
            </w:r>
            <w:proofErr w:type="spellEnd"/>
          </w:p>
        </w:tc>
        <w:tc>
          <w:tcPr>
            <w:tcW w:w="992" w:type="dxa"/>
            <w:tcBorders>
              <w:top w:val="nil"/>
              <w:left w:val="nil"/>
              <w:bottom w:val="single" w:sz="4" w:space="0" w:color="auto"/>
              <w:right w:val="single" w:sz="8" w:space="0" w:color="000000"/>
            </w:tcBorders>
            <w:vAlign w:val="center"/>
            <w:hideMark/>
          </w:tcPr>
          <w:p w14:paraId="495905FD"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E1BA84</w:t>
            </w:r>
            <w:proofErr w:type="spellEnd"/>
          </w:p>
        </w:tc>
        <w:tc>
          <w:tcPr>
            <w:tcW w:w="728" w:type="dxa"/>
            <w:tcBorders>
              <w:top w:val="nil"/>
              <w:left w:val="nil"/>
              <w:bottom w:val="single" w:sz="4" w:space="0" w:color="auto"/>
              <w:right w:val="single" w:sz="8" w:space="0" w:color="000000"/>
            </w:tcBorders>
            <w:vAlign w:val="center"/>
            <w:hideMark/>
          </w:tcPr>
          <w:p w14:paraId="774799C4" w14:textId="77777777" w:rsidR="004C28F4" w:rsidRPr="00505A60" w:rsidRDefault="004C28F4" w:rsidP="00842A31">
            <w:pPr>
              <w:spacing w:after="0"/>
              <w:jc w:val="center"/>
              <w:rPr>
                <w:sz w:val="20"/>
                <w:szCs w:val="20"/>
                <w:lang w:val="sv-SE" w:eastAsia="sv-SE"/>
              </w:rPr>
            </w:pPr>
            <w:r w:rsidRPr="00505A60">
              <w:rPr>
                <w:sz w:val="20"/>
                <w:szCs w:val="20"/>
                <w:lang w:val="sv-SE" w:eastAsia="sv-SE"/>
              </w:rPr>
              <w:t>Ẅ</w:t>
            </w:r>
          </w:p>
        </w:tc>
        <w:tc>
          <w:tcPr>
            <w:tcW w:w="3684" w:type="dxa"/>
            <w:tcBorders>
              <w:top w:val="nil"/>
              <w:left w:val="nil"/>
              <w:bottom w:val="single" w:sz="4" w:space="0" w:color="auto"/>
              <w:right w:val="single" w:sz="8" w:space="0" w:color="000000"/>
            </w:tcBorders>
            <w:vAlign w:val="center"/>
            <w:hideMark/>
          </w:tcPr>
          <w:p w14:paraId="10E2F2C3" w14:textId="77777777" w:rsidR="004C28F4" w:rsidRPr="00505A60" w:rsidRDefault="004C28F4" w:rsidP="00842A31">
            <w:pPr>
              <w:spacing w:after="0"/>
              <w:rPr>
                <w:sz w:val="18"/>
                <w:szCs w:val="18"/>
                <w:lang w:val="en-US" w:eastAsia="sv-SE"/>
              </w:rPr>
            </w:pPr>
            <w:r w:rsidRPr="00505A60">
              <w:rPr>
                <w:sz w:val="18"/>
                <w:szCs w:val="18"/>
                <w:lang w:val="en-US" w:eastAsia="sv-SE"/>
              </w:rPr>
              <w:t xml:space="preserve">Latin Capital Letter W with </w:t>
            </w:r>
            <w:proofErr w:type="spellStart"/>
            <w:r w:rsidRPr="00505A60">
              <w:rPr>
                <w:sz w:val="18"/>
                <w:szCs w:val="18"/>
                <w:lang w:val="en-US" w:eastAsia="sv-SE"/>
              </w:rPr>
              <w:t>Diaeresis</w:t>
            </w:r>
            <w:proofErr w:type="spellEnd"/>
          </w:p>
        </w:tc>
        <w:tc>
          <w:tcPr>
            <w:tcW w:w="1116" w:type="dxa"/>
            <w:tcBorders>
              <w:top w:val="nil"/>
              <w:left w:val="nil"/>
              <w:bottom w:val="single" w:sz="4" w:space="0" w:color="auto"/>
              <w:right w:val="single" w:sz="8" w:space="0" w:color="auto"/>
            </w:tcBorders>
            <w:vAlign w:val="center"/>
            <w:hideMark/>
          </w:tcPr>
          <w:p w14:paraId="6D87CE5F"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0E0500CF"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6B54DE0"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7F7BB0DC"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w:t>
            </w:r>
            <w:proofErr w:type="spellEnd"/>
            <w:r w:rsidRPr="00505A60">
              <w:rPr>
                <w:sz w:val="18"/>
                <w:szCs w:val="18"/>
                <w:lang w:val="sv-SE" w:eastAsia="sv-SE"/>
              </w:rPr>
              <w:t xml:space="preserve">. </w:t>
            </w:r>
            <w:proofErr w:type="spellStart"/>
            <w:r w:rsidRPr="00505A60">
              <w:rPr>
                <w:sz w:val="18"/>
                <w:szCs w:val="18"/>
                <w:lang w:val="sv-SE" w:eastAsia="sv-SE"/>
              </w:rPr>
              <w:t>Additional</w:t>
            </w:r>
            <w:proofErr w:type="spellEnd"/>
          </w:p>
        </w:tc>
        <w:tc>
          <w:tcPr>
            <w:tcW w:w="851" w:type="dxa"/>
            <w:tcBorders>
              <w:top w:val="nil"/>
              <w:left w:val="nil"/>
              <w:bottom w:val="single" w:sz="4" w:space="0" w:color="auto"/>
              <w:right w:val="single" w:sz="8" w:space="0" w:color="000000"/>
            </w:tcBorders>
            <w:vAlign w:val="center"/>
            <w:hideMark/>
          </w:tcPr>
          <w:p w14:paraId="473CE5A7"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1E85</w:t>
            </w:r>
            <w:proofErr w:type="spellEnd"/>
          </w:p>
        </w:tc>
        <w:tc>
          <w:tcPr>
            <w:tcW w:w="992" w:type="dxa"/>
            <w:tcBorders>
              <w:top w:val="nil"/>
              <w:left w:val="nil"/>
              <w:bottom w:val="single" w:sz="4" w:space="0" w:color="auto"/>
              <w:right w:val="single" w:sz="8" w:space="0" w:color="000000"/>
            </w:tcBorders>
            <w:vAlign w:val="center"/>
            <w:hideMark/>
          </w:tcPr>
          <w:p w14:paraId="064309B8"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E1BA85</w:t>
            </w:r>
            <w:proofErr w:type="spellEnd"/>
          </w:p>
        </w:tc>
        <w:tc>
          <w:tcPr>
            <w:tcW w:w="728" w:type="dxa"/>
            <w:tcBorders>
              <w:top w:val="nil"/>
              <w:left w:val="nil"/>
              <w:bottom w:val="single" w:sz="4" w:space="0" w:color="auto"/>
              <w:right w:val="single" w:sz="8" w:space="0" w:color="000000"/>
            </w:tcBorders>
            <w:vAlign w:val="center"/>
            <w:hideMark/>
          </w:tcPr>
          <w:p w14:paraId="54D88759" w14:textId="77777777" w:rsidR="004C28F4" w:rsidRPr="00505A60" w:rsidRDefault="004C28F4" w:rsidP="00842A31">
            <w:pPr>
              <w:spacing w:after="0"/>
              <w:jc w:val="center"/>
              <w:rPr>
                <w:sz w:val="20"/>
                <w:szCs w:val="20"/>
                <w:lang w:val="sv-SE" w:eastAsia="sv-SE"/>
              </w:rPr>
            </w:pPr>
            <w:r w:rsidRPr="00505A60">
              <w:rPr>
                <w:sz w:val="20"/>
                <w:szCs w:val="20"/>
                <w:lang w:val="sv-SE" w:eastAsia="sv-SE"/>
              </w:rPr>
              <w:t>ẅ</w:t>
            </w:r>
          </w:p>
        </w:tc>
        <w:tc>
          <w:tcPr>
            <w:tcW w:w="3684" w:type="dxa"/>
            <w:tcBorders>
              <w:top w:val="nil"/>
              <w:left w:val="nil"/>
              <w:bottom w:val="single" w:sz="4" w:space="0" w:color="auto"/>
              <w:right w:val="single" w:sz="8" w:space="0" w:color="000000"/>
            </w:tcBorders>
            <w:vAlign w:val="center"/>
            <w:hideMark/>
          </w:tcPr>
          <w:p w14:paraId="11CD4151" w14:textId="77777777" w:rsidR="004C28F4" w:rsidRPr="00505A60" w:rsidRDefault="004C28F4" w:rsidP="00842A31">
            <w:pPr>
              <w:spacing w:after="0"/>
              <w:rPr>
                <w:sz w:val="18"/>
                <w:szCs w:val="18"/>
                <w:lang w:val="en-US" w:eastAsia="sv-SE"/>
              </w:rPr>
            </w:pPr>
            <w:r w:rsidRPr="00505A60">
              <w:rPr>
                <w:sz w:val="18"/>
                <w:szCs w:val="18"/>
                <w:lang w:val="en-US" w:eastAsia="sv-SE"/>
              </w:rPr>
              <w:t xml:space="preserve">Latin Small Letter W with </w:t>
            </w:r>
            <w:proofErr w:type="spellStart"/>
            <w:r w:rsidRPr="00505A60">
              <w:rPr>
                <w:sz w:val="18"/>
                <w:szCs w:val="18"/>
                <w:lang w:val="en-US" w:eastAsia="sv-SE"/>
              </w:rPr>
              <w:t>Diaeresis</w:t>
            </w:r>
            <w:proofErr w:type="spellEnd"/>
          </w:p>
        </w:tc>
        <w:tc>
          <w:tcPr>
            <w:tcW w:w="1116" w:type="dxa"/>
            <w:tcBorders>
              <w:top w:val="nil"/>
              <w:left w:val="nil"/>
              <w:bottom w:val="single" w:sz="4" w:space="0" w:color="auto"/>
              <w:right w:val="single" w:sz="8" w:space="0" w:color="auto"/>
            </w:tcBorders>
            <w:vAlign w:val="center"/>
            <w:hideMark/>
          </w:tcPr>
          <w:p w14:paraId="0A4F8E0E"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9096975"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4004653E"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24797B12"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w:t>
            </w:r>
            <w:proofErr w:type="spellEnd"/>
            <w:r w:rsidRPr="00505A60">
              <w:rPr>
                <w:sz w:val="18"/>
                <w:szCs w:val="18"/>
                <w:lang w:val="sv-SE" w:eastAsia="sv-SE"/>
              </w:rPr>
              <w:t xml:space="preserve">. </w:t>
            </w:r>
            <w:proofErr w:type="spellStart"/>
            <w:r w:rsidRPr="00505A60">
              <w:rPr>
                <w:sz w:val="18"/>
                <w:szCs w:val="18"/>
                <w:lang w:val="sv-SE" w:eastAsia="sv-SE"/>
              </w:rPr>
              <w:t>Additional</w:t>
            </w:r>
            <w:proofErr w:type="spellEnd"/>
          </w:p>
        </w:tc>
        <w:tc>
          <w:tcPr>
            <w:tcW w:w="851" w:type="dxa"/>
            <w:tcBorders>
              <w:top w:val="nil"/>
              <w:left w:val="nil"/>
              <w:bottom w:val="single" w:sz="4" w:space="0" w:color="auto"/>
              <w:right w:val="single" w:sz="8" w:space="0" w:color="000000"/>
            </w:tcBorders>
            <w:vAlign w:val="center"/>
            <w:hideMark/>
          </w:tcPr>
          <w:p w14:paraId="63731C35"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1EF2</w:t>
            </w:r>
            <w:proofErr w:type="spellEnd"/>
          </w:p>
        </w:tc>
        <w:tc>
          <w:tcPr>
            <w:tcW w:w="992" w:type="dxa"/>
            <w:tcBorders>
              <w:top w:val="nil"/>
              <w:left w:val="nil"/>
              <w:bottom w:val="single" w:sz="4" w:space="0" w:color="auto"/>
              <w:right w:val="single" w:sz="8" w:space="0" w:color="000000"/>
            </w:tcBorders>
            <w:vAlign w:val="center"/>
            <w:hideMark/>
          </w:tcPr>
          <w:p w14:paraId="520DFFB5"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E1BBB2</w:t>
            </w:r>
            <w:proofErr w:type="spellEnd"/>
          </w:p>
        </w:tc>
        <w:tc>
          <w:tcPr>
            <w:tcW w:w="728" w:type="dxa"/>
            <w:tcBorders>
              <w:top w:val="nil"/>
              <w:left w:val="nil"/>
              <w:bottom w:val="single" w:sz="4" w:space="0" w:color="auto"/>
              <w:right w:val="single" w:sz="8" w:space="0" w:color="000000"/>
            </w:tcBorders>
            <w:vAlign w:val="center"/>
            <w:hideMark/>
          </w:tcPr>
          <w:p w14:paraId="7E17B684" w14:textId="77777777" w:rsidR="004C28F4" w:rsidRPr="00505A60" w:rsidRDefault="004C28F4" w:rsidP="00842A31">
            <w:pPr>
              <w:spacing w:after="0"/>
              <w:jc w:val="center"/>
              <w:rPr>
                <w:sz w:val="20"/>
                <w:szCs w:val="20"/>
                <w:lang w:val="sv-SE" w:eastAsia="sv-SE"/>
              </w:rPr>
            </w:pPr>
            <w:r w:rsidRPr="00505A60">
              <w:rPr>
                <w:sz w:val="20"/>
                <w:szCs w:val="20"/>
                <w:lang w:val="sv-SE" w:eastAsia="sv-SE"/>
              </w:rPr>
              <w:t>Ỳ</w:t>
            </w:r>
          </w:p>
        </w:tc>
        <w:tc>
          <w:tcPr>
            <w:tcW w:w="3684" w:type="dxa"/>
            <w:tcBorders>
              <w:top w:val="nil"/>
              <w:left w:val="nil"/>
              <w:bottom w:val="single" w:sz="4" w:space="0" w:color="auto"/>
              <w:right w:val="single" w:sz="8" w:space="0" w:color="000000"/>
            </w:tcBorders>
            <w:vAlign w:val="center"/>
            <w:hideMark/>
          </w:tcPr>
          <w:p w14:paraId="6EC1D824" w14:textId="77777777" w:rsidR="004C28F4" w:rsidRPr="00505A60" w:rsidRDefault="004C28F4" w:rsidP="00842A31">
            <w:pPr>
              <w:spacing w:after="0"/>
              <w:rPr>
                <w:sz w:val="18"/>
                <w:szCs w:val="18"/>
                <w:lang w:val="en-US" w:eastAsia="sv-SE"/>
              </w:rPr>
            </w:pPr>
            <w:r w:rsidRPr="00505A60">
              <w:rPr>
                <w:sz w:val="18"/>
                <w:szCs w:val="18"/>
                <w:lang w:val="en-US" w:eastAsia="sv-SE"/>
              </w:rPr>
              <w:t>Latin Capital Letter Y with Grave</w:t>
            </w:r>
          </w:p>
        </w:tc>
        <w:tc>
          <w:tcPr>
            <w:tcW w:w="1116" w:type="dxa"/>
            <w:tcBorders>
              <w:top w:val="nil"/>
              <w:left w:val="nil"/>
              <w:bottom w:val="single" w:sz="4" w:space="0" w:color="auto"/>
              <w:right w:val="single" w:sz="8" w:space="0" w:color="auto"/>
            </w:tcBorders>
            <w:vAlign w:val="center"/>
            <w:hideMark/>
          </w:tcPr>
          <w:p w14:paraId="1D8DD664"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656670CD"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4A6CD0D1" w14:textId="77777777" w:rsidTr="004C28F4">
        <w:trPr>
          <w:trHeight w:val="315"/>
        </w:trPr>
        <w:tc>
          <w:tcPr>
            <w:tcW w:w="1702" w:type="dxa"/>
            <w:tcBorders>
              <w:top w:val="nil"/>
              <w:left w:val="single" w:sz="8" w:space="0" w:color="auto"/>
              <w:bottom w:val="single" w:sz="8" w:space="0" w:color="auto"/>
              <w:right w:val="single" w:sz="8" w:space="0" w:color="auto"/>
            </w:tcBorders>
            <w:vAlign w:val="center"/>
            <w:hideMark/>
          </w:tcPr>
          <w:p w14:paraId="03ACD8BD"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Latin </w:t>
            </w:r>
            <w:proofErr w:type="spellStart"/>
            <w:r w:rsidRPr="00505A60">
              <w:rPr>
                <w:sz w:val="18"/>
                <w:szCs w:val="18"/>
                <w:lang w:val="sv-SE" w:eastAsia="sv-SE"/>
              </w:rPr>
              <w:t>Ext</w:t>
            </w:r>
            <w:proofErr w:type="spellEnd"/>
            <w:r w:rsidRPr="00505A60">
              <w:rPr>
                <w:sz w:val="18"/>
                <w:szCs w:val="18"/>
                <w:lang w:val="sv-SE" w:eastAsia="sv-SE"/>
              </w:rPr>
              <w:t xml:space="preserve">. </w:t>
            </w:r>
            <w:proofErr w:type="spellStart"/>
            <w:r w:rsidRPr="00505A60">
              <w:rPr>
                <w:sz w:val="18"/>
                <w:szCs w:val="18"/>
                <w:lang w:val="sv-SE" w:eastAsia="sv-SE"/>
              </w:rPr>
              <w:t>Additional</w:t>
            </w:r>
            <w:proofErr w:type="spellEnd"/>
          </w:p>
        </w:tc>
        <w:tc>
          <w:tcPr>
            <w:tcW w:w="851" w:type="dxa"/>
            <w:tcBorders>
              <w:top w:val="nil"/>
              <w:left w:val="nil"/>
              <w:bottom w:val="nil"/>
              <w:right w:val="single" w:sz="8" w:space="0" w:color="000000"/>
            </w:tcBorders>
            <w:vAlign w:val="center"/>
            <w:hideMark/>
          </w:tcPr>
          <w:p w14:paraId="19037CA4"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1EF3</w:t>
            </w:r>
            <w:proofErr w:type="spellEnd"/>
          </w:p>
        </w:tc>
        <w:tc>
          <w:tcPr>
            <w:tcW w:w="992" w:type="dxa"/>
            <w:tcBorders>
              <w:top w:val="nil"/>
              <w:left w:val="nil"/>
              <w:bottom w:val="single" w:sz="8" w:space="0" w:color="000000"/>
              <w:right w:val="single" w:sz="8" w:space="0" w:color="000000"/>
            </w:tcBorders>
            <w:vAlign w:val="center"/>
            <w:hideMark/>
          </w:tcPr>
          <w:p w14:paraId="35D158F9"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E1BBB3</w:t>
            </w:r>
            <w:proofErr w:type="spellEnd"/>
          </w:p>
        </w:tc>
        <w:tc>
          <w:tcPr>
            <w:tcW w:w="728" w:type="dxa"/>
            <w:tcBorders>
              <w:top w:val="nil"/>
              <w:left w:val="nil"/>
              <w:bottom w:val="single" w:sz="8" w:space="0" w:color="000000"/>
              <w:right w:val="single" w:sz="8" w:space="0" w:color="000000"/>
            </w:tcBorders>
            <w:vAlign w:val="center"/>
            <w:hideMark/>
          </w:tcPr>
          <w:p w14:paraId="3B4F278B" w14:textId="77777777" w:rsidR="004C28F4" w:rsidRPr="00505A60" w:rsidRDefault="004C28F4" w:rsidP="00842A31">
            <w:pPr>
              <w:spacing w:after="0"/>
              <w:jc w:val="center"/>
              <w:rPr>
                <w:sz w:val="20"/>
                <w:szCs w:val="20"/>
                <w:lang w:val="sv-SE" w:eastAsia="sv-SE"/>
              </w:rPr>
            </w:pPr>
            <w:r w:rsidRPr="00505A60">
              <w:rPr>
                <w:sz w:val="20"/>
                <w:szCs w:val="20"/>
                <w:lang w:val="sv-SE" w:eastAsia="sv-SE"/>
              </w:rPr>
              <w:t>ỳ</w:t>
            </w:r>
          </w:p>
        </w:tc>
        <w:tc>
          <w:tcPr>
            <w:tcW w:w="3684" w:type="dxa"/>
            <w:tcBorders>
              <w:top w:val="nil"/>
              <w:left w:val="nil"/>
              <w:bottom w:val="single" w:sz="8" w:space="0" w:color="000000"/>
              <w:right w:val="single" w:sz="8" w:space="0" w:color="000000"/>
            </w:tcBorders>
            <w:vAlign w:val="center"/>
            <w:hideMark/>
          </w:tcPr>
          <w:p w14:paraId="66ACC63A" w14:textId="77777777" w:rsidR="004C28F4" w:rsidRPr="00505A60" w:rsidRDefault="004C28F4" w:rsidP="00842A31">
            <w:pPr>
              <w:spacing w:after="0"/>
              <w:rPr>
                <w:sz w:val="18"/>
                <w:szCs w:val="18"/>
                <w:lang w:val="en-US" w:eastAsia="sv-SE"/>
              </w:rPr>
            </w:pPr>
            <w:r w:rsidRPr="00505A60">
              <w:rPr>
                <w:sz w:val="18"/>
                <w:szCs w:val="18"/>
                <w:lang w:val="en-US" w:eastAsia="sv-SE"/>
              </w:rPr>
              <w:t>Latin Small Letter Y with Grave</w:t>
            </w:r>
          </w:p>
        </w:tc>
        <w:tc>
          <w:tcPr>
            <w:tcW w:w="1116" w:type="dxa"/>
            <w:tcBorders>
              <w:top w:val="nil"/>
              <w:left w:val="nil"/>
              <w:bottom w:val="single" w:sz="4" w:space="0" w:color="000000"/>
              <w:right w:val="single" w:sz="8" w:space="0" w:color="auto"/>
            </w:tcBorders>
            <w:vAlign w:val="center"/>
            <w:hideMark/>
          </w:tcPr>
          <w:p w14:paraId="0D3D8AE5"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auto"/>
              <w:bottom w:val="single" w:sz="8" w:space="0" w:color="auto"/>
              <w:right w:val="single" w:sz="8" w:space="0" w:color="auto"/>
            </w:tcBorders>
            <w:shd w:val="clear" w:color="000000" w:fill="D9D9D9"/>
            <w:vAlign w:val="center"/>
            <w:hideMark/>
          </w:tcPr>
          <w:p w14:paraId="0D063548"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DEA1E94"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4B93AC7B"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single" w:sz="8" w:space="0" w:color="auto"/>
              <w:left w:val="nil"/>
              <w:bottom w:val="single" w:sz="4" w:space="0" w:color="auto"/>
              <w:right w:val="single" w:sz="8" w:space="0" w:color="auto"/>
            </w:tcBorders>
            <w:vAlign w:val="center"/>
            <w:hideMark/>
          </w:tcPr>
          <w:p w14:paraId="7B4CBA41" w14:textId="77777777" w:rsidR="004C28F4" w:rsidRPr="00505A60" w:rsidRDefault="004C28F4" w:rsidP="00842A31">
            <w:pPr>
              <w:spacing w:after="0"/>
              <w:jc w:val="center"/>
              <w:rPr>
                <w:szCs w:val="22"/>
                <w:lang w:val="sv-SE" w:eastAsia="sv-SE"/>
              </w:rPr>
            </w:pPr>
            <w:r w:rsidRPr="00505A60">
              <w:rPr>
                <w:szCs w:val="22"/>
                <w:lang w:val="sv-SE" w:eastAsia="sv-SE"/>
              </w:rPr>
              <w:t>2007</w:t>
            </w:r>
          </w:p>
        </w:tc>
        <w:tc>
          <w:tcPr>
            <w:tcW w:w="992" w:type="dxa"/>
            <w:tcBorders>
              <w:top w:val="nil"/>
              <w:left w:val="nil"/>
              <w:bottom w:val="single" w:sz="4" w:space="0" w:color="auto"/>
              <w:right w:val="single" w:sz="8" w:space="0" w:color="000000"/>
            </w:tcBorders>
            <w:vAlign w:val="center"/>
            <w:hideMark/>
          </w:tcPr>
          <w:p w14:paraId="49924C12"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E28087</w:t>
            </w:r>
            <w:proofErr w:type="spellEnd"/>
          </w:p>
        </w:tc>
        <w:tc>
          <w:tcPr>
            <w:tcW w:w="728" w:type="dxa"/>
            <w:tcBorders>
              <w:top w:val="nil"/>
              <w:left w:val="nil"/>
              <w:bottom w:val="single" w:sz="4" w:space="0" w:color="auto"/>
              <w:right w:val="single" w:sz="8" w:space="0" w:color="000000"/>
            </w:tcBorders>
            <w:vAlign w:val="center"/>
            <w:hideMark/>
          </w:tcPr>
          <w:p w14:paraId="0C7D1D24" w14:textId="77777777" w:rsidR="004C28F4" w:rsidRPr="00505A60" w:rsidRDefault="004C28F4" w:rsidP="00842A31">
            <w:pPr>
              <w:spacing w:after="0"/>
              <w:jc w:val="center"/>
              <w:rPr>
                <w:sz w:val="16"/>
                <w:szCs w:val="16"/>
                <w:lang w:val="sv-SE" w:eastAsia="sv-SE"/>
              </w:rPr>
            </w:pPr>
            <w:r w:rsidRPr="00505A60">
              <w:rPr>
                <w:sz w:val="16"/>
                <w:szCs w:val="16"/>
                <w:lang w:val="sv-SE" w:eastAsia="sv-SE"/>
              </w:rPr>
              <w:t> </w:t>
            </w:r>
          </w:p>
        </w:tc>
        <w:tc>
          <w:tcPr>
            <w:tcW w:w="3684" w:type="dxa"/>
            <w:tcBorders>
              <w:top w:val="nil"/>
              <w:left w:val="nil"/>
              <w:bottom w:val="single" w:sz="4" w:space="0" w:color="auto"/>
              <w:right w:val="single" w:sz="8" w:space="0" w:color="000000"/>
            </w:tcBorders>
            <w:vAlign w:val="center"/>
            <w:hideMark/>
          </w:tcPr>
          <w:p w14:paraId="36D3B64F"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Figure</w:t>
            </w:r>
            <w:proofErr w:type="spellEnd"/>
            <w:r w:rsidRPr="00505A60">
              <w:rPr>
                <w:sz w:val="18"/>
                <w:szCs w:val="18"/>
                <w:lang w:val="sv-SE" w:eastAsia="sv-SE"/>
              </w:rPr>
              <w:t xml:space="preserve"> Space</w:t>
            </w:r>
          </w:p>
        </w:tc>
        <w:tc>
          <w:tcPr>
            <w:tcW w:w="1116" w:type="dxa"/>
            <w:tcBorders>
              <w:top w:val="single" w:sz="8" w:space="0" w:color="000000"/>
              <w:left w:val="nil"/>
              <w:bottom w:val="single" w:sz="4" w:space="0" w:color="auto"/>
              <w:right w:val="single" w:sz="8" w:space="0" w:color="auto"/>
            </w:tcBorders>
            <w:vAlign w:val="center"/>
            <w:hideMark/>
          </w:tcPr>
          <w:p w14:paraId="7305D26F"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4166CF14"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7F1B87A"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19A40655"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4493BA61" w14:textId="77777777" w:rsidR="004C28F4" w:rsidRPr="00505A60" w:rsidRDefault="004C28F4" w:rsidP="00842A31">
            <w:pPr>
              <w:spacing w:after="0"/>
              <w:jc w:val="center"/>
              <w:rPr>
                <w:szCs w:val="22"/>
                <w:lang w:val="sv-SE" w:eastAsia="sv-SE"/>
              </w:rPr>
            </w:pPr>
            <w:r w:rsidRPr="00505A60">
              <w:rPr>
                <w:szCs w:val="22"/>
                <w:lang w:val="sv-SE" w:eastAsia="sv-SE"/>
              </w:rPr>
              <w:t>2013</w:t>
            </w:r>
          </w:p>
        </w:tc>
        <w:tc>
          <w:tcPr>
            <w:tcW w:w="992" w:type="dxa"/>
            <w:tcBorders>
              <w:top w:val="nil"/>
              <w:left w:val="nil"/>
              <w:bottom w:val="single" w:sz="4" w:space="0" w:color="auto"/>
              <w:right w:val="single" w:sz="8" w:space="0" w:color="000000"/>
            </w:tcBorders>
            <w:vAlign w:val="center"/>
            <w:hideMark/>
          </w:tcPr>
          <w:p w14:paraId="7261EA5C"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E28093</w:t>
            </w:r>
            <w:proofErr w:type="spellEnd"/>
          </w:p>
        </w:tc>
        <w:tc>
          <w:tcPr>
            <w:tcW w:w="728" w:type="dxa"/>
            <w:tcBorders>
              <w:top w:val="nil"/>
              <w:left w:val="nil"/>
              <w:bottom w:val="single" w:sz="4" w:space="0" w:color="auto"/>
              <w:right w:val="single" w:sz="8" w:space="0" w:color="000000"/>
            </w:tcBorders>
            <w:vAlign w:val="center"/>
            <w:hideMark/>
          </w:tcPr>
          <w:p w14:paraId="3168C46F"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1B44974A" w14:textId="77777777" w:rsidR="004C28F4" w:rsidRPr="00505A60" w:rsidRDefault="004C28F4" w:rsidP="00842A31">
            <w:pPr>
              <w:spacing w:after="0"/>
              <w:rPr>
                <w:sz w:val="18"/>
                <w:szCs w:val="18"/>
                <w:lang w:val="sv-SE" w:eastAsia="sv-SE"/>
              </w:rPr>
            </w:pPr>
            <w:r w:rsidRPr="00505A60">
              <w:rPr>
                <w:sz w:val="18"/>
                <w:szCs w:val="18"/>
                <w:lang w:val="sv-SE" w:eastAsia="sv-SE"/>
              </w:rPr>
              <w:t xml:space="preserve">En </w:t>
            </w:r>
            <w:proofErr w:type="spellStart"/>
            <w:r w:rsidRPr="00505A60">
              <w:rPr>
                <w:sz w:val="18"/>
                <w:szCs w:val="18"/>
                <w:lang w:val="sv-SE" w:eastAsia="sv-SE"/>
              </w:rPr>
              <w:t>Dash</w:t>
            </w:r>
            <w:proofErr w:type="spellEnd"/>
          </w:p>
        </w:tc>
        <w:tc>
          <w:tcPr>
            <w:tcW w:w="1116" w:type="dxa"/>
            <w:tcBorders>
              <w:top w:val="nil"/>
              <w:left w:val="nil"/>
              <w:bottom w:val="single" w:sz="4" w:space="0" w:color="auto"/>
              <w:right w:val="single" w:sz="8" w:space="0" w:color="auto"/>
            </w:tcBorders>
            <w:vAlign w:val="center"/>
            <w:hideMark/>
          </w:tcPr>
          <w:p w14:paraId="316CB7DE"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2D68C2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349301AA"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0F3F1F0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03960904" w14:textId="77777777" w:rsidR="004C28F4" w:rsidRPr="00505A60" w:rsidRDefault="004C28F4" w:rsidP="00842A31">
            <w:pPr>
              <w:spacing w:after="0"/>
              <w:jc w:val="center"/>
              <w:rPr>
                <w:szCs w:val="22"/>
                <w:lang w:val="sv-SE" w:eastAsia="sv-SE"/>
              </w:rPr>
            </w:pPr>
            <w:r w:rsidRPr="00505A60">
              <w:rPr>
                <w:szCs w:val="22"/>
                <w:lang w:val="sv-SE" w:eastAsia="sv-SE"/>
              </w:rPr>
              <w:t>2014</w:t>
            </w:r>
          </w:p>
        </w:tc>
        <w:tc>
          <w:tcPr>
            <w:tcW w:w="992" w:type="dxa"/>
            <w:tcBorders>
              <w:top w:val="nil"/>
              <w:left w:val="nil"/>
              <w:bottom w:val="single" w:sz="4" w:space="0" w:color="auto"/>
              <w:right w:val="single" w:sz="8" w:space="0" w:color="000000"/>
            </w:tcBorders>
            <w:vAlign w:val="center"/>
            <w:hideMark/>
          </w:tcPr>
          <w:p w14:paraId="2DE49E25"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E28094</w:t>
            </w:r>
            <w:proofErr w:type="spellEnd"/>
          </w:p>
        </w:tc>
        <w:tc>
          <w:tcPr>
            <w:tcW w:w="728" w:type="dxa"/>
            <w:tcBorders>
              <w:top w:val="nil"/>
              <w:left w:val="nil"/>
              <w:bottom w:val="single" w:sz="4" w:space="0" w:color="auto"/>
              <w:right w:val="single" w:sz="8" w:space="0" w:color="000000"/>
            </w:tcBorders>
            <w:vAlign w:val="center"/>
            <w:hideMark/>
          </w:tcPr>
          <w:p w14:paraId="3693B40E"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5B6F42EB"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Em</w:t>
            </w:r>
            <w:proofErr w:type="spellEnd"/>
            <w:r w:rsidRPr="00505A60">
              <w:rPr>
                <w:sz w:val="18"/>
                <w:szCs w:val="18"/>
                <w:lang w:val="sv-SE" w:eastAsia="sv-SE"/>
              </w:rPr>
              <w:t xml:space="preserve"> </w:t>
            </w:r>
            <w:proofErr w:type="spellStart"/>
            <w:r w:rsidRPr="00505A60">
              <w:rPr>
                <w:sz w:val="18"/>
                <w:szCs w:val="18"/>
                <w:lang w:val="sv-SE" w:eastAsia="sv-SE"/>
              </w:rPr>
              <w:t>Dash</w:t>
            </w:r>
            <w:proofErr w:type="spellEnd"/>
          </w:p>
        </w:tc>
        <w:tc>
          <w:tcPr>
            <w:tcW w:w="1116" w:type="dxa"/>
            <w:tcBorders>
              <w:top w:val="nil"/>
              <w:left w:val="nil"/>
              <w:bottom w:val="single" w:sz="4" w:space="0" w:color="auto"/>
              <w:right w:val="single" w:sz="8" w:space="0" w:color="auto"/>
            </w:tcBorders>
            <w:vAlign w:val="center"/>
            <w:hideMark/>
          </w:tcPr>
          <w:p w14:paraId="5667164C"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BCF5526"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6F477CB"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06B3B266"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36CFAC27" w14:textId="77777777" w:rsidR="004C28F4" w:rsidRPr="00505A60" w:rsidRDefault="004C28F4" w:rsidP="00842A31">
            <w:pPr>
              <w:spacing w:after="0"/>
              <w:jc w:val="center"/>
              <w:rPr>
                <w:szCs w:val="22"/>
                <w:lang w:val="sv-SE" w:eastAsia="sv-SE"/>
              </w:rPr>
            </w:pPr>
            <w:r w:rsidRPr="00505A60">
              <w:rPr>
                <w:szCs w:val="22"/>
                <w:lang w:val="sv-SE" w:eastAsia="sv-SE"/>
              </w:rPr>
              <w:t>2018</w:t>
            </w:r>
          </w:p>
        </w:tc>
        <w:tc>
          <w:tcPr>
            <w:tcW w:w="992" w:type="dxa"/>
            <w:tcBorders>
              <w:top w:val="nil"/>
              <w:left w:val="nil"/>
              <w:bottom w:val="single" w:sz="4" w:space="0" w:color="auto"/>
              <w:right w:val="single" w:sz="8" w:space="0" w:color="000000"/>
            </w:tcBorders>
            <w:vAlign w:val="center"/>
            <w:hideMark/>
          </w:tcPr>
          <w:p w14:paraId="580C1761"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E28098</w:t>
            </w:r>
            <w:proofErr w:type="spellEnd"/>
          </w:p>
        </w:tc>
        <w:tc>
          <w:tcPr>
            <w:tcW w:w="728" w:type="dxa"/>
            <w:tcBorders>
              <w:top w:val="nil"/>
              <w:left w:val="nil"/>
              <w:bottom w:val="single" w:sz="4" w:space="0" w:color="auto"/>
              <w:right w:val="single" w:sz="8" w:space="0" w:color="000000"/>
            </w:tcBorders>
            <w:vAlign w:val="center"/>
            <w:hideMark/>
          </w:tcPr>
          <w:p w14:paraId="62E9BB74"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3BC93B77"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Left</w:t>
            </w:r>
            <w:proofErr w:type="spellEnd"/>
            <w:r w:rsidRPr="00505A60">
              <w:rPr>
                <w:sz w:val="18"/>
                <w:szCs w:val="18"/>
                <w:lang w:val="sv-SE" w:eastAsia="sv-SE"/>
              </w:rPr>
              <w:t xml:space="preserve"> </w:t>
            </w:r>
            <w:proofErr w:type="spellStart"/>
            <w:r w:rsidRPr="00505A60">
              <w:rPr>
                <w:sz w:val="18"/>
                <w:szCs w:val="18"/>
                <w:lang w:val="sv-SE" w:eastAsia="sv-SE"/>
              </w:rPr>
              <w:t>Single</w:t>
            </w:r>
            <w:proofErr w:type="spellEnd"/>
            <w:r w:rsidRPr="00505A60">
              <w:rPr>
                <w:sz w:val="18"/>
                <w:szCs w:val="18"/>
                <w:lang w:val="sv-SE" w:eastAsia="sv-SE"/>
              </w:rPr>
              <w:t xml:space="preserve"> </w:t>
            </w:r>
            <w:proofErr w:type="spellStart"/>
            <w:r w:rsidRPr="00505A60">
              <w:rPr>
                <w:sz w:val="18"/>
                <w:szCs w:val="18"/>
                <w:lang w:val="sv-SE" w:eastAsia="sv-SE"/>
              </w:rPr>
              <w:t>Quotation</w:t>
            </w:r>
            <w:proofErr w:type="spellEnd"/>
            <w:r w:rsidRPr="00505A60">
              <w:rPr>
                <w:sz w:val="18"/>
                <w:szCs w:val="18"/>
                <w:lang w:val="sv-SE" w:eastAsia="sv-SE"/>
              </w:rPr>
              <w:t xml:space="preserve"> Mark</w:t>
            </w:r>
          </w:p>
        </w:tc>
        <w:tc>
          <w:tcPr>
            <w:tcW w:w="1116" w:type="dxa"/>
            <w:tcBorders>
              <w:top w:val="nil"/>
              <w:left w:val="nil"/>
              <w:bottom w:val="single" w:sz="4" w:space="0" w:color="auto"/>
              <w:right w:val="single" w:sz="8" w:space="0" w:color="auto"/>
            </w:tcBorders>
            <w:vAlign w:val="center"/>
            <w:hideMark/>
          </w:tcPr>
          <w:p w14:paraId="31FB1468"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084A9AE6"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3171AD7B"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1BA492CC"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13A04CE4" w14:textId="77777777" w:rsidR="004C28F4" w:rsidRPr="00505A60" w:rsidRDefault="004C28F4" w:rsidP="00842A31">
            <w:pPr>
              <w:spacing w:after="0"/>
              <w:jc w:val="center"/>
              <w:rPr>
                <w:szCs w:val="22"/>
                <w:lang w:val="sv-SE" w:eastAsia="sv-SE"/>
              </w:rPr>
            </w:pPr>
            <w:r w:rsidRPr="00505A60">
              <w:rPr>
                <w:szCs w:val="22"/>
                <w:lang w:val="sv-SE" w:eastAsia="sv-SE"/>
              </w:rPr>
              <w:t>2019</w:t>
            </w:r>
          </w:p>
        </w:tc>
        <w:tc>
          <w:tcPr>
            <w:tcW w:w="992" w:type="dxa"/>
            <w:tcBorders>
              <w:top w:val="nil"/>
              <w:left w:val="nil"/>
              <w:bottom w:val="single" w:sz="4" w:space="0" w:color="auto"/>
              <w:right w:val="single" w:sz="8" w:space="0" w:color="000000"/>
            </w:tcBorders>
            <w:vAlign w:val="center"/>
            <w:hideMark/>
          </w:tcPr>
          <w:p w14:paraId="07B283D3"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E28099</w:t>
            </w:r>
            <w:proofErr w:type="spellEnd"/>
          </w:p>
        </w:tc>
        <w:tc>
          <w:tcPr>
            <w:tcW w:w="728" w:type="dxa"/>
            <w:tcBorders>
              <w:top w:val="nil"/>
              <w:left w:val="nil"/>
              <w:bottom w:val="single" w:sz="4" w:space="0" w:color="auto"/>
              <w:right w:val="single" w:sz="8" w:space="0" w:color="000000"/>
            </w:tcBorders>
            <w:vAlign w:val="center"/>
            <w:hideMark/>
          </w:tcPr>
          <w:p w14:paraId="6677E395"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2062B23C" w14:textId="77777777" w:rsidR="004C28F4" w:rsidRPr="00505A60" w:rsidRDefault="004C28F4" w:rsidP="00842A31">
            <w:pPr>
              <w:spacing w:after="0"/>
              <w:rPr>
                <w:sz w:val="18"/>
                <w:szCs w:val="18"/>
                <w:lang w:val="sv-SE" w:eastAsia="sv-SE"/>
              </w:rPr>
            </w:pPr>
            <w:r w:rsidRPr="00505A60">
              <w:rPr>
                <w:sz w:val="18"/>
                <w:szCs w:val="18"/>
                <w:lang w:val="sv-SE" w:eastAsia="sv-SE"/>
              </w:rPr>
              <w:t xml:space="preserve">Right </w:t>
            </w:r>
            <w:proofErr w:type="spellStart"/>
            <w:r w:rsidRPr="00505A60">
              <w:rPr>
                <w:sz w:val="18"/>
                <w:szCs w:val="18"/>
                <w:lang w:val="sv-SE" w:eastAsia="sv-SE"/>
              </w:rPr>
              <w:t>Single</w:t>
            </w:r>
            <w:proofErr w:type="spellEnd"/>
            <w:r w:rsidRPr="00505A60">
              <w:rPr>
                <w:sz w:val="18"/>
                <w:szCs w:val="18"/>
                <w:lang w:val="sv-SE" w:eastAsia="sv-SE"/>
              </w:rPr>
              <w:t xml:space="preserve"> </w:t>
            </w:r>
            <w:proofErr w:type="spellStart"/>
            <w:r w:rsidRPr="00505A60">
              <w:rPr>
                <w:sz w:val="18"/>
                <w:szCs w:val="18"/>
                <w:lang w:val="sv-SE" w:eastAsia="sv-SE"/>
              </w:rPr>
              <w:t>Quotation</w:t>
            </w:r>
            <w:proofErr w:type="spellEnd"/>
            <w:r w:rsidRPr="00505A60">
              <w:rPr>
                <w:sz w:val="18"/>
                <w:szCs w:val="18"/>
                <w:lang w:val="sv-SE" w:eastAsia="sv-SE"/>
              </w:rPr>
              <w:t xml:space="preserve"> Mark</w:t>
            </w:r>
          </w:p>
        </w:tc>
        <w:tc>
          <w:tcPr>
            <w:tcW w:w="1116" w:type="dxa"/>
            <w:tcBorders>
              <w:top w:val="nil"/>
              <w:left w:val="nil"/>
              <w:bottom w:val="single" w:sz="4" w:space="0" w:color="auto"/>
              <w:right w:val="single" w:sz="8" w:space="0" w:color="auto"/>
            </w:tcBorders>
            <w:vAlign w:val="center"/>
            <w:hideMark/>
          </w:tcPr>
          <w:p w14:paraId="055C58E1"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2CA623D"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2B0BEE7C"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71191109"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69AF7FCD"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201A</w:t>
            </w:r>
            <w:proofErr w:type="spellEnd"/>
          </w:p>
        </w:tc>
        <w:tc>
          <w:tcPr>
            <w:tcW w:w="992" w:type="dxa"/>
            <w:tcBorders>
              <w:top w:val="nil"/>
              <w:left w:val="nil"/>
              <w:bottom w:val="single" w:sz="4" w:space="0" w:color="auto"/>
              <w:right w:val="single" w:sz="8" w:space="0" w:color="000000"/>
            </w:tcBorders>
            <w:vAlign w:val="center"/>
            <w:hideMark/>
          </w:tcPr>
          <w:p w14:paraId="0CC6CD4B"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E2809A</w:t>
            </w:r>
            <w:proofErr w:type="spellEnd"/>
          </w:p>
        </w:tc>
        <w:tc>
          <w:tcPr>
            <w:tcW w:w="728" w:type="dxa"/>
            <w:tcBorders>
              <w:top w:val="nil"/>
              <w:left w:val="nil"/>
              <w:bottom w:val="single" w:sz="4" w:space="0" w:color="auto"/>
              <w:right w:val="single" w:sz="8" w:space="0" w:color="000000"/>
            </w:tcBorders>
            <w:vAlign w:val="center"/>
            <w:hideMark/>
          </w:tcPr>
          <w:p w14:paraId="41BE665A" w14:textId="77777777" w:rsidR="004C28F4" w:rsidRPr="00505A60" w:rsidRDefault="004C28F4" w:rsidP="00842A31">
            <w:pPr>
              <w:spacing w:after="0"/>
              <w:jc w:val="center"/>
              <w:rPr>
                <w:sz w:val="18"/>
                <w:szCs w:val="18"/>
                <w:lang w:val="sv-SE" w:eastAsia="sv-SE"/>
              </w:rPr>
            </w:pPr>
            <w:r w:rsidRPr="00505A60">
              <w:rPr>
                <w:sz w:val="18"/>
                <w:szCs w:val="18"/>
                <w:lang w:val="sv-SE" w:eastAsia="sv-SE"/>
              </w:rPr>
              <w:t>‚</w:t>
            </w:r>
          </w:p>
        </w:tc>
        <w:tc>
          <w:tcPr>
            <w:tcW w:w="3684" w:type="dxa"/>
            <w:tcBorders>
              <w:top w:val="nil"/>
              <w:left w:val="nil"/>
              <w:bottom w:val="single" w:sz="4" w:space="0" w:color="auto"/>
              <w:right w:val="single" w:sz="8" w:space="0" w:color="000000"/>
            </w:tcBorders>
            <w:vAlign w:val="center"/>
            <w:hideMark/>
          </w:tcPr>
          <w:p w14:paraId="406955B3"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Single</w:t>
            </w:r>
            <w:proofErr w:type="spellEnd"/>
            <w:r w:rsidRPr="00505A60">
              <w:rPr>
                <w:sz w:val="18"/>
                <w:szCs w:val="18"/>
                <w:lang w:val="sv-SE" w:eastAsia="sv-SE"/>
              </w:rPr>
              <w:t xml:space="preserve"> </w:t>
            </w:r>
            <w:proofErr w:type="spellStart"/>
            <w:r w:rsidRPr="00505A60">
              <w:rPr>
                <w:sz w:val="18"/>
                <w:szCs w:val="18"/>
                <w:lang w:val="sv-SE" w:eastAsia="sv-SE"/>
              </w:rPr>
              <w:t>Low</w:t>
            </w:r>
            <w:proofErr w:type="spellEnd"/>
            <w:r w:rsidRPr="00505A60">
              <w:rPr>
                <w:sz w:val="18"/>
                <w:szCs w:val="18"/>
                <w:lang w:val="sv-SE" w:eastAsia="sv-SE"/>
              </w:rPr>
              <w:t xml:space="preserve">-9 </w:t>
            </w:r>
            <w:proofErr w:type="spellStart"/>
            <w:r w:rsidRPr="00505A60">
              <w:rPr>
                <w:sz w:val="18"/>
                <w:szCs w:val="18"/>
                <w:lang w:val="sv-SE" w:eastAsia="sv-SE"/>
              </w:rPr>
              <w:t>Quotation</w:t>
            </w:r>
            <w:proofErr w:type="spellEnd"/>
            <w:r w:rsidRPr="00505A60">
              <w:rPr>
                <w:sz w:val="18"/>
                <w:szCs w:val="18"/>
                <w:lang w:val="sv-SE" w:eastAsia="sv-SE"/>
              </w:rPr>
              <w:t xml:space="preserve"> Mark</w:t>
            </w:r>
          </w:p>
        </w:tc>
        <w:tc>
          <w:tcPr>
            <w:tcW w:w="1116" w:type="dxa"/>
            <w:tcBorders>
              <w:top w:val="nil"/>
              <w:left w:val="nil"/>
              <w:bottom w:val="single" w:sz="4" w:space="0" w:color="auto"/>
              <w:right w:val="single" w:sz="8" w:space="0" w:color="auto"/>
            </w:tcBorders>
            <w:vAlign w:val="center"/>
            <w:hideMark/>
          </w:tcPr>
          <w:p w14:paraId="2409870D"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1C8EBB1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35E2F69A"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03C8E45E"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4CED8B0B"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201C</w:t>
            </w:r>
            <w:proofErr w:type="spellEnd"/>
          </w:p>
        </w:tc>
        <w:tc>
          <w:tcPr>
            <w:tcW w:w="992" w:type="dxa"/>
            <w:tcBorders>
              <w:top w:val="nil"/>
              <w:left w:val="nil"/>
              <w:bottom w:val="single" w:sz="4" w:space="0" w:color="auto"/>
              <w:right w:val="single" w:sz="8" w:space="0" w:color="000000"/>
            </w:tcBorders>
            <w:vAlign w:val="center"/>
            <w:hideMark/>
          </w:tcPr>
          <w:p w14:paraId="4FFBF4DE"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E2809C</w:t>
            </w:r>
            <w:proofErr w:type="spellEnd"/>
          </w:p>
        </w:tc>
        <w:tc>
          <w:tcPr>
            <w:tcW w:w="728" w:type="dxa"/>
            <w:tcBorders>
              <w:top w:val="nil"/>
              <w:left w:val="nil"/>
              <w:bottom w:val="single" w:sz="4" w:space="0" w:color="auto"/>
              <w:right w:val="single" w:sz="8" w:space="0" w:color="000000"/>
            </w:tcBorders>
            <w:vAlign w:val="center"/>
            <w:hideMark/>
          </w:tcPr>
          <w:p w14:paraId="0FEDDA9E"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32E89D71"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Left</w:t>
            </w:r>
            <w:proofErr w:type="spellEnd"/>
            <w:r w:rsidRPr="00505A60">
              <w:rPr>
                <w:sz w:val="18"/>
                <w:szCs w:val="18"/>
                <w:lang w:val="sv-SE" w:eastAsia="sv-SE"/>
              </w:rPr>
              <w:t xml:space="preserve"> Double </w:t>
            </w:r>
            <w:proofErr w:type="spellStart"/>
            <w:r w:rsidRPr="00505A60">
              <w:rPr>
                <w:sz w:val="18"/>
                <w:szCs w:val="18"/>
                <w:lang w:val="sv-SE" w:eastAsia="sv-SE"/>
              </w:rPr>
              <w:t>Quotation</w:t>
            </w:r>
            <w:proofErr w:type="spellEnd"/>
            <w:r w:rsidRPr="00505A60">
              <w:rPr>
                <w:sz w:val="18"/>
                <w:szCs w:val="18"/>
                <w:lang w:val="sv-SE" w:eastAsia="sv-SE"/>
              </w:rPr>
              <w:t xml:space="preserve"> Mark</w:t>
            </w:r>
          </w:p>
        </w:tc>
        <w:tc>
          <w:tcPr>
            <w:tcW w:w="1116" w:type="dxa"/>
            <w:tcBorders>
              <w:top w:val="nil"/>
              <w:left w:val="nil"/>
              <w:bottom w:val="single" w:sz="4" w:space="0" w:color="auto"/>
              <w:right w:val="single" w:sz="8" w:space="0" w:color="auto"/>
            </w:tcBorders>
            <w:vAlign w:val="center"/>
            <w:hideMark/>
          </w:tcPr>
          <w:p w14:paraId="20ECBAD0"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4C79155"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649FCF68"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5F1B4830"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34AD35E6"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201D</w:t>
            </w:r>
            <w:proofErr w:type="spellEnd"/>
          </w:p>
        </w:tc>
        <w:tc>
          <w:tcPr>
            <w:tcW w:w="992" w:type="dxa"/>
            <w:tcBorders>
              <w:top w:val="nil"/>
              <w:left w:val="nil"/>
              <w:bottom w:val="single" w:sz="4" w:space="0" w:color="auto"/>
              <w:right w:val="single" w:sz="8" w:space="0" w:color="000000"/>
            </w:tcBorders>
            <w:vAlign w:val="center"/>
            <w:hideMark/>
          </w:tcPr>
          <w:p w14:paraId="73F997F0"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E2809D</w:t>
            </w:r>
            <w:proofErr w:type="spellEnd"/>
          </w:p>
        </w:tc>
        <w:tc>
          <w:tcPr>
            <w:tcW w:w="728" w:type="dxa"/>
            <w:tcBorders>
              <w:top w:val="nil"/>
              <w:left w:val="nil"/>
              <w:bottom w:val="single" w:sz="4" w:space="0" w:color="auto"/>
              <w:right w:val="single" w:sz="8" w:space="0" w:color="000000"/>
            </w:tcBorders>
            <w:vAlign w:val="center"/>
            <w:hideMark/>
          </w:tcPr>
          <w:p w14:paraId="4946B4CB"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3892AB16" w14:textId="77777777" w:rsidR="004C28F4" w:rsidRPr="00505A60" w:rsidRDefault="004C28F4" w:rsidP="00842A31">
            <w:pPr>
              <w:spacing w:after="0"/>
              <w:rPr>
                <w:sz w:val="18"/>
                <w:szCs w:val="18"/>
                <w:lang w:val="sv-SE" w:eastAsia="sv-SE"/>
              </w:rPr>
            </w:pPr>
            <w:r w:rsidRPr="00505A60">
              <w:rPr>
                <w:sz w:val="18"/>
                <w:szCs w:val="18"/>
                <w:lang w:val="sv-SE" w:eastAsia="sv-SE"/>
              </w:rPr>
              <w:t xml:space="preserve">Right Double </w:t>
            </w:r>
            <w:proofErr w:type="spellStart"/>
            <w:r w:rsidRPr="00505A60">
              <w:rPr>
                <w:sz w:val="18"/>
                <w:szCs w:val="18"/>
                <w:lang w:val="sv-SE" w:eastAsia="sv-SE"/>
              </w:rPr>
              <w:t>Quotation</w:t>
            </w:r>
            <w:proofErr w:type="spellEnd"/>
            <w:r w:rsidRPr="00505A60">
              <w:rPr>
                <w:sz w:val="18"/>
                <w:szCs w:val="18"/>
                <w:lang w:val="sv-SE" w:eastAsia="sv-SE"/>
              </w:rPr>
              <w:t xml:space="preserve"> Mark</w:t>
            </w:r>
          </w:p>
        </w:tc>
        <w:tc>
          <w:tcPr>
            <w:tcW w:w="1116" w:type="dxa"/>
            <w:tcBorders>
              <w:top w:val="nil"/>
              <w:left w:val="nil"/>
              <w:bottom w:val="single" w:sz="4" w:space="0" w:color="auto"/>
              <w:right w:val="single" w:sz="8" w:space="0" w:color="auto"/>
            </w:tcBorders>
            <w:vAlign w:val="center"/>
            <w:hideMark/>
          </w:tcPr>
          <w:p w14:paraId="6DBA2E93"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1A99B77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24ECD8BF"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61E4C0E4"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1FC8CB30"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201E</w:t>
            </w:r>
            <w:proofErr w:type="spellEnd"/>
          </w:p>
        </w:tc>
        <w:tc>
          <w:tcPr>
            <w:tcW w:w="992" w:type="dxa"/>
            <w:tcBorders>
              <w:top w:val="nil"/>
              <w:left w:val="nil"/>
              <w:bottom w:val="single" w:sz="4" w:space="0" w:color="auto"/>
              <w:right w:val="single" w:sz="8" w:space="0" w:color="000000"/>
            </w:tcBorders>
            <w:vAlign w:val="center"/>
            <w:hideMark/>
          </w:tcPr>
          <w:p w14:paraId="7527BA8A"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E2809E</w:t>
            </w:r>
            <w:proofErr w:type="spellEnd"/>
          </w:p>
        </w:tc>
        <w:tc>
          <w:tcPr>
            <w:tcW w:w="728" w:type="dxa"/>
            <w:tcBorders>
              <w:top w:val="nil"/>
              <w:left w:val="nil"/>
              <w:bottom w:val="single" w:sz="4" w:space="0" w:color="auto"/>
              <w:right w:val="single" w:sz="8" w:space="0" w:color="000000"/>
            </w:tcBorders>
            <w:vAlign w:val="center"/>
            <w:hideMark/>
          </w:tcPr>
          <w:p w14:paraId="102C32A0" w14:textId="77777777" w:rsidR="004C28F4" w:rsidRPr="00505A60" w:rsidRDefault="004C28F4" w:rsidP="00842A31">
            <w:pPr>
              <w:spacing w:after="0"/>
              <w:jc w:val="center"/>
              <w:rPr>
                <w:sz w:val="18"/>
                <w:szCs w:val="18"/>
                <w:lang w:val="sv-SE" w:eastAsia="sv-SE"/>
              </w:rPr>
            </w:pPr>
            <w:r w:rsidRPr="00505A60">
              <w:rPr>
                <w:sz w:val="18"/>
                <w:szCs w:val="18"/>
                <w:lang w:val="sv-SE" w:eastAsia="sv-SE"/>
              </w:rPr>
              <w:t>„</w:t>
            </w:r>
          </w:p>
        </w:tc>
        <w:tc>
          <w:tcPr>
            <w:tcW w:w="3684" w:type="dxa"/>
            <w:tcBorders>
              <w:top w:val="nil"/>
              <w:left w:val="nil"/>
              <w:bottom w:val="single" w:sz="4" w:space="0" w:color="auto"/>
              <w:right w:val="single" w:sz="8" w:space="0" w:color="000000"/>
            </w:tcBorders>
            <w:vAlign w:val="center"/>
            <w:hideMark/>
          </w:tcPr>
          <w:p w14:paraId="0A9EEC96" w14:textId="77777777" w:rsidR="004C28F4" w:rsidRPr="00505A60" w:rsidRDefault="004C28F4" w:rsidP="00842A31">
            <w:pPr>
              <w:spacing w:after="0"/>
              <w:rPr>
                <w:sz w:val="18"/>
                <w:szCs w:val="18"/>
                <w:lang w:val="sv-SE" w:eastAsia="sv-SE"/>
              </w:rPr>
            </w:pPr>
            <w:r w:rsidRPr="00505A60">
              <w:rPr>
                <w:sz w:val="18"/>
                <w:szCs w:val="18"/>
                <w:lang w:val="sv-SE" w:eastAsia="sv-SE"/>
              </w:rPr>
              <w:t xml:space="preserve">Double </w:t>
            </w:r>
            <w:proofErr w:type="spellStart"/>
            <w:r w:rsidRPr="00505A60">
              <w:rPr>
                <w:sz w:val="18"/>
                <w:szCs w:val="18"/>
                <w:lang w:val="sv-SE" w:eastAsia="sv-SE"/>
              </w:rPr>
              <w:t>Low</w:t>
            </w:r>
            <w:proofErr w:type="spellEnd"/>
            <w:r w:rsidRPr="00505A60">
              <w:rPr>
                <w:sz w:val="18"/>
                <w:szCs w:val="18"/>
                <w:lang w:val="sv-SE" w:eastAsia="sv-SE"/>
              </w:rPr>
              <w:t xml:space="preserve">-9 </w:t>
            </w:r>
            <w:proofErr w:type="spellStart"/>
            <w:r w:rsidRPr="00505A60">
              <w:rPr>
                <w:sz w:val="18"/>
                <w:szCs w:val="18"/>
                <w:lang w:val="sv-SE" w:eastAsia="sv-SE"/>
              </w:rPr>
              <w:t>Quotation</w:t>
            </w:r>
            <w:proofErr w:type="spellEnd"/>
            <w:r w:rsidRPr="00505A60">
              <w:rPr>
                <w:sz w:val="18"/>
                <w:szCs w:val="18"/>
                <w:lang w:val="sv-SE" w:eastAsia="sv-SE"/>
              </w:rPr>
              <w:t xml:space="preserve"> Mark</w:t>
            </w:r>
          </w:p>
        </w:tc>
        <w:tc>
          <w:tcPr>
            <w:tcW w:w="1116" w:type="dxa"/>
            <w:tcBorders>
              <w:top w:val="nil"/>
              <w:left w:val="nil"/>
              <w:bottom w:val="single" w:sz="4" w:space="0" w:color="auto"/>
              <w:right w:val="single" w:sz="8" w:space="0" w:color="auto"/>
            </w:tcBorders>
            <w:vAlign w:val="center"/>
            <w:hideMark/>
          </w:tcPr>
          <w:p w14:paraId="0DE6DC69"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6CA2582C"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8C2D1BC"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2D43D461"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1E376189" w14:textId="77777777" w:rsidR="004C28F4" w:rsidRPr="00505A60" w:rsidRDefault="004C28F4" w:rsidP="00842A31">
            <w:pPr>
              <w:spacing w:after="0"/>
              <w:jc w:val="center"/>
              <w:rPr>
                <w:szCs w:val="22"/>
                <w:lang w:val="sv-SE" w:eastAsia="sv-SE"/>
              </w:rPr>
            </w:pPr>
            <w:r w:rsidRPr="00505A60">
              <w:rPr>
                <w:szCs w:val="22"/>
                <w:lang w:val="sv-SE" w:eastAsia="sv-SE"/>
              </w:rPr>
              <w:t>2022</w:t>
            </w:r>
          </w:p>
        </w:tc>
        <w:tc>
          <w:tcPr>
            <w:tcW w:w="992" w:type="dxa"/>
            <w:tcBorders>
              <w:top w:val="nil"/>
              <w:left w:val="nil"/>
              <w:bottom w:val="single" w:sz="4" w:space="0" w:color="auto"/>
              <w:right w:val="single" w:sz="8" w:space="0" w:color="000000"/>
            </w:tcBorders>
            <w:vAlign w:val="center"/>
            <w:hideMark/>
          </w:tcPr>
          <w:p w14:paraId="4DA58582"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E280A2</w:t>
            </w:r>
            <w:proofErr w:type="spellEnd"/>
          </w:p>
        </w:tc>
        <w:tc>
          <w:tcPr>
            <w:tcW w:w="728" w:type="dxa"/>
            <w:tcBorders>
              <w:top w:val="nil"/>
              <w:left w:val="nil"/>
              <w:bottom w:val="single" w:sz="4" w:space="0" w:color="auto"/>
              <w:right w:val="single" w:sz="8" w:space="0" w:color="000000"/>
            </w:tcBorders>
            <w:vAlign w:val="center"/>
            <w:hideMark/>
          </w:tcPr>
          <w:p w14:paraId="61FFA3AB"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2736AFFD"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Bullet</w:t>
            </w:r>
            <w:proofErr w:type="spellEnd"/>
          </w:p>
        </w:tc>
        <w:tc>
          <w:tcPr>
            <w:tcW w:w="1116" w:type="dxa"/>
            <w:tcBorders>
              <w:top w:val="nil"/>
              <w:left w:val="nil"/>
              <w:bottom w:val="single" w:sz="4" w:space="0" w:color="auto"/>
              <w:right w:val="single" w:sz="8" w:space="0" w:color="auto"/>
            </w:tcBorders>
            <w:vAlign w:val="center"/>
            <w:hideMark/>
          </w:tcPr>
          <w:p w14:paraId="780A40B8"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C61BB72"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60618477"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64F50AF6"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27B26E56" w14:textId="77777777" w:rsidR="004C28F4" w:rsidRPr="00505A60" w:rsidRDefault="004C28F4" w:rsidP="00842A31">
            <w:pPr>
              <w:spacing w:after="0"/>
              <w:jc w:val="center"/>
              <w:rPr>
                <w:szCs w:val="22"/>
                <w:lang w:val="sv-SE" w:eastAsia="sv-SE"/>
              </w:rPr>
            </w:pPr>
            <w:r w:rsidRPr="00505A60">
              <w:rPr>
                <w:szCs w:val="22"/>
                <w:lang w:val="sv-SE" w:eastAsia="sv-SE"/>
              </w:rPr>
              <w:t>2026</w:t>
            </w:r>
          </w:p>
        </w:tc>
        <w:tc>
          <w:tcPr>
            <w:tcW w:w="992" w:type="dxa"/>
            <w:tcBorders>
              <w:top w:val="nil"/>
              <w:left w:val="nil"/>
              <w:bottom w:val="single" w:sz="4" w:space="0" w:color="auto"/>
              <w:right w:val="single" w:sz="8" w:space="0" w:color="000000"/>
            </w:tcBorders>
            <w:vAlign w:val="center"/>
            <w:hideMark/>
          </w:tcPr>
          <w:p w14:paraId="033FB376"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E280A6</w:t>
            </w:r>
            <w:proofErr w:type="spellEnd"/>
          </w:p>
        </w:tc>
        <w:tc>
          <w:tcPr>
            <w:tcW w:w="728" w:type="dxa"/>
            <w:tcBorders>
              <w:top w:val="nil"/>
              <w:left w:val="nil"/>
              <w:bottom w:val="single" w:sz="4" w:space="0" w:color="auto"/>
              <w:right w:val="single" w:sz="8" w:space="0" w:color="000000"/>
            </w:tcBorders>
            <w:vAlign w:val="center"/>
            <w:hideMark/>
          </w:tcPr>
          <w:p w14:paraId="3DD45DA8" w14:textId="77777777" w:rsidR="004C28F4" w:rsidRPr="00505A60" w:rsidRDefault="004C28F4" w:rsidP="00842A31">
            <w:pPr>
              <w:spacing w:after="0"/>
              <w:jc w:val="center"/>
              <w:rPr>
                <w:sz w:val="18"/>
                <w:szCs w:val="18"/>
                <w:lang w:val="sv-SE" w:eastAsia="sv-SE"/>
              </w:rPr>
            </w:pPr>
            <w:r w:rsidRPr="00505A60">
              <w:rPr>
                <w:sz w:val="18"/>
                <w:szCs w:val="18"/>
                <w:lang w:val="sv-SE" w:eastAsia="sv-SE"/>
              </w:rPr>
              <w:t>…</w:t>
            </w:r>
          </w:p>
        </w:tc>
        <w:tc>
          <w:tcPr>
            <w:tcW w:w="3684" w:type="dxa"/>
            <w:tcBorders>
              <w:top w:val="nil"/>
              <w:left w:val="nil"/>
              <w:bottom w:val="single" w:sz="4" w:space="0" w:color="auto"/>
              <w:right w:val="single" w:sz="8" w:space="0" w:color="000000"/>
            </w:tcBorders>
            <w:vAlign w:val="center"/>
            <w:hideMark/>
          </w:tcPr>
          <w:p w14:paraId="1719BAD2"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Horizontal</w:t>
            </w:r>
            <w:proofErr w:type="spellEnd"/>
            <w:r w:rsidRPr="00505A60">
              <w:rPr>
                <w:sz w:val="18"/>
                <w:szCs w:val="18"/>
                <w:lang w:val="sv-SE" w:eastAsia="sv-SE"/>
              </w:rPr>
              <w:t xml:space="preserve"> </w:t>
            </w:r>
            <w:proofErr w:type="spellStart"/>
            <w:r w:rsidRPr="00505A60">
              <w:rPr>
                <w:sz w:val="18"/>
                <w:szCs w:val="18"/>
                <w:lang w:val="sv-SE" w:eastAsia="sv-SE"/>
              </w:rPr>
              <w:t>Ellipsis</w:t>
            </w:r>
            <w:proofErr w:type="spellEnd"/>
          </w:p>
        </w:tc>
        <w:tc>
          <w:tcPr>
            <w:tcW w:w="1116" w:type="dxa"/>
            <w:tcBorders>
              <w:top w:val="nil"/>
              <w:left w:val="nil"/>
              <w:bottom w:val="single" w:sz="4" w:space="0" w:color="auto"/>
              <w:right w:val="single" w:sz="8" w:space="0" w:color="auto"/>
            </w:tcBorders>
            <w:vAlign w:val="center"/>
            <w:hideMark/>
          </w:tcPr>
          <w:p w14:paraId="5120CB07"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7219A2FB"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00494F51"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1823BFC5"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2E80A9AE" w14:textId="77777777" w:rsidR="004C28F4" w:rsidRPr="00505A60" w:rsidRDefault="004C28F4" w:rsidP="00842A31">
            <w:pPr>
              <w:spacing w:after="0"/>
              <w:jc w:val="center"/>
              <w:rPr>
                <w:szCs w:val="22"/>
                <w:lang w:val="sv-SE" w:eastAsia="sv-SE"/>
              </w:rPr>
            </w:pPr>
            <w:r w:rsidRPr="00505A60">
              <w:rPr>
                <w:szCs w:val="22"/>
                <w:lang w:val="sv-SE" w:eastAsia="sv-SE"/>
              </w:rPr>
              <w:t>2030</w:t>
            </w:r>
          </w:p>
        </w:tc>
        <w:tc>
          <w:tcPr>
            <w:tcW w:w="992" w:type="dxa"/>
            <w:tcBorders>
              <w:top w:val="nil"/>
              <w:left w:val="nil"/>
              <w:bottom w:val="single" w:sz="4" w:space="0" w:color="auto"/>
              <w:right w:val="single" w:sz="8" w:space="0" w:color="000000"/>
            </w:tcBorders>
            <w:vAlign w:val="center"/>
            <w:hideMark/>
          </w:tcPr>
          <w:p w14:paraId="18FA4C22"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E280B0</w:t>
            </w:r>
            <w:proofErr w:type="spellEnd"/>
          </w:p>
        </w:tc>
        <w:tc>
          <w:tcPr>
            <w:tcW w:w="728" w:type="dxa"/>
            <w:tcBorders>
              <w:top w:val="nil"/>
              <w:left w:val="nil"/>
              <w:bottom w:val="single" w:sz="4" w:space="0" w:color="auto"/>
              <w:right w:val="single" w:sz="8" w:space="0" w:color="000000"/>
            </w:tcBorders>
            <w:vAlign w:val="center"/>
            <w:hideMark/>
          </w:tcPr>
          <w:p w14:paraId="5547789C" w14:textId="77777777" w:rsidR="004C28F4" w:rsidRPr="00505A60" w:rsidRDefault="004C28F4" w:rsidP="00842A31">
            <w:pPr>
              <w:spacing w:after="0"/>
              <w:jc w:val="center"/>
              <w:rPr>
                <w:sz w:val="18"/>
                <w:szCs w:val="18"/>
                <w:lang w:val="sv-SE" w:eastAsia="sv-SE"/>
              </w:rPr>
            </w:pPr>
            <w:r w:rsidRPr="00505A60">
              <w:rPr>
                <w:sz w:val="18"/>
                <w:szCs w:val="18"/>
                <w:lang w:val="sv-SE" w:eastAsia="sv-SE"/>
              </w:rPr>
              <w:t>‰</w:t>
            </w:r>
          </w:p>
        </w:tc>
        <w:tc>
          <w:tcPr>
            <w:tcW w:w="3684" w:type="dxa"/>
            <w:tcBorders>
              <w:top w:val="nil"/>
              <w:left w:val="nil"/>
              <w:bottom w:val="single" w:sz="4" w:space="0" w:color="auto"/>
              <w:right w:val="single" w:sz="8" w:space="0" w:color="000000"/>
            </w:tcBorders>
            <w:vAlign w:val="center"/>
            <w:hideMark/>
          </w:tcPr>
          <w:p w14:paraId="31EAE4B8" w14:textId="77777777" w:rsidR="004C28F4" w:rsidRPr="00505A60" w:rsidRDefault="004C28F4" w:rsidP="00842A31">
            <w:pPr>
              <w:spacing w:after="0"/>
              <w:rPr>
                <w:sz w:val="18"/>
                <w:szCs w:val="18"/>
                <w:lang w:val="sv-SE" w:eastAsia="sv-SE"/>
              </w:rPr>
            </w:pPr>
            <w:r w:rsidRPr="00505A60">
              <w:rPr>
                <w:sz w:val="18"/>
                <w:szCs w:val="18"/>
                <w:lang w:val="sv-SE" w:eastAsia="sv-SE"/>
              </w:rPr>
              <w:t>Per Mille Sign</w:t>
            </w:r>
          </w:p>
        </w:tc>
        <w:tc>
          <w:tcPr>
            <w:tcW w:w="1116" w:type="dxa"/>
            <w:tcBorders>
              <w:top w:val="nil"/>
              <w:left w:val="nil"/>
              <w:bottom w:val="single" w:sz="4" w:space="0" w:color="auto"/>
              <w:right w:val="single" w:sz="8" w:space="0" w:color="auto"/>
            </w:tcBorders>
            <w:vAlign w:val="center"/>
            <w:hideMark/>
          </w:tcPr>
          <w:p w14:paraId="1B553DD7"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0321029"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56638C82"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17748E8D"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6D8D6C92" w14:textId="77777777" w:rsidR="004C28F4" w:rsidRPr="00505A60" w:rsidRDefault="004C28F4" w:rsidP="00842A31">
            <w:pPr>
              <w:spacing w:after="0"/>
              <w:jc w:val="center"/>
              <w:rPr>
                <w:szCs w:val="22"/>
                <w:lang w:val="sv-SE" w:eastAsia="sv-SE"/>
              </w:rPr>
            </w:pPr>
            <w:r w:rsidRPr="00505A60">
              <w:rPr>
                <w:szCs w:val="22"/>
                <w:lang w:val="sv-SE" w:eastAsia="sv-SE"/>
              </w:rPr>
              <w:t>2039</w:t>
            </w:r>
          </w:p>
        </w:tc>
        <w:tc>
          <w:tcPr>
            <w:tcW w:w="992" w:type="dxa"/>
            <w:tcBorders>
              <w:top w:val="nil"/>
              <w:left w:val="nil"/>
              <w:bottom w:val="single" w:sz="4" w:space="0" w:color="auto"/>
              <w:right w:val="single" w:sz="8" w:space="0" w:color="000000"/>
            </w:tcBorders>
            <w:vAlign w:val="center"/>
            <w:hideMark/>
          </w:tcPr>
          <w:p w14:paraId="658B11D5"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E280B9</w:t>
            </w:r>
            <w:proofErr w:type="spellEnd"/>
          </w:p>
        </w:tc>
        <w:tc>
          <w:tcPr>
            <w:tcW w:w="728" w:type="dxa"/>
            <w:tcBorders>
              <w:top w:val="nil"/>
              <w:left w:val="nil"/>
              <w:bottom w:val="single" w:sz="4" w:space="0" w:color="auto"/>
              <w:right w:val="single" w:sz="8" w:space="0" w:color="000000"/>
            </w:tcBorders>
            <w:vAlign w:val="center"/>
            <w:hideMark/>
          </w:tcPr>
          <w:p w14:paraId="233800E8"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368786AB" w14:textId="77777777" w:rsidR="004C28F4" w:rsidRPr="00505A60" w:rsidRDefault="004C28F4" w:rsidP="00842A31">
            <w:pPr>
              <w:spacing w:after="0"/>
              <w:rPr>
                <w:sz w:val="18"/>
                <w:szCs w:val="18"/>
                <w:lang w:val="en-US" w:eastAsia="sv-SE"/>
              </w:rPr>
            </w:pPr>
            <w:r w:rsidRPr="00505A60">
              <w:rPr>
                <w:sz w:val="18"/>
                <w:szCs w:val="18"/>
                <w:lang w:val="en-US" w:eastAsia="sv-SE"/>
              </w:rPr>
              <w:t>Single Left-pointing Angle Quotation Mark</w:t>
            </w:r>
          </w:p>
        </w:tc>
        <w:tc>
          <w:tcPr>
            <w:tcW w:w="1116" w:type="dxa"/>
            <w:tcBorders>
              <w:top w:val="nil"/>
              <w:left w:val="nil"/>
              <w:bottom w:val="single" w:sz="4" w:space="0" w:color="auto"/>
              <w:right w:val="single" w:sz="8" w:space="0" w:color="auto"/>
            </w:tcBorders>
            <w:vAlign w:val="center"/>
            <w:hideMark/>
          </w:tcPr>
          <w:p w14:paraId="0846256B"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06161E71"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E1F24D0"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44124DFD" w14:textId="77777777" w:rsidR="004C28F4" w:rsidRPr="00505A60" w:rsidRDefault="004C28F4" w:rsidP="00842A31">
            <w:pPr>
              <w:spacing w:after="0"/>
              <w:jc w:val="center"/>
              <w:rPr>
                <w:sz w:val="18"/>
                <w:szCs w:val="18"/>
                <w:lang w:val="sv-SE" w:eastAsia="sv-SE"/>
              </w:rPr>
            </w:pPr>
            <w:r w:rsidRPr="00505A60">
              <w:rPr>
                <w:sz w:val="18"/>
                <w:szCs w:val="18"/>
                <w:lang w:val="sv-SE" w:eastAsia="sv-SE"/>
              </w:rPr>
              <w:t xml:space="preserve">General </w:t>
            </w:r>
            <w:proofErr w:type="spellStart"/>
            <w:r w:rsidRPr="00505A60">
              <w:rPr>
                <w:sz w:val="18"/>
                <w:szCs w:val="18"/>
                <w:lang w:val="sv-SE" w:eastAsia="sv-SE"/>
              </w:rPr>
              <w:t>Punctuation</w:t>
            </w:r>
            <w:proofErr w:type="spellEnd"/>
          </w:p>
        </w:tc>
        <w:tc>
          <w:tcPr>
            <w:tcW w:w="851" w:type="dxa"/>
            <w:tcBorders>
              <w:top w:val="nil"/>
              <w:left w:val="nil"/>
              <w:bottom w:val="single" w:sz="4" w:space="0" w:color="auto"/>
              <w:right w:val="single" w:sz="8" w:space="0" w:color="000000"/>
            </w:tcBorders>
            <w:vAlign w:val="center"/>
            <w:hideMark/>
          </w:tcPr>
          <w:p w14:paraId="0D46B8EE"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203A</w:t>
            </w:r>
            <w:proofErr w:type="spellEnd"/>
          </w:p>
        </w:tc>
        <w:tc>
          <w:tcPr>
            <w:tcW w:w="992" w:type="dxa"/>
            <w:tcBorders>
              <w:top w:val="nil"/>
              <w:left w:val="nil"/>
              <w:bottom w:val="single" w:sz="4" w:space="0" w:color="auto"/>
              <w:right w:val="single" w:sz="8" w:space="0" w:color="000000"/>
            </w:tcBorders>
            <w:vAlign w:val="center"/>
            <w:hideMark/>
          </w:tcPr>
          <w:p w14:paraId="6D314A04"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E280BA</w:t>
            </w:r>
            <w:proofErr w:type="spellEnd"/>
          </w:p>
        </w:tc>
        <w:tc>
          <w:tcPr>
            <w:tcW w:w="728" w:type="dxa"/>
            <w:tcBorders>
              <w:top w:val="nil"/>
              <w:left w:val="nil"/>
              <w:bottom w:val="single" w:sz="4" w:space="0" w:color="auto"/>
              <w:right w:val="single" w:sz="8" w:space="0" w:color="000000"/>
            </w:tcBorders>
            <w:vAlign w:val="center"/>
            <w:hideMark/>
          </w:tcPr>
          <w:p w14:paraId="16F16734"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4610F129" w14:textId="77777777" w:rsidR="004C28F4" w:rsidRPr="00505A60" w:rsidRDefault="004C28F4" w:rsidP="00842A31">
            <w:pPr>
              <w:spacing w:after="0"/>
              <w:rPr>
                <w:sz w:val="18"/>
                <w:szCs w:val="18"/>
                <w:lang w:val="en-US" w:eastAsia="sv-SE"/>
              </w:rPr>
            </w:pPr>
            <w:r w:rsidRPr="00505A60">
              <w:rPr>
                <w:sz w:val="18"/>
                <w:szCs w:val="18"/>
                <w:lang w:val="en-US" w:eastAsia="sv-SE"/>
              </w:rPr>
              <w:t>Single Right-pointing Angle Quotation Mark</w:t>
            </w:r>
          </w:p>
        </w:tc>
        <w:tc>
          <w:tcPr>
            <w:tcW w:w="1116" w:type="dxa"/>
            <w:tcBorders>
              <w:top w:val="nil"/>
              <w:left w:val="nil"/>
              <w:bottom w:val="single" w:sz="4" w:space="0" w:color="auto"/>
              <w:right w:val="single" w:sz="8" w:space="0" w:color="auto"/>
            </w:tcBorders>
            <w:vAlign w:val="center"/>
            <w:hideMark/>
          </w:tcPr>
          <w:p w14:paraId="13007F60"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1523324F"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579945BE" w14:textId="77777777" w:rsidTr="004C28F4">
        <w:trPr>
          <w:trHeight w:val="315"/>
        </w:trPr>
        <w:tc>
          <w:tcPr>
            <w:tcW w:w="1702" w:type="dxa"/>
            <w:tcBorders>
              <w:top w:val="nil"/>
              <w:left w:val="single" w:sz="8" w:space="0" w:color="auto"/>
              <w:bottom w:val="single" w:sz="8" w:space="0" w:color="auto"/>
              <w:right w:val="single" w:sz="8" w:space="0" w:color="auto"/>
            </w:tcBorders>
            <w:vAlign w:val="center"/>
            <w:hideMark/>
          </w:tcPr>
          <w:p w14:paraId="0BD4374E" w14:textId="77777777" w:rsidR="004C28F4" w:rsidRPr="00505A60" w:rsidRDefault="004C28F4" w:rsidP="00842A31">
            <w:pPr>
              <w:spacing w:after="0"/>
              <w:jc w:val="center"/>
              <w:rPr>
                <w:sz w:val="18"/>
                <w:szCs w:val="18"/>
                <w:lang w:val="sv-SE" w:eastAsia="sv-SE"/>
              </w:rPr>
            </w:pPr>
            <w:r w:rsidRPr="00505A60">
              <w:rPr>
                <w:sz w:val="18"/>
                <w:szCs w:val="18"/>
                <w:lang w:val="sv-SE" w:eastAsia="sv-SE"/>
              </w:rPr>
              <w:lastRenderedPageBreak/>
              <w:t xml:space="preserve">General </w:t>
            </w:r>
            <w:proofErr w:type="spellStart"/>
            <w:r w:rsidRPr="00505A60">
              <w:rPr>
                <w:sz w:val="18"/>
                <w:szCs w:val="18"/>
                <w:lang w:val="sv-SE" w:eastAsia="sv-SE"/>
              </w:rPr>
              <w:t>Punctuation</w:t>
            </w:r>
            <w:proofErr w:type="spellEnd"/>
          </w:p>
        </w:tc>
        <w:tc>
          <w:tcPr>
            <w:tcW w:w="851" w:type="dxa"/>
            <w:tcBorders>
              <w:top w:val="nil"/>
              <w:left w:val="nil"/>
              <w:bottom w:val="nil"/>
              <w:right w:val="single" w:sz="8" w:space="0" w:color="000000"/>
            </w:tcBorders>
            <w:vAlign w:val="center"/>
            <w:hideMark/>
          </w:tcPr>
          <w:p w14:paraId="675A5991" w14:textId="77777777" w:rsidR="004C28F4" w:rsidRPr="00505A60" w:rsidRDefault="004C28F4" w:rsidP="00842A31">
            <w:pPr>
              <w:spacing w:after="0"/>
              <w:jc w:val="center"/>
              <w:rPr>
                <w:szCs w:val="22"/>
                <w:lang w:val="sv-SE" w:eastAsia="sv-SE"/>
              </w:rPr>
            </w:pPr>
            <w:r w:rsidRPr="00505A60">
              <w:rPr>
                <w:szCs w:val="22"/>
                <w:lang w:val="sv-SE" w:eastAsia="sv-SE"/>
              </w:rPr>
              <w:t>2044</w:t>
            </w:r>
          </w:p>
        </w:tc>
        <w:tc>
          <w:tcPr>
            <w:tcW w:w="992" w:type="dxa"/>
            <w:tcBorders>
              <w:top w:val="nil"/>
              <w:left w:val="nil"/>
              <w:bottom w:val="single" w:sz="8" w:space="0" w:color="000000"/>
              <w:right w:val="single" w:sz="8" w:space="0" w:color="000000"/>
            </w:tcBorders>
            <w:vAlign w:val="center"/>
            <w:hideMark/>
          </w:tcPr>
          <w:p w14:paraId="102AEC4A"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E28184</w:t>
            </w:r>
            <w:proofErr w:type="spellEnd"/>
          </w:p>
        </w:tc>
        <w:tc>
          <w:tcPr>
            <w:tcW w:w="728" w:type="dxa"/>
            <w:tcBorders>
              <w:top w:val="nil"/>
              <w:left w:val="nil"/>
              <w:bottom w:val="single" w:sz="8" w:space="0" w:color="000000"/>
              <w:right w:val="single" w:sz="8" w:space="0" w:color="000000"/>
            </w:tcBorders>
            <w:vAlign w:val="center"/>
            <w:hideMark/>
          </w:tcPr>
          <w:p w14:paraId="59B799D7"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8" w:space="0" w:color="000000"/>
              <w:right w:val="single" w:sz="8" w:space="0" w:color="000000"/>
            </w:tcBorders>
            <w:vAlign w:val="center"/>
            <w:hideMark/>
          </w:tcPr>
          <w:p w14:paraId="7395A777"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Fraction</w:t>
            </w:r>
            <w:proofErr w:type="spellEnd"/>
            <w:r w:rsidRPr="00505A60">
              <w:rPr>
                <w:sz w:val="18"/>
                <w:szCs w:val="18"/>
                <w:lang w:val="sv-SE" w:eastAsia="sv-SE"/>
              </w:rPr>
              <w:t xml:space="preserve"> Slash</w:t>
            </w:r>
          </w:p>
        </w:tc>
        <w:tc>
          <w:tcPr>
            <w:tcW w:w="1116" w:type="dxa"/>
            <w:tcBorders>
              <w:top w:val="nil"/>
              <w:left w:val="nil"/>
              <w:bottom w:val="single" w:sz="4" w:space="0" w:color="000000"/>
              <w:right w:val="single" w:sz="8" w:space="0" w:color="auto"/>
            </w:tcBorders>
            <w:vAlign w:val="center"/>
            <w:hideMark/>
          </w:tcPr>
          <w:p w14:paraId="4F4682AE"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000000"/>
              <w:right w:val="single" w:sz="8" w:space="0" w:color="auto"/>
            </w:tcBorders>
            <w:shd w:val="clear" w:color="000000" w:fill="D9D9D9"/>
            <w:vAlign w:val="center"/>
            <w:hideMark/>
          </w:tcPr>
          <w:p w14:paraId="5F103031"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0759583D" w14:textId="77777777" w:rsidTr="004C28F4">
        <w:trPr>
          <w:trHeight w:val="315"/>
        </w:trPr>
        <w:tc>
          <w:tcPr>
            <w:tcW w:w="1702" w:type="dxa"/>
            <w:tcBorders>
              <w:top w:val="nil"/>
              <w:left w:val="single" w:sz="8" w:space="0" w:color="auto"/>
              <w:bottom w:val="single" w:sz="8" w:space="0" w:color="auto"/>
              <w:right w:val="single" w:sz="8" w:space="0" w:color="auto"/>
            </w:tcBorders>
            <w:vAlign w:val="center"/>
            <w:hideMark/>
          </w:tcPr>
          <w:p w14:paraId="2E155F98" w14:textId="77777777" w:rsidR="004C28F4" w:rsidRPr="00505A60" w:rsidRDefault="004C28F4" w:rsidP="00842A31">
            <w:pPr>
              <w:spacing w:after="0"/>
              <w:jc w:val="center"/>
              <w:rPr>
                <w:sz w:val="18"/>
                <w:szCs w:val="18"/>
                <w:lang w:val="sv-SE" w:eastAsia="sv-SE"/>
              </w:rPr>
            </w:pPr>
            <w:proofErr w:type="spellStart"/>
            <w:r w:rsidRPr="00505A60">
              <w:rPr>
                <w:sz w:val="18"/>
                <w:szCs w:val="18"/>
                <w:lang w:val="sv-SE" w:eastAsia="sv-SE"/>
              </w:rPr>
              <w:t>Currency</w:t>
            </w:r>
            <w:proofErr w:type="spellEnd"/>
            <w:r w:rsidRPr="00505A60">
              <w:rPr>
                <w:sz w:val="18"/>
                <w:szCs w:val="18"/>
                <w:lang w:val="sv-SE" w:eastAsia="sv-SE"/>
              </w:rPr>
              <w:t xml:space="preserve"> Symbols</w:t>
            </w:r>
          </w:p>
        </w:tc>
        <w:tc>
          <w:tcPr>
            <w:tcW w:w="851" w:type="dxa"/>
            <w:tcBorders>
              <w:top w:val="single" w:sz="8" w:space="0" w:color="auto"/>
              <w:left w:val="nil"/>
              <w:bottom w:val="single" w:sz="8" w:space="0" w:color="000000"/>
              <w:right w:val="single" w:sz="8" w:space="0" w:color="auto"/>
            </w:tcBorders>
            <w:vAlign w:val="center"/>
            <w:hideMark/>
          </w:tcPr>
          <w:p w14:paraId="05010E55"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20AC</w:t>
            </w:r>
            <w:proofErr w:type="spellEnd"/>
          </w:p>
        </w:tc>
        <w:tc>
          <w:tcPr>
            <w:tcW w:w="992" w:type="dxa"/>
            <w:tcBorders>
              <w:top w:val="nil"/>
              <w:left w:val="nil"/>
              <w:bottom w:val="single" w:sz="8" w:space="0" w:color="000000"/>
              <w:right w:val="single" w:sz="8" w:space="0" w:color="000000"/>
            </w:tcBorders>
            <w:vAlign w:val="center"/>
            <w:hideMark/>
          </w:tcPr>
          <w:p w14:paraId="148F8AA1"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E282AC</w:t>
            </w:r>
            <w:proofErr w:type="spellEnd"/>
          </w:p>
        </w:tc>
        <w:tc>
          <w:tcPr>
            <w:tcW w:w="728" w:type="dxa"/>
            <w:tcBorders>
              <w:top w:val="nil"/>
              <w:left w:val="nil"/>
              <w:bottom w:val="single" w:sz="8" w:space="0" w:color="000000"/>
              <w:right w:val="single" w:sz="8" w:space="0" w:color="000000"/>
            </w:tcBorders>
            <w:vAlign w:val="center"/>
            <w:hideMark/>
          </w:tcPr>
          <w:p w14:paraId="61C5FB5B"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8" w:space="0" w:color="000000"/>
              <w:right w:val="single" w:sz="8" w:space="0" w:color="000000"/>
            </w:tcBorders>
            <w:vAlign w:val="center"/>
            <w:hideMark/>
          </w:tcPr>
          <w:p w14:paraId="0348CD18" w14:textId="77777777" w:rsidR="004C28F4" w:rsidRPr="00505A60" w:rsidRDefault="004C28F4" w:rsidP="00842A31">
            <w:pPr>
              <w:spacing w:after="0"/>
              <w:rPr>
                <w:sz w:val="18"/>
                <w:szCs w:val="18"/>
                <w:lang w:val="sv-SE" w:eastAsia="sv-SE"/>
              </w:rPr>
            </w:pPr>
            <w:r w:rsidRPr="00505A60">
              <w:rPr>
                <w:sz w:val="18"/>
                <w:szCs w:val="18"/>
                <w:lang w:val="sv-SE" w:eastAsia="sv-SE"/>
              </w:rPr>
              <w:t>Euro-</w:t>
            </w:r>
            <w:proofErr w:type="spellStart"/>
            <w:r w:rsidRPr="00505A60">
              <w:rPr>
                <w:sz w:val="18"/>
                <w:szCs w:val="18"/>
                <w:lang w:val="sv-SE" w:eastAsia="sv-SE"/>
              </w:rPr>
              <w:t>currency</w:t>
            </w:r>
            <w:proofErr w:type="spellEnd"/>
            <w:r w:rsidRPr="00505A60">
              <w:rPr>
                <w:sz w:val="18"/>
                <w:szCs w:val="18"/>
                <w:lang w:val="sv-SE" w:eastAsia="sv-SE"/>
              </w:rPr>
              <w:t xml:space="preserve"> Sign</w:t>
            </w:r>
          </w:p>
        </w:tc>
        <w:tc>
          <w:tcPr>
            <w:tcW w:w="1116" w:type="dxa"/>
            <w:tcBorders>
              <w:top w:val="single" w:sz="8" w:space="0" w:color="000000"/>
              <w:left w:val="nil"/>
              <w:bottom w:val="single" w:sz="4" w:space="0" w:color="000000"/>
              <w:right w:val="single" w:sz="8" w:space="0" w:color="auto"/>
            </w:tcBorders>
            <w:vAlign w:val="center"/>
            <w:hideMark/>
          </w:tcPr>
          <w:p w14:paraId="1AF0CEF0"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8" w:space="0" w:color="000000"/>
              <w:left w:val="single" w:sz="8" w:space="0" w:color="000000"/>
              <w:bottom w:val="single" w:sz="4" w:space="0" w:color="000000"/>
              <w:right w:val="single" w:sz="8" w:space="0" w:color="auto"/>
            </w:tcBorders>
            <w:shd w:val="clear" w:color="000000" w:fill="D9D9D9"/>
            <w:vAlign w:val="center"/>
            <w:hideMark/>
          </w:tcPr>
          <w:p w14:paraId="233F900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685F84D8" w14:textId="77777777" w:rsidTr="004C28F4">
        <w:trPr>
          <w:trHeight w:val="315"/>
        </w:trPr>
        <w:tc>
          <w:tcPr>
            <w:tcW w:w="1702" w:type="dxa"/>
            <w:tcBorders>
              <w:top w:val="nil"/>
              <w:left w:val="single" w:sz="8" w:space="0" w:color="auto"/>
              <w:bottom w:val="single" w:sz="4" w:space="0" w:color="auto"/>
              <w:right w:val="single" w:sz="8" w:space="0" w:color="auto"/>
            </w:tcBorders>
            <w:vAlign w:val="center"/>
            <w:hideMark/>
          </w:tcPr>
          <w:p w14:paraId="099AC4ED" w14:textId="77777777" w:rsidR="004C28F4" w:rsidRPr="00505A60" w:rsidRDefault="004C28F4" w:rsidP="00842A31">
            <w:pPr>
              <w:spacing w:after="0"/>
              <w:jc w:val="center"/>
              <w:rPr>
                <w:sz w:val="18"/>
                <w:szCs w:val="18"/>
                <w:lang w:val="sv-SE" w:eastAsia="sv-SE"/>
              </w:rPr>
            </w:pPr>
            <w:proofErr w:type="spellStart"/>
            <w:r w:rsidRPr="00505A60">
              <w:rPr>
                <w:sz w:val="18"/>
                <w:szCs w:val="18"/>
                <w:lang w:val="sv-SE" w:eastAsia="sv-SE"/>
              </w:rPr>
              <w:t>Letterlike</w:t>
            </w:r>
            <w:proofErr w:type="spellEnd"/>
            <w:r w:rsidRPr="00505A60">
              <w:rPr>
                <w:sz w:val="18"/>
                <w:szCs w:val="18"/>
                <w:lang w:val="sv-SE" w:eastAsia="sv-SE"/>
              </w:rPr>
              <w:t xml:space="preserve"> Symbols</w:t>
            </w:r>
          </w:p>
        </w:tc>
        <w:tc>
          <w:tcPr>
            <w:tcW w:w="851" w:type="dxa"/>
            <w:tcBorders>
              <w:top w:val="nil"/>
              <w:left w:val="nil"/>
              <w:bottom w:val="single" w:sz="4" w:space="0" w:color="auto"/>
              <w:right w:val="single" w:sz="8" w:space="0" w:color="auto"/>
            </w:tcBorders>
            <w:vAlign w:val="center"/>
            <w:hideMark/>
          </w:tcPr>
          <w:p w14:paraId="11816462" w14:textId="77777777" w:rsidR="004C28F4" w:rsidRPr="00505A60" w:rsidRDefault="004C28F4" w:rsidP="00842A31">
            <w:pPr>
              <w:spacing w:after="0"/>
              <w:jc w:val="center"/>
              <w:rPr>
                <w:szCs w:val="22"/>
                <w:lang w:val="sv-SE" w:eastAsia="sv-SE"/>
              </w:rPr>
            </w:pPr>
            <w:r w:rsidRPr="00505A60">
              <w:rPr>
                <w:szCs w:val="22"/>
                <w:lang w:val="sv-SE" w:eastAsia="sv-SE"/>
              </w:rPr>
              <w:t>2122</w:t>
            </w:r>
          </w:p>
        </w:tc>
        <w:tc>
          <w:tcPr>
            <w:tcW w:w="992" w:type="dxa"/>
            <w:tcBorders>
              <w:top w:val="nil"/>
              <w:left w:val="nil"/>
              <w:bottom w:val="single" w:sz="4" w:space="0" w:color="auto"/>
              <w:right w:val="single" w:sz="8" w:space="0" w:color="000000"/>
            </w:tcBorders>
            <w:vAlign w:val="center"/>
            <w:hideMark/>
          </w:tcPr>
          <w:p w14:paraId="2BF4C47E"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E284A2</w:t>
            </w:r>
            <w:proofErr w:type="spellEnd"/>
          </w:p>
        </w:tc>
        <w:tc>
          <w:tcPr>
            <w:tcW w:w="728" w:type="dxa"/>
            <w:tcBorders>
              <w:top w:val="nil"/>
              <w:left w:val="nil"/>
              <w:bottom w:val="single" w:sz="4" w:space="0" w:color="auto"/>
              <w:right w:val="single" w:sz="8" w:space="0" w:color="000000"/>
            </w:tcBorders>
            <w:vAlign w:val="center"/>
            <w:hideMark/>
          </w:tcPr>
          <w:p w14:paraId="6822D4C9"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1B4A1A02"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Trademark</w:t>
            </w:r>
            <w:proofErr w:type="spellEnd"/>
            <w:r w:rsidRPr="00505A60">
              <w:rPr>
                <w:sz w:val="18"/>
                <w:szCs w:val="18"/>
                <w:lang w:val="sv-SE" w:eastAsia="sv-SE"/>
              </w:rPr>
              <w:t xml:space="preserve"> Sign</w:t>
            </w:r>
          </w:p>
        </w:tc>
        <w:tc>
          <w:tcPr>
            <w:tcW w:w="1116" w:type="dxa"/>
            <w:tcBorders>
              <w:top w:val="single" w:sz="8" w:space="0" w:color="000000"/>
              <w:left w:val="nil"/>
              <w:bottom w:val="single" w:sz="4" w:space="0" w:color="auto"/>
              <w:right w:val="single" w:sz="8" w:space="0" w:color="auto"/>
            </w:tcBorders>
            <w:vAlign w:val="center"/>
            <w:hideMark/>
          </w:tcPr>
          <w:p w14:paraId="04D4834A"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67BD6913"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49A8451B" w14:textId="77777777" w:rsidTr="004C28F4">
        <w:trPr>
          <w:trHeight w:val="300"/>
        </w:trPr>
        <w:tc>
          <w:tcPr>
            <w:tcW w:w="1702" w:type="dxa"/>
            <w:tcBorders>
              <w:top w:val="single" w:sz="8" w:space="0" w:color="auto"/>
              <w:left w:val="single" w:sz="8" w:space="0" w:color="auto"/>
              <w:bottom w:val="single" w:sz="4" w:space="0" w:color="auto"/>
              <w:right w:val="single" w:sz="8" w:space="0" w:color="auto"/>
            </w:tcBorders>
            <w:vAlign w:val="center"/>
            <w:hideMark/>
          </w:tcPr>
          <w:p w14:paraId="33784748" w14:textId="77777777" w:rsidR="004C28F4" w:rsidRPr="00505A60" w:rsidRDefault="004C28F4" w:rsidP="00842A31">
            <w:pPr>
              <w:spacing w:after="0"/>
              <w:jc w:val="center"/>
              <w:rPr>
                <w:sz w:val="18"/>
                <w:szCs w:val="18"/>
                <w:lang w:val="sv-SE" w:eastAsia="sv-SE"/>
              </w:rPr>
            </w:pPr>
            <w:r w:rsidRPr="00505A60">
              <w:rPr>
                <w:sz w:val="18"/>
                <w:szCs w:val="18"/>
                <w:lang w:val="sv-SE" w:eastAsia="sv-SE"/>
              </w:rPr>
              <w:t>Arrows</w:t>
            </w:r>
          </w:p>
        </w:tc>
        <w:tc>
          <w:tcPr>
            <w:tcW w:w="851" w:type="dxa"/>
            <w:tcBorders>
              <w:top w:val="single" w:sz="8" w:space="0" w:color="000000"/>
              <w:left w:val="nil"/>
              <w:bottom w:val="single" w:sz="4" w:space="0" w:color="auto"/>
              <w:right w:val="single" w:sz="8" w:space="0" w:color="auto"/>
            </w:tcBorders>
            <w:vAlign w:val="center"/>
            <w:hideMark/>
          </w:tcPr>
          <w:p w14:paraId="285375D1" w14:textId="77777777" w:rsidR="004C28F4" w:rsidRPr="00505A60" w:rsidRDefault="004C28F4" w:rsidP="00842A31">
            <w:pPr>
              <w:spacing w:after="0"/>
              <w:jc w:val="center"/>
              <w:rPr>
                <w:szCs w:val="22"/>
                <w:lang w:val="sv-SE" w:eastAsia="sv-SE"/>
              </w:rPr>
            </w:pPr>
            <w:r w:rsidRPr="00505A60">
              <w:rPr>
                <w:szCs w:val="22"/>
                <w:lang w:val="sv-SE" w:eastAsia="sv-SE"/>
              </w:rPr>
              <w:t>2190</w:t>
            </w:r>
          </w:p>
        </w:tc>
        <w:tc>
          <w:tcPr>
            <w:tcW w:w="992" w:type="dxa"/>
            <w:tcBorders>
              <w:top w:val="single" w:sz="8" w:space="0" w:color="000000"/>
              <w:left w:val="nil"/>
              <w:bottom w:val="single" w:sz="4" w:space="0" w:color="auto"/>
              <w:right w:val="single" w:sz="8" w:space="0" w:color="000000"/>
            </w:tcBorders>
            <w:vAlign w:val="center"/>
            <w:hideMark/>
          </w:tcPr>
          <w:p w14:paraId="24DB928B"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E28690</w:t>
            </w:r>
            <w:proofErr w:type="spellEnd"/>
          </w:p>
        </w:tc>
        <w:tc>
          <w:tcPr>
            <w:tcW w:w="728" w:type="dxa"/>
            <w:tcBorders>
              <w:top w:val="single" w:sz="8" w:space="0" w:color="000000"/>
              <w:left w:val="nil"/>
              <w:bottom w:val="single" w:sz="4" w:space="0" w:color="auto"/>
              <w:right w:val="single" w:sz="8" w:space="0" w:color="000000"/>
            </w:tcBorders>
            <w:vAlign w:val="center"/>
            <w:hideMark/>
          </w:tcPr>
          <w:p w14:paraId="16919A24"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single" w:sz="8" w:space="0" w:color="000000"/>
              <w:left w:val="nil"/>
              <w:bottom w:val="single" w:sz="4" w:space="0" w:color="auto"/>
              <w:right w:val="single" w:sz="8" w:space="0" w:color="000000"/>
            </w:tcBorders>
            <w:vAlign w:val="center"/>
            <w:hideMark/>
          </w:tcPr>
          <w:p w14:paraId="6AD32108"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Leftwards</w:t>
            </w:r>
            <w:proofErr w:type="spellEnd"/>
            <w:r w:rsidRPr="00505A60">
              <w:rPr>
                <w:sz w:val="18"/>
                <w:szCs w:val="18"/>
                <w:lang w:val="sv-SE" w:eastAsia="sv-SE"/>
              </w:rPr>
              <w:t xml:space="preserve"> Arrow</w:t>
            </w:r>
          </w:p>
        </w:tc>
        <w:tc>
          <w:tcPr>
            <w:tcW w:w="1116" w:type="dxa"/>
            <w:tcBorders>
              <w:top w:val="single" w:sz="8" w:space="0" w:color="000000"/>
              <w:left w:val="nil"/>
              <w:bottom w:val="single" w:sz="4" w:space="0" w:color="auto"/>
              <w:right w:val="single" w:sz="8" w:space="0" w:color="auto"/>
            </w:tcBorders>
            <w:vAlign w:val="center"/>
            <w:hideMark/>
          </w:tcPr>
          <w:p w14:paraId="40A71476"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64C8C3B7"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4F85F149"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57700ACD" w14:textId="77777777" w:rsidR="004C28F4" w:rsidRPr="00505A60" w:rsidRDefault="004C28F4" w:rsidP="00842A31">
            <w:pPr>
              <w:spacing w:after="0"/>
              <w:jc w:val="center"/>
              <w:rPr>
                <w:sz w:val="18"/>
                <w:szCs w:val="18"/>
                <w:lang w:val="sv-SE" w:eastAsia="sv-SE"/>
              </w:rPr>
            </w:pPr>
            <w:r w:rsidRPr="00505A60">
              <w:rPr>
                <w:sz w:val="18"/>
                <w:szCs w:val="18"/>
                <w:lang w:val="sv-SE" w:eastAsia="sv-SE"/>
              </w:rPr>
              <w:t>Arrows</w:t>
            </w:r>
          </w:p>
        </w:tc>
        <w:tc>
          <w:tcPr>
            <w:tcW w:w="851" w:type="dxa"/>
            <w:tcBorders>
              <w:top w:val="nil"/>
              <w:left w:val="nil"/>
              <w:bottom w:val="single" w:sz="4" w:space="0" w:color="auto"/>
              <w:right w:val="single" w:sz="8" w:space="0" w:color="000000"/>
            </w:tcBorders>
            <w:vAlign w:val="center"/>
            <w:hideMark/>
          </w:tcPr>
          <w:p w14:paraId="005B4D31" w14:textId="77777777" w:rsidR="004C28F4" w:rsidRPr="00505A60" w:rsidRDefault="004C28F4" w:rsidP="00842A31">
            <w:pPr>
              <w:spacing w:after="0"/>
              <w:jc w:val="center"/>
              <w:rPr>
                <w:szCs w:val="22"/>
                <w:lang w:val="sv-SE" w:eastAsia="sv-SE"/>
              </w:rPr>
            </w:pPr>
            <w:r w:rsidRPr="00505A60">
              <w:rPr>
                <w:szCs w:val="22"/>
                <w:lang w:val="sv-SE" w:eastAsia="sv-SE"/>
              </w:rPr>
              <w:t>2191</w:t>
            </w:r>
          </w:p>
        </w:tc>
        <w:tc>
          <w:tcPr>
            <w:tcW w:w="992" w:type="dxa"/>
            <w:tcBorders>
              <w:top w:val="nil"/>
              <w:left w:val="nil"/>
              <w:bottom w:val="single" w:sz="4" w:space="0" w:color="auto"/>
              <w:right w:val="single" w:sz="8" w:space="0" w:color="000000"/>
            </w:tcBorders>
            <w:vAlign w:val="center"/>
            <w:hideMark/>
          </w:tcPr>
          <w:p w14:paraId="49AD07CC"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E28691</w:t>
            </w:r>
            <w:proofErr w:type="spellEnd"/>
          </w:p>
        </w:tc>
        <w:tc>
          <w:tcPr>
            <w:tcW w:w="728" w:type="dxa"/>
            <w:tcBorders>
              <w:top w:val="nil"/>
              <w:left w:val="nil"/>
              <w:bottom w:val="single" w:sz="4" w:space="0" w:color="auto"/>
              <w:right w:val="single" w:sz="8" w:space="0" w:color="000000"/>
            </w:tcBorders>
            <w:vAlign w:val="center"/>
            <w:hideMark/>
          </w:tcPr>
          <w:p w14:paraId="0E110364"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3DBBD2DE"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Upwards</w:t>
            </w:r>
            <w:proofErr w:type="spellEnd"/>
            <w:r w:rsidRPr="00505A60">
              <w:rPr>
                <w:sz w:val="18"/>
                <w:szCs w:val="18"/>
                <w:lang w:val="sv-SE" w:eastAsia="sv-SE"/>
              </w:rPr>
              <w:t xml:space="preserve"> Arrow</w:t>
            </w:r>
          </w:p>
        </w:tc>
        <w:tc>
          <w:tcPr>
            <w:tcW w:w="1116" w:type="dxa"/>
            <w:tcBorders>
              <w:top w:val="nil"/>
              <w:left w:val="nil"/>
              <w:bottom w:val="single" w:sz="4" w:space="0" w:color="auto"/>
              <w:right w:val="single" w:sz="8" w:space="0" w:color="auto"/>
            </w:tcBorders>
            <w:vAlign w:val="center"/>
            <w:hideMark/>
          </w:tcPr>
          <w:p w14:paraId="699569AF"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24045304"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7DB4BC4C"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60865DA7" w14:textId="77777777" w:rsidR="004C28F4" w:rsidRPr="00505A60" w:rsidRDefault="004C28F4" w:rsidP="00842A31">
            <w:pPr>
              <w:spacing w:after="0"/>
              <w:jc w:val="center"/>
              <w:rPr>
                <w:sz w:val="18"/>
                <w:szCs w:val="18"/>
                <w:lang w:val="sv-SE" w:eastAsia="sv-SE"/>
              </w:rPr>
            </w:pPr>
            <w:r w:rsidRPr="00505A60">
              <w:rPr>
                <w:sz w:val="18"/>
                <w:szCs w:val="18"/>
                <w:lang w:val="sv-SE" w:eastAsia="sv-SE"/>
              </w:rPr>
              <w:t>Arrows</w:t>
            </w:r>
          </w:p>
        </w:tc>
        <w:tc>
          <w:tcPr>
            <w:tcW w:w="851" w:type="dxa"/>
            <w:tcBorders>
              <w:top w:val="nil"/>
              <w:left w:val="nil"/>
              <w:bottom w:val="single" w:sz="4" w:space="0" w:color="auto"/>
              <w:right w:val="single" w:sz="8" w:space="0" w:color="000000"/>
            </w:tcBorders>
            <w:vAlign w:val="center"/>
            <w:hideMark/>
          </w:tcPr>
          <w:p w14:paraId="1DC3AB3C" w14:textId="77777777" w:rsidR="004C28F4" w:rsidRPr="00505A60" w:rsidRDefault="004C28F4" w:rsidP="00842A31">
            <w:pPr>
              <w:spacing w:after="0"/>
              <w:jc w:val="center"/>
              <w:rPr>
                <w:szCs w:val="22"/>
                <w:lang w:val="sv-SE" w:eastAsia="sv-SE"/>
              </w:rPr>
            </w:pPr>
            <w:r w:rsidRPr="00505A60">
              <w:rPr>
                <w:szCs w:val="22"/>
                <w:lang w:val="sv-SE" w:eastAsia="sv-SE"/>
              </w:rPr>
              <w:t>2192</w:t>
            </w:r>
          </w:p>
        </w:tc>
        <w:tc>
          <w:tcPr>
            <w:tcW w:w="992" w:type="dxa"/>
            <w:tcBorders>
              <w:top w:val="nil"/>
              <w:left w:val="nil"/>
              <w:bottom w:val="single" w:sz="4" w:space="0" w:color="auto"/>
              <w:right w:val="single" w:sz="8" w:space="0" w:color="000000"/>
            </w:tcBorders>
            <w:vAlign w:val="center"/>
            <w:hideMark/>
          </w:tcPr>
          <w:p w14:paraId="768CCEEC"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E28692</w:t>
            </w:r>
            <w:proofErr w:type="spellEnd"/>
          </w:p>
        </w:tc>
        <w:tc>
          <w:tcPr>
            <w:tcW w:w="728" w:type="dxa"/>
            <w:tcBorders>
              <w:top w:val="nil"/>
              <w:left w:val="nil"/>
              <w:bottom w:val="single" w:sz="4" w:space="0" w:color="auto"/>
              <w:right w:val="single" w:sz="8" w:space="0" w:color="000000"/>
            </w:tcBorders>
            <w:vAlign w:val="center"/>
            <w:hideMark/>
          </w:tcPr>
          <w:p w14:paraId="12EB216F"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616E4FCD"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Rightwards</w:t>
            </w:r>
            <w:proofErr w:type="spellEnd"/>
            <w:r w:rsidRPr="00505A60">
              <w:rPr>
                <w:sz w:val="18"/>
                <w:szCs w:val="18"/>
                <w:lang w:val="sv-SE" w:eastAsia="sv-SE"/>
              </w:rPr>
              <w:t xml:space="preserve"> Arrow</w:t>
            </w:r>
          </w:p>
        </w:tc>
        <w:tc>
          <w:tcPr>
            <w:tcW w:w="1116" w:type="dxa"/>
            <w:tcBorders>
              <w:top w:val="nil"/>
              <w:left w:val="nil"/>
              <w:bottom w:val="single" w:sz="4" w:space="0" w:color="auto"/>
              <w:right w:val="single" w:sz="8" w:space="0" w:color="auto"/>
            </w:tcBorders>
            <w:vAlign w:val="center"/>
            <w:hideMark/>
          </w:tcPr>
          <w:p w14:paraId="5FF85951"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55875D34"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4F704D74" w14:textId="77777777" w:rsidTr="004C28F4">
        <w:trPr>
          <w:trHeight w:val="315"/>
        </w:trPr>
        <w:tc>
          <w:tcPr>
            <w:tcW w:w="1702" w:type="dxa"/>
            <w:tcBorders>
              <w:top w:val="nil"/>
              <w:left w:val="single" w:sz="8" w:space="0" w:color="auto"/>
              <w:bottom w:val="single" w:sz="8" w:space="0" w:color="auto"/>
              <w:right w:val="single" w:sz="8" w:space="0" w:color="auto"/>
            </w:tcBorders>
            <w:vAlign w:val="center"/>
            <w:hideMark/>
          </w:tcPr>
          <w:p w14:paraId="19A8B489" w14:textId="77777777" w:rsidR="004C28F4" w:rsidRPr="00505A60" w:rsidRDefault="004C28F4" w:rsidP="00842A31">
            <w:pPr>
              <w:spacing w:after="0"/>
              <w:jc w:val="center"/>
              <w:rPr>
                <w:sz w:val="18"/>
                <w:szCs w:val="18"/>
                <w:lang w:val="sv-SE" w:eastAsia="sv-SE"/>
              </w:rPr>
            </w:pPr>
            <w:r w:rsidRPr="00505A60">
              <w:rPr>
                <w:sz w:val="18"/>
                <w:szCs w:val="18"/>
                <w:lang w:val="sv-SE" w:eastAsia="sv-SE"/>
              </w:rPr>
              <w:t>Arrows</w:t>
            </w:r>
          </w:p>
        </w:tc>
        <w:tc>
          <w:tcPr>
            <w:tcW w:w="851" w:type="dxa"/>
            <w:tcBorders>
              <w:top w:val="nil"/>
              <w:left w:val="nil"/>
              <w:bottom w:val="nil"/>
              <w:right w:val="single" w:sz="8" w:space="0" w:color="000000"/>
            </w:tcBorders>
            <w:vAlign w:val="center"/>
            <w:hideMark/>
          </w:tcPr>
          <w:p w14:paraId="7822A83C" w14:textId="77777777" w:rsidR="004C28F4" w:rsidRPr="00505A60" w:rsidRDefault="004C28F4" w:rsidP="00842A31">
            <w:pPr>
              <w:spacing w:after="0"/>
              <w:jc w:val="center"/>
              <w:rPr>
                <w:szCs w:val="22"/>
                <w:lang w:val="sv-SE" w:eastAsia="sv-SE"/>
              </w:rPr>
            </w:pPr>
            <w:r w:rsidRPr="00505A60">
              <w:rPr>
                <w:szCs w:val="22"/>
                <w:lang w:val="sv-SE" w:eastAsia="sv-SE"/>
              </w:rPr>
              <w:t>2193</w:t>
            </w:r>
          </w:p>
        </w:tc>
        <w:tc>
          <w:tcPr>
            <w:tcW w:w="992" w:type="dxa"/>
            <w:tcBorders>
              <w:top w:val="nil"/>
              <w:left w:val="nil"/>
              <w:bottom w:val="single" w:sz="8" w:space="0" w:color="000000"/>
              <w:right w:val="single" w:sz="8" w:space="0" w:color="000000"/>
            </w:tcBorders>
            <w:vAlign w:val="center"/>
            <w:hideMark/>
          </w:tcPr>
          <w:p w14:paraId="649CF60A"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E28693</w:t>
            </w:r>
            <w:proofErr w:type="spellEnd"/>
          </w:p>
        </w:tc>
        <w:tc>
          <w:tcPr>
            <w:tcW w:w="728" w:type="dxa"/>
            <w:tcBorders>
              <w:top w:val="nil"/>
              <w:left w:val="nil"/>
              <w:bottom w:val="single" w:sz="8" w:space="0" w:color="000000"/>
              <w:right w:val="single" w:sz="8" w:space="0" w:color="000000"/>
            </w:tcBorders>
            <w:vAlign w:val="center"/>
            <w:hideMark/>
          </w:tcPr>
          <w:p w14:paraId="7497BB5D"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8" w:space="0" w:color="000000"/>
              <w:right w:val="single" w:sz="8" w:space="0" w:color="000000"/>
            </w:tcBorders>
            <w:vAlign w:val="center"/>
            <w:hideMark/>
          </w:tcPr>
          <w:p w14:paraId="7BFBE7E7"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Downwards</w:t>
            </w:r>
            <w:proofErr w:type="spellEnd"/>
            <w:r w:rsidRPr="00505A60">
              <w:rPr>
                <w:sz w:val="18"/>
                <w:szCs w:val="18"/>
                <w:lang w:val="sv-SE" w:eastAsia="sv-SE"/>
              </w:rPr>
              <w:t xml:space="preserve"> Arrow</w:t>
            </w:r>
          </w:p>
        </w:tc>
        <w:tc>
          <w:tcPr>
            <w:tcW w:w="1116" w:type="dxa"/>
            <w:tcBorders>
              <w:top w:val="nil"/>
              <w:left w:val="nil"/>
              <w:bottom w:val="single" w:sz="4" w:space="0" w:color="000000"/>
              <w:right w:val="single" w:sz="8" w:space="0" w:color="auto"/>
            </w:tcBorders>
            <w:vAlign w:val="center"/>
            <w:hideMark/>
          </w:tcPr>
          <w:p w14:paraId="09FC7259"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000000"/>
              <w:right w:val="single" w:sz="8" w:space="0" w:color="auto"/>
            </w:tcBorders>
            <w:shd w:val="clear" w:color="000000" w:fill="D9D9D9"/>
            <w:vAlign w:val="center"/>
            <w:hideMark/>
          </w:tcPr>
          <w:p w14:paraId="34BB6353"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02731B79"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22584A09" w14:textId="77777777" w:rsidR="004C28F4" w:rsidRPr="00505A60" w:rsidRDefault="004C28F4" w:rsidP="00842A31">
            <w:pPr>
              <w:spacing w:after="0"/>
              <w:jc w:val="center"/>
              <w:rPr>
                <w:sz w:val="18"/>
                <w:szCs w:val="18"/>
                <w:lang w:val="sv-SE" w:eastAsia="sv-SE"/>
              </w:rPr>
            </w:pPr>
            <w:proofErr w:type="spellStart"/>
            <w:r w:rsidRPr="00505A60">
              <w:rPr>
                <w:sz w:val="18"/>
                <w:szCs w:val="18"/>
                <w:lang w:val="sv-SE" w:eastAsia="sv-SE"/>
              </w:rPr>
              <w:t>Math</w:t>
            </w:r>
            <w:proofErr w:type="spellEnd"/>
            <w:r w:rsidRPr="00505A60">
              <w:rPr>
                <w:sz w:val="18"/>
                <w:szCs w:val="18"/>
                <w:lang w:val="sv-SE" w:eastAsia="sv-SE"/>
              </w:rPr>
              <w:t>. Operators</w:t>
            </w:r>
          </w:p>
        </w:tc>
        <w:tc>
          <w:tcPr>
            <w:tcW w:w="851" w:type="dxa"/>
            <w:tcBorders>
              <w:top w:val="single" w:sz="8" w:space="0" w:color="auto"/>
              <w:left w:val="nil"/>
              <w:bottom w:val="single" w:sz="4" w:space="0" w:color="auto"/>
              <w:right w:val="single" w:sz="8" w:space="0" w:color="auto"/>
            </w:tcBorders>
            <w:vAlign w:val="center"/>
            <w:hideMark/>
          </w:tcPr>
          <w:p w14:paraId="301D0E84" w14:textId="77777777" w:rsidR="004C28F4" w:rsidRPr="00505A60" w:rsidRDefault="004C28F4" w:rsidP="00842A31">
            <w:pPr>
              <w:spacing w:after="0"/>
              <w:jc w:val="center"/>
              <w:rPr>
                <w:szCs w:val="22"/>
                <w:lang w:val="sv-SE" w:eastAsia="sv-SE"/>
              </w:rPr>
            </w:pPr>
            <w:r w:rsidRPr="00505A60">
              <w:rPr>
                <w:szCs w:val="22"/>
                <w:lang w:val="sv-SE" w:eastAsia="sv-SE"/>
              </w:rPr>
              <w:t>2212</w:t>
            </w:r>
          </w:p>
        </w:tc>
        <w:tc>
          <w:tcPr>
            <w:tcW w:w="992" w:type="dxa"/>
            <w:tcBorders>
              <w:top w:val="nil"/>
              <w:left w:val="nil"/>
              <w:bottom w:val="single" w:sz="4" w:space="0" w:color="auto"/>
              <w:right w:val="single" w:sz="8" w:space="0" w:color="000000"/>
            </w:tcBorders>
            <w:vAlign w:val="center"/>
            <w:hideMark/>
          </w:tcPr>
          <w:p w14:paraId="65C2B039"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E28892</w:t>
            </w:r>
            <w:proofErr w:type="spellEnd"/>
          </w:p>
        </w:tc>
        <w:tc>
          <w:tcPr>
            <w:tcW w:w="728" w:type="dxa"/>
            <w:tcBorders>
              <w:top w:val="nil"/>
              <w:left w:val="nil"/>
              <w:bottom w:val="single" w:sz="4" w:space="0" w:color="auto"/>
              <w:right w:val="single" w:sz="8" w:space="0" w:color="000000"/>
            </w:tcBorders>
            <w:vAlign w:val="center"/>
            <w:hideMark/>
          </w:tcPr>
          <w:p w14:paraId="78EF657A"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1314F34E" w14:textId="77777777" w:rsidR="004C28F4" w:rsidRPr="00505A60" w:rsidRDefault="004C28F4" w:rsidP="00842A31">
            <w:pPr>
              <w:spacing w:after="0"/>
              <w:rPr>
                <w:sz w:val="18"/>
                <w:szCs w:val="18"/>
                <w:lang w:val="sv-SE" w:eastAsia="sv-SE"/>
              </w:rPr>
            </w:pPr>
            <w:r w:rsidRPr="00505A60">
              <w:rPr>
                <w:sz w:val="18"/>
                <w:szCs w:val="18"/>
                <w:lang w:val="sv-SE" w:eastAsia="sv-SE"/>
              </w:rPr>
              <w:t xml:space="preserve">Minus Sign </w:t>
            </w:r>
            <w:r w:rsidRPr="00505A60">
              <w:rPr>
                <w:sz w:val="18"/>
                <w:szCs w:val="18"/>
                <w:vertAlign w:val="superscript"/>
                <w:lang w:val="sv-SE" w:eastAsia="sv-SE"/>
              </w:rPr>
              <w:t>[a]</w:t>
            </w:r>
          </w:p>
        </w:tc>
        <w:tc>
          <w:tcPr>
            <w:tcW w:w="1116" w:type="dxa"/>
            <w:tcBorders>
              <w:top w:val="single" w:sz="8" w:space="0" w:color="000000"/>
              <w:left w:val="nil"/>
              <w:bottom w:val="single" w:sz="4" w:space="0" w:color="auto"/>
              <w:right w:val="single" w:sz="8" w:space="0" w:color="auto"/>
            </w:tcBorders>
            <w:vAlign w:val="center"/>
            <w:hideMark/>
          </w:tcPr>
          <w:p w14:paraId="25C6C616"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55AA1029"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5ADECF02"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14F1ACD4" w14:textId="77777777" w:rsidR="004C28F4" w:rsidRPr="00505A60" w:rsidRDefault="004C28F4" w:rsidP="00842A31">
            <w:pPr>
              <w:spacing w:after="0"/>
              <w:jc w:val="center"/>
              <w:rPr>
                <w:sz w:val="18"/>
                <w:szCs w:val="18"/>
                <w:lang w:val="sv-SE" w:eastAsia="sv-SE"/>
              </w:rPr>
            </w:pPr>
            <w:proofErr w:type="spellStart"/>
            <w:r w:rsidRPr="00505A60">
              <w:rPr>
                <w:sz w:val="18"/>
                <w:szCs w:val="18"/>
                <w:lang w:val="sv-SE" w:eastAsia="sv-SE"/>
              </w:rPr>
              <w:t>Math</w:t>
            </w:r>
            <w:proofErr w:type="spellEnd"/>
            <w:r w:rsidRPr="00505A60">
              <w:rPr>
                <w:sz w:val="18"/>
                <w:szCs w:val="18"/>
                <w:lang w:val="sv-SE" w:eastAsia="sv-SE"/>
              </w:rPr>
              <w:t>. Operators</w:t>
            </w:r>
          </w:p>
        </w:tc>
        <w:tc>
          <w:tcPr>
            <w:tcW w:w="851" w:type="dxa"/>
            <w:tcBorders>
              <w:top w:val="nil"/>
              <w:left w:val="nil"/>
              <w:bottom w:val="single" w:sz="4" w:space="0" w:color="auto"/>
              <w:right w:val="single" w:sz="8" w:space="0" w:color="000000"/>
            </w:tcBorders>
            <w:vAlign w:val="center"/>
            <w:hideMark/>
          </w:tcPr>
          <w:p w14:paraId="167FF984" w14:textId="77777777" w:rsidR="004C28F4" w:rsidRPr="00505A60" w:rsidRDefault="004C28F4" w:rsidP="00842A31">
            <w:pPr>
              <w:spacing w:after="0"/>
              <w:jc w:val="center"/>
              <w:rPr>
                <w:szCs w:val="22"/>
                <w:lang w:val="sv-SE" w:eastAsia="sv-SE"/>
              </w:rPr>
            </w:pPr>
            <w:r w:rsidRPr="00505A60">
              <w:rPr>
                <w:szCs w:val="22"/>
                <w:lang w:val="sv-SE" w:eastAsia="sv-SE"/>
              </w:rPr>
              <w:t>2214</w:t>
            </w:r>
          </w:p>
        </w:tc>
        <w:tc>
          <w:tcPr>
            <w:tcW w:w="992" w:type="dxa"/>
            <w:tcBorders>
              <w:top w:val="nil"/>
              <w:left w:val="nil"/>
              <w:bottom w:val="single" w:sz="4" w:space="0" w:color="auto"/>
              <w:right w:val="single" w:sz="8" w:space="0" w:color="000000"/>
            </w:tcBorders>
            <w:vAlign w:val="center"/>
            <w:hideMark/>
          </w:tcPr>
          <w:p w14:paraId="469405C9"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E28894</w:t>
            </w:r>
            <w:proofErr w:type="spellEnd"/>
          </w:p>
        </w:tc>
        <w:tc>
          <w:tcPr>
            <w:tcW w:w="728" w:type="dxa"/>
            <w:tcBorders>
              <w:top w:val="nil"/>
              <w:left w:val="nil"/>
              <w:bottom w:val="single" w:sz="4" w:space="0" w:color="auto"/>
              <w:right w:val="single" w:sz="8" w:space="0" w:color="000000"/>
            </w:tcBorders>
            <w:vAlign w:val="center"/>
            <w:hideMark/>
          </w:tcPr>
          <w:p w14:paraId="37AEB8C7"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44F36C14" w14:textId="77777777" w:rsidR="004C28F4" w:rsidRPr="00505A60" w:rsidRDefault="004C28F4" w:rsidP="00842A31">
            <w:pPr>
              <w:spacing w:after="0"/>
              <w:rPr>
                <w:sz w:val="18"/>
                <w:szCs w:val="18"/>
                <w:lang w:val="sv-SE" w:eastAsia="sv-SE"/>
              </w:rPr>
            </w:pPr>
            <w:r w:rsidRPr="00505A60">
              <w:rPr>
                <w:sz w:val="18"/>
                <w:szCs w:val="18"/>
                <w:lang w:val="sv-SE" w:eastAsia="sv-SE"/>
              </w:rPr>
              <w:t>Plus (</w:t>
            </w:r>
            <w:proofErr w:type="spellStart"/>
            <w:r w:rsidRPr="00505A60">
              <w:rPr>
                <w:sz w:val="18"/>
                <w:szCs w:val="18"/>
                <w:lang w:val="sv-SE" w:eastAsia="sv-SE"/>
              </w:rPr>
              <w:t>monospaced</w:t>
            </w:r>
            <w:proofErr w:type="spellEnd"/>
            <w:r w:rsidRPr="00505A60">
              <w:rPr>
                <w:sz w:val="18"/>
                <w:szCs w:val="18"/>
                <w:lang w:val="sv-SE" w:eastAsia="sv-SE"/>
              </w:rPr>
              <w:t xml:space="preserve">) </w:t>
            </w:r>
            <w:r w:rsidRPr="00505A60">
              <w:rPr>
                <w:sz w:val="18"/>
                <w:szCs w:val="18"/>
                <w:vertAlign w:val="superscript"/>
                <w:lang w:val="sv-SE" w:eastAsia="sv-SE"/>
              </w:rPr>
              <w:t>[a]</w:t>
            </w:r>
          </w:p>
        </w:tc>
        <w:tc>
          <w:tcPr>
            <w:tcW w:w="1116" w:type="dxa"/>
            <w:tcBorders>
              <w:top w:val="nil"/>
              <w:left w:val="nil"/>
              <w:bottom w:val="single" w:sz="4" w:space="0" w:color="auto"/>
              <w:right w:val="single" w:sz="8" w:space="0" w:color="auto"/>
            </w:tcBorders>
            <w:vAlign w:val="center"/>
            <w:hideMark/>
          </w:tcPr>
          <w:p w14:paraId="49862789"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3AA79EAB"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4965C75C"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30B85B84" w14:textId="77777777" w:rsidR="004C28F4" w:rsidRPr="00505A60" w:rsidRDefault="004C28F4" w:rsidP="00842A31">
            <w:pPr>
              <w:spacing w:after="0"/>
              <w:jc w:val="center"/>
              <w:rPr>
                <w:sz w:val="18"/>
                <w:szCs w:val="18"/>
                <w:lang w:val="sv-SE" w:eastAsia="sv-SE"/>
              </w:rPr>
            </w:pPr>
            <w:proofErr w:type="spellStart"/>
            <w:r w:rsidRPr="00505A60">
              <w:rPr>
                <w:sz w:val="18"/>
                <w:szCs w:val="18"/>
                <w:lang w:val="sv-SE" w:eastAsia="sv-SE"/>
              </w:rPr>
              <w:t>Math</w:t>
            </w:r>
            <w:proofErr w:type="spellEnd"/>
            <w:r w:rsidRPr="00505A60">
              <w:rPr>
                <w:sz w:val="18"/>
                <w:szCs w:val="18"/>
                <w:lang w:val="sv-SE" w:eastAsia="sv-SE"/>
              </w:rPr>
              <w:t>. Operators</w:t>
            </w:r>
          </w:p>
        </w:tc>
        <w:tc>
          <w:tcPr>
            <w:tcW w:w="851" w:type="dxa"/>
            <w:tcBorders>
              <w:top w:val="nil"/>
              <w:left w:val="nil"/>
              <w:bottom w:val="single" w:sz="4" w:space="0" w:color="auto"/>
              <w:right w:val="single" w:sz="8" w:space="0" w:color="000000"/>
            </w:tcBorders>
            <w:vAlign w:val="center"/>
            <w:hideMark/>
          </w:tcPr>
          <w:p w14:paraId="2B9B9DFD" w14:textId="77777777" w:rsidR="004C28F4" w:rsidRPr="00505A60" w:rsidRDefault="004C28F4" w:rsidP="00842A31">
            <w:pPr>
              <w:spacing w:after="0"/>
              <w:jc w:val="center"/>
              <w:rPr>
                <w:szCs w:val="22"/>
                <w:lang w:val="sv-SE" w:eastAsia="sv-SE"/>
              </w:rPr>
            </w:pPr>
            <w:r w:rsidRPr="00505A60">
              <w:rPr>
                <w:szCs w:val="22"/>
                <w:lang w:val="sv-SE" w:eastAsia="sv-SE"/>
              </w:rPr>
              <w:t>2215</w:t>
            </w:r>
          </w:p>
        </w:tc>
        <w:tc>
          <w:tcPr>
            <w:tcW w:w="992" w:type="dxa"/>
            <w:tcBorders>
              <w:top w:val="nil"/>
              <w:left w:val="nil"/>
              <w:bottom w:val="single" w:sz="4" w:space="0" w:color="auto"/>
              <w:right w:val="single" w:sz="8" w:space="0" w:color="000000"/>
            </w:tcBorders>
            <w:vAlign w:val="center"/>
            <w:hideMark/>
          </w:tcPr>
          <w:p w14:paraId="0C08ADE2"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E28895</w:t>
            </w:r>
            <w:proofErr w:type="spellEnd"/>
          </w:p>
        </w:tc>
        <w:tc>
          <w:tcPr>
            <w:tcW w:w="728" w:type="dxa"/>
            <w:tcBorders>
              <w:top w:val="nil"/>
              <w:left w:val="nil"/>
              <w:bottom w:val="single" w:sz="4" w:space="0" w:color="auto"/>
              <w:right w:val="single" w:sz="8" w:space="0" w:color="000000"/>
            </w:tcBorders>
            <w:vAlign w:val="center"/>
            <w:hideMark/>
          </w:tcPr>
          <w:p w14:paraId="440368B4"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4" w:space="0" w:color="auto"/>
              <w:right w:val="single" w:sz="8" w:space="0" w:color="000000"/>
            </w:tcBorders>
            <w:vAlign w:val="center"/>
            <w:hideMark/>
          </w:tcPr>
          <w:p w14:paraId="51D4A4AB" w14:textId="77777777" w:rsidR="004C28F4" w:rsidRPr="00505A60" w:rsidRDefault="004C28F4" w:rsidP="00842A31">
            <w:pPr>
              <w:spacing w:after="0"/>
              <w:rPr>
                <w:sz w:val="18"/>
                <w:szCs w:val="18"/>
                <w:lang w:val="sv-SE" w:eastAsia="sv-SE"/>
              </w:rPr>
            </w:pPr>
            <w:r w:rsidRPr="00505A60">
              <w:rPr>
                <w:sz w:val="18"/>
                <w:szCs w:val="18"/>
                <w:lang w:val="sv-SE" w:eastAsia="sv-SE"/>
              </w:rPr>
              <w:t xml:space="preserve">Division Slash </w:t>
            </w:r>
            <w:r w:rsidRPr="00505A60">
              <w:rPr>
                <w:sz w:val="18"/>
                <w:szCs w:val="18"/>
                <w:vertAlign w:val="superscript"/>
                <w:lang w:val="sv-SE" w:eastAsia="sv-SE"/>
              </w:rPr>
              <w:t>[a]</w:t>
            </w:r>
          </w:p>
        </w:tc>
        <w:tc>
          <w:tcPr>
            <w:tcW w:w="1116" w:type="dxa"/>
            <w:tcBorders>
              <w:top w:val="nil"/>
              <w:left w:val="nil"/>
              <w:bottom w:val="single" w:sz="4" w:space="0" w:color="auto"/>
              <w:right w:val="single" w:sz="8" w:space="0" w:color="auto"/>
            </w:tcBorders>
            <w:vAlign w:val="center"/>
            <w:hideMark/>
          </w:tcPr>
          <w:p w14:paraId="65BE27CF"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auto"/>
              <w:right w:val="single" w:sz="8" w:space="0" w:color="auto"/>
            </w:tcBorders>
            <w:shd w:val="clear" w:color="000000" w:fill="D9D9D9"/>
            <w:vAlign w:val="center"/>
            <w:hideMark/>
          </w:tcPr>
          <w:p w14:paraId="4B0A1B6C"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15CC167B" w14:textId="77777777" w:rsidTr="004C28F4">
        <w:trPr>
          <w:trHeight w:val="315"/>
        </w:trPr>
        <w:tc>
          <w:tcPr>
            <w:tcW w:w="1702" w:type="dxa"/>
            <w:tcBorders>
              <w:top w:val="nil"/>
              <w:left w:val="single" w:sz="8" w:space="0" w:color="auto"/>
              <w:bottom w:val="single" w:sz="8" w:space="0" w:color="auto"/>
              <w:right w:val="single" w:sz="8" w:space="0" w:color="auto"/>
            </w:tcBorders>
            <w:vAlign w:val="center"/>
            <w:hideMark/>
          </w:tcPr>
          <w:p w14:paraId="609DECD6" w14:textId="77777777" w:rsidR="004C28F4" w:rsidRPr="00505A60" w:rsidRDefault="004C28F4" w:rsidP="00842A31">
            <w:pPr>
              <w:spacing w:after="0"/>
              <w:jc w:val="center"/>
              <w:rPr>
                <w:sz w:val="18"/>
                <w:szCs w:val="18"/>
                <w:lang w:val="sv-SE" w:eastAsia="sv-SE"/>
              </w:rPr>
            </w:pPr>
            <w:proofErr w:type="spellStart"/>
            <w:r w:rsidRPr="00505A60">
              <w:rPr>
                <w:sz w:val="18"/>
                <w:szCs w:val="18"/>
                <w:lang w:val="sv-SE" w:eastAsia="sv-SE"/>
              </w:rPr>
              <w:t>Math</w:t>
            </w:r>
            <w:proofErr w:type="spellEnd"/>
            <w:r w:rsidRPr="00505A60">
              <w:rPr>
                <w:sz w:val="18"/>
                <w:szCs w:val="18"/>
                <w:lang w:val="sv-SE" w:eastAsia="sv-SE"/>
              </w:rPr>
              <w:t>. Operators</w:t>
            </w:r>
          </w:p>
        </w:tc>
        <w:tc>
          <w:tcPr>
            <w:tcW w:w="851" w:type="dxa"/>
            <w:tcBorders>
              <w:top w:val="nil"/>
              <w:left w:val="nil"/>
              <w:bottom w:val="single" w:sz="8" w:space="0" w:color="auto"/>
              <w:right w:val="single" w:sz="8" w:space="0" w:color="000000"/>
            </w:tcBorders>
            <w:vAlign w:val="center"/>
            <w:hideMark/>
          </w:tcPr>
          <w:p w14:paraId="2593B479"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221E</w:t>
            </w:r>
            <w:proofErr w:type="spellEnd"/>
          </w:p>
        </w:tc>
        <w:tc>
          <w:tcPr>
            <w:tcW w:w="992" w:type="dxa"/>
            <w:tcBorders>
              <w:top w:val="nil"/>
              <w:left w:val="nil"/>
              <w:bottom w:val="single" w:sz="8" w:space="0" w:color="auto"/>
              <w:right w:val="single" w:sz="8" w:space="0" w:color="000000"/>
            </w:tcBorders>
            <w:vAlign w:val="center"/>
            <w:hideMark/>
          </w:tcPr>
          <w:p w14:paraId="2E7F3A8F"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E2889E</w:t>
            </w:r>
            <w:proofErr w:type="spellEnd"/>
          </w:p>
        </w:tc>
        <w:tc>
          <w:tcPr>
            <w:tcW w:w="728" w:type="dxa"/>
            <w:tcBorders>
              <w:top w:val="nil"/>
              <w:left w:val="nil"/>
              <w:bottom w:val="single" w:sz="8" w:space="0" w:color="auto"/>
              <w:right w:val="single" w:sz="8" w:space="0" w:color="000000"/>
            </w:tcBorders>
            <w:vAlign w:val="center"/>
            <w:hideMark/>
          </w:tcPr>
          <w:p w14:paraId="61F6470E"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nil"/>
              <w:left w:val="nil"/>
              <w:bottom w:val="single" w:sz="8" w:space="0" w:color="auto"/>
              <w:right w:val="single" w:sz="8" w:space="0" w:color="000000"/>
            </w:tcBorders>
            <w:vAlign w:val="center"/>
            <w:hideMark/>
          </w:tcPr>
          <w:p w14:paraId="4010CC63"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Infinity</w:t>
            </w:r>
            <w:proofErr w:type="spellEnd"/>
          </w:p>
        </w:tc>
        <w:tc>
          <w:tcPr>
            <w:tcW w:w="1116" w:type="dxa"/>
            <w:tcBorders>
              <w:top w:val="nil"/>
              <w:left w:val="nil"/>
              <w:bottom w:val="single" w:sz="8" w:space="0" w:color="auto"/>
              <w:right w:val="single" w:sz="8" w:space="0" w:color="auto"/>
            </w:tcBorders>
            <w:vAlign w:val="center"/>
            <w:hideMark/>
          </w:tcPr>
          <w:p w14:paraId="5F7DC5CF"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8" w:space="0" w:color="auto"/>
              <w:right w:val="single" w:sz="8" w:space="0" w:color="auto"/>
            </w:tcBorders>
            <w:shd w:val="clear" w:color="000000" w:fill="D9D9D9"/>
            <w:vAlign w:val="center"/>
            <w:hideMark/>
          </w:tcPr>
          <w:p w14:paraId="771A79DA"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11CE4BD6" w14:textId="77777777" w:rsidTr="004C28F4">
        <w:trPr>
          <w:trHeight w:val="315"/>
        </w:trPr>
        <w:tc>
          <w:tcPr>
            <w:tcW w:w="1702" w:type="dxa"/>
            <w:tcBorders>
              <w:top w:val="single" w:sz="4" w:space="0" w:color="auto"/>
              <w:left w:val="single" w:sz="8" w:space="0" w:color="auto"/>
              <w:bottom w:val="single" w:sz="8" w:space="0" w:color="auto"/>
              <w:right w:val="single" w:sz="8" w:space="0" w:color="auto"/>
            </w:tcBorders>
            <w:vAlign w:val="center"/>
            <w:hideMark/>
          </w:tcPr>
          <w:p w14:paraId="5187263A" w14:textId="77777777" w:rsidR="004C28F4" w:rsidRPr="00505A60" w:rsidRDefault="004C28F4" w:rsidP="00842A31">
            <w:pPr>
              <w:spacing w:after="0"/>
              <w:jc w:val="center"/>
              <w:rPr>
                <w:sz w:val="18"/>
                <w:szCs w:val="18"/>
                <w:lang w:val="sv-SE" w:eastAsia="sv-SE"/>
              </w:rPr>
            </w:pPr>
            <w:proofErr w:type="spellStart"/>
            <w:r w:rsidRPr="00505A60">
              <w:rPr>
                <w:sz w:val="18"/>
                <w:szCs w:val="18"/>
                <w:lang w:val="sv-SE" w:eastAsia="sv-SE"/>
              </w:rPr>
              <w:t>Misc</w:t>
            </w:r>
            <w:proofErr w:type="spellEnd"/>
            <w:r w:rsidRPr="00505A60">
              <w:rPr>
                <w:sz w:val="18"/>
                <w:szCs w:val="18"/>
                <w:lang w:val="sv-SE" w:eastAsia="sv-SE"/>
              </w:rPr>
              <w:t>. Symbols</w:t>
            </w:r>
          </w:p>
        </w:tc>
        <w:tc>
          <w:tcPr>
            <w:tcW w:w="851" w:type="dxa"/>
            <w:tcBorders>
              <w:top w:val="single" w:sz="4" w:space="0" w:color="auto"/>
              <w:left w:val="nil"/>
              <w:bottom w:val="nil"/>
              <w:right w:val="single" w:sz="8" w:space="0" w:color="000000"/>
            </w:tcBorders>
            <w:vAlign w:val="center"/>
            <w:hideMark/>
          </w:tcPr>
          <w:p w14:paraId="48D26C17" w14:textId="77777777" w:rsidR="004C28F4" w:rsidRPr="00505A60" w:rsidRDefault="004C28F4" w:rsidP="00842A31">
            <w:pPr>
              <w:spacing w:after="0"/>
              <w:jc w:val="center"/>
              <w:rPr>
                <w:szCs w:val="22"/>
                <w:lang w:val="sv-SE" w:eastAsia="sv-SE"/>
              </w:rPr>
            </w:pPr>
            <w:proofErr w:type="spellStart"/>
            <w:r w:rsidRPr="00505A60">
              <w:rPr>
                <w:szCs w:val="22"/>
                <w:lang w:val="sv-SE" w:eastAsia="sv-SE"/>
              </w:rPr>
              <w:t>266B</w:t>
            </w:r>
            <w:proofErr w:type="spellEnd"/>
          </w:p>
        </w:tc>
        <w:tc>
          <w:tcPr>
            <w:tcW w:w="992" w:type="dxa"/>
            <w:tcBorders>
              <w:top w:val="single" w:sz="4" w:space="0" w:color="auto"/>
              <w:left w:val="nil"/>
              <w:bottom w:val="single" w:sz="8" w:space="0" w:color="000000"/>
              <w:right w:val="single" w:sz="8" w:space="0" w:color="000000"/>
            </w:tcBorders>
            <w:vAlign w:val="center"/>
            <w:hideMark/>
          </w:tcPr>
          <w:p w14:paraId="4B899335"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E299AB</w:t>
            </w:r>
            <w:proofErr w:type="spellEnd"/>
          </w:p>
        </w:tc>
        <w:tc>
          <w:tcPr>
            <w:tcW w:w="728" w:type="dxa"/>
            <w:tcBorders>
              <w:top w:val="single" w:sz="4" w:space="0" w:color="auto"/>
              <w:left w:val="nil"/>
              <w:bottom w:val="single" w:sz="8" w:space="0" w:color="000000"/>
              <w:right w:val="single" w:sz="8" w:space="0" w:color="000000"/>
            </w:tcBorders>
            <w:vAlign w:val="center"/>
            <w:hideMark/>
          </w:tcPr>
          <w:p w14:paraId="77E144D2" w14:textId="77777777" w:rsidR="004C28F4" w:rsidRPr="00505A60" w:rsidRDefault="004C28F4" w:rsidP="00842A31">
            <w:pPr>
              <w:spacing w:after="0"/>
              <w:jc w:val="center"/>
              <w:rPr>
                <w:sz w:val="20"/>
                <w:szCs w:val="20"/>
                <w:lang w:val="sv-SE" w:eastAsia="sv-SE"/>
              </w:rPr>
            </w:pPr>
            <w:r w:rsidRPr="00505A60">
              <w:rPr>
                <w:sz w:val="20"/>
                <w:szCs w:val="20"/>
                <w:lang w:val="sv-SE" w:eastAsia="sv-SE"/>
              </w:rPr>
              <w:t>♫</w:t>
            </w:r>
          </w:p>
        </w:tc>
        <w:tc>
          <w:tcPr>
            <w:tcW w:w="3684" w:type="dxa"/>
            <w:tcBorders>
              <w:top w:val="single" w:sz="4" w:space="0" w:color="auto"/>
              <w:left w:val="nil"/>
              <w:bottom w:val="single" w:sz="8" w:space="0" w:color="000000"/>
              <w:right w:val="single" w:sz="8" w:space="0" w:color="000000"/>
            </w:tcBorders>
            <w:vAlign w:val="center"/>
            <w:hideMark/>
          </w:tcPr>
          <w:p w14:paraId="181A3410"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Beamed</w:t>
            </w:r>
            <w:proofErr w:type="spellEnd"/>
            <w:r w:rsidRPr="00505A60">
              <w:rPr>
                <w:sz w:val="18"/>
                <w:szCs w:val="18"/>
                <w:lang w:val="sv-SE" w:eastAsia="sv-SE"/>
              </w:rPr>
              <w:t xml:space="preserve"> </w:t>
            </w:r>
            <w:proofErr w:type="spellStart"/>
            <w:r w:rsidRPr="00505A60">
              <w:rPr>
                <w:sz w:val="18"/>
                <w:szCs w:val="18"/>
                <w:lang w:val="sv-SE" w:eastAsia="sv-SE"/>
              </w:rPr>
              <w:t>Eighth</w:t>
            </w:r>
            <w:proofErr w:type="spellEnd"/>
            <w:r w:rsidRPr="00505A60">
              <w:rPr>
                <w:sz w:val="18"/>
                <w:szCs w:val="18"/>
                <w:lang w:val="sv-SE" w:eastAsia="sv-SE"/>
              </w:rPr>
              <w:t xml:space="preserve"> Notes</w:t>
            </w:r>
          </w:p>
        </w:tc>
        <w:tc>
          <w:tcPr>
            <w:tcW w:w="1116" w:type="dxa"/>
            <w:tcBorders>
              <w:top w:val="single" w:sz="4" w:space="0" w:color="auto"/>
              <w:left w:val="nil"/>
              <w:bottom w:val="single" w:sz="4" w:space="0" w:color="000000"/>
              <w:right w:val="single" w:sz="8" w:space="0" w:color="auto"/>
            </w:tcBorders>
            <w:vAlign w:val="center"/>
            <w:hideMark/>
          </w:tcPr>
          <w:p w14:paraId="404C0262"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4" w:space="0" w:color="000000"/>
              <w:right w:val="single" w:sz="8" w:space="0" w:color="auto"/>
            </w:tcBorders>
            <w:shd w:val="clear" w:color="000000" w:fill="D9D9D9"/>
            <w:vAlign w:val="center"/>
            <w:hideMark/>
          </w:tcPr>
          <w:p w14:paraId="3F0448C3"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505A60" w14:paraId="009F998A" w14:textId="77777777" w:rsidTr="004C28F4">
        <w:trPr>
          <w:trHeight w:val="300"/>
        </w:trPr>
        <w:tc>
          <w:tcPr>
            <w:tcW w:w="1702" w:type="dxa"/>
            <w:tcBorders>
              <w:top w:val="nil"/>
              <w:left w:val="single" w:sz="8" w:space="0" w:color="auto"/>
              <w:bottom w:val="single" w:sz="4" w:space="0" w:color="auto"/>
              <w:right w:val="single" w:sz="8" w:space="0" w:color="auto"/>
            </w:tcBorders>
            <w:vAlign w:val="center"/>
            <w:hideMark/>
          </w:tcPr>
          <w:p w14:paraId="32401334" w14:textId="77777777" w:rsidR="004C28F4" w:rsidRPr="00505A60" w:rsidRDefault="004C28F4" w:rsidP="00842A31">
            <w:pPr>
              <w:spacing w:after="0"/>
              <w:jc w:val="center"/>
              <w:rPr>
                <w:sz w:val="18"/>
                <w:szCs w:val="18"/>
                <w:lang w:val="sv-SE" w:eastAsia="sv-SE"/>
              </w:rPr>
            </w:pPr>
            <w:proofErr w:type="spellStart"/>
            <w:r w:rsidRPr="00505A60">
              <w:rPr>
                <w:sz w:val="18"/>
                <w:szCs w:val="18"/>
                <w:lang w:val="sv-SE" w:eastAsia="sv-SE"/>
              </w:rPr>
              <w:t>Dingbats</w:t>
            </w:r>
            <w:proofErr w:type="spellEnd"/>
          </w:p>
        </w:tc>
        <w:tc>
          <w:tcPr>
            <w:tcW w:w="851" w:type="dxa"/>
            <w:tcBorders>
              <w:top w:val="single" w:sz="8" w:space="0" w:color="auto"/>
              <w:left w:val="nil"/>
              <w:bottom w:val="single" w:sz="4" w:space="0" w:color="auto"/>
              <w:right w:val="single" w:sz="8" w:space="0" w:color="auto"/>
            </w:tcBorders>
            <w:vAlign w:val="center"/>
            <w:hideMark/>
          </w:tcPr>
          <w:p w14:paraId="5F2D9026" w14:textId="77777777" w:rsidR="004C28F4" w:rsidRPr="00505A60" w:rsidRDefault="004C28F4" w:rsidP="00842A31">
            <w:pPr>
              <w:spacing w:after="0"/>
              <w:jc w:val="center"/>
              <w:rPr>
                <w:szCs w:val="22"/>
                <w:lang w:val="sv-SE" w:eastAsia="sv-SE"/>
              </w:rPr>
            </w:pPr>
            <w:r w:rsidRPr="00505A60">
              <w:rPr>
                <w:szCs w:val="22"/>
                <w:lang w:val="sv-SE" w:eastAsia="sv-SE"/>
              </w:rPr>
              <w:t>2713</w:t>
            </w:r>
          </w:p>
        </w:tc>
        <w:tc>
          <w:tcPr>
            <w:tcW w:w="992" w:type="dxa"/>
            <w:tcBorders>
              <w:top w:val="nil"/>
              <w:left w:val="nil"/>
              <w:bottom w:val="single" w:sz="4" w:space="0" w:color="auto"/>
              <w:right w:val="single" w:sz="8" w:space="0" w:color="000000"/>
            </w:tcBorders>
            <w:vAlign w:val="center"/>
            <w:hideMark/>
          </w:tcPr>
          <w:p w14:paraId="71FFEEF9"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E29C93</w:t>
            </w:r>
            <w:proofErr w:type="spellEnd"/>
          </w:p>
        </w:tc>
        <w:tc>
          <w:tcPr>
            <w:tcW w:w="728" w:type="dxa"/>
            <w:tcBorders>
              <w:top w:val="nil"/>
              <w:left w:val="nil"/>
              <w:bottom w:val="single" w:sz="4" w:space="0" w:color="auto"/>
              <w:right w:val="single" w:sz="8" w:space="0" w:color="000000"/>
            </w:tcBorders>
            <w:vAlign w:val="center"/>
            <w:hideMark/>
          </w:tcPr>
          <w:p w14:paraId="027FB940" w14:textId="77777777" w:rsidR="004C28F4" w:rsidRPr="00505A60" w:rsidRDefault="004C28F4" w:rsidP="00842A31">
            <w:pPr>
              <w:spacing w:after="0"/>
              <w:jc w:val="center"/>
              <w:rPr>
                <w:sz w:val="20"/>
                <w:szCs w:val="20"/>
                <w:lang w:val="sv-SE" w:eastAsia="sv-SE"/>
              </w:rPr>
            </w:pPr>
            <w:r w:rsidRPr="00505A60">
              <w:rPr>
                <w:sz w:val="20"/>
                <w:szCs w:val="20"/>
                <w:lang w:val="sv-SE" w:eastAsia="sv-SE"/>
              </w:rPr>
              <w:t>ü</w:t>
            </w:r>
          </w:p>
        </w:tc>
        <w:tc>
          <w:tcPr>
            <w:tcW w:w="3684" w:type="dxa"/>
            <w:tcBorders>
              <w:top w:val="nil"/>
              <w:left w:val="nil"/>
              <w:bottom w:val="single" w:sz="4" w:space="0" w:color="auto"/>
              <w:right w:val="single" w:sz="8" w:space="0" w:color="000000"/>
            </w:tcBorders>
            <w:vAlign w:val="center"/>
            <w:hideMark/>
          </w:tcPr>
          <w:p w14:paraId="78F28A36" w14:textId="77777777" w:rsidR="004C28F4" w:rsidRPr="00505A60" w:rsidRDefault="004C28F4" w:rsidP="00842A31">
            <w:pPr>
              <w:spacing w:after="0"/>
              <w:rPr>
                <w:sz w:val="18"/>
                <w:szCs w:val="18"/>
                <w:lang w:val="sv-SE" w:eastAsia="sv-SE"/>
              </w:rPr>
            </w:pPr>
            <w:r w:rsidRPr="00505A60">
              <w:rPr>
                <w:sz w:val="18"/>
                <w:szCs w:val="18"/>
                <w:lang w:val="sv-SE" w:eastAsia="sv-SE"/>
              </w:rPr>
              <w:t>Check Mark</w:t>
            </w:r>
          </w:p>
        </w:tc>
        <w:tc>
          <w:tcPr>
            <w:tcW w:w="1116" w:type="dxa"/>
            <w:tcBorders>
              <w:top w:val="single" w:sz="8" w:space="0" w:color="000000"/>
              <w:left w:val="nil"/>
              <w:bottom w:val="single" w:sz="4" w:space="0" w:color="auto"/>
              <w:right w:val="single" w:sz="8" w:space="0" w:color="auto"/>
            </w:tcBorders>
            <w:vAlign w:val="center"/>
            <w:hideMark/>
          </w:tcPr>
          <w:p w14:paraId="0BAD4224"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8" w:space="0" w:color="000000"/>
              <w:left w:val="single" w:sz="8" w:space="0" w:color="000000"/>
              <w:bottom w:val="single" w:sz="4" w:space="0" w:color="auto"/>
              <w:right w:val="single" w:sz="8" w:space="0" w:color="auto"/>
            </w:tcBorders>
            <w:shd w:val="clear" w:color="000000" w:fill="D9D9D9"/>
            <w:vAlign w:val="center"/>
            <w:hideMark/>
          </w:tcPr>
          <w:p w14:paraId="10CF27B0"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r w:rsidR="004C28F4" w:rsidRPr="00A50D1B" w14:paraId="77409FC9" w14:textId="77777777" w:rsidTr="004C28F4">
        <w:trPr>
          <w:trHeight w:val="315"/>
        </w:trPr>
        <w:tc>
          <w:tcPr>
            <w:tcW w:w="1702" w:type="dxa"/>
            <w:tcBorders>
              <w:top w:val="nil"/>
              <w:left w:val="single" w:sz="8" w:space="0" w:color="auto"/>
              <w:bottom w:val="single" w:sz="8" w:space="0" w:color="auto"/>
              <w:right w:val="single" w:sz="8" w:space="0" w:color="auto"/>
            </w:tcBorders>
            <w:vAlign w:val="center"/>
            <w:hideMark/>
          </w:tcPr>
          <w:p w14:paraId="05D1E1A2" w14:textId="77777777" w:rsidR="004C28F4" w:rsidRPr="00505A60" w:rsidRDefault="004C28F4" w:rsidP="00842A31">
            <w:pPr>
              <w:spacing w:after="0"/>
              <w:jc w:val="center"/>
              <w:rPr>
                <w:sz w:val="18"/>
                <w:szCs w:val="18"/>
                <w:lang w:val="sv-SE" w:eastAsia="sv-SE"/>
              </w:rPr>
            </w:pPr>
            <w:proofErr w:type="spellStart"/>
            <w:r w:rsidRPr="00505A60">
              <w:rPr>
                <w:sz w:val="18"/>
                <w:szCs w:val="18"/>
                <w:lang w:val="sv-SE" w:eastAsia="sv-SE"/>
              </w:rPr>
              <w:t>Dingbats</w:t>
            </w:r>
            <w:proofErr w:type="spellEnd"/>
          </w:p>
        </w:tc>
        <w:tc>
          <w:tcPr>
            <w:tcW w:w="851" w:type="dxa"/>
            <w:tcBorders>
              <w:top w:val="nil"/>
              <w:left w:val="nil"/>
              <w:bottom w:val="single" w:sz="8" w:space="0" w:color="000000"/>
              <w:right w:val="single" w:sz="8" w:space="0" w:color="000000"/>
            </w:tcBorders>
            <w:vAlign w:val="center"/>
            <w:hideMark/>
          </w:tcPr>
          <w:p w14:paraId="5FC9B48E" w14:textId="77777777" w:rsidR="004C28F4" w:rsidRPr="00505A60" w:rsidRDefault="004C28F4" w:rsidP="00842A31">
            <w:pPr>
              <w:spacing w:after="0"/>
              <w:jc w:val="center"/>
              <w:rPr>
                <w:szCs w:val="22"/>
                <w:lang w:val="sv-SE" w:eastAsia="sv-SE"/>
              </w:rPr>
            </w:pPr>
            <w:r w:rsidRPr="00505A60">
              <w:rPr>
                <w:szCs w:val="22"/>
                <w:lang w:val="sv-SE" w:eastAsia="sv-SE"/>
              </w:rPr>
              <w:t>2717</w:t>
            </w:r>
          </w:p>
        </w:tc>
        <w:tc>
          <w:tcPr>
            <w:tcW w:w="992" w:type="dxa"/>
            <w:tcBorders>
              <w:top w:val="nil"/>
              <w:left w:val="nil"/>
              <w:bottom w:val="single" w:sz="8" w:space="0" w:color="000000"/>
              <w:right w:val="single" w:sz="8" w:space="0" w:color="000000"/>
            </w:tcBorders>
            <w:vAlign w:val="center"/>
            <w:hideMark/>
          </w:tcPr>
          <w:p w14:paraId="58209378" w14:textId="77777777" w:rsidR="004C28F4" w:rsidRPr="00505A60" w:rsidRDefault="004C28F4" w:rsidP="00842A31">
            <w:pPr>
              <w:spacing w:after="0"/>
              <w:jc w:val="center"/>
              <w:rPr>
                <w:sz w:val="20"/>
                <w:szCs w:val="20"/>
                <w:lang w:val="sv-SE" w:eastAsia="sv-SE"/>
              </w:rPr>
            </w:pPr>
            <w:proofErr w:type="spellStart"/>
            <w:r w:rsidRPr="00505A60">
              <w:rPr>
                <w:sz w:val="20"/>
                <w:szCs w:val="20"/>
                <w:lang w:val="sv-SE" w:eastAsia="sv-SE"/>
              </w:rPr>
              <w:t>E29C97</w:t>
            </w:r>
            <w:proofErr w:type="spellEnd"/>
          </w:p>
        </w:tc>
        <w:tc>
          <w:tcPr>
            <w:tcW w:w="728" w:type="dxa"/>
            <w:tcBorders>
              <w:top w:val="nil"/>
              <w:left w:val="nil"/>
              <w:bottom w:val="single" w:sz="8" w:space="0" w:color="000000"/>
              <w:right w:val="single" w:sz="8" w:space="0" w:color="000000"/>
            </w:tcBorders>
            <w:vAlign w:val="center"/>
            <w:hideMark/>
          </w:tcPr>
          <w:p w14:paraId="74C6420D" w14:textId="77777777" w:rsidR="004C28F4" w:rsidRPr="00505A60" w:rsidRDefault="004C28F4" w:rsidP="00842A31">
            <w:pPr>
              <w:spacing w:after="0"/>
              <w:jc w:val="center"/>
              <w:rPr>
                <w:sz w:val="20"/>
                <w:szCs w:val="20"/>
                <w:lang w:val="sv-SE" w:eastAsia="sv-SE"/>
              </w:rPr>
            </w:pPr>
            <w:r w:rsidRPr="00505A60">
              <w:rPr>
                <w:sz w:val="20"/>
                <w:szCs w:val="20"/>
                <w:lang w:val="sv-SE" w:eastAsia="sv-SE"/>
              </w:rPr>
              <w:t>û</w:t>
            </w:r>
          </w:p>
        </w:tc>
        <w:tc>
          <w:tcPr>
            <w:tcW w:w="3684" w:type="dxa"/>
            <w:tcBorders>
              <w:top w:val="nil"/>
              <w:left w:val="nil"/>
              <w:bottom w:val="single" w:sz="8" w:space="0" w:color="000000"/>
              <w:right w:val="single" w:sz="8" w:space="0" w:color="000000"/>
            </w:tcBorders>
            <w:vAlign w:val="center"/>
            <w:hideMark/>
          </w:tcPr>
          <w:p w14:paraId="74E0D64B" w14:textId="77777777" w:rsidR="004C28F4" w:rsidRPr="00505A60" w:rsidRDefault="004C28F4" w:rsidP="00842A31">
            <w:pPr>
              <w:spacing w:after="0"/>
              <w:rPr>
                <w:sz w:val="18"/>
                <w:szCs w:val="18"/>
                <w:lang w:val="sv-SE" w:eastAsia="sv-SE"/>
              </w:rPr>
            </w:pPr>
            <w:proofErr w:type="spellStart"/>
            <w:r w:rsidRPr="00505A60">
              <w:rPr>
                <w:sz w:val="18"/>
                <w:szCs w:val="18"/>
                <w:lang w:val="sv-SE" w:eastAsia="sv-SE"/>
              </w:rPr>
              <w:t>Ballot</w:t>
            </w:r>
            <w:proofErr w:type="spellEnd"/>
            <w:r w:rsidRPr="00505A60">
              <w:rPr>
                <w:sz w:val="18"/>
                <w:szCs w:val="18"/>
                <w:lang w:val="sv-SE" w:eastAsia="sv-SE"/>
              </w:rPr>
              <w:t xml:space="preserve"> X</w:t>
            </w:r>
          </w:p>
        </w:tc>
        <w:tc>
          <w:tcPr>
            <w:tcW w:w="1116" w:type="dxa"/>
            <w:tcBorders>
              <w:top w:val="nil"/>
              <w:left w:val="nil"/>
              <w:bottom w:val="single" w:sz="8" w:space="0" w:color="auto"/>
              <w:right w:val="single" w:sz="8" w:space="0" w:color="auto"/>
            </w:tcBorders>
            <w:vAlign w:val="center"/>
            <w:hideMark/>
          </w:tcPr>
          <w:p w14:paraId="7089F8E6" w14:textId="77777777" w:rsidR="004C28F4" w:rsidRPr="00505A60" w:rsidRDefault="004C28F4" w:rsidP="00842A31">
            <w:pPr>
              <w:spacing w:after="0"/>
              <w:jc w:val="center"/>
              <w:rPr>
                <w:sz w:val="18"/>
                <w:szCs w:val="18"/>
                <w:lang w:val="sv-SE" w:eastAsia="sv-SE"/>
              </w:rPr>
            </w:pPr>
            <w:r w:rsidRPr="00505A60">
              <w:rPr>
                <w:sz w:val="18"/>
                <w:szCs w:val="18"/>
                <w:lang w:val="sv-SE" w:eastAsia="sv-SE"/>
              </w:rPr>
              <w:t>X</w:t>
            </w:r>
          </w:p>
        </w:tc>
        <w:tc>
          <w:tcPr>
            <w:tcW w:w="1128" w:type="dxa"/>
            <w:tcBorders>
              <w:top w:val="single" w:sz="4" w:space="0" w:color="auto"/>
              <w:left w:val="single" w:sz="8" w:space="0" w:color="000000"/>
              <w:bottom w:val="single" w:sz="8" w:space="0" w:color="auto"/>
              <w:right w:val="single" w:sz="8" w:space="0" w:color="auto"/>
            </w:tcBorders>
            <w:shd w:val="clear" w:color="000000" w:fill="D9D9D9"/>
            <w:vAlign w:val="center"/>
            <w:hideMark/>
          </w:tcPr>
          <w:p w14:paraId="781E80EB" w14:textId="77777777" w:rsidR="004C28F4" w:rsidRPr="00505A60" w:rsidRDefault="004C28F4" w:rsidP="00842A31">
            <w:pPr>
              <w:spacing w:after="0"/>
              <w:jc w:val="center"/>
              <w:rPr>
                <w:sz w:val="18"/>
                <w:szCs w:val="18"/>
                <w:lang w:val="sv-SE" w:eastAsia="sv-SE"/>
              </w:rPr>
            </w:pPr>
            <w:r w:rsidRPr="00505A60">
              <w:rPr>
                <w:sz w:val="18"/>
                <w:szCs w:val="18"/>
                <w:lang w:val="sv-SE" w:eastAsia="sv-SE"/>
              </w:rPr>
              <w:t> </w:t>
            </w:r>
          </w:p>
        </w:tc>
      </w:tr>
    </w:tbl>
    <w:p w14:paraId="348CCF5A" w14:textId="7967D142" w:rsidR="00CE7D7E" w:rsidRDefault="009C48F2" w:rsidP="009C48F2">
      <w:pPr>
        <w:spacing w:after="0"/>
        <w:ind w:left="-426"/>
        <w:rPr>
          <w:i/>
          <w:iCs/>
          <w:szCs w:val="22"/>
        </w:rPr>
      </w:pPr>
      <w:r w:rsidRPr="009C48F2">
        <w:rPr>
          <w:i/>
          <w:iCs/>
          <w:szCs w:val="22"/>
        </w:rPr>
        <w:t>Table 2.</w:t>
      </w:r>
    </w:p>
    <w:p w14:paraId="2E49E5CB" w14:textId="77777777" w:rsidR="00623F19" w:rsidRDefault="00623F19" w:rsidP="009C48F2">
      <w:pPr>
        <w:spacing w:after="0"/>
        <w:ind w:left="-426"/>
        <w:rPr>
          <w:i/>
          <w:iCs/>
          <w:szCs w:val="22"/>
        </w:rPr>
      </w:pPr>
    </w:p>
    <w:p w14:paraId="24FBC384" w14:textId="77777777" w:rsidR="00623F19" w:rsidRDefault="00623F19" w:rsidP="009C48F2">
      <w:pPr>
        <w:spacing w:after="0"/>
        <w:ind w:left="-426"/>
        <w:rPr>
          <w:i/>
          <w:iCs/>
          <w:szCs w:val="22"/>
        </w:rPr>
      </w:pPr>
    </w:p>
    <w:p w14:paraId="2E0E54CA" w14:textId="77777777" w:rsidR="00623F19" w:rsidRDefault="00623F19" w:rsidP="009C48F2">
      <w:pPr>
        <w:spacing w:after="0"/>
        <w:ind w:left="-426"/>
        <w:rPr>
          <w:i/>
          <w:iCs/>
          <w:szCs w:val="22"/>
        </w:rPr>
      </w:pPr>
    </w:p>
    <w:p w14:paraId="4775AC36" w14:textId="77777777" w:rsidR="00623F19" w:rsidRDefault="00623F19" w:rsidP="009C48F2">
      <w:pPr>
        <w:spacing w:after="0"/>
        <w:ind w:left="-426"/>
        <w:rPr>
          <w:i/>
          <w:iCs/>
          <w:szCs w:val="22"/>
        </w:rPr>
      </w:pPr>
    </w:p>
    <w:p w14:paraId="5AAC8C86" w14:textId="77777777" w:rsidR="00623F19" w:rsidRDefault="00623F19" w:rsidP="009C48F2">
      <w:pPr>
        <w:spacing w:after="0"/>
        <w:ind w:left="-426"/>
        <w:rPr>
          <w:i/>
          <w:iCs/>
          <w:szCs w:val="22"/>
        </w:rPr>
      </w:pPr>
    </w:p>
    <w:p w14:paraId="62805F24" w14:textId="77777777" w:rsidR="00623F19" w:rsidRDefault="00623F19" w:rsidP="009C48F2">
      <w:pPr>
        <w:spacing w:after="0"/>
        <w:ind w:left="-426"/>
        <w:rPr>
          <w:i/>
          <w:iCs/>
          <w:szCs w:val="22"/>
        </w:rPr>
      </w:pPr>
    </w:p>
    <w:p w14:paraId="2789FCA9" w14:textId="77777777" w:rsidR="00623F19" w:rsidRDefault="00623F19" w:rsidP="009C48F2">
      <w:pPr>
        <w:spacing w:after="0"/>
        <w:ind w:left="-426"/>
        <w:rPr>
          <w:i/>
          <w:iCs/>
          <w:szCs w:val="22"/>
        </w:rPr>
      </w:pPr>
    </w:p>
    <w:p w14:paraId="0ED19DD2" w14:textId="77777777" w:rsidR="00623F19" w:rsidRDefault="00623F19" w:rsidP="009C48F2">
      <w:pPr>
        <w:spacing w:after="0"/>
        <w:ind w:left="-426"/>
        <w:rPr>
          <w:i/>
          <w:iCs/>
          <w:szCs w:val="22"/>
        </w:rPr>
      </w:pPr>
    </w:p>
    <w:p w14:paraId="0F5A11C6" w14:textId="77777777" w:rsidR="00623F19" w:rsidRDefault="00623F19" w:rsidP="009C48F2">
      <w:pPr>
        <w:spacing w:after="0"/>
        <w:ind w:left="-426"/>
        <w:rPr>
          <w:i/>
          <w:iCs/>
          <w:szCs w:val="22"/>
        </w:rPr>
      </w:pPr>
    </w:p>
    <w:p w14:paraId="013AE84C" w14:textId="77777777" w:rsidR="00623F19" w:rsidRDefault="00623F19" w:rsidP="009C48F2">
      <w:pPr>
        <w:spacing w:after="0"/>
        <w:ind w:left="-426"/>
        <w:rPr>
          <w:i/>
          <w:iCs/>
          <w:szCs w:val="22"/>
        </w:rPr>
      </w:pPr>
    </w:p>
    <w:p w14:paraId="153B0437" w14:textId="77777777" w:rsidR="00623F19" w:rsidRDefault="00623F19" w:rsidP="009C48F2">
      <w:pPr>
        <w:spacing w:after="0"/>
        <w:ind w:left="-426"/>
        <w:rPr>
          <w:i/>
          <w:iCs/>
          <w:szCs w:val="22"/>
        </w:rPr>
      </w:pPr>
    </w:p>
    <w:p w14:paraId="4A8CFFDA" w14:textId="77777777" w:rsidR="00623F19" w:rsidRDefault="00623F19" w:rsidP="009C48F2">
      <w:pPr>
        <w:spacing w:after="0"/>
        <w:ind w:left="-426"/>
        <w:rPr>
          <w:i/>
          <w:iCs/>
          <w:szCs w:val="22"/>
        </w:rPr>
      </w:pPr>
    </w:p>
    <w:p w14:paraId="1E4F92D0" w14:textId="77777777" w:rsidR="00623F19" w:rsidRDefault="00623F19" w:rsidP="009C48F2">
      <w:pPr>
        <w:spacing w:after="0"/>
        <w:ind w:left="-426"/>
        <w:rPr>
          <w:i/>
          <w:iCs/>
          <w:szCs w:val="22"/>
        </w:rPr>
      </w:pPr>
    </w:p>
    <w:p w14:paraId="7B6C5BFA" w14:textId="77777777" w:rsidR="00623F19" w:rsidRDefault="00623F19" w:rsidP="009C48F2">
      <w:pPr>
        <w:spacing w:after="0"/>
        <w:ind w:left="-426"/>
        <w:rPr>
          <w:i/>
          <w:iCs/>
          <w:szCs w:val="22"/>
        </w:rPr>
      </w:pPr>
    </w:p>
    <w:p w14:paraId="43AEC430" w14:textId="77777777" w:rsidR="00623F19" w:rsidRDefault="00623F19" w:rsidP="009C48F2">
      <w:pPr>
        <w:spacing w:after="0"/>
        <w:ind w:left="-426"/>
        <w:rPr>
          <w:i/>
          <w:iCs/>
          <w:szCs w:val="22"/>
        </w:rPr>
      </w:pPr>
    </w:p>
    <w:p w14:paraId="53B0A429" w14:textId="77777777" w:rsidR="00623F19" w:rsidRDefault="00623F19" w:rsidP="009C48F2">
      <w:pPr>
        <w:spacing w:after="0"/>
        <w:ind w:left="-426"/>
        <w:rPr>
          <w:i/>
          <w:iCs/>
          <w:szCs w:val="22"/>
        </w:rPr>
      </w:pPr>
    </w:p>
    <w:p w14:paraId="3E3D1FD2" w14:textId="77777777" w:rsidR="00623F19" w:rsidRDefault="00623F19" w:rsidP="009C48F2">
      <w:pPr>
        <w:spacing w:after="0"/>
        <w:ind w:left="-426"/>
        <w:rPr>
          <w:i/>
          <w:iCs/>
          <w:szCs w:val="22"/>
        </w:rPr>
      </w:pPr>
    </w:p>
    <w:p w14:paraId="2E7CB60C" w14:textId="77777777" w:rsidR="00623F19" w:rsidRDefault="00623F19" w:rsidP="009C48F2">
      <w:pPr>
        <w:spacing w:after="0"/>
        <w:ind w:left="-426"/>
        <w:rPr>
          <w:i/>
          <w:iCs/>
          <w:szCs w:val="22"/>
        </w:rPr>
      </w:pPr>
    </w:p>
    <w:p w14:paraId="77765427" w14:textId="77777777" w:rsidR="00623F19" w:rsidRDefault="00623F19" w:rsidP="009C48F2">
      <w:pPr>
        <w:spacing w:after="0"/>
        <w:ind w:left="-426"/>
        <w:rPr>
          <w:i/>
          <w:iCs/>
          <w:szCs w:val="22"/>
        </w:rPr>
      </w:pPr>
    </w:p>
    <w:p w14:paraId="126DD486" w14:textId="77777777" w:rsidR="00623F19" w:rsidRDefault="00623F19" w:rsidP="009C48F2">
      <w:pPr>
        <w:spacing w:after="0"/>
        <w:ind w:left="-426"/>
        <w:rPr>
          <w:i/>
          <w:iCs/>
          <w:szCs w:val="22"/>
        </w:rPr>
      </w:pPr>
    </w:p>
    <w:p w14:paraId="114A9F97" w14:textId="77777777" w:rsidR="00623F19" w:rsidRDefault="00623F19" w:rsidP="009C48F2">
      <w:pPr>
        <w:spacing w:after="0"/>
        <w:ind w:left="-426"/>
        <w:rPr>
          <w:i/>
          <w:iCs/>
          <w:szCs w:val="22"/>
        </w:rPr>
      </w:pPr>
    </w:p>
    <w:p w14:paraId="00F68E57" w14:textId="77777777" w:rsidR="00623F19" w:rsidRDefault="00623F19" w:rsidP="009C48F2">
      <w:pPr>
        <w:spacing w:after="0"/>
        <w:ind w:left="-426"/>
        <w:rPr>
          <w:i/>
          <w:iCs/>
          <w:szCs w:val="22"/>
        </w:rPr>
      </w:pPr>
    </w:p>
    <w:p w14:paraId="7FAF60A0" w14:textId="77777777" w:rsidR="00623F19" w:rsidRDefault="00623F19" w:rsidP="009C48F2">
      <w:pPr>
        <w:spacing w:after="0"/>
        <w:ind w:left="-426"/>
        <w:rPr>
          <w:i/>
          <w:iCs/>
          <w:szCs w:val="22"/>
        </w:rPr>
      </w:pPr>
    </w:p>
    <w:p w14:paraId="507CDB9F" w14:textId="77777777" w:rsidR="00623F19" w:rsidRDefault="00623F19" w:rsidP="009C48F2">
      <w:pPr>
        <w:spacing w:after="0"/>
        <w:ind w:left="-426"/>
        <w:rPr>
          <w:i/>
          <w:iCs/>
          <w:szCs w:val="22"/>
        </w:rPr>
      </w:pPr>
    </w:p>
    <w:p w14:paraId="2E404D18" w14:textId="77777777" w:rsidR="00623F19" w:rsidRDefault="00623F19" w:rsidP="009C48F2">
      <w:pPr>
        <w:spacing w:after="0"/>
        <w:ind w:left="-426"/>
        <w:rPr>
          <w:i/>
          <w:iCs/>
          <w:szCs w:val="22"/>
        </w:rPr>
      </w:pPr>
    </w:p>
    <w:p w14:paraId="18EDB1B5" w14:textId="77777777" w:rsidR="00623F19" w:rsidRDefault="00623F19" w:rsidP="009C48F2">
      <w:pPr>
        <w:spacing w:after="0"/>
        <w:ind w:left="-426"/>
        <w:rPr>
          <w:i/>
          <w:iCs/>
          <w:szCs w:val="22"/>
        </w:rPr>
      </w:pPr>
    </w:p>
    <w:p w14:paraId="01992D2D" w14:textId="77777777" w:rsidR="00623F19" w:rsidRDefault="00623F19" w:rsidP="009C48F2">
      <w:pPr>
        <w:spacing w:after="0"/>
        <w:ind w:left="-426"/>
        <w:rPr>
          <w:i/>
          <w:iCs/>
          <w:szCs w:val="22"/>
        </w:rPr>
      </w:pPr>
    </w:p>
    <w:p w14:paraId="3D49604B" w14:textId="77777777" w:rsidR="00623F19" w:rsidRDefault="00623F19" w:rsidP="009C48F2">
      <w:pPr>
        <w:spacing w:after="0"/>
        <w:ind w:left="-426"/>
        <w:rPr>
          <w:i/>
          <w:iCs/>
          <w:szCs w:val="22"/>
        </w:rPr>
      </w:pPr>
    </w:p>
    <w:p w14:paraId="7015DFE7" w14:textId="77777777" w:rsidR="00623F19" w:rsidRDefault="00623F19" w:rsidP="009C48F2">
      <w:pPr>
        <w:spacing w:after="0"/>
        <w:ind w:left="-426"/>
        <w:rPr>
          <w:i/>
          <w:iCs/>
          <w:szCs w:val="22"/>
        </w:rPr>
      </w:pPr>
    </w:p>
    <w:p w14:paraId="14A6B3C1" w14:textId="77777777" w:rsidR="00623F19" w:rsidRDefault="00623F19" w:rsidP="009C48F2">
      <w:pPr>
        <w:spacing w:after="0"/>
        <w:ind w:left="-426"/>
        <w:rPr>
          <w:i/>
          <w:iCs/>
          <w:szCs w:val="22"/>
        </w:rPr>
      </w:pPr>
    </w:p>
    <w:p w14:paraId="7CA3A380" w14:textId="77777777" w:rsidR="00623F19" w:rsidRDefault="00623F19" w:rsidP="009C48F2">
      <w:pPr>
        <w:spacing w:after="0"/>
        <w:ind w:left="-426"/>
        <w:rPr>
          <w:i/>
          <w:iCs/>
          <w:szCs w:val="22"/>
        </w:rPr>
      </w:pPr>
    </w:p>
    <w:p w14:paraId="0262400A" w14:textId="77777777" w:rsidR="00623F19" w:rsidRDefault="00623F19" w:rsidP="009C48F2">
      <w:pPr>
        <w:spacing w:after="0"/>
        <w:ind w:left="-426"/>
        <w:rPr>
          <w:i/>
          <w:iCs/>
          <w:szCs w:val="22"/>
        </w:rPr>
      </w:pPr>
    </w:p>
    <w:p w14:paraId="33CDE3BC" w14:textId="77777777" w:rsidR="00623F19" w:rsidRDefault="00623F19" w:rsidP="009C48F2">
      <w:pPr>
        <w:spacing w:after="0"/>
        <w:ind w:left="-426"/>
        <w:rPr>
          <w:i/>
          <w:iCs/>
          <w:szCs w:val="22"/>
        </w:rPr>
      </w:pPr>
    </w:p>
    <w:p w14:paraId="022C63C7" w14:textId="5C3D31AA" w:rsidR="00623F19" w:rsidRDefault="00623F19" w:rsidP="00382216">
      <w:pPr>
        <w:pStyle w:val="Overskrift1"/>
        <w:numPr>
          <w:ilvl w:val="0"/>
          <w:numId w:val="0"/>
        </w:numPr>
      </w:pPr>
      <w:r>
        <w:lastRenderedPageBreak/>
        <w:t>Annex F</w:t>
      </w:r>
      <w:r w:rsidR="00382216">
        <w:t xml:space="preserve">: </w:t>
      </w:r>
      <w:r w:rsidR="00553703">
        <w:t xml:space="preserve">Methode of subjective audio quality </w:t>
      </w:r>
      <w:proofErr w:type="spellStart"/>
      <w:r w:rsidR="00553703">
        <w:t>assessement</w:t>
      </w:r>
      <w:proofErr w:type="spellEnd"/>
    </w:p>
    <w:p w14:paraId="6438DFEC" w14:textId="77777777" w:rsidR="00382216" w:rsidRDefault="00382216" w:rsidP="00382216"/>
    <w:p w14:paraId="6006EDA5" w14:textId="77777777" w:rsidR="00382216" w:rsidRPr="00505A60" w:rsidRDefault="00382216" w:rsidP="00382216">
      <w:pPr>
        <w:ind w:right="375"/>
        <w:rPr>
          <w:color w:val="000000"/>
          <w:szCs w:val="22"/>
          <w:lang w:eastAsia="en-IE"/>
        </w:rPr>
      </w:pPr>
      <w:r w:rsidRPr="00505A60">
        <w:rPr>
          <w:color w:val="000000"/>
          <w:szCs w:val="22"/>
          <w:lang w:eastAsia="en-IE"/>
        </w:rPr>
        <w:t xml:space="preserve">When encoding linear </w:t>
      </w:r>
      <w:proofErr w:type="spellStart"/>
      <w:r w:rsidRPr="00505A60">
        <w:rPr>
          <w:color w:val="000000"/>
          <w:szCs w:val="22"/>
          <w:lang w:eastAsia="en-IE"/>
        </w:rPr>
        <w:t>PCM</w:t>
      </w:r>
      <w:proofErr w:type="spellEnd"/>
      <w:r w:rsidRPr="00505A60">
        <w:rPr>
          <w:color w:val="000000"/>
          <w:szCs w:val="22"/>
          <w:lang w:eastAsia="en-IE"/>
        </w:rPr>
        <w:t xml:space="preserve"> audio into compressed audio, employing standard encoding schemes artefacts may be added to the original audio. These encoding artefacts may be audible to normal human hearing, to evaluate the effect of these artefacts there are several methods employed to subjectively assess the fidelity of the decoded audio when compared to the original baseband </w:t>
      </w:r>
      <w:proofErr w:type="spellStart"/>
      <w:r w:rsidRPr="00505A60">
        <w:rPr>
          <w:color w:val="000000"/>
          <w:szCs w:val="22"/>
          <w:lang w:eastAsia="en-IE"/>
        </w:rPr>
        <w:t>PCM</w:t>
      </w:r>
      <w:proofErr w:type="spellEnd"/>
      <w:r w:rsidRPr="00505A60">
        <w:rPr>
          <w:color w:val="000000"/>
          <w:szCs w:val="22"/>
          <w:lang w:eastAsia="en-IE"/>
        </w:rPr>
        <w:t xml:space="preserve"> audio. The resulting figures obtained by these methods indicate the subjective qualities of the audio encoding and decoding process.</w:t>
      </w:r>
    </w:p>
    <w:p w14:paraId="04D7C4D6" w14:textId="77777777" w:rsidR="00382216" w:rsidRPr="00505A60" w:rsidRDefault="00382216" w:rsidP="00382216">
      <w:pPr>
        <w:ind w:right="375"/>
        <w:rPr>
          <w:color w:val="000000"/>
          <w:szCs w:val="22"/>
          <w:lang w:eastAsia="en-IE"/>
        </w:rPr>
      </w:pPr>
      <w:r w:rsidRPr="00505A60">
        <w:rPr>
          <w:color w:val="000000"/>
          <w:szCs w:val="22"/>
          <w:lang w:eastAsia="en-IE"/>
        </w:rPr>
        <w:t xml:space="preserve"> </w:t>
      </w:r>
      <w:r w:rsidRPr="00505A60">
        <w:rPr>
          <w:b/>
          <w:color w:val="000000"/>
          <w:lang w:eastAsia="en-IE"/>
        </w:rPr>
        <w:t xml:space="preserve">ITU-R </w:t>
      </w:r>
      <w:proofErr w:type="spellStart"/>
      <w:r w:rsidRPr="00505A60">
        <w:rPr>
          <w:b/>
          <w:color w:val="000000"/>
          <w:lang w:eastAsia="en-IE"/>
        </w:rPr>
        <w:t>BS.1116</w:t>
      </w:r>
      <w:proofErr w:type="spellEnd"/>
      <w:r w:rsidRPr="00505A60">
        <w:rPr>
          <w:b/>
          <w:color w:val="000000"/>
          <w:lang w:eastAsia="en-IE"/>
        </w:rPr>
        <w:t xml:space="preserve"> and </w:t>
      </w:r>
      <w:proofErr w:type="spellStart"/>
      <w:r w:rsidRPr="00505A60">
        <w:rPr>
          <w:b/>
          <w:color w:val="000000"/>
          <w:lang w:eastAsia="en-IE"/>
        </w:rPr>
        <w:t>BS.1284</w:t>
      </w:r>
      <w:proofErr w:type="spellEnd"/>
      <w:r w:rsidRPr="00505A60">
        <w:rPr>
          <w:b/>
          <w:color w:val="000000"/>
          <w:lang w:eastAsia="en-IE"/>
        </w:rPr>
        <w:br/>
      </w:r>
      <w:r w:rsidRPr="00505A60">
        <w:rPr>
          <w:color w:val="000000"/>
          <w:szCs w:val="22"/>
          <w:lang w:eastAsia="en-IE"/>
        </w:rPr>
        <w:t xml:space="preserve">One of the primary methods employed in subjective audio quality assessment is </w:t>
      </w:r>
      <w:bookmarkStart w:id="3409" w:name="_Hlk53682634"/>
      <w:r w:rsidRPr="00505A60">
        <w:rPr>
          <w:color w:val="000000"/>
          <w:szCs w:val="22"/>
          <w:lang w:eastAsia="en-IE"/>
        </w:rPr>
        <w:t xml:space="preserve">International Telecommunication Union Recommendation </w:t>
      </w:r>
      <w:proofErr w:type="spellStart"/>
      <w:r w:rsidRPr="00505A60">
        <w:rPr>
          <w:color w:val="000000"/>
          <w:szCs w:val="22"/>
          <w:lang w:eastAsia="en-IE"/>
        </w:rPr>
        <w:t>BS.1116</w:t>
      </w:r>
      <w:proofErr w:type="spellEnd"/>
      <w:r w:rsidRPr="00505A60">
        <w:rPr>
          <w:color w:val="000000"/>
          <w:szCs w:val="22"/>
          <w:lang w:eastAsia="en-IE"/>
        </w:rPr>
        <w:t>-3</w:t>
      </w:r>
      <w:bookmarkEnd w:id="3409"/>
      <w:r w:rsidRPr="00505A60">
        <w:rPr>
          <w:color w:val="000000"/>
          <w:szCs w:val="22"/>
          <w:lang w:eastAsia="en-IE"/>
        </w:rPr>
        <w:t xml:space="preserve">. This method is primarily intended for the evaluation of audio content where the audio artefacts is judged to be minor or slightly impaired and are set out below in Table 6.1. </w:t>
      </w:r>
    </w:p>
    <w:p w14:paraId="64A6FCD0" w14:textId="77777777" w:rsidR="00382216" w:rsidRPr="00505A60" w:rsidRDefault="00382216" w:rsidP="00382216">
      <w:pPr>
        <w:ind w:right="375"/>
        <w:rPr>
          <w:color w:val="000000"/>
          <w:szCs w:val="22"/>
          <w:lang w:eastAsia="en-IE"/>
        </w:rPr>
      </w:pPr>
      <w:r w:rsidRPr="00505A60">
        <w:rPr>
          <w:color w:val="000000"/>
          <w:szCs w:val="22"/>
          <w:lang w:eastAsia="en-IE"/>
        </w:rPr>
        <w:t xml:space="preserve">There is also the closely related </w:t>
      </w:r>
      <w:bookmarkStart w:id="3410" w:name="_Hlk53682663"/>
      <w:r w:rsidRPr="00505A60">
        <w:rPr>
          <w:color w:val="000000"/>
          <w:szCs w:val="22"/>
          <w:lang w:eastAsia="en-IE"/>
        </w:rPr>
        <w:t xml:space="preserve">International Telecommunication Union Recommendation </w:t>
      </w:r>
      <w:proofErr w:type="spellStart"/>
      <w:r w:rsidRPr="00505A60">
        <w:rPr>
          <w:color w:val="000000"/>
          <w:szCs w:val="22"/>
          <w:lang w:eastAsia="en-IE"/>
        </w:rPr>
        <w:t>BS.1284</w:t>
      </w:r>
      <w:proofErr w:type="spellEnd"/>
      <w:r w:rsidRPr="00505A60">
        <w:rPr>
          <w:color w:val="000000"/>
          <w:szCs w:val="22"/>
          <w:lang w:eastAsia="en-IE"/>
        </w:rPr>
        <w:t xml:space="preserve">-1 </w:t>
      </w:r>
      <w:bookmarkEnd w:id="3410"/>
      <w:r w:rsidRPr="00505A60">
        <w:rPr>
          <w:color w:val="000000"/>
          <w:szCs w:val="22"/>
          <w:lang w:eastAsia="en-IE"/>
        </w:rPr>
        <w:t xml:space="preserve">which is intended for listening tests that are not as stringent as </w:t>
      </w:r>
      <w:bookmarkStart w:id="3411" w:name="_Hlk53682693"/>
      <w:proofErr w:type="spellStart"/>
      <w:r w:rsidRPr="00505A60">
        <w:rPr>
          <w:color w:val="000000"/>
          <w:szCs w:val="22"/>
          <w:lang w:eastAsia="en-IE"/>
        </w:rPr>
        <w:t>BS.1116</w:t>
      </w:r>
      <w:proofErr w:type="spellEnd"/>
      <w:r w:rsidRPr="00505A60">
        <w:rPr>
          <w:color w:val="000000"/>
          <w:szCs w:val="22"/>
          <w:lang w:eastAsia="en-IE"/>
        </w:rPr>
        <w:t>-1</w:t>
      </w:r>
      <w:bookmarkEnd w:id="3411"/>
      <w:r w:rsidRPr="00505A60">
        <w:rPr>
          <w:color w:val="000000"/>
          <w:szCs w:val="22"/>
          <w:lang w:eastAsia="en-IE"/>
        </w:rPr>
        <w:t>, and the grading scales are accompanied with a perceived description.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43"/>
        <w:gridCol w:w="851"/>
        <w:gridCol w:w="3572"/>
      </w:tblGrid>
      <w:tr w:rsidR="00382216" w:rsidRPr="00505A60" w14:paraId="3C168F00" w14:textId="77777777" w:rsidTr="003E3CFE">
        <w:tc>
          <w:tcPr>
            <w:tcW w:w="2943" w:type="dxa"/>
            <w:shd w:val="clear" w:color="auto" w:fill="D9D9D9" w:themeFill="background1" w:themeFillShade="D9"/>
          </w:tcPr>
          <w:p w14:paraId="753DA4CE" w14:textId="77777777" w:rsidR="00382216" w:rsidRPr="00505A60" w:rsidRDefault="00382216" w:rsidP="003E3CFE">
            <w:pPr>
              <w:rPr>
                <w:b/>
                <w:color w:val="000000"/>
                <w:szCs w:val="22"/>
                <w:lang w:eastAsia="en-IE"/>
              </w:rPr>
            </w:pPr>
            <w:r w:rsidRPr="00505A60">
              <w:rPr>
                <w:b/>
                <w:color w:val="000000"/>
                <w:szCs w:val="22"/>
                <w:lang w:eastAsia="en-IE"/>
              </w:rPr>
              <w:t>Impairment</w:t>
            </w:r>
          </w:p>
        </w:tc>
        <w:tc>
          <w:tcPr>
            <w:tcW w:w="851" w:type="dxa"/>
            <w:shd w:val="clear" w:color="auto" w:fill="D9D9D9" w:themeFill="background1" w:themeFillShade="D9"/>
          </w:tcPr>
          <w:p w14:paraId="58E86C98" w14:textId="77777777" w:rsidR="00382216" w:rsidRPr="00505A60" w:rsidRDefault="00382216" w:rsidP="003E3CFE">
            <w:pPr>
              <w:rPr>
                <w:b/>
                <w:color w:val="000000"/>
                <w:szCs w:val="22"/>
                <w:lang w:eastAsia="en-IE"/>
              </w:rPr>
            </w:pPr>
            <w:r w:rsidRPr="00505A60">
              <w:rPr>
                <w:b/>
                <w:color w:val="000000"/>
                <w:szCs w:val="22"/>
                <w:lang w:eastAsia="en-IE"/>
              </w:rPr>
              <w:t>Grade</w:t>
            </w:r>
          </w:p>
        </w:tc>
        <w:tc>
          <w:tcPr>
            <w:tcW w:w="3572" w:type="dxa"/>
            <w:shd w:val="clear" w:color="auto" w:fill="D9D9D9" w:themeFill="background1" w:themeFillShade="D9"/>
          </w:tcPr>
          <w:p w14:paraId="679AE380" w14:textId="77777777" w:rsidR="00382216" w:rsidRPr="00505A60" w:rsidRDefault="00382216" w:rsidP="003E3CFE">
            <w:pPr>
              <w:rPr>
                <w:b/>
                <w:color w:val="000000"/>
                <w:szCs w:val="22"/>
                <w:lang w:eastAsia="en-IE"/>
              </w:rPr>
            </w:pPr>
            <w:r w:rsidRPr="00505A60">
              <w:rPr>
                <w:b/>
                <w:color w:val="000000"/>
                <w:szCs w:val="22"/>
                <w:lang w:eastAsia="en-IE"/>
              </w:rPr>
              <w:t xml:space="preserve">Quality (only in </w:t>
            </w:r>
            <w:bookmarkStart w:id="3412" w:name="_Hlk53682705"/>
            <w:r w:rsidRPr="00505A60">
              <w:rPr>
                <w:b/>
                <w:color w:val="000000"/>
                <w:szCs w:val="22"/>
                <w:lang w:eastAsia="en-IE"/>
              </w:rPr>
              <w:t xml:space="preserve">ITU-R </w:t>
            </w:r>
            <w:proofErr w:type="spellStart"/>
            <w:r w:rsidRPr="00505A60">
              <w:rPr>
                <w:b/>
                <w:color w:val="000000"/>
                <w:szCs w:val="22"/>
                <w:lang w:eastAsia="en-IE"/>
              </w:rPr>
              <w:t>BS.1284</w:t>
            </w:r>
            <w:proofErr w:type="spellEnd"/>
            <w:r w:rsidRPr="00505A60">
              <w:rPr>
                <w:b/>
                <w:color w:val="000000"/>
                <w:szCs w:val="22"/>
                <w:lang w:eastAsia="en-IE"/>
              </w:rPr>
              <w:t>-1</w:t>
            </w:r>
            <w:bookmarkEnd w:id="3412"/>
            <w:r w:rsidRPr="00505A60">
              <w:rPr>
                <w:b/>
                <w:color w:val="000000"/>
                <w:szCs w:val="22"/>
                <w:lang w:eastAsia="en-IE"/>
              </w:rPr>
              <w:t>)</w:t>
            </w:r>
          </w:p>
        </w:tc>
      </w:tr>
      <w:tr w:rsidR="00382216" w:rsidRPr="00505A60" w14:paraId="639E19D8" w14:textId="77777777" w:rsidTr="003E3CFE">
        <w:tc>
          <w:tcPr>
            <w:tcW w:w="2943" w:type="dxa"/>
          </w:tcPr>
          <w:p w14:paraId="4878C33F" w14:textId="77777777" w:rsidR="00382216" w:rsidRPr="00505A60" w:rsidRDefault="00382216" w:rsidP="003E3CFE">
            <w:pPr>
              <w:rPr>
                <w:color w:val="000000"/>
                <w:szCs w:val="22"/>
                <w:lang w:eastAsia="en-IE"/>
              </w:rPr>
            </w:pPr>
            <w:r w:rsidRPr="00505A60">
              <w:rPr>
                <w:color w:val="000000"/>
                <w:szCs w:val="22"/>
                <w:lang w:eastAsia="en-IE"/>
              </w:rPr>
              <w:t>Imperceptible</w:t>
            </w:r>
          </w:p>
        </w:tc>
        <w:tc>
          <w:tcPr>
            <w:tcW w:w="851" w:type="dxa"/>
          </w:tcPr>
          <w:p w14:paraId="5BE73654" w14:textId="77777777" w:rsidR="00382216" w:rsidRPr="00505A60" w:rsidRDefault="00382216" w:rsidP="003E3CFE">
            <w:pPr>
              <w:rPr>
                <w:color w:val="000000"/>
                <w:szCs w:val="22"/>
                <w:lang w:eastAsia="en-IE"/>
              </w:rPr>
            </w:pPr>
            <w:r w:rsidRPr="00505A60">
              <w:rPr>
                <w:color w:val="000000"/>
                <w:szCs w:val="22"/>
                <w:lang w:eastAsia="en-IE"/>
              </w:rPr>
              <w:t>5.0</w:t>
            </w:r>
          </w:p>
        </w:tc>
        <w:tc>
          <w:tcPr>
            <w:tcW w:w="3572" w:type="dxa"/>
          </w:tcPr>
          <w:p w14:paraId="501C2AAD" w14:textId="77777777" w:rsidR="00382216" w:rsidRPr="00505A60" w:rsidRDefault="00382216" w:rsidP="003E3CFE">
            <w:pPr>
              <w:rPr>
                <w:color w:val="000000"/>
                <w:szCs w:val="22"/>
                <w:lang w:eastAsia="en-IE"/>
              </w:rPr>
            </w:pPr>
            <w:r w:rsidRPr="00505A60">
              <w:rPr>
                <w:color w:val="000000"/>
                <w:szCs w:val="22"/>
                <w:lang w:eastAsia="en-IE"/>
              </w:rPr>
              <w:t>5   Excellent</w:t>
            </w:r>
          </w:p>
        </w:tc>
      </w:tr>
      <w:tr w:rsidR="00382216" w:rsidRPr="00505A60" w14:paraId="65B8DDE2" w14:textId="77777777" w:rsidTr="003E3CFE">
        <w:tc>
          <w:tcPr>
            <w:tcW w:w="2943" w:type="dxa"/>
          </w:tcPr>
          <w:p w14:paraId="43525BFE" w14:textId="77777777" w:rsidR="00382216" w:rsidRPr="00505A60" w:rsidRDefault="00382216" w:rsidP="003E3CFE">
            <w:pPr>
              <w:rPr>
                <w:color w:val="000000"/>
                <w:szCs w:val="22"/>
                <w:lang w:eastAsia="en-IE"/>
              </w:rPr>
            </w:pPr>
            <w:r w:rsidRPr="00505A60">
              <w:rPr>
                <w:color w:val="000000"/>
                <w:szCs w:val="22"/>
                <w:lang w:eastAsia="en-IE"/>
              </w:rPr>
              <w:t>Perceptible, but not annoying</w:t>
            </w:r>
          </w:p>
        </w:tc>
        <w:tc>
          <w:tcPr>
            <w:tcW w:w="851" w:type="dxa"/>
          </w:tcPr>
          <w:p w14:paraId="49A00806" w14:textId="77777777" w:rsidR="00382216" w:rsidRPr="00505A60" w:rsidRDefault="00382216" w:rsidP="003E3CFE">
            <w:pPr>
              <w:rPr>
                <w:color w:val="000000"/>
                <w:szCs w:val="22"/>
                <w:lang w:eastAsia="en-IE"/>
              </w:rPr>
            </w:pPr>
            <w:r w:rsidRPr="00505A60">
              <w:rPr>
                <w:color w:val="000000"/>
                <w:szCs w:val="22"/>
                <w:lang w:eastAsia="en-IE"/>
              </w:rPr>
              <w:t>4.0</w:t>
            </w:r>
          </w:p>
        </w:tc>
        <w:tc>
          <w:tcPr>
            <w:tcW w:w="3572" w:type="dxa"/>
          </w:tcPr>
          <w:p w14:paraId="1B60A579" w14:textId="77777777" w:rsidR="00382216" w:rsidRPr="00505A60" w:rsidRDefault="00382216" w:rsidP="003E3CFE">
            <w:pPr>
              <w:rPr>
                <w:color w:val="000000"/>
                <w:szCs w:val="22"/>
                <w:lang w:eastAsia="en-IE"/>
              </w:rPr>
            </w:pPr>
            <w:r w:rsidRPr="00505A60">
              <w:rPr>
                <w:color w:val="000000"/>
                <w:szCs w:val="22"/>
                <w:lang w:eastAsia="en-IE"/>
              </w:rPr>
              <w:t>4   Good</w:t>
            </w:r>
          </w:p>
        </w:tc>
      </w:tr>
      <w:tr w:rsidR="00382216" w:rsidRPr="00505A60" w14:paraId="0C0C5934" w14:textId="77777777" w:rsidTr="003E3CFE">
        <w:tc>
          <w:tcPr>
            <w:tcW w:w="2943" w:type="dxa"/>
          </w:tcPr>
          <w:p w14:paraId="00251985" w14:textId="77777777" w:rsidR="00382216" w:rsidRPr="00505A60" w:rsidRDefault="00382216" w:rsidP="003E3CFE">
            <w:pPr>
              <w:rPr>
                <w:color w:val="000000"/>
                <w:szCs w:val="22"/>
                <w:lang w:eastAsia="en-IE"/>
              </w:rPr>
            </w:pPr>
            <w:r w:rsidRPr="00505A60">
              <w:rPr>
                <w:color w:val="000000"/>
                <w:szCs w:val="22"/>
                <w:lang w:eastAsia="en-IE"/>
              </w:rPr>
              <w:t>Slightly annoying</w:t>
            </w:r>
          </w:p>
        </w:tc>
        <w:tc>
          <w:tcPr>
            <w:tcW w:w="851" w:type="dxa"/>
          </w:tcPr>
          <w:p w14:paraId="2A50C4CE" w14:textId="77777777" w:rsidR="00382216" w:rsidRPr="00505A60" w:rsidRDefault="00382216" w:rsidP="003E3CFE">
            <w:pPr>
              <w:rPr>
                <w:color w:val="000000"/>
                <w:szCs w:val="22"/>
                <w:lang w:eastAsia="en-IE"/>
              </w:rPr>
            </w:pPr>
            <w:r w:rsidRPr="00505A60">
              <w:rPr>
                <w:color w:val="000000"/>
                <w:szCs w:val="22"/>
                <w:lang w:eastAsia="en-IE"/>
              </w:rPr>
              <w:t>3.0</w:t>
            </w:r>
          </w:p>
        </w:tc>
        <w:tc>
          <w:tcPr>
            <w:tcW w:w="3572" w:type="dxa"/>
          </w:tcPr>
          <w:p w14:paraId="779AE33B" w14:textId="77777777" w:rsidR="00382216" w:rsidRPr="00505A60" w:rsidRDefault="00382216" w:rsidP="003E3CFE">
            <w:pPr>
              <w:rPr>
                <w:color w:val="000000"/>
                <w:szCs w:val="22"/>
                <w:lang w:eastAsia="en-IE"/>
              </w:rPr>
            </w:pPr>
            <w:r w:rsidRPr="00505A60">
              <w:rPr>
                <w:color w:val="000000"/>
                <w:szCs w:val="22"/>
                <w:lang w:eastAsia="en-IE"/>
              </w:rPr>
              <w:t>3   Fair</w:t>
            </w:r>
          </w:p>
        </w:tc>
      </w:tr>
      <w:tr w:rsidR="00382216" w:rsidRPr="00505A60" w14:paraId="7E7AB5DF" w14:textId="77777777" w:rsidTr="003E3CFE">
        <w:tc>
          <w:tcPr>
            <w:tcW w:w="2943" w:type="dxa"/>
          </w:tcPr>
          <w:p w14:paraId="50C6E2A7" w14:textId="77777777" w:rsidR="00382216" w:rsidRPr="00505A60" w:rsidRDefault="00382216" w:rsidP="003E3CFE">
            <w:pPr>
              <w:rPr>
                <w:color w:val="000000"/>
                <w:szCs w:val="22"/>
                <w:lang w:eastAsia="en-IE"/>
              </w:rPr>
            </w:pPr>
            <w:r w:rsidRPr="00505A60">
              <w:rPr>
                <w:color w:val="000000"/>
                <w:szCs w:val="22"/>
                <w:lang w:eastAsia="en-IE"/>
              </w:rPr>
              <w:t>Annoying</w:t>
            </w:r>
          </w:p>
        </w:tc>
        <w:tc>
          <w:tcPr>
            <w:tcW w:w="851" w:type="dxa"/>
          </w:tcPr>
          <w:p w14:paraId="78F1F46F" w14:textId="77777777" w:rsidR="00382216" w:rsidRPr="00505A60" w:rsidRDefault="00382216" w:rsidP="003E3CFE">
            <w:pPr>
              <w:rPr>
                <w:color w:val="000000"/>
                <w:szCs w:val="22"/>
                <w:lang w:eastAsia="en-IE"/>
              </w:rPr>
            </w:pPr>
            <w:r w:rsidRPr="00505A60">
              <w:rPr>
                <w:color w:val="000000"/>
                <w:szCs w:val="22"/>
                <w:lang w:eastAsia="en-IE"/>
              </w:rPr>
              <w:t>2.0</w:t>
            </w:r>
          </w:p>
        </w:tc>
        <w:tc>
          <w:tcPr>
            <w:tcW w:w="3572" w:type="dxa"/>
          </w:tcPr>
          <w:p w14:paraId="753B495F" w14:textId="77777777" w:rsidR="00382216" w:rsidRPr="00505A60" w:rsidRDefault="00382216" w:rsidP="003E3CFE">
            <w:pPr>
              <w:rPr>
                <w:color w:val="000000"/>
                <w:szCs w:val="22"/>
                <w:lang w:eastAsia="en-IE"/>
              </w:rPr>
            </w:pPr>
            <w:r w:rsidRPr="00505A60">
              <w:rPr>
                <w:color w:val="000000"/>
                <w:szCs w:val="22"/>
                <w:lang w:eastAsia="en-IE"/>
              </w:rPr>
              <w:t>2   Poor</w:t>
            </w:r>
          </w:p>
        </w:tc>
      </w:tr>
      <w:tr w:rsidR="00382216" w:rsidRPr="00505A60" w14:paraId="5B2AE3E4" w14:textId="77777777" w:rsidTr="003E3CFE">
        <w:tc>
          <w:tcPr>
            <w:tcW w:w="2943" w:type="dxa"/>
          </w:tcPr>
          <w:p w14:paraId="44A02FA9" w14:textId="77777777" w:rsidR="00382216" w:rsidRPr="00505A60" w:rsidRDefault="00382216" w:rsidP="003E3CFE">
            <w:pPr>
              <w:rPr>
                <w:color w:val="000000"/>
                <w:szCs w:val="22"/>
                <w:lang w:eastAsia="en-IE"/>
              </w:rPr>
            </w:pPr>
            <w:r w:rsidRPr="00505A60">
              <w:rPr>
                <w:color w:val="000000"/>
                <w:szCs w:val="22"/>
                <w:lang w:eastAsia="en-IE"/>
              </w:rPr>
              <w:t>Very annoying</w:t>
            </w:r>
          </w:p>
        </w:tc>
        <w:tc>
          <w:tcPr>
            <w:tcW w:w="851" w:type="dxa"/>
          </w:tcPr>
          <w:p w14:paraId="505145C7" w14:textId="77777777" w:rsidR="00382216" w:rsidRPr="00505A60" w:rsidRDefault="00382216" w:rsidP="003E3CFE">
            <w:pPr>
              <w:rPr>
                <w:color w:val="000000"/>
                <w:szCs w:val="22"/>
                <w:lang w:eastAsia="en-IE"/>
              </w:rPr>
            </w:pPr>
            <w:r w:rsidRPr="00505A60">
              <w:rPr>
                <w:color w:val="000000"/>
                <w:szCs w:val="22"/>
                <w:lang w:eastAsia="en-IE"/>
              </w:rPr>
              <w:t>1.0</w:t>
            </w:r>
          </w:p>
        </w:tc>
        <w:tc>
          <w:tcPr>
            <w:tcW w:w="3572" w:type="dxa"/>
          </w:tcPr>
          <w:p w14:paraId="58EEC5E6" w14:textId="77777777" w:rsidR="00382216" w:rsidRPr="00505A60" w:rsidRDefault="00382216" w:rsidP="003E3CFE">
            <w:pPr>
              <w:rPr>
                <w:color w:val="000000"/>
                <w:szCs w:val="22"/>
                <w:lang w:eastAsia="en-IE"/>
              </w:rPr>
            </w:pPr>
            <w:r w:rsidRPr="00505A60">
              <w:rPr>
                <w:color w:val="000000"/>
                <w:szCs w:val="22"/>
                <w:lang w:eastAsia="en-IE"/>
              </w:rPr>
              <w:t>1   Bad</w:t>
            </w:r>
          </w:p>
        </w:tc>
      </w:tr>
    </w:tbl>
    <w:p w14:paraId="17758BC8" w14:textId="77777777" w:rsidR="00382216" w:rsidRPr="00505A60" w:rsidRDefault="00382216" w:rsidP="00382216">
      <w:pPr>
        <w:rPr>
          <w:i/>
          <w:color w:val="000000"/>
          <w:szCs w:val="22"/>
          <w:lang w:eastAsia="en-IE"/>
        </w:rPr>
      </w:pPr>
      <w:r w:rsidRPr="00505A60">
        <w:rPr>
          <w:i/>
          <w:color w:val="000000"/>
          <w:szCs w:val="22"/>
          <w:lang w:eastAsia="en-IE"/>
        </w:rPr>
        <w:t xml:space="preserve">Table 6.1: Grading scale employed by ITU-R </w:t>
      </w:r>
      <w:proofErr w:type="spellStart"/>
      <w:r w:rsidRPr="00505A60">
        <w:rPr>
          <w:i/>
          <w:color w:val="000000"/>
          <w:szCs w:val="22"/>
          <w:lang w:eastAsia="en-IE"/>
        </w:rPr>
        <w:t>BS.1116</w:t>
      </w:r>
      <w:proofErr w:type="spellEnd"/>
      <w:r w:rsidRPr="00505A60">
        <w:rPr>
          <w:i/>
          <w:color w:val="000000"/>
          <w:szCs w:val="22"/>
          <w:lang w:eastAsia="en-IE"/>
        </w:rPr>
        <w:t xml:space="preserve">-1 (originally ITU-R </w:t>
      </w:r>
      <w:proofErr w:type="spellStart"/>
      <w:r w:rsidRPr="00505A60">
        <w:rPr>
          <w:i/>
          <w:color w:val="000000"/>
          <w:szCs w:val="22"/>
          <w:lang w:eastAsia="en-IE"/>
        </w:rPr>
        <w:t>BS.1284</w:t>
      </w:r>
      <w:proofErr w:type="spellEnd"/>
      <w:r w:rsidRPr="00505A60">
        <w:rPr>
          <w:i/>
          <w:color w:val="000000"/>
          <w:szCs w:val="22"/>
          <w:lang w:eastAsia="en-IE"/>
        </w:rPr>
        <w:t>-1).</w:t>
      </w:r>
    </w:p>
    <w:p w14:paraId="138024FE" w14:textId="77777777" w:rsidR="00382216" w:rsidRPr="00505A60" w:rsidRDefault="00382216" w:rsidP="00382216">
      <w:pPr>
        <w:ind w:right="517"/>
        <w:rPr>
          <w:color w:val="000000"/>
          <w:szCs w:val="22"/>
          <w:lang w:eastAsia="en-IE"/>
        </w:rPr>
      </w:pPr>
      <w:r w:rsidRPr="00505A60">
        <w:rPr>
          <w:color w:val="000000"/>
          <w:szCs w:val="22"/>
          <w:lang w:eastAsia="en-IE"/>
        </w:rPr>
        <w:t xml:space="preserve">The methodology employed in the subjective listening process is based on the ABX method, in this method, the listener is presented with three audio excerpt signals in sequence. Excerpt A is always the reference signal; excerpt B is a secondary reference and excerpt X is the excerpt under evaluation. The listener then has to decide if X sounds the same as either A or B and grade the audio quality of X according to the grading scale.  </w:t>
      </w:r>
    </w:p>
    <w:p w14:paraId="3617D3A1" w14:textId="77777777" w:rsidR="00382216" w:rsidRPr="00505A60" w:rsidRDefault="00382216" w:rsidP="00382216">
      <w:pPr>
        <w:rPr>
          <w:color w:val="000000"/>
          <w:szCs w:val="22"/>
          <w:lang w:eastAsia="en-IE"/>
        </w:rPr>
      </w:pPr>
      <w:r w:rsidRPr="00505A60">
        <w:rPr>
          <w:color w:val="000000"/>
          <w:szCs w:val="22"/>
          <w:lang w:eastAsia="en-IE"/>
        </w:rPr>
        <w:t>Typically, therefore signal A may be uncompressed baseband audio, signal B may be of poor or over compressed quality and signal X a proposed sampling and encoding bitrate to be assessed prior to use.</w:t>
      </w:r>
    </w:p>
    <w:p w14:paraId="4B1E9989" w14:textId="77777777" w:rsidR="00382216" w:rsidRPr="00505A60" w:rsidRDefault="00382216" w:rsidP="00382216">
      <w:pPr>
        <w:rPr>
          <w:b/>
          <w:color w:val="000000"/>
          <w:lang w:eastAsia="en-IE"/>
        </w:rPr>
      </w:pPr>
      <w:r w:rsidRPr="00505A60">
        <w:rPr>
          <w:b/>
          <w:color w:val="000000"/>
          <w:lang w:eastAsia="en-IE"/>
        </w:rPr>
        <w:t xml:space="preserve">ITU-R </w:t>
      </w:r>
      <w:proofErr w:type="spellStart"/>
      <w:r w:rsidRPr="00505A60">
        <w:rPr>
          <w:b/>
          <w:color w:val="000000"/>
          <w:lang w:eastAsia="en-IE"/>
        </w:rPr>
        <w:t>BS.1534</w:t>
      </w:r>
      <w:proofErr w:type="spellEnd"/>
      <w:r w:rsidRPr="00505A60">
        <w:rPr>
          <w:b/>
          <w:color w:val="000000"/>
          <w:lang w:eastAsia="en-IE"/>
        </w:rPr>
        <w:t xml:space="preserve"> (</w:t>
      </w:r>
      <w:proofErr w:type="spellStart"/>
      <w:r w:rsidRPr="00505A60">
        <w:rPr>
          <w:b/>
          <w:color w:val="000000"/>
          <w:lang w:eastAsia="en-IE"/>
        </w:rPr>
        <w:t>MUSHRA</w:t>
      </w:r>
      <w:proofErr w:type="spellEnd"/>
      <w:r w:rsidRPr="00505A60">
        <w:rPr>
          <w:b/>
          <w:color w:val="000000"/>
          <w:lang w:eastAsia="en-IE"/>
        </w:rPr>
        <w:t>)</w:t>
      </w:r>
    </w:p>
    <w:p w14:paraId="6FF4F2A2" w14:textId="77777777" w:rsidR="00382216" w:rsidRPr="00505A60" w:rsidRDefault="00382216" w:rsidP="00382216">
      <w:r w:rsidRPr="00505A60">
        <w:rPr>
          <w:color w:val="000000"/>
          <w:lang w:eastAsia="en-IE"/>
        </w:rPr>
        <w:t xml:space="preserve">Another method employed in more recent subjective quality assessments is </w:t>
      </w:r>
      <w:bookmarkStart w:id="3413" w:name="_Hlk53682755"/>
      <w:r w:rsidRPr="00505A60">
        <w:rPr>
          <w:color w:val="000000"/>
          <w:lang w:eastAsia="en-IE"/>
        </w:rPr>
        <w:t xml:space="preserve">International Telecommunication Union Recommendation </w:t>
      </w:r>
      <w:proofErr w:type="spellStart"/>
      <w:r w:rsidRPr="00505A60">
        <w:rPr>
          <w:color w:val="000000"/>
          <w:lang w:eastAsia="en-IE"/>
        </w:rPr>
        <w:t>BS.1534</w:t>
      </w:r>
      <w:proofErr w:type="spellEnd"/>
      <w:r w:rsidRPr="00505A60">
        <w:rPr>
          <w:color w:val="000000"/>
          <w:lang w:eastAsia="en-IE"/>
        </w:rPr>
        <w:t>-3</w:t>
      </w:r>
      <w:bookmarkEnd w:id="3413"/>
      <w:r w:rsidRPr="00505A60">
        <w:rPr>
          <w:color w:val="000000"/>
          <w:lang w:eastAsia="en-IE"/>
        </w:rPr>
        <w:t xml:space="preserve">. </w:t>
      </w:r>
      <w:r w:rsidRPr="00505A60">
        <w:t xml:space="preserve">This method mirrors many aspects of Recommendation ITU-R </w:t>
      </w:r>
      <w:proofErr w:type="spellStart"/>
      <w:r w:rsidRPr="00505A60">
        <w:t>BS.1116</w:t>
      </w:r>
      <w:proofErr w:type="spellEnd"/>
      <w:r w:rsidRPr="00505A60">
        <w:t xml:space="preserve"> and uses the same grading scale as is used for the evaluation of picture quality (i.e. </w:t>
      </w:r>
      <w:bookmarkStart w:id="3414" w:name="_Hlk53682770"/>
      <w:r w:rsidRPr="00505A60">
        <w:t xml:space="preserve">Recommendation ITU-R </w:t>
      </w:r>
      <w:proofErr w:type="spellStart"/>
      <w:r w:rsidRPr="00505A60">
        <w:t>BT.500</w:t>
      </w:r>
      <w:bookmarkEnd w:id="3414"/>
      <w:proofErr w:type="spellEnd"/>
      <w:r w:rsidRPr="00505A60">
        <w:t>). This method called “Multi Stimulus test with Hidden Reference and Anchor (</w:t>
      </w:r>
      <w:proofErr w:type="spellStart"/>
      <w:r w:rsidRPr="00505A60">
        <w:t>MUSHRA</w:t>
      </w:r>
      <w:proofErr w:type="spellEnd"/>
      <w:r w:rsidRPr="00505A60">
        <w:t>)” is suitable for evaluation of intermediate audio quality and gives accurate and reliable results.</w:t>
      </w:r>
    </w:p>
    <w:p w14:paraId="230D3733" w14:textId="77777777" w:rsidR="00382216" w:rsidRPr="00505A60" w:rsidRDefault="00382216" w:rsidP="00382216">
      <w:r w:rsidRPr="00505A60">
        <w:t xml:space="preserve">In the </w:t>
      </w:r>
      <w:proofErr w:type="spellStart"/>
      <w:r w:rsidRPr="00505A60">
        <w:t>MUSHRA</w:t>
      </w:r>
      <w:proofErr w:type="spellEnd"/>
      <w:r w:rsidRPr="00505A60">
        <w:t xml:space="preserve"> test method, the subject can switch at will between the reference signal and any of the systems under test, typically using a computer-controlled replay system. The subject is presented with a </w:t>
      </w:r>
      <w:r w:rsidRPr="00505A60">
        <w:lastRenderedPageBreak/>
        <w:t xml:space="preserve">sequence of trials. In each trial the subject is presented with the reference version, the low and mid anchor, as well as all versions of the test signal processed by the systems under test. For example, if a test contains 8 audio systems, then the subject is allowed to switch near instantaneously between the 11 test signals and the open reference (1 reference + 8 test systems </w:t>
      </w:r>
      <w:r w:rsidRPr="00505A60">
        <w:sym w:font="Symbol" w:char="F02B"/>
      </w:r>
      <w:r w:rsidRPr="00505A60">
        <w:t xml:space="preserve"> 1 hidden reference </w:t>
      </w:r>
      <w:r w:rsidRPr="00505A60">
        <w:sym w:font="Symbol" w:char="F02B"/>
      </w:r>
      <w:r w:rsidRPr="00505A60">
        <w:t xml:space="preserve"> 1 hidden low anchor + 1 hidden mid anchor).</w:t>
      </w:r>
    </w:p>
    <w:tbl>
      <w:tblPr>
        <w:tblpPr w:leftFromText="141" w:rightFromText="141" w:vertAnchor="text" w:horzAnchor="margin" w:tblpXSpec="center" w:tblpY="811"/>
        <w:tblW w:w="3420" w:type="dxa"/>
        <w:tblLook w:val="04A0" w:firstRow="1" w:lastRow="0" w:firstColumn="1" w:lastColumn="0" w:noHBand="0" w:noVBand="1"/>
      </w:tblPr>
      <w:tblGrid>
        <w:gridCol w:w="998"/>
        <w:gridCol w:w="566"/>
        <w:gridCol w:w="506"/>
        <w:gridCol w:w="1350"/>
      </w:tblGrid>
      <w:tr w:rsidR="00382216" w:rsidRPr="00505A60" w14:paraId="1D7EECAA" w14:textId="77777777" w:rsidTr="003E3CFE">
        <w:tc>
          <w:tcPr>
            <w:tcW w:w="998" w:type="dxa"/>
            <w:vMerge w:val="restart"/>
            <w:tcBorders>
              <w:top w:val="single" w:sz="4" w:space="0" w:color="auto"/>
              <w:left w:val="single" w:sz="4" w:space="0" w:color="auto"/>
            </w:tcBorders>
            <w:vAlign w:val="center"/>
          </w:tcPr>
          <w:p w14:paraId="4D0B6D3A" w14:textId="77777777" w:rsidR="00382216" w:rsidRPr="00505A60" w:rsidRDefault="00382216" w:rsidP="003E3CFE">
            <w:pPr>
              <w:keepNext/>
              <w:jc w:val="right"/>
            </w:pPr>
            <w:r w:rsidRPr="00505A60">
              <w:t>100</w:t>
            </w:r>
          </w:p>
        </w:tc>
        <w:tc>
          <w:tcPr>
            <w:tcW w:w="566" w:type="dxa"/>
            <w:tcBorders>
              <w:top w:val="single" w:sz="4" w:space="0" w:color="auto"/>
              <w:bottom w:val="single" w:sz="4" w:space="0" w:color="auto"/>
            </w:tcBorders>
          </w:tcPr>
          <w:p w14:paraId="4A6A31C5" w14:textId="77777777" w:rsidR="00382216" w:rsidRPr="00505A60" w:rsidRDefault="00382216" w:rsidP="003E3CFE">
            <w:pPr>
              <w:keepNext/>
              <w:jc w:val="center"/>
            </w:pPr>
          </w:p>
        </w:tc>
        <w:tc>
          <w:tcPr>
            <w:tcW w:w="506" w:type="dxa"/>
            <w:tcBorders>
              <w:top w:val="single" w:sz="4" w:space="0" w:color="auto"/>
              <w:bottom w:val="single" w:sz="4" w:space="0" w:color="auto"/>
            </w:tcBorders>
          </w:tcPr>
          <w:p w14:paraId="67043B64" w14:textId="77777777" w:rsidR="00382216" w:rsidRPr="00505A60" w:rsidRDefault="00382216" w:rsidP="003E3CFE">
            <w:pPr>
              <w:keepNext/>
            </w:pPr>
          </w:p>
        </w:tc>
        <w:tc>
          <w:tcPr>
            <w:tcW w:w="1350" w:type="dxa"/>
            <w:tcBorders>
              <w:top w:val="single" w:sz="4" w:space="0" w:color="auto"/>
              <w:right w:val="single" w:sz="4" w:space="0" w:color="auto"/>
            </w:tcBorders>
            <w:vAlign w:val="center"/>
          </w:tcPr>
          <w:p w14:paraId="28674997" w14:textId="77777777" w:rsidR="00382216" w:rsidRPr="00505A60" w:rsidRDefault="00382216" w:rsidP="003E3CFE">
            <w:pPr>
              <w:keepNext/>
            </w:pPr>
          </w:p>
        </w:tc>
      </w:tr>
      <w:tr w:rsidR="00382216" w:rsidRPr="00505A60" w14:paraId="173B02A3" w14:textId="77777777" w:rsidTr="003E3CFE">
        <w:tc>
          <w:tcPr>
            <w:tcW w:w="998" w:type="dxa"/>
            <w:vMerge/>
            <w:tcBorders>
              <w:left w:val="single" w:sz="4" w:space="0" w:color="auto"/>
            </w:tcBorders>
            <w:vAlign w:val="center"/>
          </w:tcPr>
          <w:p w14:paraId="294A0230" w14:textId="77777777" w:rsidR="00382216" w:rsidRPr="00505A60" w:rsidRDefault="00382216" w:rsidP="003E3CFE">
            <w:pPr>
              <w:keepNext/>
              <w:jc w:val="right"/>
            </w:pPr>
          </w:p>
        </w:tc>
        <w:tc>
          <w:tcPr>
            <w:tcW w:w="566" w:type="dxa"/>
            <w:tcBorders>
              <w:top w:val="single" w:sz="4" w:space="0" w:color="auto"/>
              <w:right w:val="single" w:sz="4" w:space="0" w:color="auto"/>
            </w:tcBorders>
          </w:tcPr>
          <w:p w14:paraId="1742A968" w14:textId="77777777" w:rsidR="00382216" w:rsidRPr="00505A60" w:rsidRDefault="00382216" w:rsidP="003E3CFE">
            <w:pPr>
              <w:keepNext/>
              <w:jc w:val="center"/>
            </w:pPr>
          </w:p>
        </w:tc>
        <w:tc>
          <w:tcPr>
            <w:tcW w:w="506" w:type="dxa"/>
            <w:tcBorders>
              <w:top w:val="single" w:sz="4" w:space="0" w:color="auto"/>
              <w:left w:val="single" w:sz="4" w:space="0" w:color="auto"/>
            </w:tcBorders>
          </w:tcPr>
          <w:p w14:paraId="7369B692" w14:textId="77777777" w:rsidR="00382216" w:rsidRPr="00505A60" w:rsidRDefault="00382216" w:rsidP="003E3CFE">
            <w:pPr>
              <w:keepNext/>
            </w:pPr>
          </w:p>
        </w:tc>
        <w:tc>
          <w:tcPr>
            <w:tcW w:w="1350" w:type="dxa"/>
            <w:tcBorders>
              <w:right w:val="single" w:sz="4" w:space="0" w:color="auto"/>
            </w:tcBorders>
            <w:vAlign w:val="center"/>
          </w:tcPr>
          <w:p w14:paraId="398DFD4B" w14:textId="77777777" w:rsidR="00382216" w:rsidRPr="00505A60" w:rsidRDefault="00382216" w:rsidP="003E3CFE">
            <w:pPr>
              <w:keepNext/>
            </w:pPr>
          </w:p>
        </w:tc>
      </w:tr>
      <w:tr w:rsidR="00382216" w:rsidRPr="00505A60" w14:paraId="75941443" w14:textId="77777777" w:rsidTr="003E3CFE">
        <w:tc>
          <w:tcPr>
            <w:tcW w:w="998" w:type="dxa"/>
            <w:tcBorders>
              <w:left w:val="single" w:sz="4" w:space="0" w:color="auto"/>
            </w:tcBorders>
            <w:vAlign w:val="center"/>
          </w:tcPr>
          <w:p w14:paraId="4DE0D944" w14:textId="77777777" w:rsidR="00382216" w:rsidRPr="00505A60" w:rsidRDefault="00382216" w:rsidP="003E3CFE">
            <w:pPr>
              <w:keepNext/>
              <w:jc w:val="right"/>
            </w:pPr>
          </w:p>
        </w:tc>
        <w:tc>
          <w:tcPr>
            <w:tcW w:w="566" w:type="dxa"/>
            <w:tcBorders>
              <w:right w:val="single" w:sz="4" w:space="0" w:color="auto"/>
            </w:tcBorders>
          </w:tcPr>
          <w:p w14:paraId="45FBEC6E" w14:textId="77777777" w:rsidR="00382216" w:rsidRPr="00505A60" w:rsidRDefault="00382216" w:rsidP="003E3CFE">
            <w:pPr>
              <w:keepNext/>
              <w:jc w:val="center"/>
            </w:pPr>
          </w:p>
        </w:tc>
        <w:tc>
          <w:tcPr>
            <w:tcW w:w="506" w:type="dxa"/>
            <w:tcBorders>
              <w:left w:val="single" w:sz="4" w:space="0" w:color="auto"/>
            </w:tcBorders>
          </w:tcPr>
          <w:p w14:paraId="6CAA12EC" w14:textId="77777777" w:rsidR="00382216" w:rsidRPr="00505A60" w:rsidRDefault="00382216" w:rsidP="003E3CFE">
            <w:pPr>
              <w:keepNext/>
            </w:pPr>
          </w:p>
        </w:tc>
        <w:tc>
          <w:tcPr>
            <w:tcW w:w="1350" w:type="dxa"/>
            <w:tcBorders>
              <w:right w:val="single" w:sz="4" w:space="0" w:color="auto"/>
            </w:tcBorders>
            <w:vAlign w:val="center"/>
          </w:tcPr>
          <w:p w14:paraId="53A4D534" w14:textId="77777777" w:rsidR="00382216" w:rsidRPr="00505A60" w:rsidRDefault="00382216" w:rsidP="003E3CFE">
            <w:pPr>
              <w:keepNext/>
            </w:pPr>
            <w:r w:rsidRPr="00505A60">
              <w:t>Excellent</w:t>
            </w:r>
          </w:p>
        </w:tc>
      </w:tr>
      <w:tr w:rsidR="00382216" w:rsidRPr="00505A60" w14:paraId="29390AB8" w14:textId="77777777" w:rsidTr="003E3CFE">
        <w:tc>
          <w:tcPr>
            <w:tcW w:w="998" w:type="dxa"/>
            <w:vMerge w:val="restart"/>
            <w:tcBorders>
              <w:left w:val="single" w:sz="4" w:space="0" w:color="auto"/>
            </w:tcBorders>
            <w:vAlign w:val="center"/>
          </w:tcPr>
          <w:p w14:paraId="4CDA4F84" w14:textId="77777777" w:rsidR="00382216" w:rsidRPr="00505A60" w:rsidRDefault="00382216" w:rsidP="003E3CFE">
            <w:pPr>
              <w:keepNext/>
              <w:jc w:val="right"/>
            </w:pPr>
            <w:r w:rsidRPr="00505A60">
              <w:t>80</w:t>
            </w:r>
          </w:p>
        </w:tc>
        <w:tc>
          <w:tcPr>
            <w:tcW w:w="566" w:type="dxa"/>
            <w:tcBorders>
              <w:bottom w:val="single" w:sz="4" w:space="0" w:color="auto"/>
              <w:right w:val="single" w:sz="4" w:space="0" w:color="auto"/>
            </w:tcBorders>
          </w:tcPr>
          <w:p w14:paraId="6E295A7C" w14:textId="77777777" w:rsidR="00382216" w:rsidRPr="00505A60" w:rsidRDefault="00382216" w:rsidP="003E3CFE">
            <w:pPr>
              <w:keepNext/>
              <w:jc w:val="center"/>
            </w:pPr>
          </w:p>
        </w:tc>
        <w:tc>
          <w:tcPr>
            <w:tcW w:w="506" w:type="dxa"/>
            <w:tcBorders>
              <w:left w:val="single" w:sz="4" w:space="0" w:color="auto"/>
              <w:bottom w:val="single" w:sz="4" w:space="0" w:color="auto"/>
            </w:tcBorders>
          </w:tcPr>
          <w:p w14:paraId="43813797" w14:textId="77777777" w:rsidR="00382216" w:rsidRPr="00505A60" w:rsidRDefault="00382216" w:rsidP="003E3CFE">
            <w:pPr>
              <w:keepNext/>
            </w:pPr>
          </w:p>
        </w:tc>
        <w:tc>
          <w:tcPr>
            <w:tcW w:w="1350" w:type="dxa"/>
            <w:tcBorders>
              <w:right w:val="single" w:sz="4" w:space="0" w:color="auto"/>
            </w:tcBorders>
            <w:vAlign w:val="center"/>
          </w:tcPr>
          <w:p w14:paraId="4F3E6F1A" w14:textId="77777777" w:rsidR="00382216" w:rsidRPr="00505A60" w:rsidRDefault="00382216" w:rsidP="003E3CFE">
            <w:pPr>
              <w:keepNext/>
            </w:pPr>
          </w:p>
        </w:tc>
      </w:tr>
      <w:tr w:rsidR="00382216" w:rsidRPr="00505A60" w14:paraId="56E5192F" w14:textId="77777777" w:rsidTr="003E3CFE">
        <w:tc>
          <w:tcPr>
            <w:tcW w:w="998" w:type="dxa"/>
            <w:vMerge/>
            <w:tcBorders>
              <w:left w:val="single" w:sz="4" w:space="0" w:color="auto"/>
            </w:tcBorders>
            <w:vAlign w:val="center"/>
          </w:tcPr>
          <w:p w14:paraId="0C5CF942" w14:textId="77777777" w:rsidR="00382216" w:rsidRPr="00505A60" w:rsidRDefault="00382216" w:rsidP="003E3CFE">
            <w:pPr>
              <w:keepNext/>
              <w:jc w:val="right"/>
            </w:pPr>
          </w:p>
        </w:tc>
        <w:tc>
          <w:tcPr>
            <w:tcW w:w="566" w:type="dxa"/>
            <w:tcBorders>
              <w:top w:val="single" w:sz="4" w:space="0" w:color="auto"/>
              <w:right w:val="single" w:sz="4" w:space="0" w:color="auto"/>
            </w:tcBorders>
          </w:tcPr>
          <w:p w14:paraId="65D3063B" w14:textId="77777777" w:rsidR="00382216" w:rsidRPr="00505A60" w:rsidRDefault="00382216" w:rsidP="003E3CFE">
            <w:pPr>
              <w:keepNext/>
              <w:jc w:val="center"/>
            </w:pPr>
          </w:p>
        </w:tc>
        <w:tc>
          <w:tcPr>
            <w:tcW w:w="506" w:type="dxa"/>
            <w:tcBorders>
              <w:top w:val="single" w:sz="4" w:space="0" w:color="auto"/>
              <w:left w:val="single" w:sz="4" w:space="0" w:color="auto"/>
            </w:tcBorders>
          </w:tcPr>
          <w:p w14:paraId="6BA2FA8B" w14:textId="77777777" w:rsidR="00382216" w:rsidRPr="00505A60" w:rsidRDefault="00382216" w:rsidP="003E3CFE">
            <w:pPr>
              <w:keepNext/>
            </w:pPr>
          </w:p>
        </w:tc>
        <w:tc>
          <w:tcPr>
            <w:tcW w:w="1350" w:type="dxa"/>
            <w:tcBorders>
              <w:right w:val="single" w:sz="4" w:space="0" w:color="auto"/>
            </w:tcBorders>
            <w:vAlign w:val="center"/>
          </w:tcPr>
          <w:p w14:paraId="6672A306" w14:textId="77777777" w:rsidR="00382216" w:rsidRPr="00505A60" w:rsidRDefault="00382216" w:rsidP="003E3CFE">
            <w:pPr>
              <w:keepNext/>
            </w:pPr>
          </w:p>
        </w:tc>
      </w:tr>
      <w:tr w:rsidR="00382216" w:rsidRPr="00505A60" w14:paraId="15497DF9" w14:textId="77777777" w:rsidTr="003E3CFE">
        <w:tc>
          <w:tcPr>
            <w:tcW w:w="998" w:type="dxa"/>
            <w:tcBorders>
              <w:left w:val="single" w:sz="4" w:space="0" w:color="auto"/>
            </w:tcBorders>
            <w:vAlign w:val="center"/>
          </w:tcPr>
          <w:p w14:paraId="2E041184" w14:textId="77777777" w:rsidR="00382216" w:rsidRPr="00505A60" w:rsidRDefault="00382216" w:rsidP="003E3CFE">
            <w:pPr>
              <w:keepNext/>
              <w:jc w:val="right"/>
            </w:pPr>
          </w:p>
        </w:tc>
        <w:tc>
          <w:tcPr>
            <w:tcW w:w="566" w:type="dxa"/>
            <w:tcBorders>
              <w:right w:val="single" w:sz="4" w:space="0" w:color="auto"/>
            </w:tcBorders>
          </w:tcPr>
          <w:p w14:paraId="6D20CEF1" w14:textId="77777777" w:rsidR="00382216" w:rsidRPr="00505A60" w:rsidRDefault="00382216" w:rsidP="003E3CFE">
            <w:pPr>
              <w:keepNext/>
              <w:jc w:val="center"/>
            </w:pPr>
          </w:p>
        </w:tc>
        <w:tc>
          <w:tcPr>
            <w:tcW w:w="506" w:type="dxa"/>
            <w:tcBorders>
              <w:left w:val="single" w:sz="4" w:space="0" w:color="auto"/>
            </w:tcBorders>
          </w:tcPr>
          <w:p w14:paraId="1EAFD329" w14:textId="77777777" w:rsidR="00382216" w:rsidRPr="00505A60" w:rsidRDefault="00382216" w:rsidP="003E3CFE">
            <w:pPr>
              <w:keepNext/>
            </w:pPr>
          </w:p>
        </w:tc>
        <w:tc>
          <w:tcPr>
            <w:tcW w:w="1350" w:type="dxa"/>
            <w:tcBorders>
              <w:right w:val="single" w:sz="4" w:space="0" w:color="auto"/>
            </w:tcBorders>
            <w:vAlign w:val="center"/>
          </w:tcPr>
          <w:p w14:paraId="5A449D0A" w14:textId="77777777" w:rsidR="00382216" w:rsidRPr="00505A60" w:rsidRDefault="00382216" w:rsidP="003E3CFE">
            <w:pPr>
              <w:keepNext/>
            </w:pPr>
            <w:r w:rsidRPr="00505A60">
              <w:t>Good</w:t>
            </w:r>
          </w:p>
        </w:tc>
      </w:tr>
      <w:tr w:rsidR="00382216" w:rsidRPr="00505A60" w14:paraId="6874E5B0" w14:textId="77777777" w:rsidTr="003E3CFE">
        <w:tc>
          <w:tcPr>
            <w:tcW w:w="998" w:type="dxa"/>
            <w:vMerge w:val="restart"/>
            <w:tcBorders>
              <w:left w:val="single" w:sz="4" w:space="0" w:color="auto"/>
            </w:tcBorders>
            <w:vAlign w:val="center"/>
          </w:tcPr>
          <w:p w14:paraId="3F727E2B" w14:textId="77777777" w:rsidR="00382216" w:rsidRPr="00505A60" w:rsidRDefault="00382216" w:rsidP="003E3CFE">
            <w:pPr>
              <w:keepNext/>
              <w:jc w:val="right"/>
            </w:pPr>
            <w:r w:rsidRPr="00505A60">
              <w:t>60</w:t>
            </w:r>
          </w:p>
        </w:tc>
        <w:tc>
          <w:tcPr>
            <w:tcW w:w="566" w:type="dxa"/>
            <w:tcBorders>
              <w:bottom w:val="single" w:sz="4" w:space="0" w:color="auto"/>
              <w:right w:val="single" w:sz="4" w:space="0" w:color="auto"/>
            </w:tcBorders>
          </w:tcPr>
          <w:p w14:paraId="265F00C1" w14:textId="77777777" w:rsidR="00382216" w:rsidRPr="00505A60" w:rsidRDefault="00382216" w:rsidP="003E3CFE">
            <w:pPr>
              <w:keepNext/>
              <w:jc w:val="center"/>
            </w:pPr>
          </w:p>
        </w:tc>
        <w:tc>
          <w:tcPr>
            <w:tcW w:w="506" w:type="dxa"/>
            <w:tcBorders>
              <w:left w:val="single" w:sz="4" w:space="0" w:color="auto"/>
              <w:bottom w:val="single" w:sz="4" w:space="0" w:color="auto"/>
            </w:tcBorders>
          </w:tcPr>
          <w:p w14:paraId="25ACAA61" w14:textId="77777777" w:rsidR="00382216" w:rsidRPr="00505A60" w:rsidRDefault="00382216" w:rsidP="003E3CFE">
            <w:pPr>
              <w:keepNext/>
            </w:pPr>
          </w:p>
        </w:tc>
        <w:tc>
          <w:tcPr>
            <w:tcW w:w="1350" w:type="dxa"/>
            <w:tcBorders>
              <w:right w:val="single" w:sz="4" w:space="0" w:color="auto"/>
            </w:tcBorders>
            <w:vAlign w:val="center"/>
          </w:tcPr>
          <w:p w14:paraId="6C1122E7" w14:textId="77777777" w:rsidR="00382216" w:rsidRPr="00505A60" w:rsidRDefault="00382216" w:rsidP="003E3CFE">
            <w:pPr>
              <w:keepNext/>
            </w:pPr>
          </w:p>
        </w:tc>
      </w:tr>
      <w:tr w:rsidR="00382216" w:rsidRPr="00505A60" w14:paraId="704DDA08" w14:textId="77777777" w:rsidTr="003E3CFE">
        <w:tc>
          <w:tcPr>
            <w:tcW w:w="998" w:type="dxa"/>
            <w:vMerge/>
            <w:tcBorders>
              <w:left w:val="single" w:sz="4" w:space="0" w:color="auto"/>
            </w:tcBorders>
            <w:vAlign w:val="center"/>
          </w:tcPr>
          <w:p w14:paraId="679C6ED2" w14:textId="77777777" w:rsidR="00382216" w:rsidRPr="00505A60" w:rsidRDefault="00382216" w:rsidP="003E3CFE">
            <w:pPr>
              <w:keepNext/>
              <w:jc w:val="right"/>
            </w:pPr>
          </w:p>
        </w:tc>
        <w:tc>
          <w:tcPr>
            <w:tcW w:w="566" w:type="dxa"/>
            <w:tcBorders>
              <w:top w:val="single" w:sz="4" w:space="0" w:color="auto"/>
              <w:right w:val="single" w:sz="4" w:space="0" w:color="auto"/>
            </w:tcBorders>
          </w:tcPr>
          <w:p w14:paraId="77545EFA" w14:textId="77777777" w:rsidR="00382216" w:rsidRPr="00505A60" w:rsidRDefault="00382216" w:rsidP="003E3CFE">
            <w:pPr>
              <w:keepNext/>
              <w:jc w:val="center"/>
            </w:pPr>
          </w:p>
        </w:tc>
        <w:tc>
          <w:tcPr>
            <w:tcW w:w="506" w:type="dxa"/>
            <w:tcBorders>
              <w:top w:val="single" w:sz="4" w:space="0" w:color="auto"/>
              <w:left w:val="single" w:sz="4" w:space="0" w:color="auto"/>
            </w:tcBorders>
          </w:tcPr>
          <w:p w14:paraId="7ACCA436" w14:textId="77777777" w:rsidR="00382216" w:rsidRPr="00505A60" w:rsidRDefault="00382216" w:rsidP="003E3CFE">
            <w:pPr>
              <w:keepNext/>
            </w:pPr>
          </w:p>
        </w:tc>
        <w:tc>
          <w:tcPr>
            <w:tcW w:w="1350" w:type="dxa"/>
            <w:tcBorders>
              <w:right w:val="single" w:sz="4" w:space="0" w:color="auto"/>
            </w:tcBorders>
            <w:vAlign w:val="center"/>
          </w:tcPr>
          <w:p w14:paraId="17C4B484" w14:textId="77777777" w:rsidR="00382216" w:rsidRPr="00505A60" w:rsidRDefault="00382216" w:rsidP="003E3CFE">
            <w:pPr>
              <w:keepNext/>
            </w:pPr>
          </w:p>
        </w:tc>
      </w:tr>
      <w:tr w:rsidR="00382216" w:rsidRPr="00505A60" w14:paraId="6868CEDF" w14:textId="77777777" w:rsidTr="003E3CFE">
        <w:tc>
          <w:tcPr>
            <w:tcW w:w="998" w:type="dxa"/>
            <w:tcBorders>
              <w:left w:val="single" w:sz="4" w:space="0" w:color="auto"/>
            </w:tcBorders>
            <w:vAlign w:val="center"/>
          </w:tcPr>
          <w:p w14:paraId="75B259F1" w14:textId="77777777" w:rsidR="00382216" w:rsidRPr="00505A60" w:rsidRDefault="00382216" w:rsidP="003E3CFE">
            <w:pPr>
              <w:keepNext/>
              <w:jc w:val="right"/>
            </w:pPr>
          </w:p>
        </w:tc>
        <w:tc>
          <w:tcPr>
            <w:tcW w:w="566" w:type="dxa"/>
            <w:tcBorders>
              <w:right w:val="single" w:sz="4" w:space="0" w:color="auto"/>
            </w:tcBorders>
          </w:tcPr>
          <w:p w14:paraId="56316843" w14:textId="77777777" w:rsidR="00382216" w:rsidRPr="00505A60" w:rsidRDefault="00382216" w:rsidP="003E3CFE">
            <w:pPr>
              <w:keepNext/>
              <w:jc w:val="center"/>
            </w:pPr>
          </w:p>
        </w:tc>
        <w:tc>
          <w:tcPr>
            <w:tcW w:w="506" w:type="dxa"/>
            <w:tcBorders>
              <w:left w:val="single" w:sz="4" w:space="0" w:color="auto"/>
            </w:tcBorders>
          </w:tcPr>
          <w:p w14:paraId="4079B9F7" w14:textId="77777777" w:rsidR="00382216" w:rsidRPr="00505A60" w:rsidRDefault="00382216" w:rsidP="003E3CFE">
            <w:pPr>
              <w:keepNext/>
            </w:pPr>
          </w:p>
        </w:tc>
        <w:tc>
          <w:tcPr>
            <w:tcW w:w="1350" w:type="dxa"/>
            <w:tcBorders>
              <w:right w:val="single" w:sz="4" w:space="0" w:color="auto"/>
            </w:tcBorders>
            <w:vAlign w:val="center"/>
          </w:tcPr>
          <w:p w14:paraId="18E01A97" w14:textId="77777777" w:rsidR="00382216" w:rsidRPr="00505A60" w:rsidRDefault="00382216" w:rsidP="003E3CFE">
            <w:pPr>
              <w:keepNext/>
            </w:pPr>
            <w:r w:rsidRPr="00505A60">
              <w:t>Fair</w:t>
            </w:r>
          </w:p>
        </w:tc>
      </w:tr>
      <w:tr w:rsidR="00382216" w:rsidRPr="00505A60" w14:paraId="1851C908" w14:textId="77777777" w:rsidTr="003E3CFE">
        <w:tc>
          <w:tcPr>
            <w:tcW w:w="998" w:type="dxa"/>
            <w:vMerge w:val="restart"/>
            <w:tcBorders>
              <w:left w:val="single" w:sz="4" w:space="0" w:color="auto"/>
            </w:tcBorders>
            <w:vAlign w:val="center"/>
          </w:tcPr>
          <w:p w14:paraId="17D52DCF" w14:textId="77777777" w:rsidR="00382216" w:rsidRPr="00505A60" w:rsidRDefault="00382216" w:rsidP="003E3CFE">
            <w:pPr>
              <w:keepNext/>
              <w:jc w:val="right"/>
            </w:pPr>
            <w:r w:rsidRPr="00505A60">
              <w:t>40</w:t>
            </w:r>
          </w:p>
        </w:tc>
        <w:tc>
          <w:tcPr>
            <w:tcW w:w="566" w:type="dxa"/>
            <w:tcBorders>
              <w:bottom w:val="single" w:sz="4" w:space="0" w:color="auto"/>
              <w:right w:val="single" w:sz="4" w:space="0" w:color="auto"/>
            </w:tcBorders>
          </w:tcPr>
          <w:p w14:paraId="684B2E25" w14:textId="77777777" w:rsidR="00382216" w:rsidRPr="00505A60" w:rsidRDefault="00382216" w:rsidP="003E3CFE">
            <w:pPr>
              <w:keepNext/>
              <w:jc w:val="center"/>
            </w:pPr>
          </w:p>
        </w:tc>
        <w:tc>
          <w:tcPr>
            <w:tcW w:w="506" w:type="dxa"/>
            <w:tcBorders>
              <w:left w:val="single" w:sz="4" w:space="0" w:color="auto"/>
              <w:bottom w:val="single" w:sz="4" w:space="0" w:color="auto"/>
            </w:tcBorders>
          </w:tcPr>
          <w:p w14:paraId="27363A61" w14:textId="77777777" w:rsidR="00382216" w:rsidRPr="00505A60" w:rsidRDefault="00382216" w:rsidP="003E3CFE">
            <w:pPr>
              <w:keepNext/>
            </w:pPr>
          </w:p>
        </w:tc>
        <w:tc>
          <w:tcPr>
            <w:tcW w:w="1350" w:type="dxa"/>
            <w:tcBorders>
              <w:right w:val="single" w:sz="4" w:space="0" w:color="auto"/>
            </w:tcBorders>
            <w:vAlign w:val="center"/>
          </w:tcPr>
          <w:p w14:paraId="666A5528" w14:textId="77777777" w:rsidR="00382216" w:rsidRPr="00505A60" w:rsidRDefault="00382216" w:rsidP="003E3CFE">
            <w:pPr>
              <w:keepNext/>
            </w:pPr>
          </w:p>
        </w:tc>
      </w:tr>
      <w:tr w:rsidR="00382216" w:rsidRPr="00505A60" w14:paraId="1E37D546" w14:textId="77777777" w:rsidTr="003E3CFE">
        <w:tc>
          <w:tcPr>
            <w:tcW w:w="998" w:type="dxa"/>
            <w:vMerge/>
            <w:tcBorders>
              <w:left w:val="single" w:sz="4" w:space="0" w:color="auto"/>
            </w:tcBorders>
            <w:vAlign w:val="center"/>
          </w:tcPr>
          <w:p w14:paraId="149A0828" w14:textId="77777777" w:rsidR="00382216" w:rsidRPr="00505A60" w:rsidRDefault="00382216" w:rsidP="003E3CFE">
            <w:pPr>
              <w:keepNext/>
              <w:jc w:val="right"/>
            </w:pPr>
          </w:p>
        </w:tc>
        <w:tc>
          <w:tcPr>
            <w:tcW w:w="566" w:type="dxa"/>
            <w:tcBorders>
              <w:top w:val="single" w:sz="4" w:space="0" w:color="auto"/>
              <w:right w:val="single" w:sz="4" w:space="0" w:color="auto"/>
            </w:tcBorders>
          </w:tcPr>
          <w:p w14:paraId="7437AE9C" w14:textId="77777777" w:rsidR="00382216" w:rsidRPr="00505A60" w:rsidRDefault="00382216" w:rsidP="003E3CFE">
            <w:pPr>
              <w:keepNext/>
              <w:jc w:val="center"/>
            </w:pPr>
          </w:p>
        </w:tc>
        <w:tc>
          <w:tcPr>
            <w:tcW w:w="506" w:type="dxa"/>
            <w:tcBorders>
              <w:top w:val="single" w:sz="4" w:space="0" w:color="auto"/>
              <w:left w:val="single" w:sz="4" w:space="0" w:color="auto"/>
            </w:tcBorders>
          </w:tcPr>
          <w:p w14:paraId="17328CD6" w14:textId="77777777" w:rsidR="00382216" w:rsidRPr="00505A60" w:rsidRDefault="00382216" w:rsidP="003E3CFE">
            <w:pPr>
              <w:keepNext/>
            </w:pPr>
          </w:p>
        </w:tc>
        <w:tc>
          <w:tcPr>
            <w:tcW w:w="1350" w:type="dxa"/>
            <w:tcBorders>
              <w:right w:val="single" w:sz="4" w:space="0" w:color="auto"/>
            </w:tcBorders>
            <w:vAlign w:val="center"/>
          </w:tcPr>
          <w:p w14:paraId="0951B275" w14:textId="77777777" w:rsidR="00382216" w:rsidRPr="00505A60" w:rsidRDefault="00382216" w:rsidP="003E3CFE">
            <w:pPr>
              <w:keepNext/>
            </w:pPr>
          </w:p>
        </w:tc>
      </w:tr>
      <w:tr w:rsidR="00382216" w:rsidRPr="00505A60" w14:paraId="5E85EA3D" w14:textId="77777777" w:rsidTr="003E3CFE">
        <w:tc>
          <w:tcPr>
            <w:tcW w:w="998" w:type="dxa"/>
            <w:tcBorders>
              <w:left w:val="single" w:sz="4" w:space="0" w:color="auto"/>
            </w:tcBorders>
            <w:vAlign w:val="center"/>
          </w:tcPr>
          <w:p w14:paraId="5EFD9CB2" w14:textId="77777777" w:rsidR="00382216" w:rsidRPr="00505A60" w:rsidRDefault="00382216" w:rsidP="003E3CFE">
            <w:pPr>
              <w:keepNext/>
              <w:jc w:val="right"/>
            </w:pPr>
          </w:p>
        </w:tc>
        <w:tc>
          <w:tcPr>
            <w:tcW w:w="566" w:type="dxa"/>
            <w:tcBorders>
              <w:right w:val="single" w:sz="4" w:space="0" w:color="auto"/>
            </w:tcBorders>
          </w:tcPr>
          <w:p w14:paraId="42713055" w14:textId="77777777" w:rsidR="00382216" w:rsidRPr="00505A60" w:rsidRDefault="00382216" w:rsidP="003E3CFE">
            <w:pPr>
              <w:keepNext/>
              <w:jc w:val="center"/>
            </w:pPr>
          </w:p>
        </w:tc>
        <w:tc>
          <w:tcPr>
            <w:tcW w:w="506" w:type="dxa"/>
            <w:tcBorders>
              <w:left w:val="single" w:sz="4" w:space="0" w:color="auto"/>
            </w:tcBorders>
          </w:tcPr>
          <w:p w14:paraId="0B57F44A" w14:textId="77777777" w:rsidR="00382216" w:rsidRPr="00505A60" w:rsidRDefault="00382216" w:rsidP="003E3CFE">
            <w:pPr>
              <w:keepNext/>
            </w:pPr>
          </w:p>
        </w:tc>
        <w:tc>
          <w:tcPr>
            <w:tcW w:w="1350" w:type="dxa"/>
            <w:tcBorders>
              <w:right w:val="single" w:sz="4" w:space="0" w:color="auto"/>
            </w:tcBorders>
            <w:vAlign w:val="center"/>
          </w:tcPr>
          <w:p w14:paraId="48437254" w14:textId="77777777" w:rsidR="00382216" w:rsidRPr="00505A60" w:rsidRDefault="00382216" w:rsidP="003E3CFE">
            <w:pPr>
              <w:keepNext/>
            </w:pPr>
            <w:r w:rsidRPr="00505A60">
              <w:t>Poor</w:t>
            </w:r>
          </w:p>
        </w:tc>
      </w:tr>
      <w:tr w:rsidR="00382216" w:rsidRPr="00505A60" w14:paraId="252B576B" w14:textId="77777777" w:rsidTr="003E3CFE">
        <w:tc>
          <w:tcPr>
            <w:tcW w:w="998" w:type="dxa"/>
            <w:vMerge w:val="restart"/>
            <w:tcBorders>
              <w:left w:val="single" w:sz="4" w:space="0" w:color="auto"/>
            </w:tcBorders>
            <w:vAlign w:val="center"/>
          </w:tcPr>
          <w:p w14:paraId="52780B50" w14:textId="77777777" w:rsidR="00382216" w:rsidRPr="00505A60" w:rsidRDefault="00382216" w:rsidP="003E3CFE">
            <w:pPr>
              <w:keepNext/>
              <w:jc w:val="right"/>
            </w:pPr>
            <w:r w:rsidRPr="00505A60">
              <w:t>20</w:t>
            </w:r>
          </w:p>
        </w:tc>
        <w:tc>
          <w:tcPr>
            <w:tcW w:w="566" w:type="dxa"/>
            <w:tcBorders>
              <w:bottom w:val="single" w:sz="4" w:space="0" w:color="auto"/>
              <w:right w:val="single" w:sz="4" w:space="0" w:color="auto"/>
            </w:tcBorders>
          </w:tcPr>
          <w:p w14:paraId="6256DE24" w14:textId="77777777" w:rsidR="00382216" w:rsidRPr="00505A60" w:rsidRDefault="00382216" w:rsidP="003E3CFE">
            <w:pPr>
              <w:keepNext/>
              <w:jc w:val="center"/>
            </w:pPr>
          </w:p>
        </w:tc>
        <w:tc>
          <w:tcPr>
            <w:tcW w:w="506" w:type="dxa"/>
            <w:tcBorders>
              <w:left w:val="single" w:sz="4" w:space="0" w:color="auto"/>
              <w:bottom w:val="single" w:sz="4" w:space="0" w:color="auto"/>
            </w:tcBorders>
          </w:tcPr>
          <w:p w14:paraId="3995025D" w14:textId="77777777" w:rsidR="00382216" w:rsidRPr="00505A60" w:rsidRDefault="00382216" w:rsidP="003E3CFE">
            <w:pPr>
              <w:keepNext/>
            </w:pPr>
          </w:p>
        </w:tc>
        <w:tc>
          <w:tcPr>
            <w:tcW w:w="1350" w:type="dxa"/>
            <w:tcBorders>
              <w:right w:val="single" w:sz="4" w:space="0" w:color="auto"/>
            </w:tcBorders>
            <w:vAlign w:val="center"/>
          </w:tcPr>
          <w:p w14:paraId="24888A38" w14:textId="77777777" w:rsidR="00382216" w:rsidRPr="00505A60" w:rsidRDefault="00382216" w:rsidP="003E3CFE">
            <w:pPr>
              <w:keepNext/>
            </w:pPr>
          </w:p>
        </w:tc>
      </w:tr>
      <w:tr w:rsidR="00382216" w:rsidRPr="00505A60" w14:paraId="595BF09D" w14:textId="77777777" w:rsidTr="003E3CFE">
        <w:tc>
          <w:tcPr>
            <w:tcW w:w="998" w:type="dxa"/>
            <w:vMerge/>
            <w:tcBorders>
              <w:left w:val="single" w:sz="4" w:space="0" w:color="auto"/>
            </w:tcBorders>
            <w:vAlign w:val="center"/>
          </w:tcPr>
          <w:p w14:paraId="0AC56BE1" w14:textId="77777777" w:rsidR="00382216" w:rsidRPr="00505A60" w:rsidRDefault="00382216" w:rsidP="003E3CFE">
            <w:pPr>
              <w:keepNext/>
              <w:jc w:val="right"/>
            </w:pPr>
          </w:p>
        </w:tc>
        <w:tc>
          <w:tcPr>
            <w:tcW w:w="566" w:type="dxa"/>
            <w:tcBorders>
              <w:top w:val="single" w:sz="4" w:space="0" w:color="auto"/>
              <w:right w:val="single" w:sz="4" w:space="0" w:color="auto"/>
            </w:tcBorders>
          </w:tcPr>
          <w:p w14:paraId="52C85F91" w14:textId="77777777" w:rsidR="00382216" w:rsidRPr="00505A60" w:rsidRDefault="00382216" w:rsidP="003E3CFE">
            <w:pPr>
              <w:keepNext/>
              <w:jc w:val="center"/>
            </w:pPr>
          </w:p>
        </w:tc>
        <w:tc>
          <w:tcPr>
            <w:tcW w:w="506" w:type="dxa"/>
            <w:tcBorders>
              <w:top w:val="single" w:sz="4" w:space="0" w:color="auto"/>
              <w:left w:val="single" w:sz="4" w:space="0" w:color="auto"/>
            </w:tcBorders>
          </w:tcPr>
          <w:p w14:paraId="6C072CCB" w14:textId="77777777" w:rsidR="00382216" w:rsidRPr="00505A60" w:rsidRDefault="00382216" w:rsidP="003E3CFE">
            <w:pPr>
              <w:keepNext/>
            </w:pPr>
          </w:p>
        </w:tc>
        <w:tc>
          <w:tcPr>
            <w:tcW w:w="1350" w:type="dxa"/>
            <w:tcBorders>
              <w:right w:val="single" w:sz="4" w:space="0" w:color="auto"/>
            </w:tcBorders>
            <w:vAlign w:val="center"/>
          </w:tcPr>
          <w:p w14:paraId="6A4E4FE5" w14:textId="77777777" w:rsidR="00382216" w:rsidRPr="00505A60" w:rsidRDefault="00382216" w:rsidP="003E3CFE">
            <w:pPr>
              <w:keepNext/>
            </w:pPr>
          </w:p>
        </w:tc>
      </w:tr>
      <w:tr w:rsidR="00382216" w:rsidRPr="00505A60" w14:paraId="22F73349" w14:textId="77777777" w:rsidTr="003E3CFE">
        <w:tc>
          <w:tcPr>
            <w:tcW w:w="998" w:type="dxa"/>
            <w:tcBorders>
              <w:left w:val="single" w:sz="4" w:space="0" w:color="auto"/>
            </w:tcBorders>
            <w:vAlign w:val="center"/>
          </w:tcPr>
          <w:p w14:paraId="372A8A82" w14:textId="77777777" w:rsidR="00382216" w:rsidRPr="00505A60" w:rsidRDefault="00382216" w:rsidP="003E3CFE">
            <w:pPr>
              <w:keepNext/>
              <w:jc w:val="right"/>
            </w:pPr>
          </w:p>
        </w:tc>
        <w:tc>
          <w:tcPr>
            <w:tcW w:w="566" w:type="dxa"/>
            <w:tcBorders>
              <w:right w:val="single" w:sz="4" w:space="0" w:color="auto"/>
            </w:tcBorders>
          </w:tcPr>
          <w:p w14:paraId="76105E09" w14:textId="77777777" w:rsidR="00382216" w:rsidRPr="00505A60" w:rsidRDefault="00382216" w:rsidP="003E3CFE">
            <w:pPr>
              <w:keepNext/>
              <w:jc w:val="center"/>
            </w:pPr>
          </w:p>
        </w:tc>
        <w:tc>
          <w:tcPr>
            <w:tcW w:w="506" w:type="dxa"/>
            <w:tcBorders>
              <w:left w:val="single" w:sz="4" w:space="0" w:color="auto"/>
            </w:tcBorders>
          </w:tcPr>
          <w:p w14:paraId="6CF4840A" w14:textId="77777777" w:rsidR="00382216" w:rsidRPr="00505A60" w:rsidRDefault="00382216" w:rsidP="003E3CFE">
            <w:pPr>
              <w:keepNext/>
            </w:pPr>
          </w:p>
        </w:tc>
        <w:tc>
          <w:tcPr>
            <w:tcW w:w="1350" w:type="dxa"/>
            <w:tcBorders>
              <w:right w:val="single" w:sz="4" w:space="0" w:color="auto"/>
            </w:tcBorders>
            <w:vAlign w:val="center"/>
          </w:tcPr>
          <w:p w14:paraId="7B7A6EBD" w14:textId="77777777" w:rsidR="00382216" w:rsidRPr="00505A60" w:rsidRDefault="00382216" w:rsidP="003E3CFE">
            <w:pPr>
              <w:keepNext/>
            </w:pPr>
            <w:r w:rsidRPr="00505A60">
              <w:t>Bad</w:t>
            </w:r>
          </w:p>
        </w:tc>
      </w:tr>
      <w:tr w:rsidR="00382216" w:rsidRPr="00505A60" w14:paraId="0E55D3E0" w14:textId="77777777" w:rsidTr="003E3CFE">
        <w:tc>
          <w:tcPr>
            <w:tcW w:w="998" w:type="dxa"/>
            <w:vMerge w:val="restart"/>
            <w:tcBorders>
              <w:left w:val="single" w:sz="4" w:space="0" w:color="auto"/>
            </w:tcBorders>
            <w:vAlign w:val="center"/>
          </w:tcPr>
          <w:p w14:paraId="00773D48" w14:textId="77777777" w:rsidR="00382216" w:rsidRPr="00505A60" w:rsidRDefault="00382216" w:rsidP="003E3CFE">
            <w:pPr>
              <w:keepNext/>
              <w:jc w:val="right"/>
            </w:pPr>
            <w:r w:rsidRPr="00505A60">
              <w:t>0</w:t>
            </w:r>
          </w:p>
        </w:tc>
        <w:tc>
          <w:tcPr>
            <w:tcW w:w="566" w:type="dxa"/>
            <w:tcBorders>
              <w:bottom w:val="single" w:sz="4" w:space="0" w:color="auto"/>
              <w:right w:val="single" w:sz="4" w:space="0" w:color="auto"/>
            </w:tcBorders>
          </w:tcPr>
          <w:p w14:paraId="7976AAC0" w14:textId="77777777" w:rsidR="00382216" w:rsidRPr="00505A60" w:rsidRDefault="00382216" w:rsidP="003E3CFE">
            <w:pPr>
              <w:keepNext/>
              <w:jc w:val="center"/>
            </w:pPr>
          </w:p>
        </w:tc>
        <w:tc>
          <w:tcPr>
            <w:tcW w:w="506" w:type="dxa"/>
            <w:tcBorders>
              <w:left w:val="single" w:sz="4" w:space="0" w:color="auto"/>
              <w:bottom w:val="single" w:sz="4" w:space="0" w:color="auto"/>
            </w:tcBorders>
          </w:tcPr>
          <w:p w14:paraId="58817F69" w14:textId="77777777" w:rsidR="00382216" w:rsidRPr="00505A60" w:rsidRDefault="00382216" w:rsidP="003E3CFE">
            <w:pPr>
              <w:keepNext/>
            </w:pPr>
          </w:p>
        </w:tc>
        <w:tc>
          <w:tcPr>
            <w:tcW w:w="1350" w:type="dxa"/>
            <w:tcBorders>
              <w:right w:val="single" w:sz="4" w:space="0" w:color="auto"/>
            </w:tcBorders>
            <w:vAlign w:val="center"/>
          </w:tcPr>
          <w:p w14:paraId="7B01C7AB" w14:textId="77777777" w:rsidR="00382216" w:rsidRPr="00505A60" w:rsidRDefault="00382216" w:rsidP="003E3CFE">
            <w:pPr>
              <w:keepNext/>
            </w:pPr>
          </w:p>
        </w:tc>
      </w:tr>
      <w:tr w:rsidR="00382216" w:rsidRPr="00505A60" w14:paraId="495BA5DE" w14:textId="77777777" w:rsidTr="003E3CFE">
        <w:tc>
          <w:tcPr>
            <w:tcW w:w="998" w:type="dxa"/>
            <w:vMerge/>
            <w:tcBorders>
              <w:left w:val="single" w:sz="4" w:space="0" w:color="auto"/>
              <w:bottom w:val="single" w:sz="4" w:space="0" w:color="auto"/>
            </w:tcBorders>
            <w:vAlign w:val="center"/>
          </w:tcPr>
          <w:p w14:paraId="0DADE975" w14:textId="77777777" w:rsidR="00382216" w:rsidRPr="00505A60" w:rsidRDefault="00382216" w:rsidP="003E3CFE">
            <w:pPr>
              <w:keepNext/>
              <w:jc w:val="right"/>
            </w:pPr>
          </w:p>
        </w:tc>
        <w:tc>
          <w:tcPr>
            <w:tcW w:w="566" w:type="dxa"/>
            <w:tcBorders>
              <w:top w:val="single" w:sz="4" w:space="0" w:color="auto"/>
              <w:bottom w:val="single" w:sz="4" w:space="0" w:color="auto"/>
            </w:tcBorders>
          </w:tcPr>
          <w:p w14:paraId="63E1E001" w14:textId="77777777" w:rsidR="00382216" w:rsidRPr="00505A60" w:rsidRDefault="00382216" w:rsidP="003E3CFE">
            <w:pPr>
              <w:keepNext/>
              <w:jc w:val="center"/>
            </w:pPr>
          </w:p>
        </w:tc>
        <w:tc>
          <w:tcPr>
            <w:tcW w:w="506" w:type="dxa"/>
            <w:tcBorders>
              <w:top w:val="single" w:sz="4" w:space="0" w:color="auto"/>
              <w:bottom w:val="single" w:sz="4" w:space="0" w:color="auto"/>
            </w:tcBorders>
          </w:tcPr>
          <w:p w14:paraId="6B5B7089" w14:textId="77777777" w:rsidR="00382216" w:rsidRPr="00505A60" w:rsidRDefault="00382216" w:rsidP="003E3CFE">
            <w:pPr>
              <w:keepNext/>
            </w:pPr>
          </w:p>
        </w:tc>
        <w:tc>
          <w:tcPr>
            <w:tcW w:w="1350" w:type="dxa"/>
            <w:tcBorders>
              <w:bottom w:val="single" w:sz="4" w:space="0" w:color="auto"/>
              <w:right w:val="single" w:sz="4" w:space="0" w:color="auto"/>
            </w:tcBorders>
            <w:vAlign w:val="center"/>
          </w:tcPr>
          <w:p w14:paraId="2DF9205F" w14:textId="77777777" w:rsidR="00382216" w:rsidRPr="00505A60" w:rsidRDefault="00382216" w:rsidP="003E3CFE">
            <w:pPr>
              <w:keepNext/>
            </w:pPr>
          </w:p>
        </w:tc>
      </w:tr>
    </w:tbl>
    <w:p w14:paraId="5BF708D1" w14:textId="77777777" w:rsidR="00382216" w:rsidRDefault="00382216" w:rsidP="00382216">
      <w:r w:rsidRPr="00505A60">
        <w:t>The assessors are required to score the stimuli according to the continuous quality scale (</w:t>
      </w:r>
      <w:proofErr w:type="spellStart"/>
      <w:r w:rsidRPr="00505A60">
        <w:t>CQS</w:t>
      </w:r>
      <w:proofErr w:type="spellEnd"/>
      <w:r w:rsidRPr="00505A60">
        <w:t xml:space="preserve">). The </w:t>
      </w:r>
      <w:proofErr w:type="spellStart"/>
      <w:r w:rsidRPr="00505A60">
        <w:t>CQS</w:t>
      </w:r>
      <w:proofErr w:type="spellEnd"/>
      <w:r w:rsidRPr="00505A60">
        <w:t xml:space="preserve"> consists of identical graphical scales which are divided into five equal intervals with the adjectives as given in Fig. 6.1 from top to bottom.</w:t>
      </w:r>
    </w:p>
    <w:p w14:paraId="6587FDE0" w14:textId="77777777" w:rsidR="00382216" w:rsidRPr="00505A60" w:rsidRDefault="00382216" w:rsidP="00382216"/>
    <w:p w14:paraId="2F1A2B98" w14:textId="77777777" w:rsidR="00382216" w:rsidRPr="00505A60" w:rsidRDefault="00382216" w:rsidP="00382216"/>
    <w:p w14:paraId="1A072EC1" w14:textId="77777777" w:rsidR="00382216" w:rsidRPr="00505A60" w:rsidRDefault="00382216" w:rsidP="00382216"/>
    <w:p w14:paraId="20994EFF" w14:textId="77777777" w:rsidR="00382216" w:rsidRPr="00505A60" w:rsidRDefault="00382216" w:rsidP="00382216"/>
    <w:p w14:paraId="34785EE9" w14:textId="77777777" w:rsidR="00382216" w:rsidRPr="00505A60" w:rsidRDefault="00382216" w:rsidP="00382216"/>
    <w:p w14:paraId="08DDD50F" w14:textId="77777777" w:rsidR="00382216" w:rsidRPr="00505A60" w:rsidRDefault="00382216" w:rsidP="00382216"/>
    <w:p w14:paraId="41434DB5" w14:textId="77777777" w:rsidR="00382216" w:rsidRPr="00505A60" w:rsidRDefault="00382216" w:rsidP="00382216"/>
    <w:p w14:paraId="4E08E781" w14:textId="77777777" w:rsidR="00382216" w:rsidRPr="00505A60" w:rsidRDefault="00382216" w:rsidP="00382216"/>
    <w:p w14:paraId="46A61608" w14:textId="77777777" w:rsidR="00382216" w:rsidRPr="00505A60" w:rsidRDefault="00382216" w:rsidP="00382216"/>
    <w:p w14:paraId="6CA80666" w14:textId="77777777" w:rsidR="00382216" w:rsidRPr="00505A60" w:rsidRDefault="00382216" w:rsidP="00382216"/>
    <w:p w14:paraId="050A5A90" w14:textId="77777777" w:rsidR="00382216" w:rsidRPr="00505A60" w:rsidRDefault="00382216" w:rsidP="00382216"/>
    <w:p w14:paraId="7941022D" w14:textId="77777777" w:rsidR="00382216" w:rsidRPr="00505A60" w:rsidRDefault="00382216" w:rsidP="00382216"/>
    <w:p w14:paraId="4DFD7D92" w14:textId="77777777" w:rsidR="00382216" w:rsidRPr="00505A60" w:rsidRDefault="00382216" w:rsidP="00382216"/>
    <w:p w14:paraId="10C72262" w14:textId="77777777" w:rsidR="00382216" w:rsidRPr="00505A60" w:rsidRDefault="00382216" w:rsidP="00382216"/>
    <w:p w14:paraId="427EC2FF" w14:textId="77777777" w:rsidR="00382216" w:rsidRPr="00505A60" w:rsidRDefault="00382216" w:rsidP="00382216"/>
    <w:p w14:paraId="140B8FB9" w14:textId="77777777" w:rsidR="00382216" w:rsidRPr="00505A60" w:rsidRDefault="00382216" w:rsidP="00382216"/>
    <w:p w14:paraId="1A9572F1" w14:textId="77777777" w:rsidR="00382216" w:rsidRPr="00505A60" w:rsidRDefault="00382216" w:rsidP="00382216"/>
    <w:p w14:paraId="72674D02" w14:textId="77777777" w:rsidR="00382216" w:rsidRPr="00505A60" w:rsidRDefault="00382216" w:rsidP="00382216"/>
    <w:p w14:paraId="00022E2E" w14:textId="77777777" w:rsidR="00382216" w:rsidRPr="00505A60" w:rsidRDefault="00382216" w:rsidP="00382216">
      <w:pPr>
        <w:keepNext/>
        <w:jc w:val="center"/>
        <w:rPr>
          <w:i/>
          <w:color w:val="000000"/>
          <w:lang w:eastAsia="en-IE"/>
        </w:rPr>
      </w:pPr>
      <w:r w:rsidRPr="00505A60">
        <w:rPr>
          <w:i/>
          <w:color w:val="000000"/>
          <w:lang w:eastAsia="en-IE"/>
        </w:rPr>
        <w:t>Figure 6.</w:t>
      </w:r>
      <w:r w:rsidRPr="007A78C9">
        <w:rPr>
          <w:i/>
          <w:strike/>
          <w:color w:val="000000"/>
          <w:highlight w:val="yellow"/>
          <w:lang w:eastAsia="en-IE"/>
        </w:rPr>
        <w:t>1</w:t>
      </w:r>
      <w:r w:rsidRPr="007A78C9">
        <w:rPr>
          <w:i/>
          <w:color w:val="000000"/>
          <w:highlight w:val="yellow"/>
          <w:lang w:eastAsia="en-IE"/>
        </w:rPr>
        <w:t>2</w:t>
      </w:r>
      <w:r w:rsidRPr="00505A60">
        <w:rPr>
          <w:i/>
          <w:color w:val="000000"/>
          <w:lang w:eastAsia="en-IE"/>
        </w:rPr>
        <w:t xml:space="preserve">: Grading scale employed by ITU-R </w:t>
      </w:r>
      <w:proofErr w:type="spellStart"/>
      <w:r w:rsidRPr="00505A60">
        <w:rPr>
          <w:i/>
          <w:color w:val="000000"/>
          <w:lang w:eastAsia="en-IE"/>
        </w:rPr>
        <w:t>BS.1534</w:t>
      </w:r>
      <w:proofErr w:type="spellEnd"/>
      <w:r w:rsidRPr="00505A60">
        <w:rPr>
          <w:i/>
          <w:color w:val="000000"/>
          <w:lang w:eastAsia="en-IE"/>
        </w:rPr>
        <w:t>.</w:t>
      </w:r>
    </w:p>
    <w:p w14:paraId="6EB25647" w14:textId="77777777" w:rsidR="00382216" w:rsidRPr="00505A60" w:rsidRDefault="00382216" w:rsidP="00382216"/>
    <w:p w14:paraId="4AA4CB25" w14:textId="77777777" w:rsidR="00382216" w:rsidRPr="00505A60" w:rsidRDefault="00382216" w:rsidP="00382216">
      <w:r w:rsidRPr="00505A60">
        <w:t xml:space="preserve">In the </w:t>
      </w:r>
      <w:proofErr w:type="spellStart"/>
      <w:r w:rsidRPr="00505A60">
        <w:t>MUSHRA</w:t>
      </w:r>
      <w:proofErr w:type="spellEnd"/>
      <w:r w:rsidRPr="00505A60">
        <w:t xml:space="preserve"> test method, a high-quality reference signal is used and the systems under test are expected to introduce significant impairments. </w:t>
      </w:r>
      <w:proofErr w:type="spellStart"/>
      <w:r w:rsidRPr="00505A60">
        <w:t>MUSHRA</w:t>
      </w:r>
      <w:proofErr w:type="spellEnd"/>
      <w:r w:rsidRPr="00505A60">
        <w:t xml:space="preserve"> is to be used for assessment of intermediate quality audio systems. If </w:t>
      </w:r>
      <w:proofErr w:type="spellStart"/>
      <w:r w:rsidRPr="00505A60">
        <w:t>MUSHRA</w:t>
      </w:r>
      <w:proofErr w:type="spellEnd"/>
      <w:r w:rsidRPr="00505A60">
        <w:t xml:space="preserve"> is used with appropriate content, it is ideal that listener scores should range between 20 - 80 </w:t>
      </w:r>
      <w:proofErr w:type="spellStart"/>
      <w:r w:rsidRPr="00505A60">
        <w:t>MUSHRA</w:t>
      </w:r>
      <w:proofErr w:type="spellEnd"/>
      <w:r w:rsidRPr="00505A60">
        <w:t xml:space="preserve"> points. If scores for the majority of test conditions fall in the range of 80 - 100 it may be true that the results of the test are invalid.</w:t>
      </w:r>
    </w:p>
    <w:p w14:paraId="2F121AB1" w14:textId="77777777" w:rsidR="00382216" w:rsidRPr="00505A60" w:rsidRDefault="00382216" w:rsidP="00382216">
      <w:r w:rsidRPr="00505A60">
        <w:t xml:space="preserve">Compared to Recommendation ITU-R </w:t>
      </w:r>
      <w:proofErr w:type="spellStart"/>
      <w:r w:rsidRPr="00505A60">
        <w:t>BS.1116</w:t>
      </w:r>
      <w:proofErr w:type="spellEnd"/>
      <w:r w:rsidRPr="00505A60">
        <w:t xml:space="preserve">, the </w:t>
      </w:r>
      <w:proofErr w:type="spellStart"/>
      <w:r w:rsidRPr="00505A60">
        <w:t>MUSHRA</w:t>
      </w:r>
      <w:proofErr w:type="spellEnd"/>
      <w:r w:rsidRPr="00505A60">
        <w:t xml:space="preserve"> method has the advantage of displaying many stimuli at the same time so that the subject is able to carry out any comparison between them directly.</w:t>
      </w:r>
    </w:p>
    <w:p w14:paraId="6496C061" w14:textId="77777777" w:rsidR="00382216" w:rsidRPr="00505A60" w:rsidRDefault="00382216" w:rsidP="00382216">
      <w:pPr>
        <w:rPr>
          <w:color w:val="000000"/>
          <w:szCs w:val="22"/>
          <w:lang w:eastAsia="en-IE"/>
        </w:rPr>
      </w:pPr>
      <w:r w:rsidRPr="00505A60">
        <w:rPr>
          <w:b/>
          <w:color w:val="000000"/>
          <w:lang w:eastAsia="en-IE"/>
        </w:rPr>
        <w:lastRenderedPageBreak/>
        <w:t>Recommended practices for evaluation design</w:t>
      </w:r>
      <w:r w:rsidRPr="00505A60">
        <w:rPr>
          <w:b/>
          <w:color w:val="000000"/>
          <w:lang w:eastAsia="en-IE"/>
        </w:rPr>
        <w:br/>
      </w:r>
      <w:r w:rsidRPr="00505A60">
        <w:rPr>
          <w:color w:val="000000"/>
          <w:szCs w:val="22"/>
          <w:lang w:eastAsia="en-IE"/>
        </w:rPr>
        <w:t xml:space="preserve">Significant effort has to be made to ensure that the audio content employed for the evaluation of encoder and decoder chains is relevant and sensitive. Typical audio content that has historically been employed are certain specific music and speech excerpts along with that of audience applause, it is also important and necessary to include audio content that has been recorded with different microphone set-up techniques and/or the use of special audio imagery. </w:t>
      </w:r>
    </w:p>
    <w:p w14:paraId="065F3F67" w14:textId="77777777" w:rsidR="00382216" w:rsidRPr="00505A60" w:rsidRDefault="00382216" w:rsidP="00382216">
      <w:pPr>
        <w:rPr>
          <w:color w:val="000000"/>
          <w:szCs w:val="22"/>
          <w:lang w:eastAsia="en-IE"/>
        </w:rPr>
      </w:pPr>
      <w:r w:rsidRPr="00505A60">
        <w:rPr>
          <w:color w:val="000000"/>
          <w:szCs w:val="22"/>
          <w:lang w:eastAsia="en-IE"/>
        </w:rPr>
        <w:t xml:space="preserve">With the increasing use of modern low bit rate </w:t>
      </w:r>
      <w:r w:rsidRPr="002B013D">
        <w:rPr>
          <w:color w:val="000000"/>
          <w:szCs w:val="22"/>
          <w:highlight w:val="yellow"/>
          <w:lang w:eastAsia="en-IE"/>
        </w:rPr>
        <w:t>encoders</w:t>
      </w:r>
      <w:r w:rsidRPr="00505A60">
        <w:rPr>
          <w:color w:val="000000"/>
          <w:szCs w:val="22"/>
          <w:lang w:eastAsia="en-IE"/>
        </w:rPr>
        <w:t xml:space="preserve"> audio content which intrinsically employs material that is based around high frequencies is of particular interest within the evaluation process. Encoder buffer clearance rates may also be revealed by the use of audio content with repeated transients which occur at higher frequency rates. </w:t>
      </w:r>
    </w:p>
    <w:p w14:paraId="0F10170E" w14:textId="77777777" w:rsidR="00382216" w:rsidRDefault="00382216" w:rsidP="00382216">
      <w:pPr>
        <w:rPr>
          <w:color w:val="000000"/>
          <w:szCs w:val="22"/>
          <w:lang w:eastAsia="en-IE"/>
        </w:rPr>
      </w:pPr>
      <w:r w:rsidRPr="00505A60">
        <w:rPr>
          <w:color w:val="000000"/>
          <w:szCs w:val="22"/>
          <w:lang w:eastAsia="en-IE"/>
        </w:rPr>
        <w:t xml:space="preserve">Within the evaluation process is the employment of expert listeners or so called “golden ears” rather than amateur or inexpert listeners is required, research has found that the results obtained from inexpert listeners may be skewed and show much larger differences among the answers than those obtained from expert listeners. </w:t>
      </w:r>
      <w:r w:rsidRPr="00505A60">
        <w:rPr>
          <w:i/>
          <w:color w:val="000000"/>
          <w:szCs w:val="22"/>
          <w:lang w:eastAsia="en-IE"/>
        </w:rPr>
        <w:t>Viz.</w:t>
      </w:r>
      <w:r w:rsidRPr="00505A60">
        <w:rPr>
          <w:color w:val="000000"/>
          <w:szCs w:val="22"/>
          <w:lang w:eastAsia="en-IE"/>
        </w:rPr>
        <w:t xml:space="preserve"> inexpert listeners do not know what to listen for and therefore tend to allocate higher points than expert listeners do; inexpert listeners do not appear to hear as much difference between audio content excerpts as the expert listeners can and therefore cannot differentiate with the same ease and confidence. </w:t>
      </w:r>
    </w:p>
    <w:p w14:paraId="37452F96" w14:textId="77777777" w:rsidR="00382216" w:rsidRPr="00382216" w:rsidRDefault="00382216" w:rsidP="00382216"/>
    <w:sectPr w:rsidR="00382216" w:rsidRPr="00382216" w:rsidSect="001E295B">
      <w:headerReference w:type="even" r:id="rId43"/>
      <w:headerReference w:type="default" r:id="rId44"/>
      <w:footerReference w:type="even" r:id="rId45"/>
      <w:footerReference w:type="default" r:id="rId46"/>
      <w:headerReference w:type="first" r:id="rId47"/>
      <w:footerReference w:type="first" r:id="rId48"/>
      <w:pgSz w:w="11906" w:h="16838" w:code="9"/>
      <w:pgMar w:top="2268" w:right="1126" w:bottom="1134" w:left="1418" w:header="709" w:footer="0"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52F032" w14:textId="77777777" w:rsidR="001717DA" w:rsidRDefault="001717DA">
      <w:r>
        <w:separator/>
      </w:r>
    </w:p>
    <w:p w14:paraId="4EA92868" w14:textId="77777777" w:rsidR="00AE42D0" w:rsidRDefault="00AE42D0"/>
  </w:endnote>
  <w:endnote w:type="continuationSeparator" w:id="0">
    <w:p w14:paraId="1DAC338D" w14:textId="77777777" w:rsidR="001717DA" w:rsidRDefault="001717DA">
      <w:r>
        <w:continuationSeparator/>
      </w:r>
    </w:p>
    <w:p w14:paraId="04E255A5" w14:textId="77777777" w:rsidR="00AE42D0" w:rsidRDefault="00AE42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TimesNewRomanPSMT">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B160C" w14:textId="77777777" w:rsidR="000F5C25" w:rsidRDefault="000F5C25">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2F7DBA" w14:textId="77777777" w:rsidR="001E295B" w:rsidRDefault="001E295B">
    <w:pPr>
      <w:pStyle w:val="Sidefod"/>
      <w:jc w:val="center"/>
    </w:pPr>
  </w:p>
  <w:sdt>
    <w:sdtPr>
      <w:id w:val="-984159717"/>
      <w:docPartObj>
        <w:docPartGallery w:val="Page Numbers (Bottom of Page)"/>
        <w:docPartUnique/>
      </w:docPartObj>
    </w:sdtPr>
    <w:sdtEndPr/>
    <w:sdtContent>
      <w:p w14:paraId="34CB307D" w14:textId="3EB01C03" w:rsidR="001E295B" w:rsidRDefault="001E295B">
        <w:pPr>
          <w:pStyle w:val="Sidefod"/>
          <w:jc w:val="center"/>
        </w:pPr>
        <w:r>
          <w:fldChar w:fldCharType="begin"/>
        </w:r>
        <w:r>
          <w:instrText>PAGE   \* MERGEFORMAT</w:instrText>
        </w:r>
        <w:r>
          <w:fldChar w:fldCharType="separate"/>
        </w:r>
        <w:r>
          <w:rPr>
            <w:lang w:val="da-DK"/>
          </w:rPr>
          <w:t>2</w:t>
        </w:r>
        <w:r>
          <w:fldChar w:fldCharType="end"/>
        </w:r>
      </w:p>
    </w:sdtContent>
  </w:sdt>
  <w:p w14:paraId="0AC5A07E" w14:textId="77777777" w:rsidR="009D6382" w:rsidRDefault="009D6382">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B4E98" w14:textId="77777777" w:rsidR="000F5C25" w:rsidRDefault="000F5C25">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DE0260" w14:textId="77777777" w:rsidR="001717DA" w:rsidRDefault="001717DA">
      <w:r>
        <w:separator/>
      </w:r>
    </w:p>
    <w:p w14:paraId="3D5F5712" w14:textId="77777777" w:rsidR="00AE42D0" w:rsidRDefault="00AE42D0"/>
  </w:footnote>
  <w:footnote w:type="continuationSeparator" w:id="0">
    <w:p w14:paraId="2DE62C4E" w14:textId="77777777" w:rsidR="001717DA" w:rsidRDefault="001717DA">
      <w:r>
        <w:continuationSeparator/>
      </w:r>
    </w:p>
    <w:p w14:paraId="650D6213" w14:textId="77777777" w:rsidR="00AE42D0" w:rsidRDefault="00AE42D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1717DA" w:rsidRDefault="001717DA" w:rsidP="009F5D9F">
    <w:pPr>
      <w:pStyle w:val="Sidehove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201</w:t>
    </w:r>
    <w:r>
      <w:rPr>
        <w:rStyle w:val="Sidetal"/>
      </w:rPr>
      <w:fldChar w:fldCharType="end"/>
    </w:r>
  </w:p>
  <w:p w14:paraId="5F9E6359" w14:textId="77777777" w:rsidR="001717DA" w:rsidRDefault="001717DA" w:rsidP="00864C3A">
    <w:pPr>
      <w:pStyle w:val="Sidehoved"/>
      <w:ind w:right="360"/>
    </w:pPr>
  </w:p>
  <w:p w14:paraId="51B23074" w14:textId="77777777" w:rsidR="00AE42D0" w:rsidRDefault="00AE42D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1717DA" w:rsidRPr="008B15DE" w:rsidRDefault="001717DA"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12272990" w14:textId="5581A16A" w:rsidR="006D2DB4" w:rsidRDefault="005609E3" w:rsidP="006D2DB4">
    <w:pPr>
      <w:jc w:val="right"/>
      <w:rPr>
        <w:lang w:val="nb-NO"/>
      </w:rPr>
    </w:pPr>
    <w:r>
      <w:rPr>
        <w:lang w:val="nb-NO"/>
      </w:rPr>
      <w:t>NorDig Rules of Operation ver. 3.</w:t>
    </w:r>
    <w:r w:rsidR="00127177">
      <w:rPr>
        <w:lang w:val="nb-NO"/>
      </w:rPr>
      <w:t>2.2_draft00</w:t>
    </w:r>
    <w:r w:rsidR="000F5C25">
      <w:rPr>
        <w:lang w:val="nb-NO"/>
      </w:rPr>
      <w:t>2</w:t>
    </w:r>
  </w:p>
  <w:p w14:paraId="433231FB" w14:textId="2802D5A8" w:rsidR="001717DA" w:rsidRDefault="001717DA" w:rsidP="0038557C">
    <w:pPr>
      <w:tabs>
        <w:tab w:val="left" w:pos="7217"/>
      </w:tabs>
      <w:rPr>
        <w:lang w:val="nb-NO"/>
      </w:rPr>
    </w:pPr>
    <w:r>
      <w:rPr>
        <w:lang w:val="nb-NO"/>
      </w:rPr>
      <w:tab/>
    </w:r>
  </w:p>
  <w:p w14:paraId="48AF8256" w14:textId="77777777" w:rsidR="00AE42D0" w:rsidRDefault="00AE42D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1717DA" w:rsidRDefault="001717DA"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2B9A44DA" w:rsidR="001717DA" w:rsidRDefault="001717DA" w:rsidP="00277C16">
    <w:pPr>
      <w:jc w:val="right"/>
      <w:rPr>
        <w:lang w:val="nb-NO"/>
      </w:rPr>
    </w:pPr>
    <w:r>
      <w:rPr>
        <w:lang w:val="nb-NO"/>
      </w:rPr>
      <w:t>NorDig Rules of Operation ver. 3.</w:t>
    </w:r>
    <w:r w:rsidR="004333FA">
      <w:rPr>
        <w:lang w:val="nb-NO"/>
      </w:rPr>
      <w:t>2</w:t>
    </w:r>
    <w:r w:rsidR="001A74A8">
      <w:rPr>
        <w:lang w:val="nb-NO"/>
      </w:rPr>
      <w:t>.</w:t>
    </w:r>
    <w:r w:rsidR="00DE723C">
      <w:rPr>
        <w:lang w:val="nb-NO"/>
      </w:rPr>
      <w:t>2_draft00</w:t>
    </w:r>
    <w:r w:rsidR="00623F19">
      <w:rPr>
        <w:lang w:val="nb-NO"/>
      </w:rPr>
      <w:t>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D1EA747A"/>
    <w:lvl w:ilvl="0">
      <w:start w:val="1"/>
      <w:numFmt w:val="decimal"/>
      <w:pStyle w:val="Overskrift1"/>
      <w:lvlText w:val="%1"/>
      <w:lvlJc w:val="left"/>
      <w:pPr>
        <w:tabs>
          <w:tab w:val="num" w:pos="570"/>
        </w:tabs>
        <w:ind w:left="1278" w:hanging="708"/>
      </w:pPr>
      <w:rPr>
        <w:rFonts w:hint="default"/>
      </w:rPr>
    </w:lvl>
    <w:lvl w:ilvl="1">
      <w:start w:val="1"/>
      <w:numFmt w:val="decimal"/>
      <w:pStyle w:val="Overskrift2"/>
      <w:lvlText w:val="%1.%2"/>
      <w:lvlJc w:val="left"/>
      <w:pPr>
        <w:tabs>
          <w:tab w:val="num" w:pos="1137"/>
        </w:tabs>
        <w:ind w:left="2553" w:hanging="70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Overskrift3"/>
      <w:lvlText w:val="%1.%2.%3"/>
      <w:lvlJc w:val="left"/>
      <w:pPr>
        <w:tabs>
          <w:tab w:val="num" w:pos="1563"/>
        </w:tabs>
        <w:ind w:left="3687" w:hanging="70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Overskrift4"/>
      <w:suff w:val="space"/>
      <w:lvlText w:val="%1.%2.%3.%4"/>
      <w:lvlJc w:val="left"/>
      <w:pPr>
        <w:ind w:left="3687"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596"/>
        </w:tabs>
        <w:ind w:left="4136"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570"/>
        </w:tabs>
        <w:ind w:left="4818" w:hanging="708"/>
      </w:pPr>
      <w:rPr>
        <w:rFonts w:hint="default"/>
      </w:rPr>
    </w:lvl>
    <w:lvl w:ilvl="6">
      <w:start w:val="1"/>
      <w:numFmt w:val="decimal"/>
      <w:pStyle w:val="Overskrift7"/>
      <w:lvlText w:val="%1.%2.%3.%4.%5.%6.%7"/>
      <w:lvlJc w:val="left"/>
      <w:pPr>
        <w:tabs>
          <w:tab w:val="num" w:pos="570"/>
        </w:tabs>
        <w:ind w:left="5526" w:hanging="708"/>
      </w:pPr>
      <w:rPr>
        <w:rFonts w:hint="default"/>
      </w:rPr>
    </w:lvl>
    <w:lvl w:ilvl="7">
      <w:start w:val="1"/>
      <w:numFmt w:val="decimal"/>
      <w:pStyle w:val="Overskrift8"/>
      <w:lvlText w:val="%1.%2.%3.%4.%5.%6.%7.%8"/>
      <w:lvlJc w:val="left"/>
      <w:pPr>
        <w:tabs>
          <w:tab w:val="num" w:pos="570"/>
        </w:tabs>
        <w:ind w:left="6234" w:hanging="708"/>
      </w:pPr>
      <w:rPr>
        <w:rFonts w:hint="default"/>
      </w:rPr>
    </w:lvl>
    <w:lvl w:ilvl="8">
      <w:start w:val="1"/>
      <w:numFmt w:val="decimal"/>
      <w:pStyle w:val="Overskrift9"/>
      <w:lvlText w:val="%1.%2.%3.%4.%5.%6.%7.%8.%9"/>
      <w:lvlJc w:val="left"/>
      <w:pPr>
        <w:tabs>
          <w:tab w:val="num" w:pos="570"/>
        </w:tabs>
        <w:ind w:left="6942" w:hanging="708"/>
      </w:pPr>
      <w:rPr>
        <w:rFonts w:hint="default"/>
      </w:rPr>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B0C77EB"/>
    <w:multiLevelType w:val="singleLevel"/>
    <w:tmpl w:val="0C09000F"/>
    <w:lvl w:ilvl="0">
      <w:start w:val="1"/>
      <w:numFmt w:val="decimal"/>
      <w:lvlText w:val="%1."/>
      <w:lvlJc w:val="left"/>
      <w:pPr>
        <w:tabs>
          <w:tab w:val="num" w:pos="360"/>
        </w:tabs>
        <w:ind w:left="360" w:hanging="360"/>
      </w:pPr>
    </w:lvl>
  </w:abstractNum>
  <w:abstractNum w:abstractNumId="3" w15:restartNumberingAfterBreak="0">
    <w:nsid w:val="0BD232F6"/>
    <w:multiLevelType w:val="hybridMultilevel"/>
    <w:tmpl w:val="997E10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F8271D"/>
    <w:multiLevelType w:val="hybridMultilevel"/>
    <w:tmpl w:val="62CE1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2F045A"/>
    <w:multiLevelType w:val="hybridMultilevel"/>
    <w:tmpl w:val="4170EFBC"/>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9A1C87"/>
    <w:multiLevelType w:val="hybridMultilevel"/>
    <w:tmpl w:val="24BE17F6"/>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7" w15:restartNumberingAfterBreak="0">
    <w:nsid w:val="125C78DB"/>
    <w:multiLevelType w:val="hybridMultilevel"/>
    <w:tmpl w:val="52781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C8084C"/>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53B1EB5"/>
    <w:multiLevelType w:val="hybridMultilevel"/>
    <w:tmpl w:val="81DEC1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15906E6F"/>
    <w:multiLevelType w:val="hybridMultilevel"/>
    <w:tmpl w:val="CDC20188"/>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729335B"/>
    <w:multiLevelType w:val="hybridMultilevel"/>
    <w:tmpl w:val="D8F6DC70"/>
    <w:lvl w:ilvl="0" w:tplc="6EE491A8">
      <w:start w:val="1"/>
      <w:numFmt w:val="decimal"/>
      <w:suff w:val="space"/>
      <w:lvlText w:val="[%1]"/>
      <w:lvlJc w:val="left"/>
      <w:pPr>
        <w:ind w:left="786" w:hanging="360"/>
      </w:pPr>
      <w:rPr>
        <w:rFonts w:hint="default"/>
        <w:strike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15:restartNumberingAfterBreak="0">
    <w:nsid w:val="19D816C1"/>
    <w:multiLevelType w:val="hybridMultilevel"/>
    <w:tmpl w:val="3FAAA7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1BC20A14"/>
    <w:multiLevelType w:val="hybridMultilevel"/>
    <w:tmpl w:val="BFE2BCCC"/>
    <w:lvl w:ilvl="0" w:tplc="DDBAC0B4">
      <w:start w:val="1"/>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1D323B92"/>
    <w:multiLevelType w:val="hybridMultilevel"/>
    <w:tmpl w:val="00A8ADA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1FDF5666"/>
    <w:multiLevelType w:val="hybridMultilevel"/>
    <w:tmpl w:val="D94E42FA"/>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16" w15:restartNumberingAfterBreak="0">
    <w:nsid w:val="21BF432C"/>
    <w:multiLevelType w:val="hybridMultilevel"/>
    <w:tmpl w:val="C734A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2751C06"/>
    <w:multiLevelType w:val="hybridMultilevel"/>
    <w:tmpl w:val="8D3A733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24DA6742"/>
    <w:multiLevelType w:val="hybridMultilevel"/>
    <w:tmpl w:val="DB90A80C"/>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15:restartNumberingAfterBreak="0">
    <w:nsid w:val="25A3049B"/>
    <w:multiLevelType w:val="hybridMultilevel"/>
    <w:tmpl w:val="1C7AD6D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0" w15:restartNumberingAfterBreak="0">
    <w:nsid w:val="26D27E96"/>
    <w:multiLevelType w:val="hybridMultilevel"/>
    <w:tmpl w:val="19669D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28404DEA"/>
    <w:multiLevelType w:val="hybridMultilevel"/>
    <w:tmpl w:val="6CF2E95C"/>
    <w:lvl w:ilvl="0" w:tplc="C9868E60">
      <w:numFmt w:val="bullet"/>
      <w:lvlText w:val="-"/>
      <w:lvlJc w:val="left"/>
      <w:pPr>
        <w:ind w:left="720" w:hanging="360"/>
      </w:pPr>
      <w:rPr>
        <w:rFonts w:ascii="Calibri" w:eastAsia="Calibri" w:hAnsi="Calibri" w:cs="Times New Roman"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start w:val="1"/>
      <w:numFmt w:val="bullet"/>
      <w:lvlText w:val=""/>
      <w:lvlJc w:val="left"/>
      <w:pPr>
        <w:ind w:left="2880" w:hanging="360"/>
      </w:pPr>
      <w:rPr>
        <w:rFonts w:ascii="Symbol" w:hAnsi="Symbol" w:hint="default"/>
      </w:rPr>
    </w:lvl>
    <w:lvl w:ilvl="4" w:tplc="04140003">
      <w:start w:val="1"/>
      <w:numFmt w:val="bullet"/>
      <w:lvlText w:val="o"/>
      <w:lvlJc w:val="left"/>
      <w:pPr>
        <w:ind w:left="3600" w:hanging="360"/>
      </w:pPr>
      <w:rPr>
        <w:rFonts w:ascii="Courier New" w:hAnsi="Courier New" w:cs="Courier New" w:hint="default"/>
      </w:rPr>
    </w:lvl>
    <w:lvl w:ilvl="5" w:tplc="04140005">
      <w:start w:val="1"/>
      <w:numFmt w:val="bullet"/>
      <w:lvlText w:val=""/>
      <w:lvlJc w:val="left"/>
      <w:pPr>
        <w:ind w:left="4320" w:hanging="360"/>
      </w:pPr>
      <w:rPr>
        <w:rFonts w:ascii="Wingdings" w:hAnsi="Wingdings" w:hint="default"/>
      </w:rPr>
    </w:lvl>
    <w:lvl w:ilvl="6" w:tplc="04140001">
      <w:start w:val="1"/>
      <w:numFmt w:val="bullet"/>
      <w:lvlText w:val=""/>
      <w:lvlJc w:val="left"/>
      <w:pPr>
        <w:ind w:left="5040" w:hanging="360"/>
      </w:pPr>
      <w:rPr>
        <w:rFonts w:ascii="Symbol" w:hAnsi="Symbol" w:hint="default"/>
      </w:rPr>
    </w:lvl>
    <w:lvl w:ilvl="7" w:tplc="04140003">
      <w:start w:val="1"/>
      <w:numFmt w:val="bullet"/>
      <w:lvlText w:val="o"/>
      <w:lvlJc w:val="left"/>
      <w:pPr>
        <w:ind w:left="5760" w:hanging="360"/>
      </w:pPr>
      <w:rPr>
        <w:rFonts w:ascii="Courier New" w:hAnsi="Courier New" w:cs="Courier New" w:hint="default"/>
      </w:rPr>
    </w:lvl>
    <w:lvl w:ilvl="8" w:tplc="04140005">
      <w:start w:val="1"/>
      <w:numFmt w:val="bullet"/>
      <w:lvlText w:val=""/>
      <w:lvlJc w:val="left"/>
      <w:pPr>
        <w:ind w:left="6480" w:hanging="360"/>
      </w:pPr>
      <w:rPr>
        <w:rFonts w:ascii="Wingdings" w:hAnsi="Wingdings" w:hint="default"/>
      </w:rPr>
    </w:lvl>
  </w:abstractNum>
  <w:abstractNum w:abstractNumId="22" w15:restartNumberingAfterBreak="0">
    <w:nsid w:val="2E4D0D0B"/>
    <w:multiLevelType w:val="singleLevel"/>
    <w:tmpl w:val="3AC4D964"/>
    <w:lvl w:ilvl="0">
      <w:start w:val="1"/>
      <w:numFmt w:val="lowerRoman"/>
      <w:lvlText w:val="%1)"/>
      <w:legacy w:legacy="1" w:legacySpace="0" w:legacyIndent="283"/>
      <w:lvlJc w:val="left"/>
      <w:pPr>
        <w:ind w:left="2551" w:hanging="283"/>
      </w:pPr>
    </w:lvl>
  </w:abstractNum>
  <w:abstractNum w:abstractNumId="23" w15:restartNumberingAfterBreak="0">
    <w:nsid w:val="2F9821E1"/>
    <w:multiLevelType w:val="multilevel"/>
    <w:tmpl w:val="6B24A5D0"/>
    <w:lvl w:ilvl="0">
      <w:start w:val="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24" w15:restartNumberingAfterBreak="0">
    <w:nsid w:val="3118279C"/>
    <w:multiLevelType w:val="hybridMultilevel"/>
    <w:tmpl w:val="A3A213A4"/>
    <w:lvl w:ilvl="0" w:tplc="FFFFFFFF">
      <w:start w:val="7"/>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32C72DE7"/>
    <w:multiLevelType w:val="hybridMultilevel"/>
    <w:tmpl w:val="4AD89C2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3371115"/>
    <w:multiLevelType w:val="hybridMultilevel"/>
    <w:tmpl w:val="BE38127E"/>
    <w:lvl w:ilvl="0" w:tplc="E48ED0E4">
      <w:start w:val="1"/>
      <w:numFmt w:val="bullet"/>
      <w:pStyle w:val="Opstilling-punkttegn3"/>
      <w:lvlText w:val=""/>
      <w:lvlJc w:val="left"/>
      <w:pPr>
        <w:ind w:left="1077" w:hanging="360"/>
      </w:pPr>
      <w:rPr>
        <w:rFonts w:ascii="Symbol" w:hAnsi="Symbol" w:hint="default"/>
      </w:rPr>
    </w:lvl>
    <w:lvl w:ilvl="1" w:tplc="04060003">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27" w15:restartNumberingAfterBreak="0">
    <w:nsid w:val="35523B18"/>
    <w:multiLevelType w:val="hybridMultilevel"/>
    <w:tmpl w:val="716A7F6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3C716EB1"/>
    <w:multiLevelType w:val="hybridMultilevel"/>
    <w:tmpl w:val="89A87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C942B12"/>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41395A47"/>
    <w:multiLevelType w:val="hybridMultilevel"/>
    <w:tmpl w:val="633690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2" w15:restartNumberingAfterBreak="0">
    <w:nsid w:val="435A272B"/>
    <w:multiLevelType w:val="hybridMultilevel"/>
    <w:tmpl w:val="A37C6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3FD753F"/>
    <w:multiLevelType w:val="hybridMultilevel"/>
    <w:tmpl w:val="764235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46E215F1"/>
    <w:multiLevelType w:val="hybridMultilevel"/>
    <w:tmpl w:val="577CCC06"/>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5" w15:restartNumberingAfterBreak="0">
    <w:nsid w:val="48BF1719"/>
    <w:multiLevelType w:val="hybridMultilevel"/>
    <w:tmpl w:val="A9D259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B1F360C"/>
    <w:multiLevelType w:val="hybridMultilevel"/>
    <w:tmpl w:val="560EEEE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FEF5737"/>
    <w:multiLevelType w:val="hybridMultilevel"/>
    <w:tmpl w:val="4B72DE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0516B26"/>
    <w:multiLevelType w:val="hybridMultilevel"/>
    <w:tmpl w:val="D7B6D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06505E9"/>
    <w:multiLevelType w:val="hybridMultilevel"/>
    <w:tmpl w:val="48ECD510"/>
    <w:lvl w:ilvl="0" w:tplc="F92CB716">
      <w:start w:val="10"/>
      <w:numFmt w:val="bullet"/>
      <w:lvlText w:val="-"/>
      <w:lvlJc w:val="left"/>
      <w:pPr>
        <w:ind w:left="405" w:hanging="360"/>
      </w:pPr>
      <w:rPr>
        <w:rFonts w:ascii="Calibri" w:eastAsia="Calibri" w:hAnsi="Calibri" w:cs="Times New Roman" w:hint="default"/>
        <w:u w:val="none"/>
      </w:rPr>
    </w:lvl>
    <w:lvl w:ilvl="1" w:tplc="04060003" w:tentative="1">
      <w:start w:val="1"/>
      <w:numFmt w:val="bullet"/>
      <w:lvlText w:val="o"/>
      <w:lvlJc w:val="left"/>
      <w:pPr>
        <w:ind w:left="1125" w:hanging="360"/>
      </w:pPr>
      <w:rPr>
        <w:rFonts w:ascii="Courier New" w:hAnsi="Courier New" w:cs="Courier New" w:hint="default"/>
      </w:rPr>
    </w:lvl>
    <w:lvl w:ilvl="2" w:tplc="04060005" w:tentative="1">
      <w:start w:val="1"/>
      <w:numFmt w:val="bullet"/>
      <w:lvlText w:val=""/>
      <w:lvlJc w:val="left"/>
      <w:pPr>
        <w:ind w:left="1845" w:hanging="360"/>
      </w:pPr>
      <w:rPr>
        <w:rFonts w:ascii="Wingdings" w:hAnsi="Wingdings" w:hint="default"/>
      </w:rPr>
    </w:lvl>
    <w:lvl w:ilvl="3" w:tplc="04060001" w:tentative="1">
      <w:start w:val="1"/>
      <w:numFmt w:val="bullet"/>
      <w:lvlText w:val=""/>
      <w:lvlJc w:val="left"/>
      <w:pPr>
        <w:ind w:left="2565" w:hanging="360"/>
      </w:pPr>
      <w:rPr>
        <w:rFonts w:ascii="Symbol" w:hAnsi="Symbol" w:hint="default"/>
      </w:rPr>
    </w:lvl>
    <w:lvl w:ilvl="4" w:tplc="04060003" w:tentative="1">
      <w:start w:val="1"/>
      <w:numFmt w:val="bullet"/>
      <w:lvlText w:val="o"/>
      <w:lvlJc w:val="left"/>
      <w:pPr>
        <w:ind w:left="3285" w:hanging="360"/>
      </w:pPr>
      <w:rPr>
        <w:rFonts w:ascii="Courier New" w:hAnsi="Courier New" w:cs="Courier New" w:hint="default"/>
      </w:rPr>
    </w:lvl>
    <w:lvl w:ilvl="5" w:tplc="04060005" w:tentative="1">
      <w:start w:val="1"/>
      <w:numFmt w:val="bullet"/>
      <w:lvlText w:val=""/>
      <w:lvlJc w:val="left"/>
      <w:pPr>
        <w:ind w:left="4005" w:hanging="360"/>
      </w:pPr>
      <w:rPr>
        <w:rFonts w:ascii="Wingdings" w:hAnsi="Wingdings" w:hint="default"/>
      </w:rPr>
    </w:lvl>
    <w:lvl w:ilvl="6" w:tplc="04060001" w:tentative="1">
      <w:start w:val="1"/>
      <w:numFmt w:val="bullet"/>
      <w:lvlText w:val=""/>
      <w:lvlJc w:val="left"/>
      <w:pPr>
        <w:ind w:left="4725" w:hanging="360"/>
      </w:pPr>
      <w:rPr>
        <w:rFonts w:ascii="Symbol" w:hAnsi="Symbol" w:hint="default"/>
      </w:rPr>
    </w:lvl>
    <w:lvl w:ilvl="7" w:tplc="04060003" w:tentative="1">
      <w:start w:val="1"/>
      <w:numFmt w:val="bullet"/>
      <w:lvlText w:val="o"/>
      <w:lvlJc w:val="left"/>
      <w:pPr>
        <w:ind w:left="5445" w:hanging="360"/>
      </w:pPr>
      <w:rPr>
        <w:rFonts w:ascii="Courier New" w:hAnsi="Courier New" w:cs="Courier New" w:hint="default"/>
      </w:rPr>
    </w:lvl>
    <w:lvl w:ilvl="8" w:tplc="04060005" w:tentative="1">
      <w:start w:val="1"/>
      <w:numFmt w:val="bullet"/>
      <w:lvlText w:val=""/>
      <w:lvlJc w:val="left"/>
      <w:pPr>
        <w:ind w:left="6165" w:hanging="360"/>
      </w:pPr>
      <w:rPr>
        <w:rFonts w:ascii="Wingdings" w:hAnsi="Wingdings" w:hint="default"/>
      </w:rPr>
    </w:lvl>
  </w:abstractNum>
  <w:abstractNum w:abstractNumId="40" w15:restartNumberingAfterBreak="0">
    <w:nsid w:val="511D7F20"/>
    <w:multiLevelType w:val="hybridMultilevel"/>
    <w:tmpl w:val="EAF2E674"/>
    <w:lvl w:ilvl="0" w:tplc="DBA0182E">
      <w:start w:val="7"/>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98B7429"/>
    <w:multiLevelType w:val="hybridMultilevel"/>
    <w:tmpl w:val="3CB07B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AC50E8B"/>
    <w:multiLevelType w:val="hybridMultilevel"/>
    <w:tmpl w:val="7D021678"/>
    <w:lvl w:ilvl="0" w:tplc="04140001">
      <w:start w:val="1"/>
      <w:numFmt w:val="bullet"/>
      <w:lvlText w:val=""/>
      <w:lvlJc w:val="left"/>
      <w:pPr>
        <w:tabs>
          <w:tab w:val="num" w:pos="780"/>
        </w:tabs>
        <w:ind w:left="780" w:hanging="360"/>
      </w:pPr>
      <w:rPr>
        <w:rFonts w:ascii="Symbol" w:hAnsi="Symbol" w:hint="default"/>
      </w:rPr>
    </w:lvl>
    <w:lvl w:ilvl="1" w:tplc="04140003">
      <w:start w:val="1"/>
      <w:numFmt w:val="bullet"/>
      <w:lvlText w:val="o"/>
      <w:lvlJc w:val="left"/>
      <w:pPr>
        <w:tabs>
          <w:tab w:val="num" w:pos="1500"/>
        </w:tabs>
        <w:ind w:left="1500" w:hanging="360"/>
      </w:pPr>
      <w:rPr>
        <w:rFonts w:ascii="Courier New" w:hAnsi="Courier New" w:hint="default"/>
      </w:rPr>
    </w:lvl>
    <w:lvl w:ilvl="2" w:tplc="04140005">
      <w:start w:val="1"/>
      <w:numFmt w:val="bullet"/>
      <w:lvlText w:val=""/>
      <w:lvlJc w:val="left"/>
      <w:pPr>
        <w:tabs>
          <w:tab w:val="num" w:pos="2220"/>
        </w:tabs>
        <w:ind w:left="2220" w:hanging="360"/>
      </w:pPr>
      <w:rPr>
        <w:rFonts w:ascii="Wingdings" w:hAnsi="Wingdings" w:hint="default"/>
      </w:rPr>
    </w:lvl>
    <w:lvl w:ilvl="3" w:tplc="0414000F">
      <w:start w:val="1"/>
      <w:numFmt w:val="decimal"/>
      <w:lvlText w:val="%4."/>
      <w:lvlJc w:val="left"/>
      <w:pPr>
        <w:tabs>
          <w:tab w:val="num" w:pos="2940"/>
        </w:tabs>
        <w:ind w:left="2940" w:hanging="360"/>
      </w:pPr>
      <w:rPr>
        <w:rFonts w:hint="default"/>
      </w:rPr>
    </w:lvl>
    <w:lvl w:ilvl="4" w:tplc="04140003" w:tentative="1">
      <w:start w:val="1"/>
      <w:numFmt w:val="bullet"/>
      <w:lvlText w:val="o"/>
      <w:lvlJc w:val="left"/>
      <w:pPr>
        <w:tabs>
          <w:tab w:val="num" w:pos="3660"/>
        </w:tabs>
        <w:ind w:left="3660" w:hanging="360"/>
      </w:pPr>
      <w:rPr>
        <w:rFonts w:ascii="Courier New" w:hAnsi="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43"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4"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FC55311"/>
    <w:multiLevelType w:val="hybridMultilevel"/>
    <w:tmpl w:val="CEB690E6"/>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0335AF3"/>
    <w:multiLevelType w:val="hybridMultilevel"/>
    <w:tmpl w:val="E794A462"/>
    <w:lvl w:ilvl="0" w:tplc="041D0001">
      <w:start w:val="1"/>
      <w:numFmt w:val="bullet"/>
      <w:lvlText w:val=""/>
      <w:lvlJc w:val="left"/>
      <w:pPr>
        <w:tabs>
          <w:tab w:val="num" w:pos="1800"/>
        </w:tabs>
        <w:ind w:left="1800" w:hanging="360"/>
      </w:pPr>
      <w:rPr>
        <w:rFonts w:ascii="Symbol" w:hAnsi="Symbol"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47"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8"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9" w15:restartNumberingAfterBreak="0">
    <w:nsid w:val="65885CF8"/>
    <w:multiLevelType w:val="hybridMultilevel"/>
    <w:tmpl w:val="AFCC9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6CA215B"/>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51" w15:restartNumberingAfterBreak="0">
    <w:nsid w:val="672C3D8C"/>
    <w:multiLevelType w:val="singleLevel"/>
    <w:tmpl w:val="472AA7A0"/>
    <w:lvl w:ilvl="0">
      <w:start w:val="1"/>
      <w:numFmt w:val="bullet"/>
      <w:lvlText w:val=""/>
      <w:lvlJc w:val="left"/>
      <w:pPr>
        <w:tabs>
          <w:tab w:val="num" w:pos="360"/>
        </w:tabs>
        <w:ind w:left="360" w:hanging="360"/>
      </w:pPr>
      <w:rPr>
        <w:rFonts w:ascii="Symbol" w:hAnsi="Symbol" w:hint="default"/>
      </w:rPr>
    </w:lvl>
  </w:abstractNum>
  <w:abstractNum w:abstractNumId="52" w15:restartNumberingAfterBreak="0">
    <w:nsid w:val="690B2234"/>
    <w:multiLevelType w:val="hybridMultilevel"/>
    <w:tmpl w:val="595A3A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AFC1CED"/>
    <w:multiLevelType w:val="hybridMultilevel"/>
    <w:tmpl w:val="C62C254A"/>
    <w:lvl w:ilvl="0" w:tplc="13366DB8">
      <w:start w:val="10"/>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4" w15:restartNumberingAfterBreak="0">
    <w:nsid w:val="6BC245C5"/>
    <w:multiLevelType w:val="hybridMultilevel"/>
    <w:tmpl w:val="9618AB74"/>
    <w:lvl w:ilvl="0" w:tplc="04060001">
      <w:start w:val="1"/>
      <w:numFmt w:val="bullet"/>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55" w15:restartNumberingAfterBreak="0">
    <w:nsid w:val="6C7040FF"/>
    <w:multiLevelType w:val="hybridMultilevel"/>
    <w:tmpl w:val="D3EC8256"/>
    <w:lvl w:ilvl="0" w:tplc="ADCE5410">
      <w:numFmt w:val="bullet"/>
      <w:lvlText w:val="-"/>
      <w:lvlJc w:val="left"/>
      <w:pPr>
        <w:tabs>
          <w:tab w:val="num" w:pos="1800"/>
        </w:tabs>
        <w:ind w:left="1800" w:hanging="360"/>
      </w:pPr>
      <w:rPr>
        <w:rFonts w:ascii="Times New Roman" w:eastAsia="Times New Roman" w:hAnsi="Times New Roman" w:cs="Times New Roman"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56"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7" w15:restartNumberingAfterBreak="0">
    <w:nsid w:val="6E574F4D"/>
    <w:multiLevelType w:val="hybridMultilevel"/>
    <w:tmpl w:val="E1EE10C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8" w15:restartNumberingAfterBreak="0">
    <w:nsid w:val="6EEB0BAF"/>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59" w15:restartNumberingAfterBreak="0">
    <w:nsid w:val="7059636D"/>
    <w:multiLevelType w:val="hybridMultilevel"/>
    <w:tmpl w:val="4C804EC8"/>
    <w:lvl w:ilvl="0" w:tplc="041D0001">
      <w:start w:val="1"/>
      <w:numFmt w:val="bullet"/>
      <w:lvlText w:val=""/>
      <w:lvlJc w:val="left"/>
      <w:pPr>
        <w:tabs>
          <w:tab w:val="num" w:pos="768"/>
        </w:tabs>
        <w:ind w:left="768" w:hanging="360"/>
      </w:pPr>
      <w:rPr>
        <w:rFonts w:ascii="Symbol" w:hAnsi="Symbol" w:hint="default"/>
      </w:rPr>
    </w:lvl>
    <w:lvl w:ilvl="1" w:tplc="041D0003" w:tentative="1">
      <w:start w:val="1"/>
      <w:numFmt w:val="bullet"/>
      <w:lvlText w:val="o"/>
      <w:lvlJc w:val="left"/>
      <w:pPr>
        <w:tabs>
          <w:tab w:val="num" w:pos="1488"/>
        </w:tabs>
        <w:ind w:left="1488" w:hanging="360"/>
      </w:pPr>
      <w:rPr>
        <w:rFonts w:ascii="Courier New" w:hAnsi="Courier New" w:cs="Courier New" w:hint="default"/>
      </w:rPr>
    </w:lvl>
    <w:lvl w:ilvl="2" w:tplc="041D0005" w:tentative="1">
      <w:start w:val="1"/>
      <w:numFmt w:val="bullet"/>
      <w:lvlText w:val=""/>
      <w:lvlJc w:val="left"/>
      <w:pPr>
        <w:tabs>
          <w:tab w:val="num" w:pos="2208"/>
        </w:tabs>
        <w:ind w:left="2208" w:hanging="360"/>
      </w:pPr>
      <w:rPr>
        <w:rFonts w:ascii="Wingdings" w:hAnsi="Wingdings" w:hint="default"/>
      </w:rPr>
    </w:lvl>
    <w:lvl w:ilvl="3" w:tplc="041D0001" w:tentative="1">
      <w:start w:val="1"/>
      <w:numFmt w:val="bullet"/>
      <w:lvlText w:val=""/>
      <w:lvlJc w:val="left"/>
      <w:pPr>
        <w:tabs>
          <w:tab w:val="num" w:pos="2928"/>
        </w:tabs>
        <w:ind w:left="2928" w:hanging="360"/>
      </w:pPr>
      <w:rPr>
        <w:rFonts w:ascii="Symbol" w:hAnsi="Symbol" w:hint="default"/>
      </w:rPr>
    </w:lvl>
    <w:lvl w:ilvl="4" w:tplc="041D0003" w:tentative="1">
      <w:start w:val="1"/>
      <w:numFmt w:val="bullet"/>
      <w:lvlText w:val="o"/>
      <w:lvlJc w:val="left"/>
      <w:pPr>
        <w:tabs>
          <w:tab w:val="num" w:pos="3648"/>
        </w:tabs>
        <w:ind w:left="3648" w:hanging="360"/>
      </w:pPr>
      <w:rPr>
        <w:rFonts w:ascii="Courier New" w:hAnsi="Courier New" w:cs="Courier New" w:hint="default"/>
      </w:rPr>
    </w:lvl>
    <w:lvl w:ilvl="5" w:tplc="041D0005" w:tentative="1">
      <w:start w:val="1"/>
      <w:numFmt w:val="bullet"/>
      <w:lvlText w:val=""/>
      <w:lvlJc w:val="left"/>
      <w:pPr>
        <w:tabs>
          <w:tab w:val="num" w:pos="4368"/>
        </w:tabs>
        <w:ind w:left="4368" w:hanging="360"/>
      </w:pPr>
      <w:rPr>
        <w:rFonts w:ascii="Wingdings" w:hAnsi="Wingdings" w:hint="default"/>
      </w:rPr>
    </w:lvl>
    <w:lvl w:ilvl="6" w:tplc="041D0001" w:tentative="1">
      <w:start w:val="1"/>
      <w:numFmt w:val="bullet"/>
      <w:lvlText w:val=""/>
      <w:lvlJc w:val="left"/>
      <w:pPr>
        <w:tabs>
          <w:tab w:val="num" w:pos="5088"/>
        </w:tabs>
        <w:ind w:left="5088" w:hanging="360"/>
      </w:pPr>
      <w:rPr>
        <w:rFonts w:ascii="Symbol" w:hAnsi="Symbol" w:hint="default"/>
      </w:rPr>
    </w:lvl>
    <w:lvl w:ilvl="7" w:tplc="041D0003" w:tentative="1">
      <w:start w:val="1"/>
      <w:numFmt w:val="bullet"/>
      <w:lvlText w:val="o"/>
      <w:lvlJc w:val="left"/>
      <w:pPr>
        <w:tabs>
          <w:tab w:val="num" w:pos="5808"/>
        </w:tabs>
        <w:ind w:left="5808" w:hanging="360"/>
      </w:pPr>
      <w:rPr>
        <w:rFonts w:ascii="Courier New" w:hAnsi="Courier New" w:cs="Courier New" w:hint="default"/>
      </w:rPr>
    </w:lvl>
    <w:lvl w:ilvl="8" w:tplc="041D0005" w:tentative="1">
      <w:start w:val="1"/>
      <w:numFmt w:val="bullet"/>
      <w:lvlText w:val=""/>
      <w:lvlJc w:val="left"/>
      <w:pPr>
        <w:tabs>
          <w:tab w:val="num" w:pos="6528"/>
        </w:tabs>
        <w:ind w:left="6528" w:hanging="360"/>
      </w:pPr>
      <w:rPr>
        <w:rFonts w:ascii="Wingdings" w:hAnsi="Wingdings" w:hint="default"/>
      </w:rPr>
    </w:lvl>
  </w:abstractNum>
  <w:abstractNum w:abstractNumId="60"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4C74330"/>
    <w:multiLevelType w:val="hybridMultilevel"/>
    <w:tmpl w:val="9D4623D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2" w15:restartNumberingAfterBreak="0">
    <w:nsid w:val="74CE558D"/>
    <w:multiLevelType w:val="hybridMultilevel"/>
    <w:tmpl w:val="EC6A5642"/>
    <w:lvl w:ilvl="0" w:tplc="47C0F5CA">
      <w:start w:val="1"/>
      <w:numFmt w:val="upperLetter"/>
      <w:lvlText w:val="%1)"/>
      <w:lvlJc w:val="left"/>
      <w:pPr>
        <w:ind w:left="1524" w:hanging="360"/>
      </w:pPr>
      <w:rPr>
        <w:rFonts w:hint="default"/>
      </w:rPr>
    </w:lvl>
    <w:lvl w:ilvl="1" w:tplc="18090019" w:tentative="1">
      <w:start w:val="1"/>
      <w:numFmt w:val="lowerLetter"/>
      <w:lvlText w:val="%2."/>
      <w:lvlJc w:val="left"/>
      <w:pPr>
        <w:ind w:left="2244" w:hanging="360"/>
      </w:pPr>
    </w:lvl>
    <w:lvl w:ilvl="2" w:tplc="1809001B" w:tentative="1">
      <w:start w:val="1"/>
      <w:numFmt w:val="lowerRoman"/>
      <w:lvlText w:val="%3."/>
      <w:lvlJc w:val="right"/>
      <w:pPr>
        <w:ind w:left="2964" w:hanging="180"/>
      </w:pPr>
    </w:lvl>
    <w:lvl w:ilvl="3" w:tplc="1809000F" w:tentative="1">
      <w:start w:val="1"/>
      <w:numFmt w:val="decimal"/>
      <w:lvlText w:val="%4."/>
      <w:lvlJc w:val="left"/>
      <w:pPr>
        <w:ind w:left="3684" w:hanging="360"/>
      </w:pPr>
    </w:lvl>
    <w:lvl w:ilvl="4" w:tplc="18090019" w:tentative="1">
      <w:start w:val="1"/>
      <w:numFmt w:val="lowerLetter"/>
      <w:lvlText w:val="%5."/>
      <w:lvlJc w:val="left"/>
      <w:pPr>
        <w:ind w:left="4404" w:hanging="360"/>
      </w:pPr>
    </w:lvl>
    <w:lvl w:ilvl="5" w:tplc="1809001B" w:tentative="1">
      <w:start w:val="1"/>
      <w:numFmt w:val="lowerRoman"/>
      <w:lvlText w:val="%6."/>
      <w:lvlJc w:val="right"/>
      <w:pPr>
        <w:ind w:left="5124" w:hanging="180"/>
      </w:pPr>
    </w:lvl>
    <w:lvl w:ilvl="6" w:tplc="1809000F" w:tentative="1">
      <w:start w:val="1"/>
      <w:numFmt w:val="decimal"/>
      <w:lvlText w:val="%7."/>
      <w:lvlJc w:val="left"/>
      <w:pPr>
        <w:ind w:left="5844" w:hanging="360"/>
      </w:pPr>
    </w:lvl>
    <w:lvl w:ilvl="7" w:tplc="18090019" w:tentative="1">
      <w:start w:val="1"/>
      <w:numFmt w:val="lowerLetter"/>
      <w:lvlText w:val="%8."/>
      <w:lvlJc w:val="left"/>
      <w:pPr>
        <w:ind w:left="6564" w:hanging="360"/>
      </w:pPr>
    </w:lvl>
    <w:lvl w:ilvl="8" w:tplc="1809001B" w:tentative="1">
      <w:start w:val="1"/>
      <w:numFmt w:val="lowerRoman"/>
      <w:lvlText w:val="%9."/>
      <w:lvlJc w:val="right"/>
      <w:pPr>
        <w:ind w:left="7284" w:hanging="180"/>
      </w:pPr>
    </w:lvl>
  </w:abstractNum>
  <w:abstractNum w:abstractNumId="63"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64" w15:restartNumberingAfterBreak="0">
    <w:nsid w:val="798B1F23"/>
    <w:multiLevelType w:val="hybridMultilevel"/>
    <w:tmpl w:val="EA36C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abstractNum w:abstractNumId="66" w15:restartNumberingAfterBreak="0">
    <w:nsid w:val="7EDC0E5D"/>
    <w:multiLevelType w:val="hybridMultilevel"/>
    <w:tmpl w:val="5CE8BA7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7" w15:restartNumberingAfterBreak="0">
    <w:nsid w:val="7FFB18E8"/>
    <w:multiLevelType w:val="hybridMultilevel"/>
    <w:tmpl w:val="4CDA9D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05856031">
    <w:abstractNumId w:val="0"/>
  </w:num>
  <w:num w:numId="2" w16cid:durableId="1139105269">
    <w:abstractNumId w:val="23"/>
  </w:num>
  <w:num w:numId="3" w16cid:durableId="2093118443">
    <w:abstractNumId w:val="55"/>
  </w:num>
  <w:num w:numId="4" w16cid:durableId="2077589087">
    <w:abstractNumId w:val="42"/>
  </w:num>
  <w:num w:numId="5" w16cid:durableId="442268246">
    <w:abstractNumId w:val="65"/>
  </w:num>
  <w:num w:numId="6" w16cid:durableId="323821952">
    <w:abstractNumId w:val="31"/>
  </w:num>
  <w:num w:numId="7" w16cid:durableId="1991859657">
    <w:abstractNumId w:val="25"/>
  </w:num>
  <w:num w:numId="8" w16cid:durableId="1190991939">
    <w:abstractNumId w:val="56"/>
  </w:num>
  <w:num w:numId="9" w16cid:durableId="2076588605">
    <w:abstractNumId w:val="11"/>
  </w:num>
  <w:num w:numId="10" w16cid:durableId="918904038">
    <w:abstractNumId w:val="48"/>
  </w:num>
  <w:num w:numId="11" w16cid:durableId="642198435">
    <w:abstractNumId w:val="60"/>
  </w:num>
  <w:num w:numId="12" w16cid:durableId="1333221628">
    <w:abstractNumId w:val="0"/>
  </w:num>
  <w:num w:numId="13" w16cid:durableId="1901750991">
    <w:abstractNumId w:val="21"/>
  </w:num>
  <w:num w:numId="14" w16cid:durableId="2042511204">
    <w:abstractNumId w:val="6"/>
  </w:num>
  <w:num w:numId="15" w16cid:durableId="300115447">
    <w:abstractNumId w:val="26"/>
  </w:num>
  <w:num w:numId="16" w16cid:durableId="341588369">
    <w:abstractNumId w:val="54"/>
  </w:num>
  <w:num w:numId="17" w16cid:durableId="1079671802">
    <w:abstractNumId w:val="40"/>
  </w:num>
  <w:num w:numId="18" w16cid:durableId="258998704">
    <w:abstractNumId w:val="15"/>
  </w:num>
  <w:num w:numId="19" w16cid:durableId="1145589546">
    <w:abstractNumId w:val="35"/>
  </w:num>
  <w:num w:numId="20" w16cid:durableId="862670931">
    <w:abstractNumId w:val="7"/>
  </w:num>
  <w:num w:numId="21" w16cid:durableId="654605768">
    <w:abstractNumId w:val="38"/>
  </w:num>
  <w:num w:numId="22" w16cid:durableId="1731034321">
    <w:abstractNumId w:val="30"/>
  </w:num>
  <w:num w:numId="23" w16cid:durableId="1486358869">
    <w:abstractNumId w:val="64"/>
  </w:num>
  <w:num w:numId="24" w16cid:durableId="1926919954">
    <w:abstractNumId w:val="4"/>
  </w:num>
  <w:num w:numId="25" w16cid:durableId="343359429">
    <w:abstractNumId w:val="41"/>
  </w:num>
  <w:num w:numId="26" w16cid:durableId="268660928">
    <w:abstractNumId w:val="49"/>
  </w:num>
  <w:num w:numId="27" w16cid:durableId="330257474">
    <w:abstractNumId w:val="32"/>
  </w:num>
  <w:num w:numId="28" w16cid:durableId="544367815">
    <w:abstractNumId w:val="28"/>
  </w:num>
  <w:num w:numId="29" w16cid:durableId="1514372807">
    <w:abstractNumId w:val="36"/>
  </w:num>
  <w:num w:numId="30" w16cid:durableId="2005932970">
    <w:abstractNumId w:val="18"/>
  </w:num>
  <w:num w:numId="31" w16cid:durableId="1277369632">
    <w:abstractNumId w:val="59"/>
  </w:num>
  <w:num w:numId="32" w16cid:durableId="662242292">
    <w:abstractNumId w:val="10"/>
  </w:num>
  <w:num w:numId="33" w16cid:durableId="332226417">
    <w:abstractNumId w:val="52"/>
  </w:num>
  <w:num w:numId="34" w16cid:durableId="1617835139">
    <w:abstractNumId w:val="44"/>
  </w:num>
  <w:num w:numId="35" w16cid:durableId="1481458794">
    <w:abstractNumId w:val="5"/>
  </w:num>
  <w:num w:numId="36" w16cid:durableId="1871143061">
    <w:abstractNumId w:val="45"/>
  </w:num>
  <w:num w:numId="37" w16cid:durableId="2126804695">
    <w:abstractNumId w:val="37"/>
  </w:num>
  <w:num w:numId="38" w16cid:durableId="436800974">
    <w:abstractNumId w:val="3"/>
  </w:num>
  <w:num w:numId="39" w16cid:durableId="1825076683">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40" w16cid:durableId="1352411440">
    <w:abstractNumId w:val="12"/>
  </w:num>
  <w:num w:numId="41" w16cid:durableId="840508749">
    <w:abstractNumId w:val="14"/>
  </w:num>
  <w:num w:numId="42" w16cid:durableId="230233964">
    <w:abstractNumId w:val="17"/>
  </w:num>
  <w:num w:numId="43" w16cid:durableId="1680540628">
    <w:abstractNumId w:val="34"/>
  </w:num>
  <w:num w:numId="44" w16cid:durableId="1086998597">
    <w:abstractNumId w:val="39"/>
  </w:num>
  <w:num w:numId="45" w16cid:durableId="1695112762">
    <w:abstractNumId w:val="62"/>
  </w:num>
  <w:num w:numId="46" w16cid:durableId="1833637556">
    <w:abstractNumId w:val="51"/>
  </w:num>
  <w:num w:numId="47" w16cid:durableId="1081097203">
    <w:abstractNumId w:val="1"/>
    <w:lvlOverride w:ilvl="0">
      <w:lvl w:ilvl="0">
        <w:start w:val="1"/>
        <w:numFmt w:val="bullet"/>
        <w:lvlText w:val=""/>
        <w:legacy w:legacy="1" w:legacySpace="0" w:legacyIndent="283"/>
        <w:lvlJc w:val="left"/>
        <w:pPr>
          <w:ind w:left="1417" w:hanging="283"/>
        </w:pPr>
        <w:rPr>
          <w:rFonts w:ascii="Symbol" w:hAnsi="Symbol" w:hint="default"/>
        </w:rPr>
      </w:lvl>
    </w:lvlOverride>
  </w:num>
  <w:num w:numId="48" w16cid:durableId="483203479">
    <w:abstractNumId w:val="2"/>
  </w:num>
  <w:num w:numId="49" w16cid:durableId="226498075">
    <w:abstractNumId w:val="29"/>
  </w:num>
  <w:num w:numId="50" w16cid:durableId="297272697">
    <w:abstractNumId w:val="8"/>
  </w:num>
  <w:num w:numId="51" w16cid:durableId="1353070053">
    <w:abstractNumId w:val="58"/>
  </w:num>
  <w:num w:numId="52" w16cid:durableId="137848712">
    <w:abstractNumId w:val="50"/>
  </w:num>
  <w:num w:numId="53" w16cid:durableId="1069183278">
    <w:abstractNumId w:val="22"/>
  </w:num>
  <w:num w:numId="54" w16cid:durableId="538512721">
    <w:abstractNumId w:val="43"/>
  </w:num>
  <w:num w:numId="55" w16cid:durableId="1464036922">
    <w:abstractNumId w:val="61"/>
  </w:num>
  <w:num w:numId="56" w16cid:durableId="1550915650">
    <w:abstractNumId w:val="66"/>
  </w:num>
  <w:num w:numId="57" w16cid:durableId="76171488">
    <w:abstractNumId w:val="20"/>
  </w:num>
  <w:num w:numId="58" w16cid:durableId="2029331267">
    <w:abstractNumId w:val="47"/>
  </w:num>
  <w:num w:numId="59" w16cid:durableId="1550800700">
    <w:abstractNumId w:val="67"/>
  </w:num>
  <w:num w:numId="60" w16cid:durableId="2111923808">
    <w:abstractNumId w:val="53"/>
  </w:num>
  <w:num w:numId="61" w16cid:durableId="1389693697">
    <w:abstractNumId w:val="13"/>
  </w:num>
  <w:num w:numId="62" w16cid:durableId="1242913261">
    <w:abstractNumId w:val="16"/>
  </w:num>
  <w:num w:numId="63" w16cid:durableId="710542452">
    <w:abstractNumId w:val="19"/>
  </w:num>
  <w:num w:numId="64" w16cid:durableId="1066688486">
    <w:abstractNumId w:val="57"/>
  </w:num>
  <w:num w:numId="65" w16cid:durableId="236326600">
    <w:abstractNumId w:val="27"/>
  </w:num>
  <w:num w:numId="66" w16cid:durableId="652105955">
    <w:abstractNumId w:val="46"/>
  </w:num>
  <w:num w:numId="67" w16cid:durableId="1300919258">
    <w:abstractNumId w:val="24"/>
  </w:num>
  <w:num w:numId="68" w16cid:durableId="527334251">
    <w:abstractNumId w:val="9"/>
  </w:num>
  <w:num w:numId="69" w16cid:durableId="1161778413">
    <w:abstractNumId w:val="33"/>
  </w:num>
  <w:num w:numId="70" w16cid:durableId="1022128682">
    <w:abstractNumId w:val="63"/>
  </w:num>
  <w:num w:numId="71" w16cid:durableId="9745279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524201919">
    <w:abstractNumId w:val="0"/>
  </w:num>
  <w:num w:numId="73" w16cid:durableId="333266541">
    <w:abstractNumId w:val="0"/>
    <w:lvlOverride w:ilvl="0">
      <w:startOverride w:val="6"/>
    </w:lvlOverride>
    <w:lvlOverride w:ilvl="1">
      <w:startOverride w:val="6"/>
    </w:lvlOverride>
    <w:lvlOverride w:ilvl="2">
      <w:startOverride w:val="4"/>
    </w:lvlOverride>
    <w:lvlOverride w:ilvl="3">
      <w:startOverride w:val="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172161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IE" w:vendorID="64" w:dllVersion="0"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10"/>
  <w:displayHorizontalDrawingGridEvery w:val="0"/>
  <w:displayVerticalDrawingGridEvery w:val="0"/>
  <w:noPunctuationKerning/>
  <w:characterSpacingControl w:val="doNotCompress"/>
  <w:hdrShapeDefaults>
    <o:shapedefaults v:ext="edit" spidmax="186369"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0AE1"/>
    <w:rsid w:val="00000D2A"/>
    <w:rsid w:val="000010D7"/>
    <w:rsid w:val="000022FF"/>
    <w:rsid w:val="00002BF1"/>
    <w:rsid w:val="00003666"/>
    <w:rsid w:val="00003BEB"/>
    <w:rsid w:val="00003D60"/>
    <w:rsid w:val="000040DD"/>
    <w:rsid w:val="00005958"/>
    <w:rsid w:val="00005B19"/>
    <w:rsid w:val="00005EF9"/>
    <w:rsid w:val="0000616C"/>
    <w:rsid w:val="000072FA"/>
    <w:rsid w:val="000074C2"/>
    <w:rsid w:val="0000763C"/>
    <w:rsid w:val="00007EC2"/>
    <w:rsid w:val="000101B5"/>
    <w:rsid w:val="000109F7"/>
    <w:rsid w:val="00010A05"/>
    <w:rsid w:val="00012BC2"/>
    <w:rsid w:val="00013392"/>
    <w:rsid w:val="0001341F"/>
    <w:rsid w:val="00014411"/>
    <w:rsid w:val="00014C55"/>
    <w:rsid w:val="00014E78"/>
    <w:rsid w:val="00015BBE"/>
    <w:rsid w:val="00015E87"/>
    <w:rsid w:val="0001685E"/>
    <w:rsid w:val="00016CDE"/>
    <w:rsid w:val="00016D2D"/>
    <w:rsid w:val="00017370"/>
    <w:rsid w:val="000204A5"/>
    <w:rsid w:val="00020801"/>
    <w:rsid w:val="00020C78"/>
    <w:rsid w:val="000213FC"/>
    <w:rsid w:val="00021731"/>
    <w:rsid w:val="000217AB"/>
    <w:rsid w:val="00021EAB"/>
    <w:rsid w:val="00022895"/>
    <w:rsid w:val="000233B0"/>
    <w:rsid w:val="000239B7"/>
    <w:rsid w:val="00023E75"/>
    <w:rsid w:val="00023FD7"/>
    <w:rsid w:val="000243CC"/>
    <w:rsid w:val="00024FD4"/>
    <w:rsid w:val="000254F6"/>
    <w:rsid w:val="00025A44"/>
    <w:rsid w:val="00026054"/>
    <w:rsid w:val="000260AF"/>
    <w:rsid w:val="00026459"/>
    <w:rsid w:val="00026600"/>
    <w:rsid w:val="00026C24"/>
    <w:rsid w:val="00026C65"/>
    <w:rsid w:val="00026F41"/>
    <w:rsid w:val="00027090"/>
    <w:rsid w:val="000274C1"/>
    <w:rsid w:val="00031B3C"/>
    <w:rsid w:val="00031D8D"/>
    <w:rsid w:val="00032085"/>
    <w:rsid w:val="00032C5F"/>
    <w:rsid w:val="00033121"/>
    <w:rsid w:val="000331E5"/>
    <w:rsid w:val="0003343E"/>
    <w:rsid w:val="000337F7"/>
    <w:rsid w:val="00033809"/>
    <w:rsid w:val="0003413B"/>
    <w:rsid w:val="00034E62"/>
    <w:rsid w:val="000353AE"/>
    <w:rsid w:val="00035BB9"/>
    <w:rsid w:val="00036381"/>
    <w:rsid w:val="00036B6B"/>
    <w:rsid w:val="0003700A"/>
    <w:rsid w:val="00037056"/>
    <w:rsid w:val="00037106"/>
    <w:rsid w:val="0004057C"/>
    <w:rsid w:val="00040A51"/>
    <w:rsid w:val="00040E3F"/>
    <w:rsid w:val="0004149A"/>
    <w:rsid w:val="000417BB"/>
    <w:rsid w:val="00041B00"/>
    <w:rsid w:val="000420E8"/>
    <w:rsid w:val="0004227F"/>
    <w:rsid w:val="00042B89"/>
    <w:rsid w:val="00042C13"/>
    <w:rsid w:val="0004310D"/>
    <w:rsid w:val="00043246"/>
    <w:rsid w:val="00043441"/>
    <w:rsid w:val="0004358F"/>
    <w:rsid w:val="00043B74"/>
    <w:rsid w:val="00043C67"/>
    <w:rsid w:val="00044347"/>
    <w:rsid w:val="000446B0"/>
    <w:rsid w:val="00044EAE"/>
    <w:rsid w:val="00044F4E"/>
    <w:rsid w:val="0004516B"/>
    <w:rsid w:val="000455AF"/>
    <w:rsid w:val="00045B0A"/>
    <w:rsid w:val="00046071"/>
    <w:rsid w:val="00046350"/>
    <w:rsid w:val="0004648B"/>
    <w:rsid w:val="000476DC"/>
    <w:rsid w:val="00047F99"/>
    <w:rsid w:val="00051134"/>
    <w:rsid w:val="00052FF0"/>
    <w:rsid w:val="00053026"/>
    <w:rsid w:val="0005345A"/>
    <w:rsid w:val="00053702"/>
    <w:rsid w:val="0005384F"/>
    <w:rsid w:val="00053BBC"/>
    <w:rsid w:val="00053EAE"/>
    <w:rsid w:val="00054636"/>
    <w:rsid w:val="000548A3"/>
    <w:rsid w:val="00054C4C"/>
    <w:rsid w:val="00054DF9"/>
    <w:rsid w:val="00055BA3"/>
    <w:rsid w:val="00055DF6"/>
    <w:rsid w:val="0005635A"/>
    <w:rsid w:val="000606B0"/>
    <w:rsid w:val="00061AE5"/>
    <w:rsid w:val="00061B6A"/>
    <w:rsid w:val="00061F2C"/>
    <w:rsid w:val="00061FB6"/>
    <w:rsid w:val="00062076"/>
    <w:rsid w:val="0006212B"/>
    <w:rsid w:val="00062F89"/>
    <w:rsid w:val="000632E6"/>
    <w:rsid w:val="00063426"/>
    <w:rsid w:val="00063603"/>
    <w:rsid w:val="00063C20"/>
    <w:rsid w:val="00063CDE"/>
    <w:rsid w:val="00063D15"/>
    <w:rsid w:val="00064D76"/>
    <w:rsid w:val="00065219"/>
    <w:rsid w:val="000659A0"/>
    <w:rsid w:val="00065BC5"/>
    <w:rsid w:val="00065D69"/>
    <w:rsid w:val="00065EBA"/>
    <w:rsid w:val="00066F6A"/>
    <w:rsid w:val="0006774A"/>
    <w:rsid w:val="00067DC3"/>
    <w:rsid w:val="00070309"/>
    <w:rsid w:val="000703F9"/>
    <w:rsid w:val="00070DFD"/>
    <w:rsid w:val="00071D2D"/>
    <w:rsid w:val="00072A48"/>
    <w:rsid w:val="00072A50"/>
    <w:rsid w:val="00072B29"/>
    <w:rsid w:val="00072F47"/>
    <w:rsid w:val="00073911"/>
    <w:rsid w:val="00073ECD"/>
    <w:rsid w:val="000742EA"/>
    <w:rsid w:val="00074857"/>
    <w:rsid w:val="00074CC0"/>
    <w:rsid w:val="000758A4"/>
    <w:rsid w:val="00075F28"/>
    <w:rsid w:val="00077076"/>
    <w:rsid w:val="00077256"/>
    <w:rsid w:val="00077A4A"/>
    <w:rsid w:val="000800A8"/>
    <w:rsid w:val="0008067F"/>
    <w:rsid w:val="00080767"/>
    <w:rsid w:val="00080F13"/>
    <w:rsid w:val="00080FDD"/>
    <w:rsid w:val="0008102F"/>
    <w:rsid w:val="000817A3"/>
    <w:rsid w:val="000823A9"/>
    <w:rsid w:val="000831EA"/>
    <w:rsid w:val="00083BF4"/>
    <w:rsid w:val="00084060"/>
    <w:rsid w:val="000841E6"/>
    <w:rsid w:val="000848D5"/>
    <w:rsid w:val="00084D9B"/>
    <w:rsid w:val="000855F9"/>
    <w:rsid w:val="00086097"/>
    <w:rsid w:val="00087041"/>
    <w:rsid w:val="000876CD"/>
    <w:rsid w:val="000901C3"/>
    <w:rsid w:val="000905AA"/>
    <w:rsid w:val="00090735"/>
    <w:rsid w:val="00091ADC"/>
    <w:rsid w:val="00092389"/>
    <w:rsid w:val="000939BC"/>
    <w:rsid w:val="00093AFF"/>
    <w:rsid w:val="00093C5E"/>
    <w:rsid w:val="00093D71"/>
    <w:rsid w:val="00095DB7"/>
    <w:rsid w:val="00096068"/>
    <w:rsid w:val="000964C4"/>
    <w:rsid w:val="00096824"/>
    <w:rsid w:val="00096C12"/>
    <w:rsid w:val="00096E1A"/>
    <w:rsid w:val="00096EAC"/>
    <w:rsid w:val="00097EA4"/>
    <w:rsid w:val="000A0BF7"/>
    <w:rsid w:val="000A14CF"/>
    <w:rsid w:val="000A1638"/>
    <w:rsid w:val="000A1AA4"/>
    <w:rsid w:val="000A2070"/>
    <w:rsid w:val="000A291F"/>
    <w:rsid w:val="000A2C73"/>
    <w:rsid w:val="000A2DBD"/>
    <w:rsid w:val="000A2E91"/>
    <w:rsid w:val="000A3787"/>
    <w:rsid w:val="000A385C"/>
    <w:rsid w:val="000A3C94"/>
    <w:rsid w:val="000A41B6"/>
    <w:rsid w:val="000A42B0"/>
    <w:rsid w:val="000A5149"/>
    <w:rsid w:val="000A5233"/>
    <w:rsid w:val="000A5C89"/>
    <w:rsid w:val="000A627F"/>
    <w:rsid w:val="000A77D4"/>
    <w:rsid w:val="000A7C00"/>
    <w:rsid w:val="000B127E"/>
    <w:rsid w:val="000B279C"/>
    <w:rsid w:val="000B284B"/>
    <w:rsid w:val="000B2CA2"/>
    <w:rsid w:val="000B3D24"/>
    <w:rsid w:val="000B4210"/>
    <w:rsid w:val="000B445F"/>
    <w:rsid w:val="000B4BA1"/>
    <w:rsid w:val="000B4E69"/>
    <w:rsid w:val="000B5EAB"/>
    <w:rsid w:val="000B6026"/>
    <w:rsid w:val="000B633E"/>
    <w:rsid w:val="000B67BE"/>
    <w:rsid w:val="000C004A"/>
    <w:rsid w:val="000C031A"/>
    <w:rsid w:val="000C0558"/>
    <w:rsid w:val="000C09A4"/>
    <w:rsid w:val="000C0BC0"/>
    <w:rsid w:val="000C105C"/>
    <w:rsid w:val="000C128E"/>
    <w:rsid w:val="000C12C2"/>
    <w:rsid w:val="000C1373"/>
    <w:rsid w:val="000C2414"/>
    <w:rsid w:val="000C321D"/>
    <w:rsid w:val="000C3A01"/>
    <w:rsid w:val="000C400C"/>
    <w:rsid w:val="000C444F"/>
    <w:rsid w:val="000C44F7"/>
    <w:rsid w:val="000C494C"/>
    <w:rsid w:val="000C4AD2"/>
    <w:rsid w:val="000C4C8D"/>
    <w:rsid w:val="000C4DA3"/>
    <w:rsid w:val="000C5C8B"/>
    <w:rsid w:val="000C5D9F"/>
    <w:rsid w:val="000C670C"/>
    <w:rsid w:val="000C6A4D"/>
    <w:rsid w:val="000C70A1"/>
    <w:rsid w:val="000C7DBE"/>
    <w:rsid w:val="000D0804"/>
    <w:rsid w:val="000D117C"/>
    <w:rsid w:val="000D1D0A"/>
    <w:rsid w:val="000D269D"/>
    <w:rsid w:val="000D2764"/>
    <w:rsid w:val="000D2944"/>
    <w:rsid w:val="000D2A19"/>
    <w:rsid w:val="000D3603"/>
    <w:rsid w:val="000D36E0"/>
    <w:rsid w:val="000D3CC5"/>
    <w:rsid w:val="000D4100"/>
    <w:rsid w:val="000D4401"/>
    <w:rsid w:val="000D45DA"/>
    <w:rsid w:val="000D763D"/>
    <w:rsid w:val="000E0D4C"/>
    <w:rsid w:val="000E126A"/>
    <w:rsid w:val="000E1D89"/>
    <w:rsid w:val="000E1F1F"/>
    <w:rsid w:val="000E20A4"/>
    <w:rsid w:val="000E2B36"/>
    <w:rsid w:val="000E3859"/>
    <w:rsid w:val="000E3987"/>
    <w:rsid w:val="000E39C8"/>
    <w:rsid w:val="000E40E0"/>
    <w:rsid w:val="000E446C"/>
    <w:rsid w:val="000E4609"/>
    <w:rsid w:val="000E4874"/>
    <w:rsid w:val="000E4C7D"/>
    <w:rsid w:val="000E4EBE"/>
    <w:rsid w:val="000E5177"/>
    <w:rsid w:val="000E562A"/>
    <w:rsid w:val="000E59D1"/>
    <w:rsid w:val="000E60EA"/>
    <w:rsid w:val="000E65BD"/>
    <w:rsid w:val="000E6A25"/>
    <w:rsid w:val="000E6DBE"/>
    <w:rsid w:val="000E6E0D"/>
    <w:rsid w:val="000E6E99"/>
    <w:rsid w:val="000E7039"/>
    <w:rsid w:val="000E715A"/>
    <w:rsid w:val="000E7908"/>
    <w:rsid w:val="000E7D92"/>
    <w:rsid w:val="000E7DFB"/>
    <w:rsid w:val="000F1E4C"/>
    <w:rsid w:val="000F228A"/>
    <w:rsid w:val="000F23D5"/>
    <w:rsid w:val="000F2A54"/>
    <w:rsid w:val="000F322B"/>
    <w:rsid w:val="000F32AF"/>
    <w:rsid w:val="000F3C3B"/>
    <w:rsid w:val="000F4000"/>
    <w:rsid w:val="000F4212"/>
    <w:rsid w:val="000F4264"/>
    <w:rsid w:val="000F4951"/>
    <w:rsid w:val="000F4E72"/>
    <w:rsid w:val="000F4F8A"/>
    <w:rsid w:val="000F5622"/>
    <w:rsid w:val="000F573E"/>
    <w:rsid w:val="000F57E9"/>
    <w:rsid w:val="000F5823"/>
    <w:rsid w:val="000F5C25"/>
    <w:rsid w:val="000F5F65"/>
    <w:rsid w:val="000F610D"/>
    <w:rsid w:val="00100120"/>
    <w:rsid w:val="00100AA4"/>
    <w:rsid w:val="00100B92"/>
    <w:rsid w:val="00100D15"/>
    <w:rsid w:val="0010100E"/>
    <w:rsid w:val="00101A24"/>
    <w:rsid w:val="00101AFA"/>
    <w:rsid w:val="00101B0D"/>
    <w:rsid w:val="0010312C"/>
    <w:rsid w:val="00103652"/>
    <w:rsid w:val="00103DA3"/>
    <w:rsid w:val="00104872"/>
    <w:rsid w:val="00104896"/>
    <w:rsid w:val="001049D4"/>
    <w:rsid w:val="00104AB9"/>
    <w:rsid w:val="00104D1C"/>
    <w:rsid w:val="00104ED4"/>
    <w:rsid w:val="001054A5"/>
    <w:rsid w:val="001063C0"/>
    <w:rsid w:val="001063E0"/>
    <w:rsid w:val="00106CAF"/>
    <w:rsid w:val="00107E70"/>
    <w:rsid w:val="00110B02"/>
    <w:rsid w:val="00110EC3"/>
    <w:rsid w:val="001114C8"/>
    <w:rsid w:val="00111B9A"/>
    <w:rsid w:val="00112176"/>
    <w:rsid w:val="001121B0"/>
    <w:rsid w:val="00112718"/>
    <w:rsid w:val="00112B9C"/>
    <w:rsid w:val="00113FCC"/>
    <w:rsid w:val="0011470B"/>
    <w:rsid w:val="00115229"/>
    <w:rsid w:val="001152AB"/>
    <w:rsid w:val="00115613"/>
    <w:rsid w:val="0011591F"/>
    <w:rsid w:val="00116418"/>
    <w:rsid w:val="0011641E"/>
    <w:rsid w:val="001168D6"/>
    <w:rsid w:val="00116FD1"/>
    <w:rsid w:val="0011769D"/>
    <w:rsid w:val="00117C86"/>
    <w:rsid w:val="001200D4"/>
    <w:rsid w:val="00120404"/>
    <w:rsid w:val="00120BB0"/>
    <w:rsid w:val="00121095"/>
    <w:rsid w:val="0012289E"/>
    <w:rsid w:val="00122F3E"/>
    <w:rsid w:val="00123107"/>
    <w:rsid w:val="00123564"/>
    <w:rsid w:val="00123623"/>
    <w:rsid w:val="001239AE"/>
    <w:rsid w:val="00123E22"/>
    <w:rsid w:val="0012446C"/>
    <w:rsid w:val="00124AD6"/>
    <w:rsid w:val="00125109"/>
    <w:rsid w:val="00125DE0"/>
    <w:rsid w:val="00126340"/>
    <w:rsid w:val="00127177"/>
    <w:rsid w:val="00127395"/>
    <w:rsid w:val="0013025A"/>
    <w:rsid w:val="001306D1"/>
    <w:rsid w:val="001306EB"/>
    <w:rsid w:val="00130BA8"/>
    <w:rsid w:val="00131132"/>
    <w:rsid w:val="0013128A"/>
    <w:rsid w:val="001315AF"/>
    <w:rsid w:val="0013162E"/>
    <w:rsid w:val="0013179F"/>
    <w:rsid w:val="001319E7"/>
    <w:rsid w:val="00131DDA"/>
    <w:rsid w:val="00132078"/>
    <w:rsid w:val="001321FA"/>
    <w:rsid w:val="00132704"/>
    <w:rsid w:val="00133575"/>
    <w:rsid w:val="00133AD6"/>
    <w:rsid w:val="00133BAD"/>
    <w:rsid w:val="0013474D"/>
    <w:rsid w:val="00134EED"/>
    <w:rsid w:val="00135702"/>
    <w:rsid w:val="00135892"/>
    <w:rsid w:val="00135BD0"/>
    <w:rsid w:val="00136382"/>
    <w:rsid w:val="00136CEC"/>
    <w:rsid w:val="001377E7"/>
    <w:rsid w:val="00137B0B"/>
    <w:rsid w:val="00137DE3"/>
    <w:rsid w:val="0014072C"/>
    <w:rsid w:val="0014076B"/>
    <w:rsid w:val="00140E59"/>
    <w:rsid w:val="0014104E"/>
    <w:rsid w:val="001414E2"/>
    <w:rsid w:val="00141614"/>
    <w:rsid w:val="00141BAA"/>
    <w:rsid w:val="00142424"/>
    <w:rsid w:val="001425C6"/>
    <w:rsid w:val="00142AAC"/>
    <w:rsid w:val="00142B9B"/>
    <w:rsid w:val="0014331F"/>
    <w:rsid w:val="001439BE"/>
    <w:rsid w:val="00143F64"/>
    <w:rsid w:val="001443BB"/>
    <w:rsid w:val="001445A0"/>
    <w:rsid w:val="00144A22"/>
    <w:rsid w:val="00144C70"/>
    <w:rsid w:val="00144F1F"/>
    <w:rsid w:val="00145424"/>
    <w:rsid w:val="001457B0"/>
    <w:rsid w:val="00145929"/>
    <w:rsid w:val="00145AFA"/>
    <w:rsid w:val="00145B87"/>
    <w:rsid w:val="00145D88"/>
    <w:rsid w:val="00146592"/>
    <w:rsid w:val="001469DB"/>
    <w:rsid w:val="00146A06"/>
    <w:rsid w:val="00147A4C"/>
    <w:rsid w:val="00147E7D"/>
    <w:rsid w:val="00150195"/>
    <w:rsid w:val="001505E8"/>
    <w:rsid w:val="00150697"/>
    <w:rsid w:val="0015096A"/>
    <w:rsid w:val="00150A84"/>
    <w:rsid w:val="00150D84"/>
    <w:rsid w:val="00150F30"/>
    <w:rsid w:val="001512EC"/>
    <w:rsid w:val="00151B70"/>
    <w:rsid w:val="00151BA8"/>
    <w:rsid w:val="00151ED3"/>
    <w:rsid w:val="001522CA"/>
    <w:rsid w:val="001527EC"/>
    <w:rsid w:val="00152A01"/>
    <w:rsid w:val="00153259"/>
    <w:rsid w:val="00153B23"/>
    <w:rsid w:val="001549B7"/>
    <w:rsid w:val="00154B27"/>
    <w:rsid w:val="00155523"/>
    <w:rsid w:val="00155E7D"/>
    <w:rsid w:val="001564EA"/>
    <w:rsid w:val="00157998"/>
    <w:rsid w:val="0016047C"/>
    <w:rsid w:val="00160699"/>
    <w:rsid w:val="00160A7C"/>
    <w:rsid w:val="00160A9C"/>
    <w:rsid w:val="0016169D"/>
    <w:rsid w:val="001617F8"/>
    <w:rsid w:val="00161C9E"/>
    <w:rsid w:val="00161F78"/>
    <w:rsid w:val="00162189"/>
    <w:rsid w:val="00162380"/>
    <w:rsid w:val="0016292D"/>
    <w:rsid w:val="001633BE"/>
    <w:rsid w:val="0016362E"/>
    <w:rsid w:val="00163BA5"/>
    <w:rsid w:val="00163D02"/>
    <w:rsid w:val="0016424D"/>
    <w:rsid w:val="0016434B"/>
    <w:rsid w:val="0016467A"/>
    <w:rsid w:val="00165408"/>
    <w:rsid w:val="00165F49"/>
    <w:rsid w:val="001668B1"/>
    <w:rsid w:val="00166A4B"/>
    <w:rsid w:val="001675CF"/>
    <w:rsid w:val="00167B10"/>
    <w:rsid w:val="00167D01"/>
    <w:rsid w:val="001707F5"/>
    <w:rsid w:val="001717DA"/>
    <w:rsid w:val="001718E2"/>
    <w:rsid w:val="00171CF1"/>
    <w:rsid w:val="0017226A"/>
    <w:rsid w:val="001724AE"/>
    <w:rsid w:val="00172A5F"/>
    <w:rsid w:val="00172B70"/>
    <w:rsid w:val="00172D0F"/>
    <w:rsid w:val="00173906"/>
    <w:rsid w:val="00173C85"/>
    <w:rsid w:val="00173DF0"/>
    <w:rsid w:val="001741B6"/>
    <w:rsid w:val="001741E7"/>
    <w:rsid w:val="00174285"/>
    <w:rsid w:val="00176125"/>
    <w:rsid w:val="00176179"/>
    <w:rsid w:val="001761A9"/>
    <w:rsid w:val="0017689D"/>
    <w:rsid w:val="00176CBA"/>
    <w:rsid w:val="0017700B"/>
    <w:rsid w:val="00177558"/>
    <w:rsid w:val="0017766D"/>
    <w:rsid w:val="00180C70"/>
    <w:rsid w:val="001813A8"/>
    <w:rsid w:val="001814C7"/>
    <w:rsid w:val="00181A23"/>
    <w:rsid w:val="00182B71"/>
    <w:rsid w:val="00183004"/>
    <w:rsid w:val="00183DD6"/>
    <w:rsid w:val="001842D0"/>
    <w:rsid w:val="00184AD8"/>
    <w:rsid w:val="00184D3E"/>
    <w:rsid w:val="00184D54"/>
    <w:rsid w:val="0018503F"/>
    <w:rsid w:val="00185113"/>
    <w:rsid w:val="0018518A"/>
    <w:rsid w:val="00185439"/>
    <w:rsid w:val="00186033"/>
    <w:rsid w:val="00186272"/>
    <w:rsid w:val="00186BE9"/>
    <w:rsid w:val="001873BC"/>
    <w:rsid w:val="00187646"/>
    <w:rsid w:val="00187C31"/>
    <w:rsid w:val="0019032B"/>
    <w:rsid w:val="00190DA8"/>
    <w:rsid w:val="00191092"/>
    <w:rsid w:val="00191AED"/>
    <w:rsid w:val="00192B82"/>
    <w:rsid w:val="001930ED"/>
    <w:rsid w:val="00193C19"/>
    <w:rsid w:val="00193CBE"/>
    <w:rsid w:val="00194126"/>
    <w:rsid w:val="00194323"/>
    <w:rsid w:val="0019478F"/>
    <w:rsid w:val="00194CA8"/>
    <w:rsid w:val="00194FF5"/>
    <w:rsid w:val="0019572B"/>
    <w:rsid w:val="00195750"/>
    <w:rsid w:val="00195CB6"/>
    <w:rsid w:val="0019655C"/>
    <w:rsid w:val="00197CEA"/>
    <w:rsid w:val="001A09DA"/>
    <w:rsid w:val="001A0B4F"/>
    <w:rsid w:val="001A0BA5"/>
    <w:rsid w:val="001A14F1"/>
    <w:rsid w:val="001A1643"/>
    <w:rsid w:val="001A1859"/>
    <w:rsid w:val="001A1D9C"/>
    <w:rsid w:val="001A1DA8"/>
    <w:rsid w:val="001A2622"/>
    <w:rsid w:val="001A31F8"/>
    <w:rsid w:val="001A34E1"/>
    <w:rsid w:val="001A4217"/>
    <w:rsid w:val="001A4272"/>
    <w:rsid w:val="001A4B44"/>
    <w:rsid w:val="001A4B66"/>
    <w:rsid w:val="001A4F3D"/>
    <w:rsid w:val="001A531B"/>
    <w:rsid w:val="001A58DE"/>
    <w:rsid w:val="001A5D64"/>
    <w:rsid w:val="001A649E"/>
    <w:rsid w:val="001A693F"/>
    <w:rsid w:val="001A74A8"/>
    <w:rsid w:val="001B0182"/>
    <w:rsid w:val="001B021B"/>
    <w:rsid w:val="001B033A"/>
    <w:rsid w:val="001B0ADE"/>
    <w:rsid w:val="001B0C35"/>
    <w:rsid w:val="001B19CE"/>
    <w:rsid w:val="001B2209"/>
    <w:rsid w:val="001B2A72"/>
    <w:rsid w:val="001B2AC7"/>
    <w:rsid w:val="001B2BE9"/>
    <w:rsid w:val="001B2EF0"/>
    <w:rsid w:val="001B3BFE"/>
    <w:rsid w:val="001B3C20"/>
    <w:rsid w:val="001B3E87"/>
    <w:rsid w:val="001B3EB8"/>
    <w:rsid w:val="001B42CC"/>
    <w:rsid w:val="001B4331"/>
    <w:rsid w:val="001B4B86"/>
    <w:rsid w:val="001B5435"/>
    <w:rsid w:val="001B54E1"/>
    <w:rsid w:val="001B5575"/>
    <w:rsid w:val="001B5936"/>
    <w:rsid w:val="001B6155"/>
    <w:rsid w:val="001B623B"/>
    <w:rsid w:val="001B69BE"/>
    <w:rsid w:val="001B6A25"/>
    <w:rsid w:val="001B6C23"/>
    <w:rsid w:val="001C0AB5"/>
    <w:rsid w:val="001C118B"/>
    <w:rsid w:val="001C13F0"/>
    <w:rsid w:val="001C1535"/>
    <w:rsid w:val="001C1B5B"/>
    <w:rsid w:val="001C2C08"/>
    <w:rsid w:val="001C2CF7"/>
    <w:rsid w:val="001C2E36"/>
    <w:rsid w:val="001C30B0"/>
    <w:rsid w:val="001C35C3"/>
    <w:rsid w:val="001C3784"/>
    <w:rsid w:val="001C379F"/>
    <w:rsid w:val="001C44AB"/>
    <w:rsid w:val="001C5548"/>
    <w:rsid w:val="001C557D"/>
    <w:rsid w:val="001C56C6"/>
    <w:rsid w:val="001C57DF"/>
    <w:rsid w:val="001C6B08"/>
    <w:rsid w:val="001C6B3B"/>
    <w:rsid w:val="001C7083"/>
    <w:rsid w:val="001C7321"/>
    <w:rsid w:val="001C73C8"/>
    <w:rsid w:val="001C7CD6"/>
    <w:rsid w:val="001C7F8C"/>
    <w:rsid w:val="001D0298"/>
    <w:rsid w:val="001D0A01"/>
    <w:rsid w:val="001D0C65"/>
    <w:rsid w:val="001D0E4D"/>
    <w:rsid w:val="001D1470"/>
    <w:rsid w:val="001D1B40"/>
    <w:rsid w:val="001D1F26"/>
    <w:rsid w:val="001D23D7"/>
    <w:rsid w:val="001D2554"/>
    <w:rsid w:val="001D25FA"/>
    <w:rsid w:val="001D404E"/>
    <w:rsid w:val="001D4DDF"/>
    <w:rsid w:val="001D5869"/>
    <w:rsid w:val="001D5EF2"/>
    <w:rsid w:val="001D653B"/>
    <w:rsid w:val="001D6D6F"/>
    <w:rsid w:val="001D725A"/>
    <w:rsid w:val="001D74B3"/>
    <w:rsid w:val="001D74BA"/>
    <w:rsid w:val="001D7CC2"/>
    <w:rsid w:val="001D7FBE"/>
    <w:rsid w:val="001E02ED"/>
    <w:rsid w:val="001E0753"/>
    <w:rsid w:val="001E1406"/>
    <w:rsid w:val="001E190A"/>
    <w:rsid w:val="001E1931"/>
    <w:rsid w:val="001E2173"/>
    <w:rsid w:val="001E21E4"/>
    <w:rsid w:val="001E295B"/>
    <w:rsid w:val="001E3060"/>
    <w:rsid w:val="001E3508"/>
    <w:rsid w:val="001E3901"/>
    <w:rsid w:val="001E3B7B"/>
    <w:rsid w:val="001E3BA0"/>
    <w:rsid w:val="001E4184"/>
    <w:rsid w:val="001E49FF"/>
    <w:rsid w:val="001E4F53"/>
    <w:rsid w:val="001E4F77"/>
    <w:rsid w:val="001E5C97"/>
    <w:rsid w:val="001E5D30"/>
    <w:rsid w:val="001E6510"/>
    <w:rsid w:val="001E6895"/>
    <w:rsid w:val="001E6CC6"/>
    <w:rsid w:val="001E705D"/>
    <w:rsid w:val="001E72EB"/>
    <w:rsid w:val="001E794D"/>
    <w:rsid w:val="001F05CD"/>
    <w:rsid w:val="001F0733"/>
    <w:rsid w:val="001F0A65"/>
    <w:rsid w:val="001F12CD"/>
    <w:rsid w:val="001F18B2"/>
    <w:rsid w:val="001F1BAB"/>
    <w:rsid w:val="001F1CD3"/>
    <w:rsid w:val="001F2741"/>
    <w:rsid w:val="001F28F9"/>
    <w:rsid w:val="001F2A3A"/>
    <w:rsid w:val="001F2C96"/>
    <w:rsid w:val="001F3162"/>
    <w:rsid w:val="001F396F"/>
    <w:rsid w:val="001F44E1"/>
    <w:rsid w:val="001F4543"/>
    <w:rsid w:val="001F4A7C"/>
    <w:rsid w:val="001F4ADE"/>
    <w:rsid w:val="001F644C"/>
    <w:rsid w:val="001F6726"/>
    <w:rsid w:val="001F6EA7"/>
    <w:rsid w:val="001F6FDD"/>
    <w:rsid w:val="001F70DB"/>
    <w:rsid w:val="001F7385"/>
    <w:rsid w:val="001F7494"/>
    <w:rsid w:val="001F7A94"/>
    <w:rsid w:val="00200A2A"/>
    <w:rsid w:val="00200ACF"/>
    <w:rsid w:val="00201B67"/>
    <w:rsid w:val="00202002"/>
    <w:rsid w:val="002026E3"/>
    <w:rsid w:val="00203B20"/>
    <w:rsid w:val="002041FB"/>
    <w:rsid w:val="002043EF"/>
    <w:rsid w:val="002054E8"/>
    <w:rsid w:val="0020624F"/>
    <w:rsid w:val="0020631E"/>
    <w:rsid w:val="0020652B"/>
    <w:rsid w:val="00206590"/>
    <w:rsid w:val="002069BA"/>
    <w:rsid w:val="002070D0"/>
    <w:rsid w:val="00207191"/>
    <w:rsid w:val="0020751C"/>
    <w:rsid w:val="002078DB"/>
    <w:rsid w:val="0020794A"/>
    <w:rsid w:val="00210463"/>
    <w:rsid w:val="00210CC2"/>
    <w:rsid w:val="0021203B"/>
    <w:rsid w:val="00212160"/>
    <w:rsid w:val="002126AC"/>
    <w:rsid w:val="00212AAF"/>
    <w:rsid w:val="00212C4F"/>
    <w:rsid w:val="00212FD1"/>
    <w:rsid w:val="002132AA"/>
    <w:rsid w:val="00213A92"/>
    <w:rsid w:val="0021439B"/>
    <w:rsid w:val="002157CA"/>
    <w:rsid w:val="00215DF2"/>
    <w:rsid w:val="00216C0D"/>
    <w:rsid w:val="00217957"/>
    <w:rsid w:val="00220592"/>
    <w:rsid w:val="0022074F"/>
    <w:rsid w:val="0022096A"/>
    <w:rsid w:val="0022113E"/>
    <w:rsid w:val="002213D9"/>
    <w:rsid w:val="00221401"/>
    <w:rsid w:val="0022191E"/>
    <w:rsid w:val="00222304"/>
    <w:rsid w:val="00222B1D"/>
    <w:rsid w:val="00223023"/>
    <w:rsid w:val="002243C1"/>
    <w:rsid w:val="00224B90"/>
    <w:rsid w:val="002250A4"/>
    <w:rsid w:val="002250BE"/>
    <w:rsid w:val="00225660"/>
    <w:rsid w:val="002263FE"/>
    <w:rsid w:val="0022668C"/>
    <w:rsid w:val="00227320"/>
    <w:rsid w:val="00227A18"/>
    <w:rsid w:val="00230343"/>
    <w:rsid w:val="00230A36"/>
    <w:rsid w:val="00230E33"/>
    <w:rsid w:val="002310C9"/>
    <w:rsid w:val="002312AF"/>
    <w:rsid w:val="002312D8"/>
    <w:rsid w:val="002321E5"/>
    <w:rsid w:val="00232A06"/>
    <w:rsid w:val="00232AC6"/>
    <w:rsid w:val="00232B8D"/>
    <w:rsid w:val="002331D9"/>
    <w:rsid w:val="002333EC"/>
    <w:rsid w:val="00233BE0"/>
    <w:rsid w:val="002345DC"/>
    <w:rsid w:val="00234F60"/>
    <w:rsid w:val="002352B2"/>
    <w:rsid w:val="00235597"/>
    <w:rsid w:val="002362AF"/>
    <w:rsid w:val="0023751C"/>
    <w:rsid w:val="002375D6"/>
    <w:rsid w:val="00240044"/>
    <w:rsid w:val="00240AE9"/>
    <w:rsid w:val="00240B41"/>
    <w:rsid w:val="00240DCB"/>
    <w:rsid w:val="00240F3A"/>
    <w:rsid w:val="0024127C"/>
    <w:rsid w:val="00241DA6"/>
    <w:rsid w:val="00242583"/>
    <w:rsid w:val="0024266E"/>
    <w:rsid w:val="0024281B"/>
    <w:rsid w:val="00242CC6"/>
    <w:rsid w:val="00243091"/>
    <w:rsid w:val="002432A4"/>
    <w:rsid w:val="002434B9"/>
    <w:rsid w:val="00243BB7"/>
    <w:rsid w:val="00243C6D"/>
    <w:rsid w:val="00244483"/>
    <w:rsid w:val="00244F77"/>
    <w:rsid w:val="00245362"/>
    <w:rsid w:val="00246494"/>
    <w:rsid w:val="0024694D"/>
    <w:rsid w:val="002469D3"/>
    <w:rsid w:val="00246F87"/>
    <w:rsid w:val="002472CD"/>
    <w:rsid w:val="002476E6"/>
    <w:rsid w:val="002503A0"/>
    <w:rsid w:val="00251224"/>
    <w:rsid w:val="00251AB6"/>
    <w:rsid w:val="002524FB"/>
    <w:rsid w:val="002525B6"/>
    <w:rsid w:val="0025269A"/>
    <w:rsid w:val="002530C3"/>
    <w:rsid w:val="00253715"/>
    <w:rsid w:val="00253BE7"/>
    <w:rsid w:val="00253C9A"/>
    <w:rsid w:val="00253CF8"/>
    <w:rsid w:val="00254A24"/>
    <w:rsid w:val="00254CBE"/>
    <w:rsid w:val="00254D2A"/>
    <w:rsid w:val="00254F08"/>
    <w:rsid w:val="00254F96"/>
    <w:rsid w:val="00255446"/>
    <w:rsid w:val="002555CB"/>
    <w:rsid w:val="00255A1C"/>
    <w:rsid w:val="00255BDF"/>
    <w:rsid w:val="00255EB3"/>
    <w:rsid w:val="0025668B"/>
    <w:rsid w:val="00257C73"/>
    <w:rsid w:val="00260344"/>
    <w:rsid w:val="0026041F"/>
    <w:rsid w:val="002604A2"/>
    <w:rsid w:val="0026157B"/>
    <w:rsid w:val="00261842"/>
    <w:rsid w:val="002621F2"/>
    <w:rsid w:val="00262ABA"/>
    <w:rsid w:val="002630F0"/>
    <w:rsid w:val="0026425B"/>
    <w:rsid w:val="0026480A"/>
    <w:rsid w:val="00264A7A"/>
    <w:rsid w:val="002662FB"/>
    <w:rsid w:val="00266DD9"/>
    <w:rsid w:val="002671E8"/>
    <w:rsid w:val="0027012E"/>
    <w:rsid w:val="00270738"/>
    <w:rsid w:val="0027117F"/>
    <w:rsid w:val="00272AB1"/>
    <w:rsid w:val="0027311B"/>
    <w:rsid w:val="002740AA"/>
    <w:rsid w:val="002748A1"/>
    <w:rsid w:val="00274E68"/>
    <w:rsid w:val="002752BF"/>
    <w:rsid w:val="00275302"/>
    <w:rsid w:val="002756F2"/>
    <w:rsid w:val="00275A10"/>
    <w:rsid w:val="00275C40"/>
    <w:rsid w:val="002768A9"/>
    <w:rsid w:val="00276DCC"/>
    <w:rsid w:val="00276F03"/>
    <w:rsid w:val="00276FD8"/>
    <w:rsid w:val="002776C3"/>
    <w:rsid w:val="0027796F"/>
    <w:rsid w:val="00277A55"/>
    <w:rsid w:val="00277B03"/>
    <w:rsid w:val="00277C16"/>
    <w:rsid w:val="00277E28"/>
    <w:rsid w:val="00280180"/>
    <w:rsid w:val="00280853"/>
    <w:rsid w:val="00280C46"/>
    <w:rsid w:val="00281011"/>
    <w:rsid w:val="00281038"/>
    <w:rsid w:val="0028185B"/>
    <w:rsid w:val="00281B0B"/>
    <w:rsid w:val="00281CB9"/>
    <w:rsid w:val="00281DE0"/>
    <w:rsid w:val="00282241"/>
    <w:rsid w:val="00282585"/>
    <w:rsid w:val="002844E4"/>
    <w:rsid w:val="00284DAF"/>
    <w:rsid w:val="00285F47"/>
    <w:rsid w:val="00286293"/>
    <w:rsid w:val="00286E8E"/>
    <w:rsid w:val="002877DD"/>
    <w:rsid w:val="00287E10"/>
    <w:rsid w:val="00290940"/>
    <w:rsid w:val="00290B98"/>
    <w:rsid w:val="00290D04"/>
    <w:rsid w:val="00292189"/>
    <w:rsid w:val="00293206"/>
    <w:rsid w:val="002934A0"/>
    <w:rsid w:val="00293F03"/>
    <w:rsid w:val="002941DE"/>
    <w:rsid w:val="00294C19"/>
    <w:rsid w:val="00294E9C"/>
    <w:rsid w:val="0029529F"/>
    <w:rsid w:val="002953D7"/>
    <w:rsid w:val="00296B93"/>
    <w:rsid w:val="00297BCB"/>
    <w:rsid w:val="002A0170"/>
    <w:rsid w:val="002A07A5"/>
    <w:rsid w:val="002A088A"/>
    <w:rsid w:val="002A0BDE"/>
    <w:rsid w:val="002A1028"/>
    <w:rsid w:val="002A16C4"/>
    <w:rsid w:val="002A1AFF"/>
    <w:rsid w:val="002A1E54"/>
    <w:rsid w:val="002A1FFE"/>
    <w:rsid w:val="002A2986"/>
    <w:rsid w:val="002A2B3C"/>
    <w:rsid w:val="002A3ADD"/>
    <w:rsid w:val="002A3F3B"/>
    <w:rsid w:val="002A4148"/>
    <w:rsid w:val="002A4999"/>
    <w:rsid w:val="002A4A59"/>
    <w:rsid w:val="002A57A7"/>
    <w:rsid w:val="002A5F10"/>
    <w:rsid w:val="002A6374"/>
    <w:rsid w:val="002A670D"/>
    <w:rsid w:val="002A68B0"/>
    <w:rsid w:val="002A6A5C"/>
    <w:rsid w:val="002A6D1A"/>
    <w:rsid w:val="002A70F5"/>
    <w:rsid w:val="002A76E2"/>
    <w:rsid w:val="002A7B8C"/>
    <w:rsid w:val="002A7DB0"/>
    <w:rsid w:val="002A7FA3"/>
    <w:rsid w:val="002B013D"/>
    <w:rsid w:val="002B0763"/>
    <w:rsid w:val="002B0777"/>
    <w:rsid w:val="002B10B5"/>
    <w:rsid w:val="002B163F"/>
    <w:rsid w:val="002B1740"/>
    <w:rsid w:val="002B198B"/>
    <w:rsid w:val="002B19EC"/>
    <w:rsid w:val="002B1FD3"/>
    <w:rsid w:val="002B202D"/>
    <w:rsid w:val="002B25A0"/>
    <w:rsid w:val="002B2B49"/>
    <w:rsid w:val="002B2F5A"/>
    <w:rsid w:val="002B3DA2"/>
    <w:rsid w:val="002B3DB8"/>
    <w:rsid w:val="002B3F00"/>
    <w:rsid w:val="002B4013"/>
    <w:rsid w:val="002B44D8"/>
    <w:rsid w:val="002B5273"/>
    <w:rsid w:val="002B531A"/>
    <w:rsid w:val="002B5DA5"/>
    <w:rsid w:val="002B6040"/>
    <w:rsid w:val="002B6468"/>
    <w:rsid w:val="002B6CDC"/>
    <w:rsid w:val="002B6E42"/>
    <w:rsid w:val="002B7144"/>
    <w:rsid w:val="002B71FD"/>
    <w:rsid w:val="002B7CBC"/>
    <w:rsid w:val="002C20B7"/>
    <w:rsid w:val="002C2874"/>
    <w:rsid w:val="002C2A57"/>
    <w:rsid w:val="002C3A94"/>
    <w:rsid w:val="002C3E89"/>
    <w:rsid w:val="002C46F6"/>
    <w:rsid w:val="002C483D"/>
    <w:rsid w:val="002C4B53"/>
    <w:rsid w:val="002C4D5A"/>
    <w:rsid w:val="002C4EE6"/>
    <w:rsid w:val="002C6667"/>
    <w:rsid w:val="002C69F3"/>
    <w:rsid w:val="002D0E99"/>
    <w:rsid w:val="002D10C2"/>
    <w:rsid w:val="002D15C0"/>
    <w:rsid w:val="002D19F0"/>
    <w:rsid w:val="002D1A0C"/>
    <w:rsid w:val="002D1DA8"/>
    <w:rsid w:val="002D2D6D"/>
    <w:rsid w:val="002D38AB"/>
    <w:rsid w:val="002D4131"/>
    <w:rsid w:val="002D42B4"/>
    <w:rsid w:val="002D5060"/>
    <w:rsid w:val="002D535D"/>
    <w:rsid w:val="002D5CF4"/>
    <w:rsid w:val="002D6FF7"/>
    <w:rsid w:val="002D749C"/>
    <w:rsid w:val="002D794D"/>
    <w:rsid w:val="002D7989"/>
    <w:rsid w:val="002D7F35"/>
    <w:rsid w:val="002E0064"/>
    <w:rsid w:val="002E013C"/>
    <w:rsid w:val="002E01C1"/>
    <w:rsid w:val="002E10F5"/>
    <w:rsid w:val="002E1BF6"/>
    <w:rsid w:val="002E267A"/>
    <w:rsid w:val="002E3313"/>
    <w:rsid w:val="002E3331"/>
    <w:rsid w:val="002E3417"/>
    <w:rsid w:val="002E4D78"/>
    <w:rsid w:val="002E4DE4"/>
    <w:rsid w:val="002E605D"/>
    <w:rsid w:val="002E658E"/>
    <w:rsid w:val="002E66A9"/>
    <w:rsid w:val="002E6B84"/>
    <w:rsid w:val="002E722D"/>
    <w:rsid w:val="002E782F"/>
    <w:rsid w:val="002E7C83"/>
    <w:rsid w:val="002E7FD9"/>
    <w:rsid w:val="002F00DC"/>
    <w:rsid w:val="002F03EE"/>
    <w:rsid w:val="002F0832"/>
    <w:rsid w:val="002F096E"/>
    <w:rsid w:val="002F0B26"/>
    <w:rsid w:val="002F1799"/>
    <w:rsid w:val="002F1B5F"/>
    <w:rsid w:val="002F1EDD"/>
    <w:rsid w:val="002F1F77"/>
    <w:rsid w:val="002F20BC"/>
    <w:rsid w:val="002F415D"/>
    <w:rsid w:val="002F4362"/>
    <w:rsid w:val="002F494C"/>
    <w:rsid w:val="002F5057"/>
    <w:rsid w:val="002F58C3"/>
    <w:rsid w:val="002F689D"/>
    <w:rsid w:val="002F6EA4"/>
    <w:rsid w:val="00300A66"/>
    <w:rsid w:val="003012C1"/>
    <w:rsid w:val="00302384"/>
    <w:rsid w:val="003023CD"/>
    <w:rsid w:val="00302FCE"/>
    <w:rsid w:val="0030322D"/>
    <w:rsid w:val="0030325A"/>
    <w:rsid w:val="003034BF"/>
    <w:rsid w:val="003042E0"/>
    <w:rsid w:val="00304469"/>
    <w:rsid w:val="00304D4A"/>
    <w:rsid w:val="003052F7"/>
    <w:rsid w:val="0030644B"/>
    <w:rsid w:val="003064E2"/>
    <w:rsid w:val="00306AC7"/>
    <w:rsid w:val="00307394"/>
    <w:rsid w:val="003073AC"/>
    <w:rsid w:val="0030789F"/>
    <w:rsid w:val="00311009"/>
    <w:rsid w:val="003110CB"/>
    <w:rsid w:val="003113ED"/>
    <w:rsid w:val="0031194F"/>
    <w:rsid w:val="00312612"/>
    <w:rsid w:val="00312A58"/>
    <w:rsid w:val="003135C1"/>
    <w:rsid w:val="003136BC"/>
    <w:rsid w:val="00313A30"/>
    <w:rsid w:val="0031407B"/>
    <w:rsid w:val="003142E3"/>
    <w:rsid w:val="003154C9"/>
    <w:rsid w:val="003156BF"/>
    <w:rsid w:val="00315D43"/>
    <w:rsid w:val="00315E1F"/>
    <w:rsid w:val="003162B6"/>
    <w:rsid w:val="0031638B"/>
    <w:rsid w:val="00316BD3"/>
    <w:rsid w:val="00316C72"/>
    <w:rsid w:val="00316E37"/>
    <w:rsid w:val="00317135"/>
    <w:rsid w:val="00317F32"/>
    <w:rsid w:val="00321240"/>
    <w:rsid w:val="0032153F"/>
    <w:rsid w:val="00321710"/>
    <w:rsid w:val="00322348"/>
    <w:rsid w:val="00322D5A"/>
    <w:rsid w:val="0032316C"/>
    <w:rsid w:val="00324F1B"/>
    <w:rsid w:val="00324FE6"/>
    <w:rsid w:val="0032559D"/>
    <w:rsid w:val="0032665F"/>
    <w:rsid w:val="00327BBD"/>
    <w:rsid w:val="00330195"/>
    <w:rsid w:val="0033067D"/>
    <w:rsid w:val="003309A8"/>
    <w:rsid w:val="003313BC"/>
    <w:rsid w:val="00331640"/>
    <w:rsid w:val="00331BF2"/>
    <w:rsid w:val="0033247E"/>
    <w:rsid w:val="0033251F"/>
    <w:rsid w:val="00332E35"/>
    <w:rsid w:val="00332FFB"/>
    <w:rsid w:val="00333478"/>
    <w:rsid w:val="00333840"/>
    <w:rsid w:val="003344B9"/>
    <w:rsid w:val="00334513"/>
    <w:rsid w:val="0033484A"/>
    <w:rsid w:val="00334C3D"/>
    <w:rsid w:val="00335004"/>
    <w:rsid w:val="00336C5C"/>
    <w:rsid w:val="00337263"/>
    <w:rsid w:val="0033767F"/>
    <w:rsid w:val="0033771C"/>
    <w:rsid w:val="00340364"/>
    <w:rsid w:val="00340F42"/>
    <w:rsid w:val="00341ADC"/>
    <w:rsid w:val="003428D1"/>
    <w:rsid w:val="00342D7E"/>
    <w:rsid w:val="00343A0F"/>
    <w:rsid w:val="00343CD0"/>
    <w:rsid w:val="00344292"/>
    <w:rsid w:val="00344BD8"/>
    <w:rsid w:val="00345192"/>
    <w:rsid w:val="00345349"/>
    <w:rsid w:val="003453C0"/>
    <w:rsid w:val="00345B97"/>
    <w:rsid w:val="00345DCB"/>
    <w:rsid w:val="00345F8A"/>
    <w:rsid w:val="003463F5"/>
    <w:rsid w:val="00346CAE"/>
    <w:rsid w:val="00347807"/>
    <w:rsid w:val="00347C95"/>
    <w:rsid w:val="00350225"/>
    <w:rsid w:val="003503D9"/>
    <w:rsid w:val="0035067E"/>
    <w:rsid w:val="00350BD7"/>
    <w:rsid w:val="00350C3D"/>
    <w:rsid w:val="00353927"/>
    <w:rsid w:val="00354A02"/>
    <w:rsid w:val="00354C40"/>
    <w:rsid w:val="003555D6"/>
    <w:rsid w:val="00356376"/>
    <w:rsid w:val="0035737D"/>
    <w:rsid w:val="00357B08"/>
    <w:rsid w:val="0036089A"/>
    <w:rsid w:val="00360AFF"/>
    <w:rsid w:val="00361860"/>
    <w:rsid w:val="003618BC"/>
    <w:rsid w:val="0036206C"/>
    <w:rsid w:val="003621AD"/>
    <w:rsid w:val="003626B9"/>
    <w:rsid w:val="00362A37"/>
    <w:rsid w:val="00363130"/>
    <w:rsid w:val="00363AFF"/>
    <w:rsid w:val="00363E4B"/>
    <w:rsid w:val="00364412"/>
    <w:rsid w:val="0036462A"/>
    <w:rsid w:val="0036538E"/>
    <w:rsid w:val="00365A8C"/>
    <w:rsid w:val="00365BD2"/>
    <w:rsid w:val="00365F0C"/>
    <w:rsid w:val="00366109"/>
    <w:rsid w:val="00366130"/>
    <w:rsid w:val="003661ED"/>
    <w:rsid w:val="003667E1"/>
    <w:rsid w:val="00367349"/>
    <w:rsid w:val="003676F9"/>
    <w:rsid w:val="00367996"/>
    <w:rsid w:val="00370286"/>
    <w:rsid w:val="00370856"/>
    <w:rsid w:val="003709DF"/>
    <w:rsid w:val="00370E16"/>
    <w:rsid w:val="00374CB1"/>
    <w:rsid w:val="00375177"/>
    <w:rsid w:val="0037565E"/>
    <w:rsid w:val="00375B27"/>
    <w:rsid w:val="003761C8"/>
    <w:rsid w:val="0038036C"/>
    <w:rsid w:val="00380A39"/>
    <w:rsid w:val="00382216"/>
    <w:rsid w:val="00382B25"/>
    <w:rsid w:val="00383447"/>
    <w:rsid w:val="00383789"/>
    <w:rsid w:val="003838C4"/>
    <w:rsid w:val="003838E7"/>
    <w:rsid w:val="00384376"/>
    <w:rsid w:val="0038448E"/>
    <w:rsid w:val="003846D6"/>
    <w:rsid w:val="0038557C"/>
    <w:rsid w:val="00385ECE"/>
    <w:rsid w:val="00386909"/>
    <w:rsid w:val="0038727B"/>
    <w:rsid w:val="00387839"/>
    <w:rsid w:val="00387EFB"/>
    <w:rsid w:val="003902E6"/>
    <w:rsid w:val="00390952"/>
    <w:rsid w:val="00390C12"/>
    <w:rsid w:val="00391602"/>
    <w:rsid w:val="00391D29"/>
    <w:rsid w:val="00391E33"/>
    <w:rsid w:val="003926AD"/>
    <w:rsid w:val="00393146"/>
    <w:rsid w:val="0039436A"/>
    <w:rsid w:val="00394470"/>
    <w:rsid w:val="00394611"/>
    <w:rsid w:val="00394B88"/>
    <w:rsid w:val="00394DD9"/>
    <w:rsid w:val="00395A06"/>
    <w:rsid w:val="00395FF3"/>
    <w:rsid w:val="0039604C"/>
    <w:rsid w:val="00396894"/>
    <w:rsid w:val="00396A20"/>
    <w:rsid w:val="0039704F"/>
    <w:rsid w:val="003971D9"/>
    <w:rsid w:val="00397671"/>
    <w:rsid w:val="00397CE7"/>
    <w:rsid w:val="003A038F"/>
    <w:rsid w:val="003A0D42"/>
    <w:rsid w:val="003A20AB"/>
    <w:rsid w:val="003A2514"/>
    <w:rsid w:val="003A2FF5"/>
    <w:rsid w:val="003A326C"/>
    <w:rsid w:val="003A3BAA"/>
    <w:rsid w:val="003A4087"/>
    <w:rsid w:val="003A4581"/>
    <w:rsid w:val="003A5A4C"/>
    <w:rsid w:val="003A6C64"/>
    <w:rsid w:val="003A7112"/>
    <w:rsid w:val="003A73D6"/>
    <w:rsid w:val="003B0BD9"/>
    <w:rsid w:val="003B0EAE"/>
    <w:rsid w:val="003B127F"/>
    <w:rsid w:val="003B179A"/>
    <w:rsid w:val="003B1F33"/>
    <w:rsid w:val="003B1F4B"/>
    <w:rsid w:val="003B2851"/>
    <w:rsid w:val="003B298B"/>
    <w:rsid w:val="003B307C"/>
    <w:rsid w:val="003B3B2C"/>
    <w:rsid w:val="003B3D42"/>
    <w:rsid w:val="003B409C"/>
    <w:rsid w:val="003B46C0"/>
    <w:rsid w:val="003B49FD"/>
    <w:rsid w:val="003B4D29"/>
    <w:rsid w:val="003B4F1E"/>
    <w:rsid w:val="003B5194"/>
    <w:rsid w:val="003B5FA6"/>
    <w:rsid w:val="003B6990"/>
    <w:rsid w:val="003B6A1B"/>
    <w:rsid w:val="003B7399"/>
    <w:rsid w:val="003B7780"/>
    <w:rsid w:val="003C0061"/>
    <w:rsid w:val="003C017E"/>
    <w:rsid w:val="003C040A"/>
    <w:rsid w:val="003C1E0B"/>
    <w:rsid w:val="003C1FF2"/>
    <w:rsid w:val="003C2A1A"/>
    <w:rsid w:val="003C3BEF"/>
    <w:rsid w:val="003C3CAA"/>
    <w:rsid w:val="003C4979"/>
    <w:rsid w:val="003C561E"/>
    <w:rsid w:val="003C5B44"/>
    <w:rsid w:val="003C5CBA"/>
    <w:rsid w:val="003C61CE"/>
    <w:rsid w:val="003C64F0"/>
    <w:rsid w:val="003D0F47"/>
    <w:rsid w:val="003D1C26"/>
    <w:rsid w:val="003D26F0"/>
    <w:rsid w:val="003D296E"/>
    <w:rsid w:val="003D2D84"/>
    <w:rsid w:val="003D31CF"/>
    <w:rsid w:val="003D33D4"/>
    <w:rsid w:val="003D3449"/>
    <w:rsid w:val="003D351F"/>
    <w:rsid w:val="003D36D8"/>
    <w:rsid w:val="003D3B10"/>
    <w:rsid w:val="003D3C63"/>
    <w:rsid w:val="003D4A8C"/>
    <w:rsid w:val="003D4C96"/>
    <w:rsid w:val="003D5A6E"/>
    <w:rsid w:val="003D6C8E"/>
    <w:rsid w:val="003D70ED"/>
    <w:rsid w:val="003D7532"/>
    <w:rsid w:val="003D766B"/>
    <w:rsid w:val="003E01D9"/>
    <w:rsid w:val="003E0C36"/>
    <w:rsid w:val="003E0C74"/>
    <w:rsid w:val="003E0E1D"/>
    <w:rsid w:val="003E1993"/>
    <w:rsid w:val="003E2493"/>
    <w:rsid w:val="003E2A55"/>
    <w:rsid w:val="003E2F10"/>
    <w:rsid w:val="003E3F4F"/>
    <w:rsid w:val="003E3FDF"/>
    <w:rsid w:val="003E4666"/>
    <w:rsid w:val="003E4FB1"/>
    <w:rsid w:val="003E576B"/>
    <w:rsid w:val="003E5D72"/>
    <w:rsid w:val="003E602F"/>
    <w:rsid w:val="003E66D8"/>
    <w:rsid w:val="003F20BB"/>
    <w:rsid w:val="003F2B71"/>
    <w:rsid w:val="003F2F72"/>
    <w:rsid w:val="003F3457"/>
    <w:rsid w:val="003F41CD"/>
    <w:rsid w:val="003F448F"/>
    <w:rsid w:val="003F519E"/>
    <w:rsid w:val="003F53CB"/>
    <w:rsid w:val="003F54B7"/>
    <w:rsid w:val="003F69C5"/>
    <w:rsid w:val="003F73D0"/>
    <w:rsid w:val="003F757C"/>
    <w:rsid w:val="003F7741"/>
    <w:rsid w:val="004007C0"/>
    <w:rsid w:val="0040090F"/>
    <w:rsid w:val="00400EDD"/>
    <w:rsid w:val="004015F0"/>
    <w:rsid w:val="00401747"/>
    <w:rsid w:val="004019AF"/>
    <w:rsid w:val="0040279E"/>
    <w:rsid w:val="004037C7"/>
    <w:rsid w:val="00403C21"/>
    <w:rsid w:val="004040AE"/>
    <w:rsid w:val="004056AA"/>
    <w:rsid w:val="00405880"/>
    <w:rsid w:val="00405A8A"/>
    <w:rsid w:val="00405E71"/>
    <w:rsid w:val="00406409"/>
    <w:rsid w:val="00406722"/>
    <w:rsid w:val="0040698F"/>
    <w:rsid w:val="00406AE1"/>
    <w:rsid w:val="004070D2"/>
    <w:rsid w:val="004078FC"/>
    <w:rsid w:val="0041045D"/>
    <w:rsid w:val="004105C5"/>
    <w:rsid w:val="004129DF"/>
    <w:rsid w:val="00412A98"/>
    <w:rsid w:val="00412E12"/>
    <w:rsid w:val="00413571"/>
    <w:rsid w:val="004142F0"/>
    <w:rsid w:val="00414776"/>
    <w:rsid w:val="004148A4"/>
    <w:rsid w:val="00414FAA"/>
    <w:rsid w:val="00415570"/>
    <w:rsid w:val="004155BD"/>
    <w:rsid w:val="00415B6F"/>
    <w:rsid w:val="0041608A"/>
    <w:rsid w:val="004167B9"/>
    <w:rsid w:val="004170CE"/>
    <w:rsid w:val="0042051A"/>
    <w:rsid w:val="00420529"/>
    <w:rsid w:val="004214AA"/>
    <w:rsid w:val="0042189C"/>
    <w:rsid w:val="00421A5A"/>
    <w:rsid w:val="00421F78"/>
    <w:rsid w:val="00421F7B"/>
    <w:rsid w:val="004223B3"/>
    <w:rsid w:val="00422BF0"/>
    <w:rsid w:val="00422C74"/>
    <w:rsid w:val="00423D95"/>
    <w:rsid w:val="0042541B"/>
    <w:rsid w:val="00425713"/>
    <w:rsid w:val="00426595"/>
    <w:rsid w:val="00426EFC"/>
    <w:rsid w:val="00427606"/>
    <w:rsid w:val="00427861"/>
    <w:rsid w:val="00427C06"/>
    <w:rsid w:val="00427F88"/>
    <w:rsid w:val="00430A8B"/>
    <w:rsid w:val="00430E7D"/>
    <w:rsid w:val="00431A52"/>
    <w:rsid w:val="00431BE4"/>
    <w:rsid w:val="00432093"/>
    <w:rsid w:val="004325BD"/>
    <w:rsid w:val="00432A5C"/>
    <w:rsid w:val="00433087"/>
    <w:rsid w:val="004331B3"/>
    <w:rsid w:val="004333FA"/>
    <w:rsid w:val="0043340A"/>
    <w:rsid w:val="0043350D"/>
    <w:rsid w:val="004335CC"/>
    <w:rsid w:val="004342C7"/>
    <w:rsid w:val="00434587"/>
    <w:rsid w:val="00435F28"/>
    <w:rsid w:val="00436781"/>
    <w:rsid w:val="0043688C"/>
    <w:rsid w:val="0043722C"/>
    <w:rsid w:val="00437870"/>
    <w:rsid w:val="00437AFF"/>
    <w:rsid w:val="00437F61"/>
    <w:rsid w:val="00440642"/>
    <w:rsid w:val="004406BA"/>
    <w:rsid w:val="00440888"/>
    <w:rsid w:val="00441213"/>
    <w:rsid w:val="004413E8"/>
    <w:rsid w:val="00441940"/>
    <w:rsid w:val="00441A77"/>
    <w:rsid w:val="00441C4F"/>
    <w:rsid w:val="00441DEE"/>
    <w:rsid w:val="00442412"/>
    <w:rsid w:val="00442953"/>
    <w:rsid w:val="0044351C"/>
    <w:rsid w:val="00443E25"/>
    <w:rsid w:val="0044434B"/>
    <w:rsid w:val="00445A37"/>
    <w:rsid w:val="00445ECB"/>
    <w:rsid w:val="00446135"/>
    <w:rsid w:val="0044681E"/>
    <w:rsid w:val="004468F4"/>
    <w:rsid w:val="00446E03"/>
    <w:rsid w:val="0044703E"/>
    <w:rsid w:val="0044730F"/>
    <w:rsid w:val="00447650"/>
    <w:rsid w:val="00447766"/>
    <w:rsid w:val="00447CA8"/>
    <w:rsid w:val="00447E78"/>
    <w:rsid w:val="00450164"/>
    <w:rsid w:val="004505D5"/>
    <w:rsid w:val="004524D8"/>
    <w:rsid w:val="0045326C"/>
    <w:rsid w:val="00453725"/>
    <w:rsid w:val="004545C2"/>
    <w:rsid w:val="00454D82"/>
    <w:rsid w:val="004554A1"/>
    <w:rsid w:val="0045615A"/>
    <w:rsid w:val="004562FD"/>
    <w:rsid w:val="00456910"/>
    <w:rsid w:val="00456EA6"/>
    <w:rsid w:val="00457179"/>
    <w:rsid w:val="004576C7"/>
    <w:rsid w:val="00457A00"/>
    <w:rsid w:val="00457AD0"/>
    <w:rsid w:val="00457C72"/>
    <w:rsid w:val="00460802"/>
    <w:rsid w:val="00460E0C"/>
    <w:rsid w:val="00461AF3"/>
    <w:rsid w:val="00461B23"/>
    <w:rsid w:val="00461F0A"/>
    <w:rsid w:val="00462496"/>
    <w:rsid w:val="00462647"/>
    <w:rsid w:val="004628B7"/>
    <w:rsid w:val="00462B92"/>
    <w:rsid w:val="00462C08"/>
    <w:rsid w:val="0046326B"/>
    <w:rsid w:val="004644BC"/>
    <w:rsid w:val="00464522"/>
    <w:rsid w:val="00464ACD"/>
    <w:rsid w:val="00465BF7"/>
    <w:rsid w:val="00465DBF"/>
    <w:rsid w:val="00466CCA"/>
    <w:rsid w:val="00466D7E"/>
    <w:rsid w:val="00467764"/>
    <w:rsid w:val="00467D46"/>
    <w:rsid w:val="00471068"/>
    <w:rsid w:val="00471A9C"/>
    <w:rsid w:val="00471BA6"/>
    <w:rsid w:val="00471E66"/>
    <w:rsid w:val="004727C0"/>
    <w:rsid w:val="004728C3"/>
    <w:rsid w:val="00473390"/>
    <w:rsid w:val="00473646"/>
    <w:rsid w:val="00473D00"/>
    <w:rsid w:val="00474677"/>
    <w:rsid w:val="00474700"/>
    <w:rsid w:val="0047486E"/>
    <w:rsid w:val="00474C28"/>
    <w:rsid w:val="0047526C"/>
    <w:rsid w:val="00476D8B"/>
    <w:rsid w:val="00476D9E"/>
    <w:rsid w:val="00476E77"/>
    <w:rsid w:val="0047712C"/>
    <w:rsid w:val="004777CE"/>
    <w:rsid w:val="00480DAA"/>
    <w:rsid w:val="00480FA6"/>
    <w:rsid w:val="00481290"/>
    <w:rsid w:val="004821E9"/>
    <w:rsid w:val="00482BD2"/>
    <w:rsid w:val="004831FC"/>
    <w:rsid w:val="00484988"/>
    <w:rsid w:val="0048506E"/>
    <w:rsid w:val="00485425"/>
    <w:rsid w:val="0048596F"/>
    <w:rsid w:val="00485E53"/>
    <w:rsid w:val="00486021"/>
    <w:rsid w:val="0048681B"/>
    <w:rsid w:val="00486EE1"/>
    <w:rsid w:val="00487148"/>
    <w:rsid w:val="004879FC"/>
    <w:rsid w:val="00487C7A"/>
    <w:rsid w:val="00490E99"/>
    <w:rsid w:val="00491392"/>
    <w:rsid w:val="00491C64"/>
    <w:rsid w:val="00491E38"/>
    <w:rsid w:val="00492256"/>
    <w:rsid w:val="004933FE"/>
    <w:rsid w:val="0049362E"/>
    <w:rsid w:val="004937AD"/>
    <w:rsid w:val="00493959"/>
    <w:rsid w:val="00493A3E"/>
    <w:rsid w:val="004955FA"/>
    <w:rsid w:val="00496965"/>
    <w:rsid w:val="00496CC9"/>
    <w:rsid w:val="00496FA1"/>
    <w:rsid w:val="004972FF"/>
    <w:rsid w:val="00497371"/>
    <w:rsid w:val="00497665"/>
    <w:rsid w:val="004A02CB"/>
    <w:rsid w:val="004A0911"/>
    <w:rsid w:val="004A0F38"/>
    <w:rsid w:val="004A0FEE"/>
    <w:rsid w:val="004A1EBA"/>
    <w:rsid w:val="004A2522"/>
    <w:rsid w:val="004A4112"/>
    <w:rsid w:val="004A4E6B"/>
    <w:rsid w:val="004A5394"/>
    <w:rsid w:val="004A5410"/>
    <w:rsid w:val="004A54EE"/>
    <w:rsid w:val="004A606C"/>
    <w:rsid w:val="004A64FF"/>
    <w:rsid w:val="004A6C0C"/>
    <w:rsid w:val="004A6CE8"/>
    <w:rsid w:val="004A77C4"/>
    <w:rsid w:val="004B0229"/>
    <w:rsid w:val="004B159F"/>
    <w:rsid w:val="004B1701"/>
    <w:rsid w:val="004B2095"/>
    <w:rsid w:val="004B24B7"/>
    <w:rsid w:val="004B268F"/>
    <w:rsid w:val="004B3128"/>
    <w:rsid w:val="004B4099"/>
    <w:rsid w:val="004B439A"/>
    <w:rsid w:val="004B47FC"/>
    <w:rsid w:val="004B5E8A"/>
    <w:rsid w:val="004B6157"/>
    <w:rsid w:val="004B6A56"/>
    <w:rsid w:val="004B7EDC"/>
    <w:rsid w:val="004C00F7"/>
    <w:rsid w:val="004C04FD"/>
    <w:rsid w:val="004C0CFF"/>
    <w:rsid w:val="004C1212"/>
    <w:rsid w:val="004C134E"/>
    <w:rsid w:val="004C1529"/>
    <w:rsid w:val="004C1908"/>
    <w:rsid w:val="004C1A99"/>
    <w:rsid w:val="004C2456"/>
    <w:rsid w:val="004C2715"/>
    <w:rsid w:val="004C28F4"/>
    <w:rsid w:val="004C2E8B"/>
    <w:rsid w:val="004C3005"/>
    <w:rsid w:val="004C3923"/>
    <w:rsid w:val="004C399E"/>
    <w:rsid w:val="004C3BAA"/>
    <w:rsid w:val="004C3E6D"/>
    <w:rsid w:val="004C4248"/>
    <w:rsid w:val="004C49B1"/>
    <w:rsid w:val="004C4C41"/>
    <w:rsid w:val="004C4D59"/>
    <w:rsid w:val="004C544E"/>
    <w:rsid w:val="004C567D"/>
    <w:rsid w:val="004C5AC3"/>
    <w:rsid w:val="004C6209"/>
    <w:rsid w:val="004C64A9"/>
    <w:rsid w:val="004C7010"/>
    <w:rsid w:val="004D0566"/>
    <w:rsid w:val="004D1A70"/>
    <w:rsid w:val="004D1A78"/>
    <w:rsid w:val="004D1BF6"/>
    <w:rsid w:val="004D1E82"/>
    <w:rsid w:val="004D30FF"/>
    <w:rsid w:val="004D3215"/>
    <w:rsid w:val="004D4168"/>
    <w:rsid w:val="004D4206"/>
    <w:rsid w:val="004D428D"/>
    <w:rsid w:val="004D461C"/>
    <w:rsid w:val="004D4EAE"/>
    <w:rsid w:val="004D4F82"/>
    <w:rsid w:val="004D517F"/>
    <w:rsid w:val="004D5340"/>
    <w:rsid w:val="004D543A"/>
    <w:rsid w:val="004D615B"/>
    <w:rsid w:val="004D616D"/>
    <w:rsid w:val="004D64F7"/>
    <w:rsid w:val="004D695F"/>
    <w:rsid w:val="004D6DEB"/>
    <w:rsid w:val="004D6E4F"/>
    <w:rsid w:val="004D6ECD"/>
    <w:rsid w:val="004D713C"/>
    <w:rsid w:val="004E060C"/>
    <w:rsid w:val="004E2492"/>
    <w:rsid w:val="004E3094"/>
    <w:rsid w:val="004E3896"/>
    <w:rsid w:val="004E3B2F"/>
    <w:rsid w:val="004E3BC7"/>
    <w:rsid w:val="004E3C25"/>
    <w:rsid w:val="004E3E7C"/>
    <w:rsid w:val="004E475B"/>
    <w:rsid w:val="004E4A74"/>
    <w:rsid w:val="004E4D0E"/>
    <w:rsid w:val="004E5841"/>
    <w:rsid w:val="004E5A06"/>
    <w:rsid w:val="004E646E"/>
    <w:rsid w:val="004E6F25"/>
    <w:rsid w:val="004E72F4"/>
    <w:rsid w:val="004E7834"/>
    <w:rsid w:val="004F04F8"/>
    <w:rsid w:val="004F096A"/>
    <w:rsid w:val="004F1163"/>
    <w:rsid w:val="004F1409"/>
    <w:rsid w:val="004F18C6"/>
    <w:rsid w:val="004F21AE"/>
    <w:rsid w:val="004F3C5D"/>
    <w:rsid w:val="004F427B"/>
    <w:rsid w:val="004F4593"/>
    <w:rsid w:val="004F4804"/>
    <w:rsid w:val="004F4B2D"/>
    <w:rsid w:val="004F4D19"/>
    <w:rsid w:val="004F5174"/>
    <w:rsid w:val="004F59C2"/>
    <w:rsid w:val="004F5C70"/>
    <w:rsid w:val="004F6091"/>
    <w:rsid w:val="004F7937"/>
    <w:rsid w:val="004F7CD5"/>
    <w:rsid w:val="004F7E7E"/>
    <w:rsid w:val="00500077"/>
    <w:rsid w:val="00500E06"/>
    <w:rsid w:val="00501390"/>
    <w:rsid w:val="005015DE"/>
    <w:rsid w:val="00501624"/>
    <w:rsid w:val="00502002"/>
    <w:rsid w:val="0050226A"/>
    <w:rsid w:val="005037AE"/>
    <w:rsid w:val="005041A7"/>
    <w:rsid w:val="005048E3"/>
    <w:rsid w:val="00504ACA"/>
    <w:rsid w:val="00504AD1"/>
    <w:rsid w:val="005055ED"/>
    <w:rsid w:val="005055EF"/>
    <w:rsid w:val="00505A60"/>
    <w:rsid w:val="005060F9"/>
    <w:rsid w:val="0050754A"/>
    <w:rsid w:val="005078A9"/>
    <w:rsid w:val="00510359"/>
    <w:rsid w:val="0051080C"/>
    <w:rsid w:val="00510C10"/>
    <w:rsid w:val="005116C6"/>
    <w:rsid w:val="00511C50"/>
    <w:rsid w:val="005122BD"/>
    <w:rsid w:val="00512401"/>
    <w:rsid w:val="005142C2"/>
    <w:rsid w:val="005144BC"/>
    <w:rsid w:val="0051463E"/>
    <w:rsid w:val="00514956"/>
    <w:rsid w:val="00515DCF"/>
    <w:rsid w:val="00515EEF"/>
    <w:rsid w:val="00515FA1"/>
    <w:rsid w:val="00516197"/>
    <w:rsid w:val="00516543"/>
    <w:rsid w:val="005167F2"/>
    <w:rsid w:val="00517074"/>
    <w:rsid w:val="005177CC"/>
    <w:rsid w:val="00517B8A"/>
    <w:rsid w:val="00517D8A"/>
    <w:rsid w:val="005207C1"/>
    <w:rsid w:val="0052098D"/>
    <w:rsid w:val="00520C0A"/>
    <w:rsid w:val="00520C33"/>
    <w:rsid w:val="00520E6A"/>
    <w:rsid w:val="0052119A"/>
    <w:rsid w:val="00521B54"/>
    <w:rsid w:val="00521C19"/>
    <w:rsid w:val="00521D23"/>
    <w:rsid w:val="00522B79"/>
    <w:rsid w:val="00522F55"/>
    <w:rsid w:val="0052354E"/>
    <w:rsid w:val="00523C2A"/>
    <w:rsid w:val="00523F08"/>
    <w:rsid w:val="00523FA3"/>
    <w:rsid w:val="00524E67"/>
    <w:rsid w:val="00524EFD"/>
    <w:rsid w:val="00525841"/>
    <w:rsid w:val="00525CE2"/>
    <w:rsid w:val="0052607A"/>
    <w:rsid w:val="00526A81"/>
    <w:rsid w:val="00526B7B"/>
    <w:rsid w:val="00527682"/>
    <w:rsid w:val="0052785F"/>
    <w:rsid w:val="0053188D"/>
    <w:rsid w:val="0053206E"/>
    <w:rsid w:val="0053246B"/>
    <w:rsid w:val="0053293E"/>
    <w:rsid w:val="00532C3D"/>
    <w:rsid w:val="005334EB"/>
    <w:rsid w:val="005338D6"/>
    <w:rsid w:val="005343D7"/>
    <w:rsid w:val="0053473B"/>
    <w:rsid w:val="00534B0E"/>
    <w:rsid w:val="005353F7"/>
    <w:rsid w:val="0053564F"/>
    <w:rsid w:val="00535A7B"/>
    <w:rsid w:val="0053652A"/>
    <w:rsid w:val="005365E3"/>
    <w:rsid w:val="00536D06"/>
    <w:rsid w:val="005375D3"/>
    <w:rsid w:val="005378E3"/>
    <w:rsid w:val="00537952"/>
    <w:rsid w:val="00540C4C"/>
    <w:rsid w:val="00540CF6"/>
    <w:rsid w:val="00541B45"/>
    <w:rsid w:val="0054204A"/>
    <w:rsid w:val="0054278F"/>
    <w:rsid w:val="00542811"/>
    <w:rsid w:val="00542BB7"/>
    <w:rsid w:val="0054308A"/>
    <w:rsid w:val="0054313E"/>
    <w:rsid w:val="00543B81"/>
    <w:rsid w:val="00544373"/>
    <w:rsid w:val="00544446"/>
    <w:rsid w:val="0054447D"/>
    <w:rsid w:val="00544957"/>
    <w:rsid w:val="00544D17"/>
    <w:rsid w:val="00544D8A"/>
    <w:rsid w:val="005469F0"/>
    <w:rsid w:val="00546B92"/>
    <w:rsid w:val="00546D0F"/>
    <w:rsid w:val="0054729B"/>
    <w:rsid w:val="00547765"/>
    <w:rsid w:val="00547B88"/>
    <w:rsid w:val="0055000E"/>
    <w:rsid w:val="00550351"/>
    <w:rsid w:val="00550586"/>
    <w:rsid w:val="00551238"/>
    <w:rsid w:val="00551D0C"/>
    <w:rsid w:val="00551EB4"/>
    <w:rsid w:val="00553685"/>
    <w:rsid w:val="00553703"/>
    <w:rsid w:val="00553F67"/>
    <w:rsid w:val="0055404B"/>
    <w:rsid w:val="00554589"/>
    <w:rsid w:val="005551EF"/>
    <w:rsid w:val="00555320"/>
    <w:rsid w:val="00555447"/>
    <w:rsid w:val="00555B92"/>
    <w:rsid w:val="00556088"/>
    <w:rsid w:val="0055698D"/>
    <w:rsid w:val="005575DB"/>
    <w:rsid w:val="00557B70"/>
    <w:rsid w:val="00560661"/>
    <w:rsid w:val="0056083A"/>
    <w:rsid w:val="005609E3"/>
    <w:rsid w:val="00560AB2"/>
    <w:rsid w:val="00560AB8"/>
    <w:rsid w:val="00560BA3"/>
    <w:rsid w:val="005621B8"/>
    <w:rsid w:val="00562E85"/>
    <w:rsid w:val="00563138"/>
    <w:rsid w:val="00563245"/>
    <w:rsid w:val="00563325"/>
    <w:rsid w:val="005637C8"/>
    <w:rsid w:val="00564357"/>
    <w:rsid w:val="00565109"/>
    <w:rsid w:val="00566239"/>
    <w:rsid w:val="005663CA"/>
    <w:rsid w:val="0056688C"/>
    <w:rsid w:val="00566974"/>
    <w:rsid w:val="00566D31"/>
    <w:rsid w:val="00567040"/>
    <w:rsid w:val="0056714B"/>
    <w:rsid w:val="0056742D"/>
    <w:rsid w:val="00567556"/>
    <w:rsid w:val="00567C18"/>
    <w:rsid w:val="00570264"/>
    <w:rsid w:val="00570F65"/>
    <w:rsid w:val="005711A8"/>
    <w:rsid w:val="00571D5A"/>
    <w:rsid w:val="00571DC7"/>
    <w:rsid w:val="00572320"/>
    <w:rsid w:val="00572478"/>
    <w:rsid w:val="00572C49"/>
    <w:rsid w:val="005745DF"/>
    <w:rsid w:val="00574820"/>
    <w:rsid w:val="00575448"/>
    <w:rsid w:val="0057618D"/>
    <w:rsid w:val="00576CAF"/>
    <w:rsid w:val="00576EFC"/>
    <w:rsid w:val="00577290"/>
    <w:rsid w:val="00577DFA"/>
    <w:rsid w:val="0058089C"/>
    <w:rsid w:val="00580E86"/>
    <w:rsid w:val="0058117E"/>
    <w:rsid w:val="00581510"/>
    <w:rsid w:val="00581960"/>
    <w:rsid w:val="0058269C"/>
    <w:rsid w:val="00582CFA"/>
    <w:rsid w:val="00582FBB"/>
    <w:rsid w:val="0058361C"/>
    <w:rsid w:val="00583EFA"/>
    <w:rsid w:val="0058487D"/>
    <w:rsid w:val="0058490F"/>
    <w:rsid w:val="00585996"/>
    <w:rsid w:val="00585AF0"/>
    <w:rsid w:val="00586676"/>
    <w:rsid w:val="00586A46"/>
    <w:rsid w:val="005876B6"/>
    <w:rsid w:val="00587CD6"/>
    <w:rsid w:val="00587FF4"/>
    <w:rsid w:val="0059072A"/>
    <w:rsid w:val="00590B39"/>
    <w:rsid w:val="005924FD"/>
    <w:rsid w:val="00592CF5"/>
    <w:rsid w:val="00592DAB"/>
    <w:rsid w:val="005936E5"/>
    <w:rsid w:val="00593A54"/>
    <w:rsid w:val="00594347"/>
    <w:rsid w:val="005945D4"/>
    <w:rsid w:val="00594F00"/>
    <w:rsid w:val="00595244"/>
    <w:rsid w:val="005958EA"/>
    <w:rsid w:val="00596873"/>
    <w:rsid w:val="00596EBF"/>
    <w:rsid w:val="00596FCF"/>
    <w:rsid w:val="00597019"/>
    <w:rsid w:val="005974DD"/>
    <w:rsid w:val="005979A0"/>
    <w:rsid w:val="00597DF7"/>
    <w:rsid w:val="005A0081"/>
    <w:rsid w:val="005A124E"/>
    <w:rsid w:val="005A154A"/>
    <w:rsid w:val="005A1766"/>
    <w:rsid w:val="005A27D8"/>
    <w:rsid w:val="005A4860"/>
    <w:rsid w:val="005A4A55"/>
    <w:rsid w:val="005A5CD5"/>
    <w:rsid w:val="005A719F"/>
    <w:rsid w:val="005A78E6"/>
    <w:rsid w:val="005A7A5D"/>
    <w:rsid w:val="005A7AE0"/>
    <w:rsid w:val="005B0074"/>
    <w:rsid w:val="005B0119"/>
    <w:rsid w:val="005B0BA7"/>
    <w:rsid w:val="005B2520"/>
    <w:rsid w:val="005B2584"/>
    <w:rsid w:val="005B28E9"/>
    <w:rsid w:val="005B2F2A"/>
    <w:rsid w:val="005B377E"/>
    <w:rsid w:val="005B3A54"/>
    <w:rsid w:val="005B3AC5"/>
    <w:rsid w:val="005B4161"/>
    <w:rsid w:val="005B44B0"/>
    <w:rsid w:val="005B4F7D"/>
    <w:rsid w:val="005B52BB"/>
    <w:rsid w:val="005B52D5"/>
    <w:rsid w:val="005B5333"/>
    <w:rsid w:val="005B586E"/>
    <w:rsid w:val="005B5A3D"/>
    <w:rsid w:val="005B5D36"/>
    <w:rsid w:val="005B682D"/>
    <w:rsid w:val="005B69D9"/>
    <w:rsid w:val="005B6C23"/>
    <w:rsid w:val="005B6E9B"/>
    <w:rsid w:val="005B751A"/>
    <w:rsid w:val="005C00A7"/>
    <w:rsid w:val="005C08BE"/>
    <w:rsid w:val="005C1073"/>
    <w:rsid w:val="005C187F"/>
    <w:rsid w:val="005C32CA"/>
    <w:rsid w:val="005C3389"/>
    <w:rsid w:val="005C34B6"/>
    <w:rsid w:val="005C35D2"/>
    <w:rsid w:val="005C3602"/>
    <w:rsid w:val="005C3AAB"/>
    <w:rsid w:val="005C45F1"/>
    <w:rsid w:val="005C47E3"/>
    <w:rsid w:val="005C4F31"/>
    <w:rsid w:val="005C565E"/>
    <w:rsid w:val="005C5A61"/>
    <w:rsid w:val="005C5E63"/>
    <w:rsid w:val="005C63BA"/>
    <w:rsid w:val="005C6A68"/>
    <w:rsid w:val="005C6F79"/>
    <w:rsid w:val="005C6FF1"/>
    <w:rsid w:val="005C7360"/>
    <w:rsid w:val="005C7879"/>
    <w:rsid w:val="005C79EA"/>
    <w:rsid w:val="005C7BA9"/>
    <w:rsid w:val="005C7DC2"/>
    <w:rsid w:val="005D04DD"/>
    <w:rsid w:val="005D07A3"/>
    <w:rsid w:val="005D1020"/>
    <w:rsid w:val="005D1A94"/>
    <w:rsid w:val="005D282F"/>
    <w:rsid w:val="005D2915"/>
    <w:rsid w:val="005D2BBF"/>
    <w:rsid w:val="005D2C9C"/>
    <w:rsid w:val="005D30ED"/>
    <w:rsid w:val="005D323D"/>
    <w:rsid w:val="005D35CF"/>
    <w:rsid w:val="005D363E"/>
    <w:rsid w:val="005D3BA7"/>
    <w:rsid w:val="005D3DCA"/>
    <w:rsid w:val="005D3E0E"/>
    <w:rsid w:val="005D4725"/>
    <w:rsid w:val="005D5CEF"/>
    <w:rsid w:val="005D5F28"/>
    <w:rsid w:val="005D5F7D"/>
    <w:rsid w:val="005D63BB"/>
    <w:rsid w:val="005D6E18"/>
    <w:rsid w:val="005E07BE"/>
    <w:rsid w:val="005E0D5B"/>
    <w:rsid w:val="005E1071"/>
    <w:rsid w:val="005E1167"/>
    <w:rsid w:val="005E1224"/>
    <w:rsid w:val="005E1BB2"/>
    <w:rsid w:val="005E2C08"/>
    <w:rsid w:val="005E2F27"/>
    <w:rsid w:val="005E6381"/>
    <w:rsid w:val="005E65D0"/>
    <w:rsid w:val="005E66D4"/>
    <w:rsid w:val="005E686E"/>
    <w:rsid w:val="005E6D3A"/>
    <w:rsid w:val="005E6F25"/>
    <w:rsid w:val="005E7A0C"/>
    <w:rsid w:val="005F09A7"/>
    <w:rsid w:val="005F0D95"/>
    <w:rsid w:val="005F0DF0"/>
    <w:rsid w:val="005F195A"/>
    <w:rsid w:val="005F1FB9"/>
    <w:rsid w:val="005F2A33"/>
    <w:rsid w:val="005F34FE"/>
    <w:rsid w:val="005F40F2"/>
    <w:rsid w:val="005F5660"/>
    <w:rsid w:val="005F5C81"/>
    <w:rsid w:val="005F61D7"/>
    <w:rsid w:val="005F71D5"/>
    <w:rsid w:val="005F7330"/>
    <w:rsid w:val="005F7392"/>
    <w:rsid w:val="005F78E3"/>
    <w:rsid w:val="006005E2"/>
    <w:rsid w:val="006006B1"/>
    <w:rsid w:val="006008BF"/>
    <w:rsid w:val="00600F73"/>
    <w:rsid w:val="0060109F"/>
    <w:rsid w:val="00601729"/>
    <w:rsid w:val="00601C9A"/>
    <w:rsid w:val="00601E1B"/>
    <w:rsid w:val="00602BC0"/>
    <w:rsid w:val="00603209"/>
    <w:rsid w:val="0060372D"/>
    <w:rsid w:val="0060391F"/>
    <w:rsid w:val="0060467F"/>
    <w:rsid w:val="006047A4"/>
    <w:rsid w:val="00604A4A"/>
    <w:rsid w:val="00605873"/>
    <w:rsid w:val="00605B8E"/>
    <w:rsid w:val="006060FD"/>
    <w:rsid w:val="00606355"/>
    <w:rsid w:val="0060760F"/>
    <w:rsid w:val="00607B1A"/>
    <w:rsid w:val="00610A75"/>
    <w:rsid w:val="0061198E"/>
    <w:rsid w:val="00611B1C"/>
    <w:rsid w:val="00611DD6"/>
    <w:rsid w:val="006123DE"/>
    <w:rsid w:val="00612760"/>
    <w:rsid w:val="00612AA4"/>
    <w:rsid w:val="00612C63"/>
    <w:rsid w:val="00613725"/>
    <w:rsid w:val="00613E66"/>
    <w:rsid w:val="00613F3F"/>
    <w:rsid w:val="006142C2"/>
    <w:rsid w:val="00614676"/>
    <w:rsid w:val="00614AA0"/>
    <w:rsid w:val="00614BD5"/>
    <w:rsid w:val="00614FD8"/>
    <w:rsid w:val="006166E3"/>
    <w:rsid w:val="00616724"/>
    <w:rsid w:val="006168D1"/>
    <w:rsid w:val="00616EC2"/>
    <w:rsid w:val="00617032"/>
    <w:rsid w:val="0061736B"/>
    <w:rsid w:val="00617A18"/>
    <w:rsid w:val="00617B58"/>
    <w:rsid w:val="0062085A"/>
    <w:rsid w:val="00620965"/>
    <w:rsid w:val="00621ABA"/>
    <w:rsid w:val="00621EFA"/>
    <w:rsid w:val="00622F56"/>
    <w:rsid w:val="006232E1"/>
    <w:rsid w:val="0062376B"/>
    <w:rsid w:val="00623908"/>
    <w:rsid w:val="00623F19"/>
    <w:rsid w:val="00624FFC"/>
    <w:rsid w:val="006252D1"/>
    <w:rsid w:val="006263A6"/>
    <w:rsid w:val="0062680B"/>
    <w:rsid w:val="00626B9A"/>
    <w:rsid w:val="0062784C"/>
    <w:rsid w:val="00630075"/>
    <w:rsid w:val="0063093A"/>
    <w:rsid w:val="00630F11"/>
    <w:rsid w:val="0063198D"/>
    <w:rsid w:val="006320B5"/>
    <w:rsid w:val="00632170"/>
    <w:rsid w:val="00632CC6"/>
    <w:rsid w:val="00632E02"/>
    <w:rsid w:val="00632EF2"/>
    <w:rsid w:val="00634335"/>
    <w:rsid w:val="006345D7"/>
    <w:rsid w:val="00634997"/>
    <w:rsid w:val="00634C99"/>
    <w:rsid w:val="00635316"/>
    <w:rsid w:val="00635759"/>
    <w:rsid w:val="006357A1"/>
    <w:rsid w:val="0063639C"/>
    <w:rsid w:val="00637AFE"/>
    <w:rsid w:val="00637D7D"/>
    <w:rsid w:val="0064055A"/>
    <w:rsid w:val="00641196"/>
    <w:rsid w:val="00641484"/>
    <w:rsid w:val="0064184B"/>
    <w:rsid w:val="00642A7B"/>
    <w:rsid w:val="0064321B"/>
    <w:rsid w:val="006439F7"/>
    <w:rsid w:val="0064423B"/>
    <w:rsid w:val="00644A4D"/>
    <w:rsid w:val="00646C72"/>
    <w:rsid w:val="006473CF"/>
    <w:rsid w:val="006477B4"/>
    <w:rsid w:val="00647E46"/>
    <w:rsid w:val="00650569"/>
    <w:rsid w:val="006507AF"/>
    <w:rsid w:val="006515BA"/>
    <w:rsid w:val="00651EFD"/>
    <w:rsid w:val="00652842"/>
    <w:rsid w:val="0065292B"/>
    <w:rsid w:val="00652989"/>
    <w:rsid w:val="00652A10"/>
    <w:rsid w:val="00652BDA"/>
    <w:rsid w:val="00652D97"/>
    <w:rsid w:val="00652E26"/>
    <w:rsid w:val="006530D4"/>
    <w:rsid w:val="00654D8E"/>
    <w:rsid w:val="00655A49"/>
    <w:rsid w:val="00655A66"/>
    <w:rsid w:val="00655B15"/>
    <w:rsid w:val="00655DB0"/>
    <w:rsid w:val="00655E44"/>
    <w:rsid w:val="006566AA"/>
    <w:rsid w:val="006566CD"/>
    <w:rsid w:val="00657233"/>
    <w:rsid w:val="00657FC2"/>
    <w:rsid w:val="006601AA"/>
    <w:rsid w:val="00660366"/>
    <w:rsid w:val="006604B7"/>
    <w:rsid w:val="00660581"/>
    <w:rsid w:val="00660C05"/>
    <w:rsid w:val="00660DCB"/>
    <w:rsid w:val="00660F55"/>
    <w:rsid w:val="00661267"/>
    <w:rsid w:val="006613AF"/>
    <w:rsid w:val="006618D6"/>
    <w:rsid w:val="00662058"/>
    <w:rsid w:val="00662ECA"/>
    <w:rsid w:val="006630EA"/>
    <w:rsid w:val="006631EB"/>
    <w:rsid w:val="006638F4"/>
    <w:rsid w:val="006643DE"/>
    <w:rsid w:val="006643FD"/>
    <w:rsid w:val="00664503"/>
    <w:rsid w:val="006651B6"/>
    <w:rsid w:val="00666409"/>
    <w:rsid w:val="006664EA"/>
    <w:rsid w:val="0066798C"/>
    <w:rsid w:val="00667F9E"/>
    <w:rsid w:val="00670E09"/>
    <w:rsid w:val="00670FD5"/>
    <w:rsid w:val="0067141A"/>
    <w:rsid w:val="00671452"/>
    <w:rsid w:val="0067180D"/>
    <w:rsid w:val="0067187D"/>
    <w:rsid w:val="0067255A"/>
    <w:rsid w:val="00672C10"/>
    <w:rsid w:val="00672CDE"/>
    <w:rsid w:val="00673FA5"/>
    <w:rsid w:val="006740C1"/>
    <w:rsid w:val="006745D5"/>
    <w:rsid w:val="00674B09"/>
    <w:rsid w:val="00674D00"/>
    <w:rsid w:val="0067500F"/>
    <w:rsid w:val="006751FB"/>
    <w:rsid w:val="006756F2"/>
    <w:rsid w:val="00676C95"/>
    <w:rsid w:val="00676F45"/>
    <w:rsid w:val="00676FC3"/>
    <w:rsid w:val="006800AE"/>
    <w:rsid w:val="00680738"/>
    <w:rsid w:val="00680B3C"/>
    <w:rsid w:val="006818E8"/>
    <w:rsid w:val="00681968"/>
    <w:rsid w:val="00681ACB"/>
    <w:rsid w:val="00682336"/>
    <w:rsid w:val="00682826"/>
    <w:rsid w:val="00683D82"/>
    <w:rsid w:val="0068431A"/>
    <w:rsid w:val="0068452A"/>
    <w:rsid w:val="006848D9"/>
    <w:rsid w:val="00684A1B"/>
    <w:rsid w:val="00684F2D"/>
    <w:rsid w:val="0068557F"/>
    <w:rsid w:val="00685830"/>
    <w:rsid w:val="00685B55"/>
    <w:rsid w:val="00686102"/>
    <w:rsid w:val="00686794"/>
    <w:rsid w:val="0068784A"/>
    <w:rsid w:val="00690679"/>
    <w:rsid w:val="00690E08"/>
    <w:rsid w:val="0069139A"/>
    <w:rsid w:val="00691657"/>
    <w:rsid w:val="0069188A"/>
    <w:rsid w:val="00691CAD"/>
    <w:rsid w:val="00691F65"/>
    <w:rsid w:val="00692BD8"/>
    <w:rsid w:val="00693C61"/>
    <w:rsid w:val="006942CC"/>
    <w:rsid w:val="0069439B"/>
    <w:rsid w:val="00694F0E"/>
    <w:rsid w:val="006953F6"/>
    <w:rsid w:val="00695777"/>
    <w:rsid w:val="00695856"/>
    <w:rsid w:val="006958B3"/>
    <w:rsid w:val="00696637"/>
    <w:rsid w:val="0069668A"/>
    <w:rsid w:val="00696D9E"/>
    <w:rsid w:val="00697300"/>
    <w:rsid w:val="006976C7"/>
    <w:rsid w:val="006A00A0"/>
    <w:rsid w:val="006A0B17"/>
    <w:rsid w:val="006A0C30"/>
    <w:rsid w:val="006A0E28"/>
    <w:rsid w:val="006A11AA"/>
    <w:rsid w:val="006A1549"/>
    <w:rsid w:val="006A2835"/>
    <w:rsid w:val="006A2EC5"/>
    <w:rsid w:val="006A3591"/>
    <w:rsid w:val="006A3878"/>
    <w:rsid w:val="006A4580"/>
    <w:rsid w:val="006A4644"/>
    <w:rsid w:val="006A47B0"/>
    <w:rsid w:val="006A4909"/>
    <w:rsid w:val="006A4D6E"/>
    <w:rsid w:val="006A58ED"/>
    <w:rsid w:val="006A5ABA"/>
    <w:rsid w:val="006A5B06"/>
    <w:rsid w:val="006A7F15"/>
    <w:rsid w:val="006B01B0"/>
    <w:rsid w:val="006B0453"/>
    <w:rsid w:val="006B0973"/>
    <w:rsid w:val="006B12D0"/>
    <w:rsid w:val="006B16A2"/>
    <w:rsid w:val="006B28BF"/>
    <w:rsid w:val="006B2CF9"/>
    <w:rsid w:val="006B2ECC"/>
    <w:rsid w:val="006B3210"/>
    <w:rsid w:val="006B3321"/>
    <w:rsid w:val="006B3FDD"/>
    <w:rsid w:val="006B4D37"/>
    <w:rsid w:val="006B5194"/>
    <w:rsid w:val="006B55F3"/>
    <w:rsid w:val="006B71DA"/>
    <w:rsid w:val="006B73F1"/>
    <w:rsid w:val="006B75B8"/>
    <w:rsid w:val="006B77EF"/>
    <w:rsid w:val="006B7B70"/>
    <w:rsid w:val="006C0A7B"/>
    <w:rsid w:val="006C0AD3"/>
    <w:rsid w:val="006C0D6B"/>
    <w:rsid w:val="006C1013"/>
    <w:rsid w:val="006C129C"/>
    <w:rsid w:val="006C1943"/>
    <w:rsid w:val="006C2F2E"/>
    <w:rsid w:val="006C36F7"/>
    <w:rsid w:val="006C37FA"/>
    <w:rsid w:val="006C38A5"/>
    <w:rsid w:val="006C39A9"/>
    <w:rsid w:val="006C50DD"/>
    <w:rsid w:val="006C511D"/>
    <w:rsid w:val="006C5313"/>
    <w:rsid w:val="006C54DC"/>
    <w:rsid w:val="006C6266"/>
    <w:rsid w:val="006C6715"/>
    <w:rsid w:val="006C6E7D"/>
    <w:rsid w:val="006C706F"/>
    <w:rsid w:val="006C712A"/>
    <w:rsid w:val="006C7181"/>
    <w:rsid w:val="006C732D"/>
    <w:rsid w:val="006C77D8"/>
    <w:rsid w:val="006C7A8A"/>
    <w:rsid w:val="006C7DD1"/>
    <w:rsid w:val="006D0D4A"/>
    <w:rsid w:val="006D0DB8"/>
    <w:rsid w:val="006D1389"/>
    <w:rsid w:val="006D14BB"/>
    <w:rsid w:val="006D1981"/>
    <w:rsid w:val="006D1BA4"/>
    <w:rsid w:val="006D263A"/>
    <w:rsid w:val="006D2DB4"/>
    <w:rsid w:val="006D30C1"/>
    <w:rsid w:val="006D3654"/>
    <w:rsid w:val="006D3931"/>
    <w:rsid w:val="006D3CAF"/>
    <w:rsid w:val="006D3DFA"/>
    <w:rsid w:val="006D4F16"/>
    <w:rsid w:val="006D4FDC"/>
    <w:rsid w:val="006D589F"/>
    <w:rsid w:val="006D6478"/>
    <w:rsid w:val="006D6922"/>
    <w:rsid w:val="006D7010"/>
    <w:rsid w:val="006D797F"/>
    <w:rsid w:val="006D7EAD"/>
    <w:rsid w:val="006E1DE2"/>
    <w:rsid w:val="006E2592"/>
    <w:rsid w:val="006E2AD9"/>
    <w:rsid w:val="006E3DC4"/>
    <w:rsid w:val="006E3F61"/>
    <w:rsid w:val="006E3FD3"/>
    <w:rsid w:val="006E4070"/>
    <w:rsid w:val="006E42EA"/>
    <w:rsid w:val="006E47D0"/>
    <w:rsid w:val="006E5250"/>
    <w:rsid w:val="006E5366"/>
    <w:rsid w:val="006E595B"/>
    <w:rsid w:val="006E5C65"/>
    <w:rsid w:val="006E5FFA"/>
    <w:rsid w:val="006E6823"/>
    <w:rsid w:val="006E6F12"/>
    <w:rsid w:val="006E7756"/>
    <w:rsid w:val="006F0B16"/>
    <w:rsid w:val="006F1326"/>
    <w:rsid w:val="006F175C"/>
    <w:rsid w:val="006F2685"/>
    <w:rsid w:val="006F2B92"/>
    <w:rsid w:val="006F324B"/>
    <w:rsid w:val="006F38A5"/>
    <w:rsid w:val="006F3E73"/>
    <w:rsid w:val="006F3EF1"/>
    <w:rsid w:val="006F3EFA"/>
    <w:rsid w:val="006F4219"/>
    <w:rsid w:val="006F4681"/>
    <w:rsid w:val="006F4AF7"/>
    <w:rsid w:val="006F4D9E"/>
    <w:rsid w:val="006F5108"/>
    <w:rsid w:val="006F51DC"/>
    <w:rsid w:val="006F659E"/>
    <w:rsid w:val="006F6C3D"/>
    <w:rsid w:val="006F6C80"/>
    <w:rsid w:val="006F6EBE"/>
    <w:rsid w:val="006F73F5"/>
    <w:rsid w:val="006F75B6"/>
    <w:rsid w:val="006F777C"/>
    <w:rsid w:val="006F77DA"/>
    <w:rsid w:val="007008A7"/>
    <w:rsid w:val="00701055"/>
    <w:rsid w:val="007012A3"/>
    <w:rsid w:val="00701792"/>
    <w:rsid w:val="0070215E"/>
    <w:rsid w:val="00702C2C"/>
    <w:rsid w:val="00703840"/>
    <w:rsid w:val="007048C6"/>
    <w:rsid w:val="00704C22"/>
    <w:rsid w:val="007055DD"/>
    <w:rsid w:val="007056AE"/>
    <w:rsid w:val="007061FB"/>
    <w:rsid w:val="00706526"/>
    <w:rsid w:val="00706C8E"/>
    <w:rsid w:val="00706DE2"/>
    <w:rsid w:val="00707467"/>
    <w:rsid w:val="00710B28"/>
    <w:rsid w:val="00710FE5"/>
    <w:rsid w:val="00711436"/>
    <w:rsid w:val="007121A2"/>
    <w:rsid w:val="007126B2"/>
    <w:rsid w:val="007127F3"/>
    <w:rsid w:val="00712CB9"/>
    <w:rsid w:val="00713782"/>
    <w:rsid w:val="00713C21"/>
    <w:rsid w:val="00713E35"/>
    <w:rsid w:val="0071420A"/>
    <w:rsid w:val="00714515"/>
    <w:rsid w:val="00714A70"/>
    <w:rsid w:val="00714D99"/>
    <w:rsid w:val="0071516A"/>
    <w:rsid w:val="00715F19"/>
    <w:rsid w:val="00716031"/>
    <w:rsid w:val="00716568"/>
    <w:rsid w:val="00716B50"/>
    <w:rsid w:val="00716EA3"/>
    <w:rsid w:val="00717675"/>
    <w:rsid w:val="00717751"/>
    <w:rsid w:val="0071783F"/>
    <w:rsid w:val="00717A3A"/>
    <w:rsid w:val="00720046"/>
    <w:rsid w:val="00720192"/>
    <w:rsid w:val="00721023"/>
    <w:rsid w:val="0072103E"/>
    <w:rsid w:val="007210B7"/>
    <w:rsid w:val="007210BF"/>
    <w:rsid w:val="00721930"/>
    <w:rsid w:val="00721D86"/>
    <w:rsid w:val="0072217C"/>
    <w:rsid w:val="00722EC3"/>
    <w:rsid w:val="007238A1"/>
    <w:rsid w:val="00724568"/>
    <w:rsid w:val="00724797"/>
    <w:rsid w:val="00725B5E"/>
    <w:rsid w:val="00725B99"/>
    <w:rsid w:val="00726359"/>
    <w:rsid w:val="00726606"/>
    <w:rsid w:val="00727080"/>
    <w:rsid w:val="00727D52"/>
    <w:rsid w:val="00727E10"/>
    <w:rsid w:val="0073096F"/>
    <w:rsid w:val="00730EA5"/>
    <w:rsid w:val="00731193"/>
    <w:rsid w:val="007313EA"/>
    <w:rsid w:val="0073220A"/>
    <w:rsid w:val="00732255"/>
    <w:rsid w:val="0073233B"/>
    <w:rsid w:val="00732769"/>
    <w:rsid w:val="00732811"/>
    <w:rsid w:val="00732923"/>
    <w:rsid w:val="00732BAD"/>
    <w:rsid w:val="00732DDC"/>
    <w:rsid w:val="007330BF"/>
    <w:rsid w:val="00733A34"/>
    <w:rsid w:val="00733BD8"/>
    <w:rsid w:val="00734845"/>
    <w:rsid w:val="00735387"/>
    <w:rsid w:val="007353C6"/>
    <w:rsid w:val="00735575"/>
    <w:rsid w:val="00735E94"/>
    <w:rsid w:val="00736078"/>
    <w:rsid w:val="00736ACC"/>
    <w:rsid w:val="00736B1C"/>
    <w:rsid w:val="0073714B"/>
    <w:rsid w:val="00737436"/>
    <w:rsid w:val="007374C6"/>
    <w:rsid w:val="00737A90"/>
    <w:rsid w:val="00740081"/>
    <w:rsid w:val="007403AB"/>
    <w:rsid w:val="00741058"/>
    <w:rsid w:val="00741643"/>
    <w:rsid w:val="007417EC"/>
    <w:rsid w:val="00741F33"/>
    <w:rsid w:val="00742A35"/>
    <w:rsid w:val="00742B27"/>
    <w:rsid w:val="00742F4E"/>
    <w:rsid w:val="007436F7"/>
    <w:rsid w:val="00743E23"/>
    <w:rsid w:val="007442E7"/>
    <w:rsid w:val="0074441D"/>
    <w:rsid w:val="007445F0"/>
    <w:rsid w:val="00744F15"/>
    <w:rsid w:val="007456A2"/>
    <w:rsid w:val="00745BAE"/>
    <w:rsid w:val="00745C0D"/>
    <w:rsid w:val="00745FE2"/>
    <w:rsid w:val="00746C3E"/>
    <w:rsid w:val="00746E26"/>
    <w:rsid w:val="007473E7"/>
    <w:rsid w:val="00747465"/>
    <w:rsid w:val="00750A51"/>
    <w:rsid w:val="00750CDC"/>
    <w:rsid w:val="00750D11"/>
    <w:rsid w:val="00750EBE"/>
    <w:rsid w:val="00751541"/>
    <w:rsid w:val="0075177E"/>
    <w:rsid w:val="00752211"/>
    <w:rsid w:val="007545A6"/>
    <w:rsid w:val="0075517F"/>
    <w:rsid w:val="00755802"/>
    <w:rsid w:val="00755968"/>
    <w:rsid w:val="0075597A"/>
    <w:rsid w:val="00755BF0"/>
    <w:rsid w:val="00756AB6"/>
    <w:rsid w:val="007570E0"/>
    <w:rsid w:val="00757C54"/>
    <w:rsid w:val="00757C6F"/>
    <w:rsid w:val="00760A09"/>
    <w:rsid w:val="00761477"/>
    <w:rsid w:val="00761B10"/>
    <w:rsid w:val="00761C2D"/>
    <w:rsid w:val="007620E5"/>
    <w:rsid w:val="007627ED"/>
    <w:rsid w:val="007634E1"/>
    <w:rsid w:val="0076354C"/>
    <w:rsid w:val="00763619"/>
    <w:rsid w:val="0076388F"/>
    <w:rsid w:val="00763A16"/>
    <w:rsid w:val="00764C65"/>
    <w:rsid w:val="00765A75"/>
    <w:rsid w:val="007661BD"/>
    <w:rsid w:val="00766324"/>
    <w:rsid w:val="007676FB"/>
    <w:rsid w:val="007678A3"/>
    <w:rsid w:val="00767FC4"/>
    <w:rsid w:val="0077056B"/>
    <w:rsid w:val="00770735"/>
    <w:rsid w:val="0077096E"/>
    <w:rsid w:val="00770DA0"/>
    <w:rsid w:val="00771486"/>
    <w:rsid w:val="00772338"/>
    <w:rsid w:val="007723CB"/>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B3A"/>
    <w:rsid w:val="007801A1"/>
    <w:rsid w:val="007801EE"/>
    <w:rsid w:val="007801F8"/>
    <w:rsid w:val="00780CFF"/>
    <w:rsid w:val="00781362"/>
    <w:rsid w:val="0078146B"/>
    <w:rsid w:val="00782288"/>
    <w:rsid w:val="00782310"/>
    <w:rsid w:val="00782851"/>
    <w:rsid w:val="00782C13"/>
    <w:rsid w:val="00782FDE"/>
    <w:rsid w:val="007830BC"/>
    <w:rsid w:val="00783282"/>
    <w:rsid w:val="007838CE"/>
    <w:rsid w:val="00783C6F"/>
    <w:rsid w:val="00783E05"/>
    <w:rsid w:val="007845AC"/>
    <w:rsid w:val="0078486B"/>
    <w:rsid w:val="00784A83"/>
    <w:rsid w:val="00784DC9"/>
    <w:rsid w:val="00784E36"/>
    <w:rsid w:val="00785AF1"/>
    <w:rsid w:val="00786C96"/>
    <w:rsid w:val="007871BE"/>
    <w:rsid w:val="007871DC"/>
    <w:rsid w:val="007876DC"/>
    <w:rsid w:val="00787C33"/>
    <w:rsid w:val="00790253"/>
    <w:rsid w:val="007903A0"/>
    <w:rsid w:val="0079051C"/>
    <w:rsid w:val="00790BA4"/>
    <w:rsid w:val="00791593"/>
    <w:rsid w:val="0079192D"/>
    <w:rsid w:val="007935F1"/>
    <w:rsid w:val="007939E4"/>
    <w:rsid w:val="00793A38"/>
    <w:rsid w:val="00793C54"/>
    <w:rsid w:val="007944C0"/>
    <w:rsid w:val="00794C7C"/>
    <w:rsid w:val="00794C95"/>
    <w:rsid w:val="007950D0"/>
    <w:rsid w:val="00795636"/>
    <w:rsid w:val="00795EE5"/>
    <w:rsid w:val="0079655C"/>
    <w:rsid w:val="0079691B"/>
    <w:rsid w:val="00797111"/>
    <w:rsid w:val="0079778F"/>
    <w:rsid w:val="00797B9D"/>
    <w:rsid w:val="00797C51"/>
    <w:rsid w:val="00797CDC"/>
    <w:rsid w:val="007A02BC"/>
    <w:rsid w:val="007A1602"/>
    <w:rsid w:val="007A18E1"/>
    <w:rsid w:val="007A1A01"/>
    <w:rsid w:val="007A27D8"/>
    <w:rsid w:val="007A297C"/>
    <w:rsid w:val="007A2A22"/>
    <w:rsid w:val="007A2C46"/>
    <w:rsid w:val="007A3011"/>
    <w:rsid w:val="007A3471"/>
    <w:rsid w:val="007A3653"/>
    <w:rsid w:val="007A3846"/>
    <w:rsid w:val="007A40BC"/>
    <w:rsid w:val="007A41B9"/>
    <w:rsid w:val="007A447D"/>
    <w:rsid w:val="007A482C"/>
    <w:rsid w:val="007A4D37"/>
    <w:rsid w:val="007A50AE"/>
    <w:rsid w:val="007A68FC"/>
    <w:rsid w:val="007A78C9"/>
    <w:rsid w:val="007B26FC"/>
    <w:rsid w:val="007B3AE9"/>
    <w:rsid w:val="007B3B0F"/>
    <w:rsid w:val="007B4049"/>
    <w:rsid w:val="007B45A4"/>
    <w:rsid w:val="007B47FF"/>
    <w:rsid w:val="007B4917"/>
    <w:rsid w:val="007B4BCA"/>
    <w:rsid w:val="007B5101"/>
    <w:rsid w:val="007B563A"/>
    <w:rsid w:val="007B5E84"/>
    <w:rsid w:val="007B5FA5"/>
    <w:rsid w:val="007B5FB2"/>
    <w:rsid w:val="007B618C"/>
    <w:rsid w:val="007B70BE"/>
    <w:rsid w:val="007B725F"/>
    <w:rsid w:val="007B7278"/>
    <w:rsid w:val="007B76B1"/>
    <w:rsid w:val="007B7F01"/>
    <w:rsid w:val="007C04E2"/>
    <w:rsid w:val="007C0F91"/>
    <w:rsid w:val="007C1092"/>
    <w:rsid w:val="007C19EB"/>
    <w:rsid w:val="007C226D"/>
    <w:rsid w:val="007C2794"/>
    <w:rsid w:val="007C2814"/>
    <w:rsid w:val="007C334F"/>
    <w:rsid w:val="007C5276"/>
    <w:rsid w:val="007C5399"/>
    <w:rsid w:val="007C53E8"/>
    <w:rsid w:val="007C5618"/>
    <w:rsid w:val="007C576A"/>
    <w:rsid w:val="007C5B10"/>
    <w:rsid w:val="007C6331"/>
    <w:rsid w:val="007C63C1"/>
    <w:rsid w:val="007C6478"/>
    <w:rsid w:val="007C7350"/>
    <w:rsid w:val="007C7619"/>
    <w:rsid w:val="007C7A54"/>
    <w:rsid w:val="007C7F25"/>
    <w:rsid w:val="007D0984"/>
    <w:rsid w:val="007D0A44"/>
    <w:rsid w:val="007D0CCA"/>
    <w:rsid w:val="007D0D47"/>
    <w:rsid w:val="007D1595"/>
    <w:rsid w:val="007D19CF"/>
    <w:rsid w:val="007D222F"/>
    <w:rsid w:val="007D25A4"/>
    <w:rsid w:val="007D25DD"/>
    <w:rsid w:val="007D294C"/>
    <w:rsid w:val="007D2D01"/>
    <w:rsid w:val="007D2D4B"/>
    <w:rsid w:val="007D3288"/>
    <w:rsid w:val="007D3A1B"/>
    <w:rsid w:val="007D4052"/>
    <w:rsid w:val="007D426C"/>
    <w:rsid w:val="007D490C"/>
    <w:rsid w:val="007D4A8C"/>
    <w:rsid w:val="007D4B3F"/>
    <w:rsid w:val="007D4E4B"/>
    <w:rsid w:val="007D5467"/>
    <w:rsid w:val="007D61C9"/>
    <w:rsid w:val="007D6F99"/>
    <w:rsid w:val="007D7547"/>
    <w:rsid w:val="007D762C"/>
    <w:rsid w:val="007D7955"/>
    <w:rsid w:val="007D7C31"/>
    <w:rsid w:val="007D7E4D"/>
    <w:rsid w:val="007E0320"/>
    <w:rsid w:val="007E0791"/>
    <w:rsid w:val="007E0989"/>
    <w:rsid w:val="007E1E36"/>
    <w:rsid w:val="007E22E5"/>
    <w:rsid w:val="007E27F2"/>
    <w:rsid w:val="007E2DE9"/>
    <w:rsid w:val="007E34FC"/>
    <w:rsid w:val="007E381C"/>
    <w:rsid w:val="007E3BA3"/>
    <w:rsid w:val="007E405F"/>
    <w:rsid w:val="007E449D"/>
    <w:rsid w:val="007E4727"/>
    <w:rsid w:val="007E4D6B"/>
    <w:rsid w:val="007E5257"/>
    <w:rsid w:val="007E5C05"/>
    <w:rsid w:val="007E5F54"/>
    <w:rsid w:val="007E6391"/>
    <w:rsid w:val="007E63F2"/>
    <w:rsid w:val="007E684B"/>
    <w:rsid w:val="007E692A"/>
    <w:rsid w:val="007E6A2A"/>
    <w:rsid w:val="007E6B26"/>
    <w:rsid w:val="007E7139"/>
    <w:rsid w:val="007E78DC"/>
    <w:rsid w:val="007F010A"/>
    <w:rsid w:val="007F041C"/>
    <w:rsid w:val="007F0833"/>
    <w:rsid w:val="007F17E0"/>
    <w:rsid w:val="007F195A"/>
    <w:rsid w:val="007F3719"/>
    <w:rsid w:val="007F3B2D"/>
    <w:rsid w:val="007F47E1"/>
    <w:rsid w:val="007F4ACB"/>
    <w:rsid w:val="007F50B3"/>
    <w:rsid w:val="007F548F"/>
    <w:rsid w:val="007F5613"/>
    <w:rsid w:val="007F580F"/>
    <w:rsid w:val="007F5ABE"/>
    <w:rsid w:val="007F65C1"/>
    <w:rsid w:val="007F66EC"/>
    <w:rsid w:val="007F6E2E"/>
    <w:rsid w:val="007F7029"/>
    <w:rsid w:val="007F781C"/>
    <w:rsid w:val="007F79C8"/>
    <w:rsid w:val="007F7AEA"/>
    <w:rsid w:val="00800003"/>
    <w:rsid w:val="00800422"/>
    <w:rsid w:val="00800A1C"/>
    <w:rsid w:val="00801ED3"/>
    <w:rsid w:val="00802158"/>
    <w:rsid w:val="00802205"/>
    <w:rsid w:val="0080226A"/>
    <w:rsid w:val="0080238F"/>
    <w:rsid w:val="00802E4E"/>
    <w:rsid w:val="008033A1"/>
    <w:rsid w:val="00804073"/>
    <w:rsid w:val="0080413A"/>
    <w:rsid w:val="00804140"/>
    <w:rsid w:val="00804A57"/>
    <w:rsid w:val="00804AAB"/>
    <w:rsid w:val="00804EE4"/>
    <w:rsid w:val="008053EF"/>
    <w:rsid w:val="008054BE"/>
    <w:rsid w:val="008056E3"/>
    <w:rsid w:val="008059EE"/>
    <w:rsid w:val="008063EE"/>
    <w:rsid w:val="00806894"/>
    <w:rsid w:val="00806A00"/>
    <w:rsid w:val="00806D65"/>
    <w:rsid w:val="00807206"/>
    <w:rsid w:val="00807617"/>
    <w:rsid w:val="00810BE3"/>
    <w:rsid w:val="008116D9"/>
    <w:rsid w:val="00811FBE"/>
    <w:rsid w:val="00812292"/>
    <w:rsid w:val="00812400"/>
    <w:rsid w:val="00812A16"/>
    <w:rsid w:val="0081305D"/>
    <w:rsid w:val="008135D7"/>
    <w:rsid w:val="00814B7B"/>
    <w:rsid w:val="00814C23"/>
    <w:rsid w:val="00815049"/>
    <w:rsid w:val="00815C55"/>
    <w:rsid w:val="00815ECE"/>
    <w:rsid w:val="00816883"/>
    <w:rsid w:val="00816BA7"/>
    <w:rsid w:val="00816E7E"/>
    <w:rsid w:val="00816EE4"/>
    <w:rsid w:val="00816F5D"/>
    <w:rsid w:val="008173F5"/>
    <w:rsid w:val="0081751E"/>
    <w:rsid w:val="008201CF"/>
    <w:rsid w:val="0082091B"/>
    <w:rsid w:val="00820A51"/>
    <w:rsid w:val="00821568"/>
    <w:rsid w:val="0082171D"/>
    <w:rsid w:val="008219C3"/>
    <w:rsid w:val="008221D1"/>
    <w:rsid w:val="008223B8"/>
    <w:rsid w:val="00822591"/>
    <w:rsid w:val="00822653"/>
    <w:rsid w:val="00822F97"/>
    <w:rsid w:val="008241A1"/>
    <w:rsid w:val="008241C1"/>
    <w:rsid w:val="00824B83"/>
    <w:rsid w:val="00825B85"/>
    <w:rsid w:val="00825F92"/>
    <w:rsid w:val="0082637A"/>
    <w:rsid w:val="00826A10"/>
    <w:rsid w:val="008271B4"/>
    <w:rsid w:val="00827655"/>
    <w:rsid w:val="00830586"/>
    <w:rsid w:val="008308B1"/>
    <w:rsid w:val="00830E90"/>
    <w:rsid w:val="0083109F"/>
    <w:rsid w:val="00831DAF"/>
    <w:rsid w:val="00832B70"/>
    <w:rsid w:val="00832DBF"/>
    <w:rsid w:val="00833748"/>
    <w:rsid w:val="00833A93"/>
    <w:rsid w:val="00833CF5"/>
    <w:rsid w:val="00834C1A"/>
    <w:rsid w:val="0083580B"/>
    <w:rsid w:val="00835CC5"/>
    <w:rsid w:val="00836567"/>
    <w:rsid w:val="00836EDE"/>
    <w:rsid w:val="00837368"/>
    <w:rsid w:val="008377DB"/>
    <w:rsid w:val="00837DF6"/>
    <w:rsid w:val="00837E97"/>
    <w:rsid w:val="008401BD"/>
    <w:rsid w:val="0084084D"/>
    <w:rsid w:val="00840AE8"/>
    <w:rsid w:val="00840B7C"/>
    <w:rsid w:val="0084165C"/>
    <w:rsid w:val="00841C57"/>
    <w:rsid w:val="0084219F"/>
    <w:rsid w:val="0084348B"/>
    <w:rsid w:val="00844852"/>
    <w:rsid w:val="00844DA1"/>
    <w:rsid w:val="00845C5D"/>
    <w:rsid w:val="00845D76"/>
    <w:rsid w:val="00846020"/>
    <w:rsid w:val="008465D7"/>
    <w:rsid w:val="008466D2"/>
    <w:rsid w:val="008468E0"/>
    <w:rsid w:val="00847BED"/>
    <w:rsid w:val="00847C71"/>
    <w:rsid w:val="00850629"/>
    <w:rsid w:val="00850938"/>
    <w:rsid w:val="0085093C"/>
    <w:rsid w:val="0085116E"/>
    <w:rsid w:val="0085187B"/>
    <w:rsid w:val="00851963"/>
    <w:rsid w:val="00851AB2"/>
    <w:rsid w:val="00851F3A"/>
    <w:rsid w:val="00851F72"/>
    <w:rsid w:val="00852845"/>
    <w:rsid w:val="00852C84"/>
    <w:rsid w:val="00852E8A"/>
    <w:rsid w:val="00853629"/>
    <w:rsid w:val="00853CC5"/>
    <w:rsid w:val="008549F6"/>
    <w:rsid w:val="00855790"/>
    <w:rsid w:val="00855CB6"/>
    <w:rsid w:val="00855E7C"/>
    <w:rsid w:val="008567E7"/>
    <w:rsid w:val="008569BE"/>
    <w:rsid w:val="00856AE7"/>
    <w:rsid w:val="00856E7B"/>
    <w:rsid w:val="0086032B"/>
    <w:rsid w:val="00860B19"/>
    <w:rsid w:val="008610E2"/>
    <w:rsid w:val="008613AF"/>
    <w:rsid w:val="00861D96"/>
    <w:rsid w:val="008625D4"/>
    <w:rsid w:val="008630B8"/>
    <w:rsid w:val="00864C3A"/>
    <w:rsid w:val="00864DEA"/>
    <w:rsid w:val="00865613"/>
    <w:rsid w:val="008673B8"/>
    <w:rsid w:val="00870C4D"/>
    <w:rsid w:val="00870C66"/>
    <w:rsid w:val="00870E46"/>
    <w:rsid w:val="00871571"/>
    <w:rsid w:val="00871F2A"/>
    <w:rsid w:val="0087251E"/>
    <w:rsid w:val="00872804"/>
    <w:rsid w:val="008728A8"/>
    <w:rsid w:val="00872BE1"/>
    <w:rsid w:val="00872DA1"/>
    <w:rsid w:val="008730F3"/>
    <w:rsid w:val="00873FAC"/>
    <w:rsid w:val="0087460E"/>
    <w:rsid w:val="00874B5C"/>
    <w:rsid w:val="00874CE8"/>
    <w:rsid w:val="0087512C"/>
    <w:rsid w:val="008751A8"/>
    <w:rsid w:val="008754F5"/>
    <w:rsid w:val="00875836"/>
    <w:rsid w:val="00875ACF"/>
    <w:rsid w:val="008761EC"/>
    <w:rsid w:val="00876E9C"/>
    <w:rsid w:val="00876FEA"/>
    <w:rsid w:val="00877242"/>
    <w:rsid w:val="00877CAD"/>
    <w:rsid w:val="00877FBD"/>
    <w:rsid w:val="008802E2"/>
    <w:rsid w:val="00880A2C"/>
    <w:rsid w:val="00881435"/>
    <w:rsid w:val="0088156F"/>
    <w:rsid w:val="00882212"/>
    <w:rsid w:val="00882E40"/>
    <w:rsid w:val="00883850"/>
    <w:rsid w:val="00884063"/>
    <w:rsid w:val="008845B2"/>
    <w:rsid w:val="00884626"/>
    <w:rsid w:val="00885994"/>
    <w:rsid w:val="00886335"/>
    <w:rsid w:val="00886DF2"/>
    <w:rsid w:val="008874A1"/>
    <w:rsid w:val="00887655"/>
    <w:rsid w:val="00887F71"/>
    <w:rsid w:val="00890A1C"/>
    <w:rsid w:val="00890D8C"/>
    <w:rsid w:val="00891525"/>
    <w:rsid w:val="0089175A"/>
    <w:rsid w:val="00891FE8"/>
    <w:rsid w:val="00892758"/>
    <w:rsid w:val="00892F14"/>
    <w:rsid w:val="00893286"/>
    <w:rsid w:val="008932A7"/>
    <w:rsid w:val="00894540"/>
    <w:rsid w:val="00894703"/>
    <w:rsid w:val="008947A8"/>
    <w:rsid w:val="00894B86"/>
    <w:rsid w:val="008951D1"/>
    <w:rsid w:val="00895A98"/>
    <w:rsid w:val="0089711F"/>
    <w:rsid w:val="0089740D"/>
    <w:rsid w:val="00897499"/>
    <w:rsid w:val="00897898"/>
    <w:rsid w:val="00897DE4"/>
    <w:rsid w:val="008A029D"/>
    <w:rsid w:val="008A04DD"/>
    <w:rsid w:val="008A060C"/>
    <w:rsid w:val="008A126A"/>
    <w:rsid w:val="008A1416"/>
    <w:rsid w:val="008A1B86"/>
    <w:rsid w:val="008A2F4F"/>
    <w:rsid w:val="008A3388"/>
    <w:rsid w:val="008A4423"/>
    <w:rsid w:val="008A4EEB"/>
    <w:rsid w:val="008A54EE"/>
    <w:rsid w:val="008A553B"/>
    <w:rsid w:val="008A5553"/>
    <w:rsid w:val="008A5F56"/>
    <w:rsid w:val="008A7735"/>
    <w:rsid w:val="008A7F89"/>
    <w:rsid w:val="008B0C68"/>
    <w:rsid w:val="008B0E29"/>
    <w:rsid w:val="008B0EB7"/>
    <w:rsid w:val="008B15DE"/>
    <w:rsid w:val="008B21D5"/>
    <w:rsid w:val="008B22C5"/>
    <w:rsid w:val="008B31EE"/>
    <w:rsid w:val="008B3A13"/>
    <w:rsid w:val="008B3AA6"/>
    <w:rsid w:val="008B3F27"/>
    <w:rsid w:val="008B46E3"/>
    <w:rsid w:val="008B4A5E"/>
    <w:rsid w:val="008B536C"/>
    <w:rsid w:val="008B5526"/>
    <w:rsid w:val="008B59A0"/>
    <w:rsid w:val="008B5ED8"/>
    <w:rsid w:val="008B60CD"/>
    <w:rsid w:val="008B74B8"/>
    <w:rsid w:val="008B7745"/>
    <w:rsid w:val="008B7781"/>
    <w:rsid w:val="008B7B80"/>
    <w:rsid w:val="008C00BD"/>
    <w:rsid w:val="008C027F"/>
    <w:rsid w:val="008C2407"/>
    <w:rsid w:val="008C2577"/>
    <w:rsid w:val="008C2D3F"/>
    <w:rsid w:val="008C3691"/>
    <w:rsid w:val="008C3694"/>
    <w:rsid w:val="008C3760"/>
    <w:rsid w:val="008C3E7C"/>
    <w:rsid w:val="008C460D"/>
    <w:rsid w:val="008C4BB0"/>
    <w:rsid w:val="008C6975"/>
    <w:rsid w:val="008C6D59"/>
    <w:rsid w:val="008C6DC6"/>
    <w:rsid w:val="008C7F3E"/>
    <w:rsid w:val="008C7F87"/>
    <w:rsid w:val="008D0093"/>
    <w:rsid w:val="008D009E"/>
    <w:rsid w:val="008D01CD"/>
    <w:rsid w:val="008D01FB"/>
    <w:rsid w:val="008D0FD1"/>
    <w:rsid w:val="008D12AB"/>
    <w:rsid w:val="008D1478"/>
    <w:rsid w:val="008D17E5"/>
    <w:rsid w:val="008D2745"/>
    <w:rsid w:val="008D2E29"/>
    <w:rsid w:val="008D30FF"/>
    <w:rsid w:val="008D3AE2"/>
    <w:rsid w:val="008D430F"/>
    <w:rsid w:val="008D47D6"/>
    <w:rsid w:val="008D4B1C"/>
    <w:rsid w:val="008D4CD0"/>
    <w:rsid w:val="008D66A1"/>
    <w:rsid w:val="008D6C88"/>
    <w:rsid w:val="008D7447"/>
    <w:rsid w:val="008D7848"/>
    <w:rsid w:val="008E030D"/>
    <w:rsid w:val="008E110F"/>
    <w:rsid w:val="008E1583"/>
    <w:rsid w:val="008E1DA1"/>
    <w:rsid w:val="008E23B8"/>
    <w:rsid w:val="008E28DE"/>
    <w:rsid w:val="008E2924"/>
    <w:rsid w:val="008E3456"/>
    <w:rsid w:val="008E3528"/>
    <w:rsid w:val="008E5722"/>
    <w:rsid w:val="008E5D83"/>
    <w:rsid w:val="008E5EA3"/>
    <w:rsid w:val="008E6C23"/>
    <w:rsid w:val="008E73F2"/>
    <w:rsid w:val="008E7575"/>
    <w:rsid w:val="008F0014"/>
    <w:rsid w:val="008F042B"/>
    <w:rsid w:val="008F0B82"/>
    <w:rsid w:val="008F1430"/>
    <w:rsid w:val="008F17A3"/>
    <w:rsid w:val="008F1B3E"/>
    <w:rsid w:val="008F1B4D"/>
    <w:rsid w:val="008F1D64"/>
    <w:rsid w:val="008F1E08"/>
    <w:rsid w:val="008F2530"/>
    <w:rsid w:val="008F3AB6"/>
    <w:rsid w:val="008F42FB"/>
    <w:rsid w:val="008F47CC"/>
    <w:rsid w:val="008F5630"/>
    <w:rsid w:val="008F5799"/>
    <w:rsid w:val="008F5904"/>
    <w:rsid w:val="008F5B58"/>
    <w:rsid w:val="008F643A"/>
    <w:rsid w:val="008F6826"/>
    <w:rsid w:val="008F709A"/>
    <w:rsid w:val="008F7963"/>
    <w:rsid w:val="008F7A7A"/>
    <w:rsid w:val="008F7BCB"/>
    <w:rsid w:val="008F7D0E"/>
    <w:rsid w:val="00900636"/>
    <w:rsid w:val="009008A7"/>
    <w:rsid w:val="00900AD4"/>
    <w:rsid w:val="009011FC"/>
    <w:rsid w:val="00901301"/>
    <w:rsid w:val="0090182A"/>
    <w:rsid w:val="0090251C"/>
    <w:rsid w:val="00902B8D"/>
    <w:rsid w:val="00903118"/>
    <w:rsid w:val="00903B1F"/>
    <w:rsid w:val="00904061"/>
    <w:rsid w:val="00905116"/>
    <w:rsid w:val="00905EFA"/>
    <w:rsid w:val="009066E9"/>
    <w:rsid w:val="00906909"/>
    <w:rsid w:val="009117C0"/>
    <w:rsid w:val="00911A35"/>
    <w:rsid w:val="0091206A"/>
    <w:rsid w:val="00912B73"/>
    <w:rsid w:val="00914681"/>
    <w:rsid w:val="00914C99"/>
    <w:rsid w:val="009151D8"/>
    <w:rsid w:val="009154AE"/>
    <w:rsid w:val="00916D6B"/>
    <w:rsid w:val="0091737D"/>
    <w:rsid w:val="009174EA"/>
    <w:rsid w:val="00917876"/>
    <w:rsid w:val="00917AE7"/>
    <w:rsid w:val="00917EF4"/>
    <w:rsid w:val="00920469"/>
    <w:rsid w:val="0092111A"/>
    <w:rsid w:val="009216F3"/>
    <w:rsid w:val="009218DD"/>
    <w:rsid w:val="0092326E"/>
    <w:rsid w:val="0092348A"/>
    <w:rsid w:val="009235B2"/>
    <w:rsid w:val="0092379B"/>
    <w:rsid w:val="00923B61"/>
    <w:rsid w:val="00923D6B"/>
    <w:rsid w:val="00924552"/>
    <w:rsid w:val="00924A5C"/>
    <w:rsid w:val="00924A6E"/>
    <w:rsid w:val="00924BEE"/>
    <w:rsid w:val="00924D27"/>
    <w:rsid w:val="00925686"/>
    <w:rsid w:val="00926CD2"/>
    <w:rsid w:val="00927417"/>
    <w:rsid w:val="00927782"/>
    <w:rsid w:val="00927A24"/>
    <w:rsid w:val="00930FAF"/>
    <w:rsid w:val="00931030"/>
    <w:rsid w:val="00931056"/>
    <w:rsid w:val="009310C9"/>
    <w:rsid w:val="00931321"/>
    <w:rsid w:val="00931A57"/>
    <w:rsid w:val="00931FC9"/>
    <w:rsid w:val="00932303"/>
    <w:rsid w:val="009323F3"/>
    <w:rsid w:val="009325F9"/>
    <w:rsid w:val="00932B51"/>
    <w:rsid w:val="009340F3"/>
    <w:rsid w:val="00934366"/>
    <w:rsid w:val="00934C6B"/>
    <w:rsid w:val="00935D65"/>
    <w:rsid w:val="0093622F"/>
    <w:rsid w:val="00936A4F"/>
    <w:rsid w:val="00937044"/>
    <w:rsid w:val="009370C1"/>
    <w:rsid w:val="00940AAB"/>
    <w:rsid w:val="00940F70"/>
    <w:rsid w:val="00941B93"/>
    <w:rsid w:val="00942002"/>
    <w:rsid w:val="00942596"/>
    <w:rsid w:val="00942C3C"/>
    <w:rsid w:val="00942D0D"/>
    <w:rsid w:val="00943052"/>
    <w:rsid w:val="0094306B"/>
    <w:rsid w:val="009430C8"/>
    <w:rsid w:val="00943B03"/>
    <w:rsid w:val="00943B43"/>
    <w:rsid w:val="00943C39"/>
    <w:rsid w:val="00944C1F"/>
    <w:rsid w:val="00944E47"/>
    <w:rsid w:val="0094598A"/>
    <w:rsid w:val="00945D62"/>
    <w:rsid w:val="00946113"/>
    <w:rsid w:val="0094646B"/>
    <w:rsid w:val="0094696D"/>
    <w:rsid w:val="00946AEF"/>
    <w:rsid w:val="00946ED0"/>
    <w:rsid w:val="00951874"/>
    <w:rsid w:val="00951FDD"/>
    <w:rsid w:val="009521E2"/>
    <w:rsid w:val="00952209"/>
    <w:rsid w:val="009527A8"/>
    <w:rsid w:val="00952E03"/>
    <w:rsid w:val="009531BF"/>
    <w:rsid w:val="009532DD"/>
    <w:rsid w:val="00954170"/>
    <w:rsid w:val="00955171"/>
    <w:rsid w:val="009551FD"/>
    <w:rsid w:val="0095573E"/>
    <w:rsid w:val="00955D7A"/>
    <w:rsid w:val="00956274"/>
    <w:rsid w:val="00956683"/>
    <w:rsid w:val="00957490"/>
    <w:rsid w:val="0095782B"/>
    <w:rsid w:val="00957869"/>
    <w:rsid w:val="00957CE5"/>
    <w:rsid w:val="009600A9"/>
    <w:rsid w:val="009606F1"/>
    <w:rsid w:val="009607B8"/>
    <w:rsid w:val="00960B5F"/>
    <w:rsid w:val="00960D1C"/>
    <w:rsid w:val="0096257A"/>
    <w:rsid w:val="00962712"/>
    <w:rsid w:val="009629B3"/>
    <w:rsid w:val="0096316F"/>
    <w:rsid w:val="00963CF8"/>
    <w:rsid w:val="00964012"/>
    <w:rsid w:val="009640A8"/>
    <w:rsid w:val="009641AD"/>
    <w:rsid w:val="00964738"/>
    <w:rsid w:val="00964A1D"/>
    <w:rsid w:val="00964D88"/>
    <w:rsid w:val="009650F0"/>
    <w:rsid w:val="0096515B"/>
    <w:rsid w:val="009657D3"/>
    <w:rsid w:val="00965C6F"/>
    <w:rsid w:val="00967203"/>
    <w:rsid w:val="00971483"/>
    <w:rsid w:val="0097149F"/>
    <w:rsid w:val="00971D20"/>
    <w:rsid w:val="00971FD5"/>
    <w:rsid w:val="0097277A"/>
    <w:rsid w:val="00972C26"/>
    <w:rsid w:val="00972EC9"/>
    <w:rsid w:val="009731BE"/>
    <w:rsid w:val="00973B8D"/>
    <w:rsid w:val="00975D7F"/>
    <w:rsid w:val="00976A82"/>
    <w:rsid w:val="00976C83"/>
    <w:rsid w:val="00976EA9"/>
    <w:rsid w:val="009774A3"/>
    <w:rsid w:val="0097766D"/>
    <w:rsid w:val="009777CA"/>
    <w:rsid w:val="00977979"/>
    <w:rsid w:val="00977A62"/>
    <w:rsid w:val="00980045"/>
    <w:rsid w:val="009802A0"/>
    <w:rsid w:val="009802FE"/>
    <w:rsid w:val="009806E4"/>
    <w:rsid w:val="009809A7"/>
    <w:rsid w:val="00980CCC"/>
    <w:rsid w:val="009816DD"/>
    <w:rsid w:val="009819DB"/>
    <w:rsid w:val="00981F91"/>
    <w:rsid w:val="00983DFA"/>
    <w:rsid w:val="00983F59"/>
    <w:rsid w:val="00984072"/>
    <w:rsid w:val="0098438F"/>
    <w:rsid w:val="00984BEC"/>
    <w:rsid w:val="009860F1"/>
    <w:rsid w:val="0098623A"/>
    <w:rsid w:val="00986BFE"/>
    <w:rsid w:val="00986E0D"/>
    <w:rsid w:val="00986F0F"/>
    <w:rsid w:val="00986F7A"/>
    <w:rsid w:val="00987CC0"/>
    <w:rsid w:val="00990CC7"/>
    <w:rsid w:val="00990E0A"/>
    <w:rsid w:val="0099145D"/>
    <w:rsid w:val="0099159D"/>
    <w:rsid w:val="00991F6E"/>
    <w:rsid w:val="00992015"/>
    <w:rsid w:val="009923F6"/>
    <w:rsid w:val="00992533"/>
    <w:rsid w:val="0099336C"/>
    <w:rsid w:val="009935D8"/>
    <w:rsid w:val="00993CE6"/>
    <w:rsid w:val="00994943"/>
    <w:rsid w:val="0099533A"/>
    <w:rsid w:val="00995D57"/>
    <w:rsid w:val="00995E29"/>
    <w:rsid w:val="00996288"/>
    <w:rsid w:val="00997643"/>
    <w:rsid w:val="00997964"/>
    <w:rsid w:val="00997E1E"/>
    <w:rsid w:val="009A1002"/>
    <w:rsid w:val="009A132A"/>
    <w:rsid w:val="009A1F12"/>
    <w:rsid w:val="009A24DC"/>
    <w:rsid w:val="009A2865"/>
    <w:rsid w:val="009A316E"/>
    <w:rsid w:val="009A340A"/>
    <w:rsid w:val="009A3847"/>
    <w:rsid w:val="009A394E"/>
    <w:rsid w:val="009A3D3A"/>
    <w:rsid w:val="009A3F77"/>
    <w:rsid w:val="009A4078"/>
    <w:rsid w:val="009A4539"/>
    <w:rsid w:val="009A473F"/>
    <w:rsid w:val="009A4FBB"/>
    <w:rsid w:val="009A5339"/>
    <w:rsid w:val="009A53F1"/>
    <w:rsid w:val="009A545E"/>
    <w:rsid w:val="009A55BD"/>
    <w:rsid w:val="009A6182"/>
    <w:rsid w:val="009A668F"/>
    <w:rsid w:val="009A69AD"/>
    <w:rsid w:val="009A6F67"/>
    <w:rsid w:val="009A7D09"/>
    <w:rsid w:val="009B0354"/>
    <w:rsid w:val="009B05FB"/>
    <w:rsid w:val="009B0CCD"/>
    <w:rsid w:val="009B0FCB"/>
    <w:rsid w:val="009B13B5"/>
    <w:rsid w:val="009B1947"/>
    <w:rsid w:val="009B1DBA"/>
    <w:rsid w:val="009B2030"/>
    <w:rsid w:val="009B22D4"/>
    <w:rsid w:val="009B25CD"/>
    <w:rsid w:val="009B3681"/>
    <w:rsid w:val="009B38D9"/>
    <w:rsid w:val="009B3CDD"/>
    <w:rsid w:val="009B51E5"/>
    <w:rsid w:val="009B558E"/>
    <w:rsid w:val="009B5FA7"/>
    <w:rsid w:val="009B70A9"/>
    <w:rsid w:val="009B7ABB"/>
    <w:rsid w:val="009B7BDB"/>
    <w:rsid w:val="009B7D18"/>
    <w:rsid w:val="009C0B23"/>
    <w:rsid w:val="009C12C7"/>
    <w:rsid w:val="009C1A1B"/>
    <w:rsid w:val="009C2133"/>
    <w:rsid w:val="009C27B8"/>
    <w:rsid w:val="009C2D64"/>
    <w:rsid w:val="009C2F14"/>
    <w:rsid w:val="009C4620"/>
    <w:rsid w:val="009C48F2"/>
    <w:rsid w:val="009C4FD4"/>
    <w:rsid w:val="009C52B0"/>
    <w:rsid w:val="009C5669"/>
    <w:rsid w:val="009C6083"/>
    <w:rsid w:val="009C61A1"/>
    <w:rsid w:val="009C6258"/>
    <w:rsid w:val="009C6D5A"/>
    <w:rsid w:val="009C6E80"/>
    <w:rsid w:val="009C7F13"/>
    <w:rsid w:val="009D00B5"/>
    <w:rsid w:val="009D071D"/>
    <w:rsid w:val="009D0B8B"/>
    <w:rsid w:val="009D2789"/>
    <w:rsid w:val="009D3345"/>
    <w:rsid w:val="009D3398"/>
    <w:rsid w:val="009D33CA"/>
    <w:rsid w:val="009D3571"/>
    <w:rsid w:val="009D3634"/>
    <w:rsid w:val="009D39B0"/>
    <w:rsid w:val="009D3C92"/>
    <w:rsid w:val="009D3EE5"/>
    <w:rsid w:val="009D41B4"/>
    <w:rsid w:val="009D56FB"/>
    <w:rsid w:val="009D5935"/>
    <w:rsid w:val="009D5AA7"/>
    <w:rsid w:val="009D6382"/>
    <w:rsid w:val="009D6511"/>
    <w:rsid w:val="009E04F3"/>
    <w:rsid w:val="009E0811"/>
    <w:rsid w:val="009E0851"/>
    <w:rsid w:val="009E1A2D"/>
    <w:rsid w:val="009E2178"/>
    <w:rsid w:val="009E237C"/>
    <w:rsid w:val="009E26B0"/>
    <w:rsid w:val="009E280E"/>
    <w:rsid w:val="009E29D1"/>
    <w:rsid w:val="009E38AB"/>
    <w:rsid w:val="009E485D"/>
    <w:rsid w:val="009E4B86"/>
    <w:rsid w:val="009E4C77"/>
    <w:rsid w:val="009E5D27"/>
    <w:rsid w:val="009E62AC"/>
    <w:rsid w:val="009E65DF"/>
    <w:rsid w:val="009E6E94"/>
    <w:rsid w:val="009E72AD"/>
    <w:rsid w:val="009E7A14"/>
    <w:rsid w:val="009E7C6C"/>
    <w:rsid w:val="009F061D"/>
    <w:rsid w:val="009F0A14"/>
    <w:rsid w:val="009F0B59"/>
    <w:rsid w:val="009F0DCC"/>
    <w:rsid w:val="009F0F17"/>
    <w:rsid w:val="009F1933"/>
    <w:rsid w:val="009F1B3D"/>
    <w:rsid w:val="009F1D18"/>
    <w:rsid w:val="009F1DCD"/>
    <w:rsid w:val="009F211E"/>
    <w:rsid w:val="009F2236"/>
    <w:rsid w:val="009F3848"/>
    <w:rsid w:val="009F3A61"/>
    <w:rsid w:val="009F43CC"/>
    <w:rsid w:val="009F4A68"/>
    <w:rsid w:val="009F4AB5"/>
    <w:rsid w:val="009F57EB"/>
    <w:rsid w:val="009F5C52"/>
    <w:rsid w:val="009F5D9F"/>
    <w:rsid w:val="009F5FE5"/>
    <w:rsid w:val="009F6079"/>
    <w:rsid w:val="00A00ABA"/>
    <w:rsid w:val="00A00B3B"/>
    <w:rsid w:val="00A00CCE"/>
    <w:rsid w:val="00A01161"/>
    <w:rsid w:val="00A01838"/>
    <w:rsid w:val="00A01AE8"/>
    <w:rsid w:val="00A01FF3"/>
    <w:rsid w:val="00A0251E"/>
    <w:rsid w:val="00A0259B"/>
    <w:rsid w:val="00A0296A"/>
    <w:rsid w:val="00A0297F"/>
    <w:rsid w:val="00A02A86"/>
    <w:rsid w:val="00A032B8"/>
    <w:rsid w:val="00A03A7F"/>
    <w:rsid w:val="00A03C1D"/>
    <w:rsid w:val="00A044F3"/>
    <w:rsid w:val="00A053EB"/>
    <w:rsid w:val="00A05ABB"/>
    <w:rsid w:val="00A05D1B"/>
    <w:rsid w:val="00A05F12"/>
    <w:rsid w:val="00A06688"/>
    <w:rsid w:val="00A066FA"/>
    <w:rsid w:val="00A06707"/>
    <w:rsid w:val="00A0692B"/>
    <w:rsid w:val="00A06AA7"/>
    <w:rsid w:val="00A07176"/>
    <w:rsid w:val="00A07212"/>
    <w:rsid w:val="00A0757E"/>
    <w:rsid w:val="00A07C94"/>
    <w:rsid w:val="00A10D03"/>
    <w:rsid w:val="00A110EA"/>
    <w:rsid w:val="00A12074"/>
    <w:rsid w:val="00A12166"/>
    <w:rsid w:val="00A12228"/>
    <w:rsid w:val="00A12479"/>
    <w:rsid w:val="00A12705"/>
    <w:rsid w:val="00A127F8"/>
    <w:rsid w:val="00A12877"/>
    <w:rsid w:val="00A13437"/>
    <w:rsid w:val="00A13951"/>
    <w:rsid w:val="00A14371"/>
    <w:rsid w:val="00A14427"/>
    <w:rsid w:val="00A147AB"/>
    <w:rsid w:val="00A1529B"/>
    <w:rsid w:val="00A15573"/>
    <w:rsid w:val="00A1574F"/>
    <w:rsid w:val="00A165E9"/>
    <w:rsid w:val="00A1691C"/>
    <w:rsid w:val="00A16D06"/>
    <w:rsid w:val="00A16FF1"/>
    <w:rsid w:val="00A17183"/>
    <w:rsid w:val="00A1740C"/>
    <w:rsid w:val="00A17863"/>
    <w:rsid w:val="00A17F11"/>
    <w:rsid w:val="00A205C4"/>
    <w:rsid w:val="00A20767"/>
    <w:rsid w:val="00A20BAD"/>
    <w:rsid w:val="00A2158A"/>
    <w:rsid w:val="00A21ECC"/>
    <w:rsid w:val="00A2241F"/>
    <w:rsid w:val="00A22C96"/>
    <w:rsid w:val="00A23CF0"/>
    <w:rsid w:val="00A2421F"/>
    <w:rsid w:val="00A24485"/>
    <w:rsid w:val="00A244A3"/>
    <w:rsid w:val="00A24BEF"/>
    <w:rsid w:val="00A24C69"/>
    <w:rsid w:val="00A24F8D"/>
    <w:rsid w:val="00A25210"/>
    <w:rsid w:val="00A2568E"/>
    <w:rsid w:val="00A25DC5"/>
    <w:rsid w:val="00A26057"/>
    <w:rsid w:val="00A268DD"/>
    <w:rsid w:val="00A26DF5"/>
    <w:rsid w:val="00A2784A"/>
    <w:rsid w:val="00A27A6D"/>
    <w:rsid w:val="00A27B12"/>
    <w:rsid w:val="00A27D5A"/>
    <w:rsid w:val="00A27D64"/>
    <w:rsid w:val="00A300ED"/>
    <w:rsid w:val="00A300F9"/>
    <w:rsid w:val="00A3052E"/>
    <w:rsid w:val="00A30EF6"/>
    <w:rsid w:val="00A30F21"/>
    <w:rsid w:val="00A30FB8"/>
    <w:rsid w:val="00A312CA"/>
    <w:rsid w:val="00A3153D"/>
    <w:rsid w:val="00A319CA"/>
    <w:rsid w:val="00A33031"/>
    <w:rsid w:val="00A3314C"/>
    <w:rsid w:val="00A3354A"/>
    <w:rsid w:val="00A338B9"/>
    <w:rsid w:val="00A33B87"/>
    <w:rsid w:val="00A3523B"/>
    <w:rsid w:val="00A35258"/>
    <w:rsid w:val="00A3613E"/>
    <w:rsid w:val="00A36649"/>
    <w:rsid w:val="00A36C76"/>
    <w:rsid w:val="00A36D8B"/>
    <w:rsid w:val="00A37556"/>
    <w:rsid w:val="00A40101"/>
    <w:rsid w:val="00A40408"/>
    <w:rsid w:val="00A40F65"/>
    <w:rsid w:val="00A4125E"/>
    <w:rsid w:val="00A41596"/>
    <w:rsid w:val="00A41EE2"/>
    <w:rsid w:val="00A420B0"/>
    <w:rsid w:val="00A427D6"/>
    <w:rsid w:val="00A4299B"/>
    <w:rsid w:val="00A429F8"/>
    <w:rsid w:val="00A42B00"/>
    <w:rsid w:val="00A42E8E"/>
    <w:rsid w:val="00A42F44"/>
    <w:rsid w:val="00A44AB9"/>
    <w:rsid w:val="00A44FB7"/>
    <w:rsid w:val="00A45621"/>
    <w:rsid w:val="00A459B2"/>
    <w:rsid w:val="00A45A5C"/>
    <w:rsid w:val="00A45A72"/>
    <w:rsid w:val="00A45D74"/>
    <w:rsid w:val="00A461B5"/>
    <w:rsid w:val="00A46282"/>
    <w:rsid w:val="00A464FD"/>
    <w:rsid w:val="00A46580"/>
    <w:rsid w:val="00A47757"/>
    <w:rsid w:val="00A47DE0"/>
    <w:rsid w:val="00A47EDE"/>
    <w:rsid w:val="00A47FEF"/>
    <w:rsid w:val="00A50880"/>
    <w:rsid w:val="00A508C8"/>
    <w:rsid w:val="00A50B74"/>
    <w:rsid w:val="00A50D1B"/>
    <w:rsid w:val="00A5114A"/>
    <w:rsid w:val="00A518EA"/>
    <w:rsid w:val="00A51A64"/>
    <w:rsid w:val="00A51C1F"/>
    <w:rsid w:val="00A51C29"/>
    <w:rsid w:val="00A51C8D"/>
    <w:rsid w:val="00A52678"/>
    <w:rsid w:val="00A52B0D"/>
    <w:rsid w:val="00A53598"/>
    <w:rsid w:val="00A53E2F"/>
    <w:rsid w:val="00A540A5"/>
    <w:rsid w:val="00A558CC"/>
    <w:rsid w:val="00A55B11"/>
    <w:rsid w:val="00A56158"/>
    <w:rsid w:val="00A5650F"/>
    <w:rsid w:val="00A56FC7"/>
    <w:rsid w:val="00A570F0"/>
    <w:rsid w:val="00A57B40"/>
    <w:rsid w:val="00A57BF9"/>
    <w:rsid w:val="00A57F83"/>
    <w:rsid w:val="00A6067B"/>
    <w:rsid w:val="00A60C8E"/>
    <w:rsid w:val="00A612C5"/>
    <w:rsid w:val="00A61559"/>
    <w:rsid w:val="00A61660"/>
    <w:rsid w:val="00A62216"/>
    <w:rsid w:val="00A62243"/>
    <w:rsid w:val="00A6241F"/>
    <w:rsid w:val="00A63146"/>
    <w:rsid w:val="00A6347C"/>
    <w:rsid w:val="00A648CF"/>
    <w:rsid w:val="00A65F6E"/>
    <w:rsid w:val="00A665C5"/>
    <w:rsid w:val="00A66C31"/>
    <w:rsid w:val="00A67504"/>
    <w:rsid w:val="00A6753A"/>
    <w:rsid w:val="00A676DF"/>
    <w:rsid w:val="00A67A7B"/>
    <w:rsid w:val="00A702FE"/>
    <w:rsid w:val="00A704DB"/>
    <w:rsid w:val="00A70B47"/>
    <w:rsid w:val="00A70E98"/>
    <w:rsid w:val="00A70FD8"/>
    <w:rsid w:val="00A72160"/>
    <w:rsid w:val="00A722DD"/>
    <w:rsid w:val="00A724BA"/>
    <w:rsid w:val="00A7251D"/>
    <w:rsid w:val="00A728F4"/>
    <w:rsid w:val="00A72FE8"/>
    <w:rsid w:val="00A73038"/>
    <w:rsid w:val="00A73121"/>
    <w:rsid w:val="00A73A05"/>
    <w:rsid w:val="00A73F9D"/>
    <w:rsid w:val="00A74548"/>
    <w:rsid w:val="00A745B7"/>
    <w:rsid w:val="00A74740"/>
    <w:rsid w:val="00A74F4C"/>
    <w:rsid w:val="00A751BD"/>
    <w:rsid w:val="00A75434"/>
    <w:rsid w:val="00A75B13"/>
    <w:rsid w:val="00A76081"/>
    <w:rsid w:val="00A7608F"/>
    <w:rsid w:val="00A806CD"/>
    <w:rsid w:val="00A809D4"/>
    <w:rsid w:val="00A80E31"/>
    <w:rsid w:val="00A80F8C"/>
    <w:rsid w:val="00A812ED"/>
    <w:rsid w:val="00A81D9A"/>
    <w:rsid w:val="00A82080"/>
    <w:rsid w:val="00A827E3"/>
    <w:rsid w:val="00A83A3E"/>
    <w:rsid w:val="00A83C73"/>
    <w:rsid w:val="00A83C8B"/>
    <w:rsid w:val="00A8456D"/>
    <w:rsid w:val="00A84ADE"/>
    <w:rsid w:val="00A84C46"/>
    <w:rsid w:val="00A84E6C"/>
    <w:rsid w:val="00A85EEB"/>
    <w:rsid w:val="00A864C1"/>
    <w:rsid w:val="00A8689A"/>
    <w:rsid w:val="00A87372"/>
    <w:rsid w:val="00A87765"/>
    <w:rsid w:val="00A87BF5"/>
    <w:rsid w:val="00A87C3F"/>
    <w:rsid w:val="00A87D4C"/>
    <w:rsid w:val="00A87F04"/>
    <w:rsid w:val="00A903D5"/>
    <w:rsid w:val="00A907F7"/>
    <w:rsid w:val="00A90F9E"/>
    <w:rsid w:val="00A911C7"/>
    <w:rsid w:val="00A913AD"/>
    <w:rsid w:val="00A91451"/>
    <w:rsid w:val="00A91611"/>
    <w:rsid w:val="00A9199C"/>
    <w:rsid w:val="00A924A0"/>
    <w:rsid w:val="00A92677"/>
    <w:rsid w:val="00A92A53"/>
    <w:rsid w:val="00A93365"/>
    <w:rsid w:val="00A935F4"/>
    <w:rsid w:val="00A93700"/>
    <w:rsid w:val="00A93E42"/>
    <w:rsid w:val="00A942E6"/>
    <w:rsid w:val="00A94819"/>
    <w:rsid w:val="00A94B44"/>
    <w:rsid w:val="00A951A9"/>
    <w:rsid w:val="00A956B0"/>
    <w:rsid w:val="00A96345"/>
    <w:rsid w:val="00A9642B"/>
    <w:rsid w:val="00A96C0B"/>
    <w:rsid w:val="00A978A7"/>
    <w:rsid w:val="00A97CC3"/>
    <w:rsid w:val="00AA0256"/>
    <w:rsid w:val="00AA07A0"/>
    <w:rsid w:val="00AA0BD7"/>
    <w:rsid w:val="00AA12DD"/>
    <w:rsid w:val="00AA1484"/>
    <w:rsid w:val="00AA1634"/>
    <w:rsid w:val="00AA226E"/>
    <w:rsid w:val="00AA2A8B"/>
    <w:rsid w:val="00AA3689"/>
    <w:rsid w:val="00AA392A"/>
    <w:rsid w:val="00AA3D77"/>
    <w:rsid w:val="00AA4595"/>
    <w:rsid w:val="00AA570C"/>
    <w:rsid w:val="00AA5953"/>
    <w:rsid w:val="00AA6075"/>
    <w:rsid w:val="00AA60EE"/>
    <w:rsid w:val="00AA6BB1"/>
    <w:rsid w:val="00AA7208"/>
    <w:rsid w:val="00AA73DC"/>
    <w:rsid w:val="00AA756C"/>
    <w:rsid w:val="00AA7D62"/>
    <w:rsid w:val="00AA7FB2"/>
    <w:rsid w:val="00AB0783"/>
    <w:rsid w:val="00AB0B70"/>
    <w:rsid w:val="00AB137A"/>
    <w:rsid w:val="00AB14E8"/>
    <w:rsid w:val="00AB1616"/>
    <w:rsid w:val="00AB18A1"/>
    <w:rsid w:val="00AB2266"/>
    <w:rsid w:val="00AB2774"/>
    <w:rsid w:val="00AB3990"/>
    <w:rsid w:val="00AB39DE"/>
    <w:rsid w:val="00AB3B90"/>
    <w:rsid w:val="00AB4729"/>
    <w:rsid w:val="00AB4BED"/>
    <w:rsid w:val="00AB4E3A"/>
    <w:rsid w:val="00AB4E92"/>
    <w:rsid w:val="00AB5186"/>
    <w:rsid w:val="00AB5295"/>
    <w:rsid w:val="00AB7BED"/>
    <w:rsid w:val="00AB7C01"/>
    <w:rsid w:val="00AC0B25"/>
    <w:rsid w:val="00AC0C56"/>
    <w:rsid w:val="00AC11AA"/>
    <w:rsid w:val="00AC1C2A"/>
    <w:rsid w:val="00AC1EB0"/>
    <w:rsid w:val="00AC21B6"/>
    <w:rsid w:val="00AC297A"/>
    <w:rsid w:val="00AC2B7F"/>
    <w:rsid w:val="00AC3624"/>
    <w:rsid w:val="00AC3DEE"/>
    <w:rsid w:val="00AC3E60"/>
    <w:rsid w:val="00AC420D"/>
    <w:rsid w:val="00AC4B4A"/>
    <w:rsid w:val="00AC58F5"/>
    <w:rsid w:val="00AC59BE"/>
    <w:rsid w:val="00AC5B05"/>
    <w:rsid w:val="00AC5EC1"/>
    <w:rsid w:val="00AC63C4"/>
    <w:rsid w:val="00AC66F5"/>
    <w:rsid w:val="00AC7310"/>
    <w:rsid w:val="00AD01EA"/>
    <w:rsid w:val="00AD04AA"/>
    <w:rsid w:val="00AD0759"/>
    <w:rsid w:val="00AD0EA4"/>
    <w:rsid w:val="00AD17DD"/>
    <w:rsid w:val="00AD188F"/>
    <w:rsid w:val="00AD1A56"/>
    <w:rsid w:val="00AD1D18"/>
    <w:rsid w:val="00AD224E"/>
    <w:rsid w:val="00AD264B"/>
    <w:rsid w:val="00AD27E9"/>
    <w:rsid w:val="00AD296D"/>
    <w:rsid w:val="00AD2CFB"/>
    <w:rsid w:val="00AD364B"/>
    <w:rsid w:val="00AD3DD9"/>
    <w:rsid w:val="00AD3E67"/>
    <w:rsid w:val="00AD3FA6"/>
    <w:rsid w:val="00AD41FB"/>
    <w:rsid w:val="00AD42AA"/>
    <w:rsid w:val="00AD44A9"/>
    <w:rsid w:val="00AD4FA2"/>
    <w:rsid w:val="00AD5336"/>
    <w:rsid w:val="00AD54AF"/>
    <w:rsid w:val="00AD5551"/>
    <w:rsid w:val="00AD5873"/>
    <w:rsid w:val="00AD65C8"/>
    <w:rsid w:val="00AE001E"/>
    <w:rsid w:val="00AE02EB"/>
    <w:rsid w:val="00AE08F4"/>
    <w:rsid w:val="00AE0CBD"/>
    <w:rsid w:val="00AE16E8"/>
    <w:rsid w:val="00AE25AA"/>
    <w:rsid w:val="00AE2607"/>
    <w:rsid w:val="00AE2CE1"/>
    <w:rsid w:val="00AE3D86"/>
    <w:rsid w:val="00AE3F52"/>
    <w:rsid w:val="00AE42D0"/>
    <w:rsid w:val="00AE492A"/>
    <w:rsid w:val="00AE4A04"/>
    <w:rsid w:val="00AE5392"/>
    <w:rsid w:val="00AE55DF"/>
    <w:rsid w:val="00AE57F5"/>
    <w:rsid w:val="00AE5837"/>
    <w:rsid w:val="00AE588D"/>
    <w:rsid w:val="00AE6658"/>
    <w:rsid w:val="00AE68AE"/>
    <w:rsid w:val="00AE7F6E"/>
    <w:rsid w:val="00AF0B37"/>
    <w:rsid w:val="00AF0CF7"/>
    <w:rsid w:val="00AF2026"/>
    <w:rsid w:val="00AF2137"/>
    <w:rsid w:val="00AF3A98"/>
    <w:rsid w:val="00AF47CA"/>
    <w:rsid w:val="00AF5211"/>
    <w:rsid w:val="00AF5924"/>
    <w:rsid w:val="00AF5E39"/>
    <w:rsid w:val="00AF5E88"/>
    <w:rsid w:val="00AF6A57"/>
    <w:rsid w:val="00AF72A5"/>
    <w:rsid w:val="00AF7A47"/>
    <w:rsid w:val="00AF7D11"/>
    <w:rsid w:val="00AF7FFB"/>
    <w:rsid w:val="00B0022C"/>
    <w:rsid w:val="00B007A2"/>
    <w:rsid w:val="00B00E73"/>
    <w:rsid w:val="00B00EFA"/>
    <w:rsid w:val="00B015AA"/>
    <w:rsid w:val="00B01661"/>
    <w:rsid w:val="00B01B4F"/>
    <w:rsid w:val="00B01C78"/>
    <w:rsid w:val="00B02947"/>
    <w:rsid w:val="00B02A00"/>
    <w:rsid w:val="00B02D67"/>
    <w:rsid w:val="00B0347C"/>
    <w:rsid w:val="00B03C13"/>
    <w:rsid w:val="00B04051"/>
    <w:rsid w:val="00B046C4"/>
    <w:rsid w:val="00B04755"/>
    <w:rsid w:val="00B04DC1"/>
    <w:rsid w:val="00B052C5"/>
    <w:rsid w:val="00B05317"/>
    <w:rsid w:val="00B053C9"/>
    <w:rsid w:val="00B058A4"/>
    <w:rsid w:val="00B06223"/>
    <w:rsid w:val="00B071C1"/>
    <w:rsid w:val="00B07977"/>
    <w:rsid w:val="00B100E1"/>
    <w:rsid w:val="00B107E9"/>
    <w:rsid w:val="00B10B09"/>
    <w:rsid w:val="00B1102C"/>
    <w:rsid w:val="00B13754"/>
    <w:rsid w:val="00B13C0A"/>
    <w:rsid w:val="00B1496B"/>
    <w:rsid w:val="00B15486"/>
    <w:rsid w:val="00B15DD6"/>
    <w:rsid w:val="00B162F2"/>
    <w:rsid w:val="00B16746"/>
    <w:rsid w:val="00B2019E"/>
    <w:rsid w:val="00B201C7"/>
    <w:rsid w:val="00B207B2"/>
    <w:rsid w:val="00B207C5"/>
    <w:rsid w:val="00B20824"/>
    <w:rsid w:val="00B20D7E"/>
    <w:rsid w:val="00B21165"/>
    <w:rsid w:val="00B2228F"/>
    <w:rsid w:val="00B23825"/>
    <w:rsid w:val="00B239E4"/>
    <w:rsid w:val="00B23CCD"/>
    <w:rsid w:val="00B24273"/>
    <w:rsid w:val="00B25CC2"/>
    <w:rsid w:val="00B260FA"/>
    <w:rsid w:val="00B26462"/>
    <w:rsid w:val="00B26EFC"/>
    <w:rsid w:val="00B27032"/>
    <w:rsid w:val="00B27420"/>
    <w:rsid w:val="00B27437"/>
    <w:rsid w:val="00B27CA1"/>
    <w:rsid w:val="00B30053"/>
    <w:rsid w:val="00B302E1"/>
    <w:rsid w:val="00B3074E"/>
    <w:rsid w:val="00B309BA"/>
    <w:rsid w:val="00B312F1"/>
    <w:rsid w:val="00B31413"/>
    <w:rsid w:val="00B31747"/>
    <w:rsid w:val="00B31C04"/>
    <w:rsid w:val="00B33612"/>
    <w:rsid w:val="00B3445B"/>
    <w:rsid w:val="00B346DC"/>
    <w:rsid w:val="00B34713"/>
    <w:rsid w:val="00B347A2"/>
    <w:rsid w:val="00B34E5A"/>
    <w:rsid w:val="00B350C0"/>
    <w:rsid w:val="00B35511"/>
    <w:rsid w:val="00B35BF4"/>
    <w:rsid w:val="00B3620C"/>
    <w:rsid w:val="00B3622B"/>
    <w:rsid w:val="00B36A7A"/>
    <w:rsid w:val="00B36CB5"/>
    <w:rsid w:val="00B370FE"/>
    <w:rsid w:val="00B37297"/>
    <w:rsid w:val="00B37682"/>
    <w:rsid w:val="00B376DB"/>
    <w:rsid w:val="00B377FB"/>
    <w:rsid w:val="00B37977"/>
    <w:rsid w:val="00B4034F"/>
    <w:rsid w:val="00B407FE"/>
    <w:rsid w:val="00B40A70"/>
    <w:rsid w:val="00B40EFD"/>
    <w:rsid w:val="00B41F5A"/>
    <w:rsid w:val="00B429D8"/>
    <w:rsid w:val="00B42B70"/>
    <w:rsid w:val="00B4304A"/>
    <w:rsid w:val="00B438D2"/>
    <w:rsid w:val="00B43F99"/>
    <w:rsid w:val="00B45474"/>
    <w:rsid w:val="00B45FD0"/>
    <w:rsid w:val="00B46815"/>
    <w:rsid w:val="00B46833"/>
    <w:rsid w:val="00B468AC"/>
    <w:rsid w:val="00B471DE"/>
    <w:rsid w:val="00B4741C"/>
    <w:rsid w:val="00B478E9"/>
    <w:rsid w:val="00B47BBA"/>
    <w:rsid w:val="00B50106"/>
    <w:rsid w:val="00B51362"/>
    <w:rsid w:val="00B5152E"/>
    <w:rsid w:val="00B5186B"/>
    <w:rsid w:val="00B51982"/>
    <w:rsid w:val="00B51AA1"/>
    <w:rsid w:val="00B51D51"/>
    <w:rsid w:val="00B5214D"/>
    <w:rsid w:val="00B52E57"/>
    <w:rsid w:val="00B5437F"/>
    <w:rsid w:val="00B55281"/>
    <w:rsid w:val="00B55673"/>
    <w:rsid w:val="00B55AC1"/>
    <w:rsid w:val="00B55C32"/>
    <w:rsid w:val="00B55EE3"/>
    <w:rsid w:val="00B55EFF"/>
    <w:rsid w:val="00B5650F"/>
    <w:rsid w:val="00B56842"/>
    <w:rsid w:val="00B57042"/>
    <w:rsid w:val="00B57763"/>
    <w:rsid w:val="00B579A0"/>
    <w:rsid w:val="00B57D36"/>
    <w:rsid w:val="00B60C5D"/>
    <w:rsid w:val="00B60F4D"/>
    <w:rsid w:val="00B610D4"/>
    <w:rsid w:val="00B61B34"/>
    <w:rsid w:val="00B61F51"/>
    <w:rsid w:val="00B623D9"/>
    <w:rsid w:val="00B62662"/>
    <w:rsid w:val="00B6297E"/>
    <w:rsid w:val="00B62B1D"/>
    <w:rsid w:val="00B63195"/>
    <w:rsid w:val="00B635AD"/>
    <w:rsid w:val="00B63919"/>
    <w:rsid w:val="00B6439D"/>
    <w:rsid w:val="00B646E3"/>
    <w:rsid w:val="00B661D9"/>
    <w:rsid w:val="00B6634F"/>
    <w:rsid w:val="00B66F47"/>
    <w:rsid w:val="00B67076"/>
    <w:rsid w:val="00B67128"/>
    <w:rsid w:val="00B67BA8"/>
    <w:rsid w:val="00B70390"/>
    <w:rsid w:val="00B70800"/>
    <w:rsid w:val="00B70CFF"/>
    <w:rsid w:val="00B7145E"/>
    <w:rsid w:val="00B71658"/>
    <w:rsid w:val="00B72244"/>
    <w:rsid w:val="00B72722"/>
    <w:rsid w:val="00B737EB"/>
    <w:rsid w:val="00B73CD3"/>
    <w:rsid w:val="00B74133"/>
    <w:rsid w:val="00B743E4"/>
    <w:rsid w:val="00B7468F"/>
    <w:rsid w:val="00B766F4"/>
    <w:rsid w:val="00B7698C"/>
    <w:rsid w:val="00B76E76"/>
    <w:rsid w:val="00B76F8C"/>
    <w:rsid w:val="00B76FC7"/>
    <w:rsid w:val="00B7768D"/>
    <w:rsid w:val="00B7779F"/>
    <w:rsid w:val="00B779A3"/>
    <w:rsid w:val="00B8008B"/>
    <w:rsid w:val="00B805DB"/>
    <w:rsid w:val="00B815DE"/>
    <w:rsid w:val="00B81BB0"/>
    <w:rsid w:val="00B81DD8"/>
    <w:rsid w:val="00B82B14"/>
    <w:rsid w:val="00B831AC"/>
    <w:rsid w:val="00B832C8"/>
    <w:rsid w:val="00B83DE2"/>
    <w:rsid w:val="00B844B1"/>
    <w:rsid w:val="00B84623"/>
    <w:rsid w:val="00B848DF"/>
    <w:rsid w:val="00B8499C"/>
    <w:rsid w:val="00B84F56"/>
    <w:rsid w:val="00B85CE1"/>
    <w:rsid w:val="00B85DBE"/>
    <w:rsid w:val="00B85FE6"/>
    <w:rsid w:val="00B863B1"/>
    <w:rsid w:val="00B86403"/>
    <w:rsid w:val="00B86BD2"/>
    <w:rsid w:val="00B86E45"/>
    <w:rsid w:val="00B86EDE"/>
    <w:rsid w:val="00B87B8E"/>
    <w:rsid w:val="00B87C52"/>
    <w:rsid w:val="00B9047B"/>
    <w:rsid w:val="00B90A56"/>
    <w:rsid w:val="00B91727"/>
    <w:rsid w:val="00B917C3"/>
    <w:rsid w:val="00B92BE6"/>
    <w:rsid w:val="00B93872"/>
    <w:rsid w:val="00B939FA"/>
    <w:rsid w:val="00B93C34"/>
    <w:rsid w:val="00B93DB3"/>
    <w:rsid w:val="00B93DB6"/>
    <w:rsid w:val="00B93FE3"/>
    <w:rsid w:val="00B94B30"/>
    <w:rsid w:val="00B955B9"/>
    <w:rsid w:val="00B963C4"/>
    <w:rsid w:val="00B964A8"/>
    <w:rsid w:val="00B96712"/>
    <w:rsid w:val="00B96AC3"/>
    <w:rsid w:val="00B971A6"/>
    <w:rsid w:val="00B9755F"/>
    <w:rsid w:val="00B97AF4"/>
    <w:rsid w:val="00BA025D"/>
    <w:rsid w:val="00BA093E"/>
    <w:rsid w:val="00BA0EDE"/>
    <w:rsid w:val="00BA1D07"/>
    <w:rsid w:val="00BA2797"/>
    <w:rsid w:val="00BA298C"/>
    <w:rsid w:val="00BA2A5E"/>
    <w:rsid w:val="00BA2EC9"/>
    <w:rsid w:val="00BA32A7"/>
    <w:rsid w:val="00BA4179"/>
    <w:rsid w:val="00BA5843"/>
    <w:rsid w:val="00BA626A"/>
    <w:rsid w:val="00BA6885"/>
    <w:rsid w:val="00BA7906"/>
    <w:rsid w:val="00BB031D"/>
    <w:rsid w:val="00BB04A9"/>
    <w:rsid w:val="00BB09DC"/>
    <w:rsid w:val="00BB0E97"/>
    <w:rsid w:val="00BB1696"/>
    <w:rsid w:val="00BB1964"/>
    <w:rsid w:val="00BB1C4D"/>
    <w:rsid w:val="00BB24EA"/>
    <w:rsid w:val="00BB26C1"/>
    <w:rsid w:val="00BB2873"/>
    <w:rsid w:val="00BB2F68"/>
    <w:rsid w:val="00BB311C"/>
    <w:rsid w:val="00BB32FD"/>
    <w:rsid w:val="00BB36D7"/>
    <w:rsid w:val="00BB3A61"/>
    <w:rsid w:val="00BB4143"/>
    <w:rsid w:val="00BB4227"/>
    <w:rsid w:val="00BB4A34"/>
    <w:rsid w:val="00BB4F39"/>
    <w:rsid w:val="00BB5490"/>
    <w:rsid w:val="00BB662A"/>
    <w:rsid w:val="00BB6A27"/>
    <w:rsid w:val="00BC00ED"/>
    <w:rsid w:val="00BC012C"/>
    <w:rsid w:val="00BC0E68"/>
    <w:rsid w:val="00BC100E"/>
    <w:rsid w:val="00BC1BE5"/>
    <w:rsid w:val="00BC2788"/>
    <w:rsid w:val="00BC2D30"/>
    <w:rsid w:val="00BC42DD"/>
    <w:rsid w:val="00BC49EA"/>
    <w:rsid w:val="00BC5809"/>
    <w:rsid w:val="00BC5A68"/>
    <w:rsid w:val="00BC5B23"/>
    <w:rsid w:val="00BC5F2D"/>
    <w:rsid w:val="00BC63F9"/>
    <w:rsid w:val="00BC78B6"/>
    <w:rsid w:val="00BC79FA"/>
    <w:rsid w:val="00BD039F"/>
    <w:rsid w:val="00BD0631"/>
    <w:rsid w:val="00BD06D0"/>
    <w:rsid w:val="00BD149F"/>
    <w:rsid w:val="00BD1A56"/>
    <w:rsid w:val="00BD2833"/>
    <w:rsid w:val="00BD3D6D"/>
    <w:rsid w:val="00BD4835"/>
    <w:rsid w:val="00BD490F"/>
    <w:rsid w:val="00BD5697"/>
    <w:rsid w:val="00BD64AB"/>
    <w:rsid w:val="00BD6CAF"/>
    <w:rsid w:val="00BD7258"/>
    <w:rsid w:val="00BD765B"/>
    <w:rsid w:val="00BD7AB2"/>
    <w:rsid w:val="00BE016A"/>
    <w:rsid w:val="00BE23C8"/>
    <w:rsid w:val="00BE28AD"/>
    <w:rsid w:val="00BE2B28"/>
    <w:rsid w:val="00BE2D74"/>
    <w:rsid w:val="00BE2E52"/>
    <w:rsid w:val="00BE44E9"/>
    <w:rsid w:val="00BE4BEF"/>
    <w:rsid w:val="00BE4DE0"/>
    <w:rsid w:val="00BE53E3"/>
    <w:rsid w:val="00BE5CC6"/>
    <w:rsid w:val="00BE5F2F"/>
    <w:rsid w:val="00BE609B"/>
    <w:rsid w:val="00BE63A6"/>
    <w:rsid w:val="00BE6BD2"/>
    <w:rsid w:val="00BE6E29"/>
    <w:rsid w:val="00BE7055"/>
    <w:rsid w:val="00BE72D9"/>
    <w:rsid w:val="00BE7B14"/>
    <w:rsid w:val="00BF07E0"/>
    <w:rsid w:val="00BF131C"/>
    <w:rsid w:val="00BF1537"/>
    <w:rsid w:val="00BF1916"/>
    <w:rsid w:val="00BF1FC3"/>
    <w:rsid w:val="00BF201D"/>
    <w:rsid w:val="00BF212E"/>
    <w:rsid w:val="00BF2989"/>
    <w:rsid w:val="00BF2A5F"/>
    <w:rsid w:val="00BF30FF"/>
    <w:rsid w:val="00BF373D"/>
    <w:rsid w:val="00BF3A32"/>
    <w:rsid w:val="00BF3EFE"/>
    <w:rsid w:val="00BF3F35"/>
    <w:rsid w:val="00BF4402"/>
    <w:rsid w:val="00BF47EC"/>
    <w:rsid w:val="00BF5291"/>
    <w:rsid w:val="00BF53BE"/>
    <w:rsid w:val="00BF63F9"/>
    <w:rsid w:val="00BF6413"/>
    <w:rsid w:val="00C002F2"/>
    <w:rsid w:val="00C004A4"/>
    <w:rsid w:val="00C00A60"/>
    <w:rsid w:val="00C011E7"/>
    <w:rsid w:val="00C015F6"/>
    <w:rsid w:val="00C01A9E"/>
    <w:rsid w:val="00C01BE6"/>
    <w:rsid w:val="00C0286B"/>
    <w:rsid w:val="00C0299E"/>
    <w:rsid w:val="00C032D3"/>
    <w:rsid w:val="00C034C0"/>
    <w:rsid w:val="00C043AB"/>
    <w:rsid w:val="00C044F7"/>
    <w:rsid w:val="00C04526"/>
    <w:rsid w:val="00C048DE"/>
    <w:rsid w:val="00C0509B"/>
    <w:rsid w:val="00C0601B"/>
    <w:rsid w:val="00C061F8"/>
    <w:rsid w:val="00C06947"/>
    <w:rsid w:val="00C06FA4"/>
    <w:rsid w:val="00C0722D"/>
    <w:rsid w:val="00C07881"/>
    <w:rsid w:val="00C07B3E"/>
    <w:rsid w:val="00C07B5E"/>
    <w:rsid w:val="00C07FCB"/>
    <w:rsid w:val="00C10156"/>
    <w:rsid w:val="00C102F6"/>
    <w:rsid w:val="00C10551"/>
    <w:rsid w:val="00C11376"/>
    <w:rsid w:val="00C11653"/>
    <w:rsid w:val="00C117C1"/>
    <w:rsid w:val="00C118F8"/>
    <w:rsid w:val="00C11962"/>
    <w:rsid w:val="00C11E36"/>
    <w:rsid w:val="00C12F83"/>
    <w:rsid w:val="00C1428E"/>
    <w:rsid w:val="00C1482B"/>
    <w:rsid w:val="00C1513A"/>
    <w:rsid w:val="00C15314"/>
    <w:rsid w:val="00C15662"/>
    <w:rsid w:val="00C1649D"/>
    <w:rsid w:val="00C16ECB"/>
    <w:rsid w:val="00C17119"/>
    <w:rsid w:val="00C17BE6"/>
    <w:rsid w:val="00C17D85"/>
    <w:rsid w:val="00C204A4"/>
    <w:rsid w:val="00C215EB"/>
    <w:rsid w:val="00C21C18"/>
    <w:rsid w:val="00C21CA1"/>
    <w:rsid w:val="00C22B0C"/>
    <w:rsid w:val="00C22FD6"/>
    <w:rsid w:val="00C232E8"/>
    <w:rsid w:val="00C2389B"/>
    <w:rsid w:val="00C23CDB"/>
    <w:rsid w:val="00C23D11"/>
    <w:rsid w:val="00C23E99"/>
    <w:rsid w:val="00C24276"/>
    <w:rsid w:val="00C2433C"/>
    <w:rsid w:val="00C24E12"/>
    <w:rsid w:val="00C25705"/>
    <w:rsid w:val="00C2698C"/>
    <w:rsid w:val="00C26BAD"/>
    <w:rsid w:val="00C2715B"/>
    <w:rsid w:val="00C27332"/>
    <w:rsid w:val="00C27B3B"/>
    <w:rsid w:val="00C27C10"/>
    <w:rsid w:val="00C27D50"/>
    <w:rsid w:val="00C32A1B"/>
    <w:rsid w:val="00C32CC3"/>
    <w:rsid w:val="00C330E1"/>
    <w:rsid w:val="00C338DE"/>
    <w:rsid w:val="00C33937"/>
    <w:rsid w:val="00C33C4F"/>
    <w:rsid w:val="00C33CA0"/>
    <w:rsid w:val="00C350D5"/>
    <w:rsid w:val="00C35345"/>
    <w:rsid w:val="00C35810"/>
    <w:rsid w:val="00C36615"/>
    <w:rsid w:val="00C36668"/>
    <w:rsid w:val="00C36D5B"/>
    <w:rsid w:val="00C36EF3"/>
    <w:rsid w:val="00C37BB7"/>
    <w:rsid w:val="00C40113"/>
    <w:rsid w:val="00C402C8"/>
    <w:rsid w:val="00C40309"/>
    <w:rsid w:val="00C40DD9"/>
    <w:rsid w:val="00C4159C"/>
    <w:rsid w:val="00C4175D"/>
    <w:rsid w:val="00C4177E"/>
    <w:rsid w:val="00C418A9"/>
    <w:rsid w:val="00C41956"/>
    <w:rsid w:val="00C41A76"/>
    <w:rsid w:val="00C41B86"/>
    <w:rsid w:val="00C41F71"/>
    <w:rsid w:val="00C41FF9"/>
    <w:rsid w:val="00C420F5"/>
    <w:rsid w:val="00C42726"/>
    <w:rsid w:val="00C42D57"/>
    <w:rsid w:val="00C42F38"/>
    <w:rsid w:val="00C43CD4"/>
    <w:rsid w:val="00C44302"/>
    <w:rsid w:val="00C4445D"/>
    <w:rsid w:val="00C44D42"/>
    <w:rsid w:val="00C45955"/>
    <w:rsid w:val="00C45EF3"/>
    <w:rsid w:val="00C45F7C"/>
    <w:rsid w:val="00C46028"/>
    <w:rsid w:val="00C4657E"/>
    <w:rsid w:val="00C4697A"/>
    <w:rsid w:val="00C46981"/>
    <w:rsid w:val="00C470C5"/>
    <w:rsid w:val="00C470C9"/>
    <w:rsid w:val="00C47186"/>
    <w:rsid w:val="00C479E5"/>
    <w:rsid w:val="00C47EBD"/>
    <w:rsid w:val="00C504C5"/>
    <w:rsid w:val="00C51313"/>
    <w:rsid w:val="00C51D84"/>
    <w:rsid w:val="00C52502"/>
    <w:rsid w:val="00C52AA7"/>
    <w:rsid w:val="00C53854"/>
    <w:rsid w:val="00C53A00"/>
    <w:rsid w:val="00C54791"/>
    <w:rsid w:val="00C5482B"/>
    <w:rsid w:val="00C55D97"/>
    <w:rsid w:val="00C565B0"/>
    <w:rsid w:val="00C56794"/>
    <w:rsid w:val="00C56A33"/>
    <w:rsid w:val="00C60435"/>
    <w:rsid w:val="00C604D0"/>
    <w:rsid w:val="00C6124A"/>
    <w:rsid w:val="00C61301"/>
    <w:rsid w:val="00C616AC"/>
    <w:rsid w:val="00C6177D"/>
    <w:rsid w:val="00C623F6"/>
    <w:rsid w:val="00C629E4"/>
    <w:rsid w:val="00C6398D"/>
    <w:rsid w:val="00C6408B"/>
    <w:rsid w:val="00C6449F"/>
    <w:rsid w:val="00C647B4"/>
    <w:rsid w:val="00C64C9A"/>
    <w:rsid w:val="00C6573E"/>
    <w:rsid w:val="00C65C31"/>
    <w:rsid w:val="00C66386"/>
    <w:rsid w:val="00C66651"/>
    <w:rsid w:val="00C67092"/>
    <w:rsid w:val="00C671AA"/>
    <w:rsid w:val="00C6782C"/>
    <w:rsid w:val="00C678B8"/>
    <w:rsid w:val="00C70000"/>
    <w:rsid w:val="00C7076E"/>
    <w:rsid w:val="00C709B8"/>
    <w:rsid w:val="00C71141"/>
    <w:rsid w:val="00C719CA"/>
    <w:rsid w:val="00C72290"/>
    <w:rsid w:val="00C723E8"/>
    <w:rsid w:val="00C7251B"/>
    <w:rsid w:val="00C7283A"/>
    <w:rsid w:val="00C72B06"/>
    <w:rsid w:val="00C72B77"/>
    <w:rsid w:val="00C73A69"/>
    <w:rsid w:val="00C747A1"/>
    <w:rsid w:val="00C75D83"/>
    <w:rsid w:val="00C75F07"/>
    <w:rsid w:val="00C75F86"/>
    <w:rsid w:val="00C765DA"/>
    <w:rsid w:val="00C76952"/>
    <w:rsid w:val="00C769D1"/>
    <w:rsid w:val="00C77F15"/>
    <w:rsid w:val="00C80314"/>
    <w:rsid w:val="00C80876"/>
    <w:rsid w:val="00C80A1D"/>
    <w:rsid w:val="00C818B6"/>
    <w:rsid w:val="00C81FDB"/>
    <w:rsid w:val="00C821C4"/>
    <w:rsid w:val="00C8357F"/>
    <w:rsid w:val="00C839FA"/>
    <w:rsid w:val="00C83A3C"/>
    <w:rsid w:val="00C853E6"/>
    <w:rsid w:val="00C85D98"/>
    <w:rsid w:val="00C85DC9"/>
    <w:rsid w:val="00C862AE"/>
    <w:rsid w:val="00C8653E"/>
    <w:rsid w:val="00C86711"/>
    <w:rsid w:val="00C86ECF"/>
    <w:rsid w:val="00C87B2A"/>
    <w:rsid w:val="00C87DD0"/>
    <w:rsid w:val="00C904AF"/>
    <w:rsid w:val="00C90DBE"/>
    <w:rsid w:val="00C91D5E"/>
    <w:rsid w:val="00C92256"/>
    <w:rsid w:val="00C92E39"/>
    <w:rsid w:val="00C9347D"/>
    <w:rsid w:val="00C9385B"/>
    <w:rsid w:val="00C93945"/>
    <w:rsid w:val="00C941B3"/>
    <w:rsid w:val="00C941D1"/>
    <w:rsid w:val="00C948D2"/>
    <w:rsid w:val="00C95032"/>
    <w:rsid w:val="00C95078"/>
    <w:rsid w:val="00C96065"/>
    <w:rsid w:val="00C9642B"/>
    <w:rsid w:val="00C964E8"/>
    <w:rsid w:val="00C96F25"/>
    <w:rsid w:val="00C97CA2"/>
    <w:rsid w:val="00C97F88"/>
    <w:rsid w:val="00CA0AF9"/>
    <w:rsid w:val="00CA17BB"/>
    <w:rsid w:val="00CA1BA6"/>
    <w:rsid w:val="00CA1C60"/>
    <w:rsid w:val="00CA20EE"/>
    <w:rsid w:val="00CA288B"/>
    <w:rsid w:val="00CA2D9E"/>
    <w:rsid w:val="00CA30A9"/>
    <w:rsid w:val="00CA3244"/>
    <w:rsid w:val="00CA35E0"/>
    <w:rsid w:val="00CA35FD"/>
    <w:rsid w:val="00CA40FA"/>
    <w:rsid w:val="00CA4656"/>
    <w:rsid w:val="00CA49CD"/>
    <w:rsid w:val="00CA4EAF"/>
    <w:rsid w:val="00CA5008"/>
    <w:rsid w:val="00CA543F"/>
    <w:rsid w:val="00CA6D1E"/>
    <w:rsid w:val="00CA7809"/>
    <w:rsid w:val="00CB0570"/>
    <w:rsid w:val="00CB0884"/>
    <w:rsid w:val="00CB0D3B"/>
    <w:rsid w:val="00CB0D84"/>
    <w:rsid w:val="00CB1647"/>
    <w:rsid w:val="00CB1720"/>
    <w:rsid w:val="00CB2781"/>
    <w:rsid w:val="00CB2826"/>
    <w:rsid w:val="00CB2DBF"/>
    <w:rsid w:val="00CB366F"/>
    <w:rsid w:val="00CB379A"/>
    <w:rsid w:val="00CB39B5"/>
    <w:rsid w:val="00CB4452"/>
    <w:rsid w:val="00CB4527"/>
    <w:rsid w:val="00CB481F"/>
    <w:rsid w:val="00CB4B64"/>
    <w:rsid w:val="00CB5382"/>
    <w:rsid w:val="00CB53EF"/>
    <w:rsid w:val="00CB555F"/>
    <w:rsid w:val="00CB598C"/>
    <w:rsid w:val="00CB5A8A"/>
    <w:rsid w:val="00CB5C9A"/>
    <w:rsid w:val="00CB665F"/>
    <w:rsid w:val="00CB668E"/>
    <w:rsid w:val="00CB6C0E"/>
    <w:rsid w:val="00CB6E50"/>
    <w:rsid w:val="00CB748A"/>
    <w:rsid w:val="00CB7AAB"/>
    <w:rsid w:val="00CC0623"/>
    <w:rsid w:val="00CC07E1"/>
    <w:rsid w:val="00CC0DB2"/>
    <w:rsid w:val="00CC0DDB"/>
    <w:rsid w:val="00CC22A9"/>
    <w:rsid w:val="00CC303A"/>
    <w:rsid w:val="00CC3279"/>
    <w:rsid w:val="00CC3326"/>
    <w:rsid w:val="00CC4798"/>
    <w:rsid w:val="00CC4F76"/>
    <w:rsid w:val="00CC5704"/>
    <w:rsid w:val="00CC5BFB"/>
    <w:rsid w:val="00CC64D3"/>
    <w:rsid w:val="00CC66B2"/>
    <w:rsid w:val="00CC6818"/>
    <w:rsid w:val="00CC7770"/>
    <w:rsid w:val="00CD0467"/>
    <w:rsid w:val="00CD1842"/>
    <w:rsid w:val="00CD1C0E"/>
    <w:rsid w:val="00CD1FAC"/>
    <w:rsid w:val="00CD2A96"/>
    <w:rsid w:val="00CD2C85"/>
    <w:rsid w:val="00CD2E25"/>
    <w:rsid w:val="00CD33DE"/>
    <w:rsid w:val="00CD3570"/>
    <w:rsid w:val="00CD37CD"/>
    <w:rsid w:val="00CD393F"/>
    <w:rsid w:val="00CD4284"/>
    <w:rsid w:val="00CD56BE"/>
    <w:rsid w:val="00CD5836"/>
    <w:rsid w:val="00CD6E2F"/>
    <w:rsid w:val="00CD6FCB"/>
    <w:rsid w:val="00CD71C7"/>
    <w:rsid w:val="00CD7A1B"/>
    <w:rsid w:val="00CE0FA1"/>
    <w:rsid w:val="00CE0FF9"/>
    <w:rsid w:val="00CE1359"/>
    <w:rsid w:val="00CE14BB"/>
    <w:rsid w:val="00CE2CFE"/>
    <w:rsid w:val="00CE3266"/>
    <w:rsid w:val="00CE38FD"/>
    <w:rsid w:val="00CE4224"/>
    <w:rsid w:val="00CE4740"/>
    <w:rsid w:val="00CE47C5"/>
    <w:rsid w:val="00CE4C87"/>
    <w:rsid w:val="00CE5561"/>
    <w:rsid w:val="00CE5FE3"/>
    <w:rsid w:val="00CE6539"/>
    <w:rsid w:val="00CE7D7E"/>
    <w:rsid w:val="00CF0379"/>
    <w:rsid w:val="00CF092E"/>
    <w:rsid w:val="00CF1276"/>
    <w:rsid w:val="00CF1A13"/>
    <w:rsid w:val="00CF1C9A"/>
    <w:rsid w:val="00CF268C"/>
    <w:rsid w:val="00CF28C0"/>
    <w:rsid w:val="00CF2CF0"/>
    <w:rsid w:val="00CF3C58"/>
    <w:rsid w:val="00CF4842"/>
    <w:rsid w:val="00CF492A"/>
    <w:rsid w:val="00CF4A46"/>
    <w:rsid w:val="00CF56BC"/>
    <w:rsid w:val="00CF5AB2"/>
    <w:rsid w:val="00CF5CB6"/>
    <w:rsid w:val="00CF61F9"/>
    <w:rsid w:val="00CF662D"/>
    <w:rsid w:val="00CF6C09"/>
    <w:rsid w:val="00CF7105"/>
    <w:rsid w:val="00CF7507"/>
    <w:rsid w:val="00CF7CBD"/>
    <w:rsid w:val="00CF7F10"/>
    <w:rsid w:val="00D016A9"/>
    <w:rsid w:val="00D02271"/>
    <w:rsid w:val="00D02C62"/>
    <w:rsid w:val="00D036A3"/>
    <w:rsid w:val="00D03A15"/>
    <w:rsid w:val="00D03DAA"/>
    <w:rsid w:val="00D03F2E"/>
    <w:rsid w:val="00D051DF"/>
    <w:rsid w:val="00D05529"/>
    <w:rsid w:val="00D063D5"/>
    <w:rsid w:val="00D072B4"/>
    <w:rsid w:val="00D074A0"/>
    <w:rsid w:val="00D07A98"/>
    <w:rsid w:val="00D1039A"/>
    <w:rsid w:val="00D10D52"/>
    <w:rsid w:val="00D10EB8"/>
    <w:rsid w:val="00D117D0"/>
    <w:rsid w:val="00D121C7"/>
    <w:rsid w:val="00D132FF"/>
    <w:rsid w:val="00D13632"/>
    <w:rsid w:val="00D137E2"/>
    <w:rsid w:val="00D13CB2"/>
    <w:rsid w:val="00D14141"/>
    <w:rsid w:val="00D145A6"/>
    <w:rsid w:val="00D14B67"/>
    <w:rsid w:val="00D14F2B"/>
    <w:rsid w:val="00D1521E"/>
    <w:rsid w:val="00D1522D"/>
    <w:rsid w:val="00D15544"/>
    <w:rsid w:val="00D169E0"/>
    <w:rsid w:val="00D16B20"/>
    <w:rsid w:val="00D1731F"/>
    <w:rsid w:val="00D173DE"/>
    <w:rsid w:val="00D17AE4"/>
    <w:rsid w:val="00D17E6A"/>
    <w:rsid w:val="00D17F7D"/>
    <w:rsid w:val="00D2025B"/>
    <w:rsid w:val="00D20623"/>
    <w:rsid w:val="00D20D9C"/>
    <w:rsid w:val="00D20DC2"/>
    <w:rsid w:val="00D20F79"/>
    <w:rsid w:val="00D226E7"/>
    <w:rsid w:val="00D2304F"/>
    <w:rsid w:val="00D234A7"/>
    <w:rsid w:val="00D23A96"/>
    <w:rsid w:val="00D23B9B"/>
    <w:rsid w:val="00D240F4"/>
    <w:rsid w:val="00D25397"/>
    <w:rsid w:val="00D2559A"/>
    <w:rsid w:val="00D25655"/>
    <w:rsid w:val="00D25CEE"/>
    <w:rsid w:val="00D26951"/>
    <w:rsid w:val="00D27505"/>
    <w:rsid w:val="00D27D73"/>
    <w:rsid w:val="00D301AA"/>
    <w:rsid w:val="00D301D1"/>
    <w:rsid w:val="00D3051A"/>
    <w:rsid w:val="00D31680"/>
    <w:rsid w:val="00D3176D"/>
    <w:rsid w:val="00D32009"/>
    <w:rsid w:val="00D3257A"/>
    <w:rsid w:val="00D33571"/>
    <w:rsid w:val="00D33E15"/>
    <w:rsid w:val="00D33F69"/>
    <w:rsid w:val="00D34D82"/>
    <w:rsid w:val="00D34D93"/>
    <w:rsid w:val="00D354D4"/>
    <w:rsid w:val="00D357B4"/>
    <w:rsid w:val="00D35DDE"/>
    <w:rsid w:val="00D36744"/>
    <w:rsid w:val="00D40A33"/>
    <w:rsid w:val="00D414DA"/>
    <w:rsid w:val="00D41A56"/>
    <w:rsid w:val="00D41AEA"/>
    <w:rsid w:val="00D41DEC"/>
    <w:rsid w:val="00D41F54"/>
    <w:rsid w:val="00D42C3A"/>
    <w:rsid w:val="00D42E1D"/>
    <w:rsid w:val="00D43710"/>
    <w:rsid w:val="00D43720"/>
    <w:rsid w:val="00D438E8"/>
    <w:rsid w:val="00D43CEF"/>
    <w:rsid w:val="00D43D7B"/>
    <w:rsid w:val="00D43DA4"/>
    <w:rsid w:val="00D43EEE"/>
    <w:rsid w:val="00D44151"/>
    <w:rsid w:val="00D44A29"/>
    <w:rsid w:val="00D45A6C"/>
    <w:rsid w:val="00D45E4E"/>
    <w:rsid w:val="00D46197"/>
    <w:rsid w:val="00D462C5"/>
    <w:rsid w:val="00D475B8"/>
    <w:rsid w:val="00D47AC0"/>
    <w:rsid w:val="00D503BC"/>
    <w:rsid w:val="00D50847"/>
    <w:rsid w:val="00D50B11"/>
    <w:rsid w:val="00D512DA"/>
    <w:rsid w:val="00D51346"/>
    <w:rsid w:val="00D51858"/>
    <w:rsid w:val="00D51A6C"/>
    <w:rsid w:val="00D51C9A"/>
    <w:rsid w:val="00D52157"/>
    <w:rsid w:val="00D52A32"/>
    <w:rsid w:val="00D52A78"/>
    <w:rsid w:val="00D539AB"/>
    <w:rsid w:val="00D549BE"/>
    <w:rsid w:val="00D5568A"/>
    <w:rsid w:val="00D56086"/>
    <w:rsid w:val="00D5610F"/>
    <w:rsid w:val="00D56116"/>
    <w:rsid w:val="00D5636C"/>
    <w:rsid w:val="00D56E5F"/>
    <w:rsid w:val="00D5748C"/>
    <w:rsid w:val="00D574B2"/>
    <w:rsid w:val="00D600BD"/>
    <w:rsid w:val="00D60112"/>
    <w:rsid w:val="00D60D02"/>
    <w:rsid w:val="00D60E2B"/>
    <w:rsid w:val="00D619CE"/>
    <w:rsid w:val="00D61C06"/>
    <w:rsid w:val="00D61C3D"/>
    <w:rsid w:val="00D622D8"/>
    <w:rsid w:val="00D62506"/>
    <w:rsid w:val="00D625F6"/>
    <w:rsid w:val="00D6264D"/>
    <w:rsid w:val="00D62656"/>
    <w:rsid w:val="00D62E51"/>
    <w:rsid w:val="00D63521"/>
    <w:rsid w:val="00D63614"/>
    <w:rsid w:val="00D641E1"/>
    <w:rsid w:val="00D64B2B"/>
    <w:rsid w:val="00D64C1F"/>
    <w:rsid w:val="00D64C9D"/>
    <w:rsid w:val="00D6543F"/>
    <w:rsid w:val="00D6617B"/>
    <w:rsid w:val="00D66D0B"/>
    <w:rsid w:val="00D67415"/>
    <w:rsid w:val="00D6784C"/>
    <w:rsid w:val="00D67B0A"/>
    <w:rsid w:val="00D71290"/>
    <w:rsid w:val="00D715E5"/>
    <w:rsid w:val="00D718D8"/>
    <w:rsid w:val="00D71C1E"/>
    <w:rsid w:val="00D72724"/>
    <w:rsid w:val="00D72808"/>
    <w:rsid w:val="00D72A11"/>
    <w:rsid w:val="00D72EE9"/>
    <w:rsid w:val="00D72FBB"/>
    <w:rsid w:val="00D7336A"/>
    <w:rsid w:val="00D74A96"/>
    <w:rsid w:val="00D750EA"/>
    <w:rsid w:val="00D75C6B"/>
    <w:rsid w:val="00D75E1E"/>
    <w:rsid w:val="00D760CA"/>
    <w:rsid w:val="00D76635"/>
    <w:rsid w:val="00D76713"/>
    <w:rsid w:val="00D774A0"/>
    <w:rsid w:val="00D77D14"/>
    <w:rsid w:val="00D801D2"/>
    <w:rsid w:val="00D80280"/>
    <w:rsid w:val="00D8083C"/>
    <w:rsid w:val="00D8111A"/>
    <w:rsid w:val="00D8116B"/>
    <w:rsid w:val="00D81423"/>
    <w:rsid w:val="00D815A6"/>
    <w:rsid w:val="00D815C3"/>
    <w:rsid w:val="00D817F2"/>
    <w:rsid w:val="00D81865"/>
    <w:rsid w:val="00D81D43"/>
    <w:rsid w:val="00D81FC4"/>
    <w:rsid w:val="00D82484"/>
    <w:rsid w:val="00D82AAA"/>
    <w:rsid w:val="00D83FBD"/>
    <w:rsid w:val="00D84689"/>
    <w:rsid w:val="00D84D61"/>
    <w:rsid w:val="00D84DAA"/>
    <w:rsid w:val="00D84E0E"/>
    <w:rsid w:val="00D850A0"/>
    <w:rsid w:val="00D850AD"/>
    <w:rsid w:val="00D854D6"/>
    <w:rsid w:val="00D86807"/>
    <w:rsid w:val="00D86875"/>
    <w:rsid w:val="00D86A93"/>
    <w:rsid w:val="00D86D0A"/>
    <w:rsid w:val="00D86ED2"/>
    <w:rsid w:val="00D873CE"/>
    <w:rsid w:val="00D874CA"/>
    <w:rsid w:val="00D87740"/>
    <w:rsid w:val="00D879DC"/>
    <w:rsid w:val="00D903AD"/>
    <w:rsid w:val="00D90408"/>
    <w:rsid w:val="00D90609"/>
    <w:rsid w:val="00D90B07"/>
    <w:rsid w:val="00D9131C"/>
    <w:rsid w:val="00D91B5B"/>
    <w:rsid w:val="00D922B5"/>
    <w:rsid w:val="00D92474"/>
    <w:rsid w:val="00D93BEA"/>
    <w:rsid w:val="00D93C40"/>
    <w:rsid w:val="00D93E93"/>
    <w:rsid w:val="00D94119"/>
    <w:rsid w:val="00D9563A"/>
    <w:rsid w:val="00D95898"/>
    <w:rsid w:val="00D95EE8"/>
    <w:rsid w:val="00D97269"/>
    <w:rsid w:val="00D97313"/>
    <w:rsid w:val="00D9765C"/>
    <w:rsid w:val="00D97AC4"/>
    <w:rsid w:val="00DA05E1"/>
    <w:rsid w:val="00DA06A7"/>
    <w:rsid w:val="00DA0A0B"/>
    <w:rsid w:val="00DA0E6C"/>
    <w:rsid w:val="00DA1497"/>
    <w:rsid w:val="00DA16D7"/>
    <w:rsid w:val="00DA1AD5"/>
    <w:rsid w:val="00DA1F6E"/>
    <w:rsid w:val="00DA22FE"/>
    <w:rsid w:val="00DA2906"/>
    <w:rsid w:val="00DA2C6A"/>
    <w:rsid w:val="00DA2CC7"/>
    <w:rsid w:val="00DA42B4"/>
    <w:rsid w:val="00DA4BE6"/>
    <w:rsid w:val="00DA507A"/>
    <w:rsid w:val="00DA5BAA"/>
    <w:rsid w:val="00DA5D4C"/>
    <w:rsid w:val="00DA5FFF"/>
    <w:rsid w:val="00DA62E7"/>
    <w:rsid w:val="00DA6420"/>
    <w:rsid w:val="00DA7275"/>
    <w:rsid w:val="00DA72B1"/>
    <w:rsid w:val="00DA755A"/>
    <w:rsid w:val="00DA7B51"/>
    <w:rsid w:val="00DB013D"/>
    <w:rsid w:val="00DB0AF9"/>
    <w:rsid w:val="00DB0F1D"/>
    <w:rsid w:val="00DB0F90"/>
    <w:rsid w:val="00DB11DA"/>
    <w:rsid w:val="00DB1431"/>
    <w:rsid w:val="00DB14CC"/>
    <w:rsid w:val="00DB22E3"/>
    <w:rsid w:val="00DB3C08"/>
    <w:rsid w:val="00DB41F5"/>
    <w:rsid w:val="00DB46A5"/>
    <w:rsid w:val="00DB4A64"/>
    <w:rsid w:val="00DB4BFF"/>
    <w:rsid w:val="00DB51A8"/>
    <w:rsid w:val="00DB5944"/>
    <w:rsid w:val="00DB7ABA"/>
    <w:rsid w:val="00DC0190"/>
    <w:rsid w:val="00DC0596"/>
    <w:rsid w:val="00DC0CB1"/>
    <w:rsid w:val="00DC0E03"/>
    <w:rsid w:val="00DC10C0"/>
    <w:rsid w:val="00DC152D"/>
    <w:rsid w:val="00DC19B6"/>
    <w:rsid w:val="00DC1A5A"/>
    <w:rsid w:val="00DC2147"/>
    <w:rsid w:val="00DC223D"/>
    <w:rsid w:val="00DC2972"/>
    <w:rsid w:val="00DC336A"/>
    <w:rsid w:val="00DC4710"/>
    <w:rsid w:val="00DC4714"/>
    <w:rsid w:val="00DC491E"/>
    <w:rsid w:val="00DC4FDA"/>
    <w:rsid w:val="00DC5448"/>
    <w:rsid w:val="00DC55C6"/>
    <w:rsid w:val="00DC5A34"/>
    <w:rsid w:val="00DC5B8E"/>
    <w:rsid w:val="00DC6091"/>
    <w:rsid w:val="00DC701D"/>
    <w:rsid w:val="00DC73FE"/>
    <w:rsid w:val="00DC7643"/>
    <w:rsid w:val="00DD023D"/>
    <w:rsid w:val="00DD0A8A"/>
    <w:rsid w:val="00DD0DFB"/>
    <w:rsid w:val="00DD106E"/>
    <w:rsid w:val="00DD1113"/>
    <w:rsid w:val="00DD15BC"/>
    <w:rsid w:val="00DD1D28"/>
    <w:rsid w:val="00DD25CC"/>
    <w:rsid w:val="00DD28A9"/>
    <w:rsid w:val="00DD29AC"/>
    <w:rsid w:val="00DD3426"/>
    <w:rsid w:val="00DD3A36"/>
    <w:rsid w:val="00DD3D0C"/>
    <w:rsid w:val="00DD3EBC"/>
    <w:rsid w:val="00DD4C60"/>
    <w:rsid w:val="00DD58C5"/>
    <w:rsid w:val="00DD5CB5"/>
    <w:rsid w:val="00DD6797"/>
    <w:rsid w:val="00DD6985"/>
    <w:rsid w:val="00DD7121"/>
    <w:rsid w:val="00DD7399"/>
    <w:rsid w:val="00DD75E0"/>
    <w:rsid w:val="00DD78F2"/>
    <w:rsid w:val="00DD799D"/>
    <w:rsid w:val="00DD7A8E"/>
    <w:rsid w:val="00DD7ABA"/>
    <w:rsid w:val="00DD7B57"/>
    <w:rsid w:val="00DD7C7A"/>
    <w:rsid w:val="00DE07CD"/>
    <w:rsid w:val="00DE0E4F"/>
    <w:rsid w:val="00DE1532"/>
    <w:rsid w:val="00DE1546"/>
    <w:rsid w:val="00DE1D82"/>
    <w:rsid w:val="00DE2746"/>
    <w:rsid w:val="00DE2878"/>
    <w:rsid w:val="00DE2B97"/>
    <w:rsid w:val="00DE30CE"/>
    <w:rsid w:val="00DE3331"/>
    <w:rsid w:val="00DE3507"/>
    <w:rsid w:val="00DE436E"/>
    <w:rsid w:val="00DE50B5"/>
    <w:rsid w:val="00DE559D"/>
    <w:rsid w:val="00DE5712"/>
    <w:rsid w:val="00DE5C39"/>
    <w:rsid w:val="00DE723C"/>
    <w:rsid w:val="00DE7431"/>
    <w:rsid w:val="00DE79E5"/>
    <w:rsid w:val="00DE7A72"/>
    <w:rsid w:val="00DE7CF0"/>
    <w:rsid w:val="00DE7DEC"/>
    <w:rsid w:val="00DF04E3"/>
    <w:rsid w:val="00DF0F77"/>
    <w:rsid w:val="00DF1378"/>
    <w:rsid w:val="00DF1DE5"/>
    <w:rsid w:val="00DF2BD2"/>
    <w:rsid w:val="00DF2CD2"/>
    <w:rsid w:val="00DF2FE4"/>
    <w:rsid w:val="00DF475E"/>
    <w:rsid w:val="00DF5BBF"/>
    <w:rsid w:val="00DF66D4"/>
    <w:rsid w:val="00DF6D82"/>
    <w:rsid w:val="00DF7241"/>
    <w:rsid w:val="00DF75F0"/>
    <w:rsid w:val="00DF776F"/>
    <w:rsid w:val="00DF7843"/>
    <w:rsid w:val="00DF7BA1"/>
    <w:rsid w:val="00E000E4"/>
    <w:rsid w:val="00E00616"/>
    <w:rsid w:val="00E008A6"/>
    <w:rsid w:val="00E00AE3"/>
    <w:rsid w:val="00E010CE"/>
    <w:rsid w:val="00E02B93"/>
    <w:rsid w:val="00E02FF3"/>
    <w:rsid w:val="00E03BDC"/>
    <w:rsid w:val="00E03FD4"/>
    <w:rsid w:val="00E041EF"/>
    <w:rsid w:val="00E0467F"/>
    <w:rsid w:val="00E05CD4"/>
    <w:rsid w:val="00E0625C"/>
    <w:rsid w:val="00E06869"/>
    <w:rsid w:val="00E069D3"/>
    <w:rsid w:val="00E06D5A"/>
    <w:rsid w:val="00E06D5F"/>
    <w:rsid w:val="00E06F4F"/>
    <w:rsid w:val="00E0725E"/>
    <w:rsid w:val="00E07591"/>
    <w:rsid w:val="00E07AA9"/>
    <w:rsid w:val="00E107EC"/>
    <w:rsid w:val="00E10C03"/>
    <w:rsid w:val="00E12E79"/>
    <w:rsid w:val="00E13BA4"/>
    <w:rsid w:val="00E13E1E"/>
    <w:rsid w:val="00E13EF3"/>
    <w:rsid w:val="00E13F41"/>
    <w:rsid w:val="00E143A0"/>
    <w:rsid w:val="00E155C3"/>
    <w:rsid w:val="00E1584E"/>
    <w:rsid w:val="00E16258"/>
    <w:rsid w:val="00E16B05"/>
    <w:rsid w:val="00E179C6"/>
    <w:rsid w:val="00E17AAA"/>
    <w:rsid w:val="00E17FF5"/>
    <w:rsid w:val="00E201A3"/>
    <w:rsid w:val="00E20306"/>
    <w:rsid w:val="00E20330"/>
    <w:rsid w:val="00E20A12"/>
    <w:rsid w:val="00E20C35"/>
    <w:rsid w:val="00E21173"/>
    <w:rsid w:val="00E21BDB"/>
    <w:rsid w:val="00E21DDD"/>
    <w:rsid w:val="00E22058"/>
    <w:rsid w:val="00E22BCD"/>
    <w:rsid w:val="00E22D18"/>
    <w:rsid w:val="00E233EA"/>
    <w:rsid w:val="00E236D0"/>
    <w:rsid w:val="00E23BBC"/>
    <w:rsid w:val="00E23E2C"/>
    <w:rsid w:val="00E24114"/>
    <w:rsid w:val="00E24A2B"/>
    <w:rsid w:val="00E24F31"/>
    <w:rsid w:val="00E25366"/>
    <w:rsid w:val="00E25F70"/>
    <w:rsid w:val="00E260F7"/>
    <w:rsid w:val="00E26F25"/>
    <w:rsid w:val="00E270B5"/>
    <w:rsid w:val="00E271DA"/>
    <w:rsid w:val="00E272DE"/>
    <w:rsid w:val="00E274B0"/>
    <w:rsid w:val="00E279FB"/>
    <w:rsid w:val="00E27D18"/>
    <w:rsid w:val="00E304F0"/>
    <w:rsid w:val="00E30605"/>
    <w:rsid w:val="00E30AC1"/>
    <w:rsid w:val="00E316F8"/>
    <w:rsid w:val="00E31ABE"/>
    <w:rsid w:val="00E32987"/>
    <w:rsid w:val="00E32CC9"/>
    <w:rsid w:val="00E33B30"/>
    <w:rsid w:val="00E33D21"/>
    <w:rsid w:val="00E341AA"/>
    <w:rsid w:val="00E3460D"/>
    <w:rsid w:val="00E350FE"/>
    <w:rsid w:val="00E356BC"/>
    <w:rsid w:val="00E361FC"/>
    <w:rsid w:val="00E36307"/>
    <w:rsid w:val="00E36658"/>
    <w:rsid w:val="00E36E2C"/>
    <w:rsid w:val="00E375F4"/>
    <w:rsid w:val="00E37C5F"/>
    <w:rsid w:val="00E4083A"/>
    <w:rsid w:val="00E40947"/>
    <w:rsid w:val="00E40A74"/>
    <w:rsid w:val="00E40C1C"/>
    <w:rsid w:val="00E427FD"/>
    <w:rsid w:val="00E43A3E"/>
    <w:rsid w:val="00E43ABC"/>
    <w:rsid w:val="00E43C84"/>
    <w:rsid w:val="00E44255"/>
    <w:rsid w:val="00E44CF9"/>
    <w:rsid w:val="00E45F89"/>
    <w:rsid w:val="00E45FA4"/>
    <w:rsid w:val="00E467C2"/>
    <w:rsid w:val="00E46F0F"/>
    <w:rsid w:val="00E472EF"/>
    <w:rsid w:val="00E47FF6"/>
    <w:rsid w:val="00E503B7"/>
    <w:rsid w:val="00E50A97"/>
    <w:rsid w:val="00E511F1"/>
    <w:rsid w:val="00E51255"/>
    <w:rsid w:val="00E51780"/>
    <w:rsid w:val="00E51A42"/>
    <w:rsid w:val="00E51AAA"/>
    <w:rsid w:val="00E52BD6"/>
    <w:rsid w:val="00E52F7E"/>
    <w:rsid w:val="00E5307D"/>
    <w:rsid w:val="00E5315F"/>
    <w:rsid w:val="00E5377C"/>
    <w:rsid w:val="00E54C8C"/>
    <w:rsid w:val="00E55972"/>
    <w:rsid w:val="00E55F9C"/>
    <w:rsid w:val="00E5616D"/>
    <w:rsid w:val="00E5710E"/>
    <w:rsid w:val="00E5799F"/>
    <w:rsid w:val="00E60D74"/>
    <w:rsid w:val="00E61234"/>
    <w:rsid w:val="00E6133F"/>
    <w:rsid w:val="00E61787"/>
    <w:rsid w:val="00E6191B"/>
    <w:rsid w:val="00E61A76"/>
    <w:rsid w:val="00E620DD"/>
    <w:rsid w:val="00E6240E"/>
    <w:rsid w:val="00E62913"/>
    <w:rsid w:val="00E62D4A"/>
    <w:rsid w:val="00E6309B"/>
    <w:rsid w:val="00E63D0F"/>
    <w:rsid w:val="00E63F84"/>
    <w:rsid w:val="00E640ED"/>
    <w:rsid w:val="00E6442F"/>
    <w:rsid w:val="00E64869"/>
    <w:rsid w:val="00E64A7F"/>
    <w:rsid w:val="00E64B19"/>
    <w:rsid w:val="00E64EB4"/>
    <w:rsid w:val="00E653D3"/>
    <w:rsid w:val="00E65474"/>
    <w:rsid w:val="00E65C52"/>
    <w:rsid w:val="00E65FF9"/>
    <w:rsid w:val="00E665C2"/>
    <w:rsid w:val="00E66943"/>
    <w:rsid w:val="00E66C60"/>
    <w:rsid w:val="00E6713E"/>
    <w:rsid w:val="00E675AA"/>
    <w:rsid w:val="00E67E2B"/>
    <w:rsid w:val="00E67EB6"/>
    <w:rsid w:val="00E70D94"/>
    <w:rsid w:val="00E70E6C"/>
    <w:rsid w:val="00E70FB2"/>
    <w:rsid w:val="00E71538"/>
    <w:rsid w:val="00E71977"/>
    <w:rsid w:val="00E72285"/>
    <w:rsid w:val="00E7250B"/>
    <w:rsid w:val="00E726BC"/>
    <w:rsid w:val="00E734B4"/>
    <w:rsid w:val="00E73909"/>
    <w:rsid w:val="00E73DDF"/>
    <w:rsid w:val="00E73DF8"/>
    <w:rsid w:val="00E73EA6"/>
    <w:rsid w:val="00E74597"/>
    <w:rsid w:val="00E74A61"/>
    <w:rsid w:val="00E74B83"/>
    <w:rsid w:val="00E75BB3"/>
    <w:rsid w:val="00E77702"/>
    <w:rsid w:val="00E77908"/>
    <w:rsid w:val="00E77B84"/>
    <w:rsid w:val="00E8166B"/>
    <w:rsid w:val="00E823CC"/>
    <w:rsid w:val="00E8282B"/>
    <w:rsid w:val="00E82A8C"/>
    <w:rsid w:val="00E82ABE"/>
    <w:rsid w:val="00E82B05"/>
    <w:rsid w:val="00E82E45"/>
    <w:rsid w:val="00E8383A"/>
    <w:rsid w:val="00E84C5E"/>
    <w:rsid w:val="00E850FB"/>
    <w:rsid w:val="00E852C5"/>
    <w:rsid w:val="00E85B22"/>
    <w:rsid w:val="00E861A5"/>
    <w:rsid w:val="00E8688D"/>
    <w:rsid w:val="00E86BF5"/>
    <w:rsid w:val="00E86D7C"/>
    <w:rsid w:val="00E87ED6"/>
    <w:rsid w:val="00E901A9"/>
    <w:rsid w:val="00E90909"/>
    <w:rsid w:val="00E90B72"/>
    <w:rsid w:val="00E90C00"/>
    <w:rsid w:val="00E91024"/>
    <w:rsid w:val="00E912E1"/>
    <w:rsid w:val="00E92098"/>
    <w:rsid w:val="00E92CA2"/>
    <w:rsid w:val="00E94C5C"/>
    <w:rsid w:val="00E951A5"/>
    <w:rsid w:val="00E95216"/>
    <w:rsid w:val="00E95CAC"/>
    <w:rsid w:val="00E96990"/>
    <w:rsid w:val="00E97408"/>
    <w:rsid w:val="00E97961"/>
    <w:rsid w:val="00EA0074"/>
    <w:rsid w:val="00EA06A7"/>
    <w:rsid w:val="00EA0A38"/>
    <w:rsid w:val="00EA0CB8"/>
    <w:rsid w:val="00EA14CA"/>
    <w:rsid w:val="00EA1626"/>
    <w:rsid w:val="00EA1C50"/>
    <w:rsid w:val="00EA1D2E"/>
    <w:rsid w:val="00EA1D73"/>
    <w:rsid w:val="00EA3030"/>
    <w:rsid w:val="00EA372F"/>
    <w:rsid w:val="00EA386D"/>
    <w:rsid w:val="00EA3CA0"/>
    <w:rsid w:val="00EA425D"/>
    <w:rsid w:val="00EA4335"/>
    <w:rsid w:val="00EA5453"/>
    <w:rsid w:val="00EA55CF"/>
    <w:rsid w:val="00EA5A4D"/>
    <w:rsid w:val="00EA5F93"/>
    <w:rsid w:val="00EA606B"/>
    <w:rsid w:val="00EA6DE9"/>
    <w:rsid w:val="00EB00E6"/>
    <w:rsid w:val="00EB044B"/>
    <w:rsid w:val="00EB0758"/>
    <w:rsid w:val="00EB09EA"/>
    <w:rsid w:val="00EB12BD"/>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C3F40"/>
    <w:rsid w:val="00EC410E"/>
    <w:rsid w:val="00EC43F8"/>
    <w:rsid w:val="00EC494B"/>
    <w:rsid w:val="00EC4D1F"/>
    <w:rsid w:val="00EC4E1E"/>
    <w:rsid w:val="00EC506B"/>
    <w:rsid w:val="00EC5728"/>
    <w:rsid w:val="00EC5781"/>
    <w:rsid w:val="00EC5C5C"/>
    <w:rsid w:val="00EC639F"/>
    <w:rsid w:val="00EC6FCF"/>
    <w:rsid w:val="00EC70ED"/>
    <w:rsid w:val="00EC7BAB"/>
    <w:rsid w:val="00ED00DD"/>
    <w:rsid w:val="00ED0CCE"/>
    <w:rsid w:val="00ED100A"/>
    <w:rsid w:val="00ED1DE7"/>
    <w:rsid w:val="00ED2452"/>
    <w:rsid w:val="00ED2459"/>
    <w:rsid w:val="00ED3460"/>
    <w:rsid w:val="00ED4282"/>
    <w:rsid w:val="00ED4681"/>
    <w:rsid w:val="00ED4C77"/>
    <w:rsid w:val="00ED510D"/>
    <w:rsid w:val="00ED56ED"/>
    <w:rsid w:val="00ED5930"/>
    <w:rsid w:val="00ED59FB"/>
    <w:rsid w:val="00ED64C6"/>
    <w:rsid w:val="00ED6C85"/>
    <w:rsid w:val="00ED7517"/>
    <w:rsid w:val="00ED77FD"/>
    <w:rsid w:val="00EE076D"/>
    <w:rsid w:val="00EE14C3"/>
    <w:rsid w:val="00EE1DA9"/>
    <w:rsid w:val="00EE1F00"/>
    <w:rsid w:val="00EE2859"/>
    <w:rsid w:val="00EE2897"/>
    <w:rsid w:val="00EE333E"/>
    <w:rsid w:val="00EE350E"/>
    <w:rsid w:val="00EE3A96"/>
    <w:rsid w:val="00EE3A9C"/>
    <w:rsid w:val="00EE3E69"/>
    <w:rsid w:val="00EE3EBD"/>
    <w:rsid w:val="00EE4258"/>
    <w:rsid w:val="00EE4CF4"/>
    <w:rsid w:val="00EE6334"/>
    <w:rsid w:val="00EE6C9A"/>
    <w:rsid w:val="00EE7096"/>
    <w:rsid w:val="00EE7295"/>
    <w:rsid w:val="00EE7C62"/>
    <w:rsid w:val="00EF0B0F"/>
    <w:rsid w:val="00EF2151"/>
    <w:rsid w:val="00EF21B1"/>
    <w:rsid w:val="00EF329E"/>
    <w:rsid w:val="00EF3961"/>
    <w:rsid w:val="00EF3CFD"/>
    <w:rsid w:val="00EF3ED1"/>
    <w:rsid w:val="00EF402E"/>
    <w:rsid w:val="00EF40E8"/>
    <w:rsid w:val="00EF4A92"/>
    <w:rsid w:val="00EF4ED0"/>
    <w:rsid w:val="00EF54D3"/>
    <w:rsid w:val="00EF56D2"/>
    <w:rsid w:val="00EF5987"/>
    <w:rsid w:val="00EF5AB8"/>
    <w:rsid w:val="00EF64FF"/>
    <w:rsid w:val="00EF6C3D"/>
    <w:rsid w:val="00EF730A"/>
    <w:rsid w:val="00EF7697"/>
    <w:rsid w:val="00F0078A"/>
    <w:rsid w:val="00F009AE"/>
    <w:rsid w:val="00F0161E"/>
    <w:rsid w:val="00F01BE1"/>
    <w:rsid w:val="00F01F71"/>
    <w:rsid w:val="00F0233B"/>
    <w:rsid w:val="00F040F6"/>
    <w:rsid w:val="00F04F81"/>
    <w:rsid w:val="00F050BA"/>
    <w:rsid w:val="00F05358"/>
    <w:rsid w:val="00F05515"/>
    <w:rsid w:val="00F05AE7"/>
    <w:rsid w:val="00F05D6C"/>
    <w:rsid w:val="00F0675F"/>
    <w:rsid w:val="00F06B97"/>
    <w:rsid w:val="00F06EAC"/>
    <w:rsid w:val="00F07058"/>
    <w:rsid w:val="00F079B7"/>
    <w:rsid w:val="00F101B4"/>
    <w:rsid w:val="00F1032B"/>
    <w:rsid w:val="00F105E6"/>
    <w:rsid w:val="00F109FD"/>
    <w:rsid w:val="00F10A61"/>
    <w:rsid w:val="00F10FFA"/>
    <w:rsid w:val="00F11204"/>
    <w:rsid w:val="00F1189E"/>
    <w:rsid w:val="00F126A2"/>
    <w:rsid w:val="00F127F3"/>
    <w:rsid w:val="00F13062"/>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AAC"/>
    <w:rsid w:val="00F21BD0"/>
    <w:rsid w:val="00F2208B"/>
    <w:rsid w:val="00F22180"/>
    <w:rsid w:val="00F2219E"/>
    <w:rsid w:val="00F230A9"/>
    <w:rsid w:val="00F2430C"/>
    <w:rsid w:val="00F24E33"/>
    <w:rsid w:val="00F25058"/>
    <w:rsid w:val="00F250C4"/>
    <w:rsid w:val="00F257BA"/>
    <w:rsid w:val="00F259AE"/>
    <w:rsid w:val="00F25A98"/>
    <w:rsid w:val="00F26083"/>
    <w:rsid w:val="00F26987"/>
    <w:rsid w:val="00F26A2C"/>
    <w:rsid w:val="00F279B6"/>
    <w:rsid w:val="00F27C53"/>
    <w:rsid w:val="00F27E79"/>
    <w:rsid w:val="00F3024C"/>
    <w:rsid w:val="00F309DC"/>
    <w:rsid w:val="00F30BF7"/>
    <w:rsid w:val="00F310BC"/>
    <w:rsid w:val="00F31751"/>
    <w:rsid w:val="00F32971"/>
    <w:rsid w:val="00F32C8F"/>
    <w:rsid w:val="00F33562"/>
    <w:rsid w:val="00F3415E"/>
    <w:rsid w:val="00F34BA5"/>
    <w:rsid w:val="00F34CAF"/>
    <w:rsid w:val="00F34D89"/>
    <w:rsid w:val="00F34F53"/>
    <w:rsid w:val="00F351E8"/>
    <w:rsid w:val="00F35639"/>
    <w:rsid w:val="00F35884"/>
    <w:rsid w:val="00F36A69"/>
    <w:rsid w:val="00F36E4F"/>
    <w:rsid w:val="00F371A4"/>
    <w:rsid w:val="00F37395"/>
    <w:rsid w:val="00F37856"/>
    <w:rsid w:val="00F37DA4"/>
    <w:rsid w:val="00F37ED2"/>
    <w:rsid w:val="00F40111"/>
    <w:rsid w:val="00F40369"/>
    <w:rsid w:val="00F40C50"/>
    <w:rsid w:val="00F41E5C"/>
    <w:rsid w:val="00F42020"/>
    <w:rsid w:val="00F421E7"/>
    <w:rsid w:val="00F42561"/>
    <w:rsid w:val="00F428FA"/>
    <w:rsid w:val="00F42E93"/>
    <w:rsid w:val="00F43747"/>
    <w:rsid w:val="00F43F11"/>
    <w:rsid w:val="00F445F5"/>
    <w:rsid w:val="00F4467C"/>
    <w:rsid w:val="00F44835"/>
    <w:rsid w:val="00F4523E"/>
    <w:rsid w:val="00F457F9"/>
    <w:rsid w:val="00F45874"/>
    <w:rsid w:val="00F45EAE"/>
    <w:rsid w:val="00F4601D"/>
    <w:rsid w:val="00F460E4"/>
    <w:rsid w:val="00F4688E"/>
    <w:rsid w:val="00F47177"/>
    <w:rsid w:val="00F471C7"/>
    <w:rsid w:val="00F47551"/>
    <w:rsid w:val="00F47A90"/>
    <w:rsid w:val="00F5064D"/>
    <w:rsid w:val="00F50FFE"/>
    <w:rsid w:val="00F51350"/>
    <w:rsid w:val="00F51458"/>
    <w:rsid w:val="00F516CA"/>
    <w:rsid w:val="00F51F6C"/>
    <w:rsid w:val="00F52920"/>
    <w:rsid w:val="00F52CA1"/>
    <w:rsid w:val="00F53F26"/>
    <w:rsid w:val="00F544C2"/>
    <w:rsid w:val="00F547A1"/>
    <w:rsid w:val="00F54A6D"/>
    <w:rsid w:val="00F54B39"/>
    <w:rsid w:val="00F54ED3"/>
    <w:rsid w:val="00F54F61"/>
    <w:rsid w:val="00F54FA9"/>
    <w:rsid w:val="00F55529"/>
    <w:rsid w:val="00F55567"/>
    <w:rsid w:val="00F55760"/>
    <w:rsid w:val="00F558A9"/>
    <w:rsid w:val="00F5609C"/>
    <w:rsid w:val="00F562C7"/>
    <w:rsid w:val="00F56B11"/>
    <w:rsid w:val="00F56E55"/>
    <w:rsid w:val="00F602ED"/>
    <w:rsid w:val="00F60874"/>
    <w:rsid w:val="00F610B9"/>
    <w:rsid w:val="00F61641"/>
    <w:rsid w:val="00F618C3"/>
    <w:rsid w:val="00F619D0"/>
    <w:rsid w:val="00F61A14"/>
    <w:rsid w:val="00F61C1C"/>
    <w:rsid w:val="00F61F37"/>
    <w:rsid w:val="00F626E1"/>
    <w:rsid w:val="00F632EC"/>
    <w:rsid w:val="00F63744"/>
    <w:rsid w:val="00F63A4A"/>
    <w:rsid w:val="00F640F8"/>
    <w:rsid w:val="00F64322"/>
    <w:rsid w:val="00F658E5"/>
    <w:rsid w:val="00F66279"/>
    <w:rsid w:val="00F66AC1"/>
    <w:rsid w:val="00F66D68"/>
    <w:rsid w:val="00F66F8C"/>
    <w:rsid w:val="00F67985"/>
    <w:rsid w:val="00F67CD7"/>
    <w:rsid w:val="00F70126"/>
    <w:rsid w:val="00F704C8"/>
    <w:rsid w:val="00F705DF"/>
    <w:rsid w:val="00F705E5"/>
    <w:rsid w:val="00F71360"/>
    <w:rsid w:val="00F72146"/>
    <w:rsid w:val="00F723C4"/>
    <w:rsid w:val="00F72408"/>
    <w:rsid w:val="00F724AE"/>
    <w:rsid w:val="00F731DB"/>
    <w:rsid w:val="00F740D0"/>
    <w:rsid w:val="00F74872"/>
    <w:rsid w:val="00F75BCE"/>
    <w:rsid w:val="00F7731F"/>
    <w:rsid w:val="00F77501"/>
    <w:rsid w:val="00F77778"/>
    <w:rsid w:val="00F77C4A"/>
    <w:rsid w:val="00F80398"/>
    <w:rsid w:val="00F80495"/>
    <w:rsid w:val="00F81381"/>
    <w:rsid w:val="00F81BF1"/>
    <w:rsid w:val="00F82012"/>
    <w:rsid w:val="00F824EF"/>
    <w:rsid w:val="00F8282A"/>
    <w:rsid w:val="00F82F79"/>
    <w:rsid w:val="00F83254"/>
    <w:rsid w:val="00F83D99"/>
    <w:rsid w:val="00F84452"/>
    <w:rsid w:val="00F844E4"/>
    <w:rsid w:val="00F850FD"/>
    <w:rsid w:val="00F8606F"/>
    <w:rsid w:val="00F873A9"/>
    <w:rsid w:val="00F87BD2"/>
    <w:rsid w:val="00F91124"/>
    <w:rsid w:val="00F91443"/>
    <w:rsid w:val="00F915B9"/>
    <w:rsid w:val="00F91A0E"/>
    <w:rsid w:val="00F91F88"/>
    <w:rsid w:val="00F930FF"/>
    <w:rsid w:val="00F9375E"/>
    <w:rsid w:val="00F938E6"/>
    <w:rsid w:val="00F93DB5"/>
    <w:rsid w:val="00F93E93"/>
    <w:rsid w:val="00F955D2"/>
    <w:rsid w:val="00F963D4"/>
    <w:rsid w:val="00F96969"/>
    <w:rsid w:val="00F96B17"/>
    <w:rsid w:val="00F96C36"/>
    <w:rsid w:val="00F96C44"/>
    <w:rsid w:val="00F97601"/>
    <w:rsid w:val="00FA0EB5"/>
    <w:rsid w:val="00FA17A3"/>
    <w:rsid w:val="00FA1A63"/>
    <w:rsid w:val="00FA1DA0"/>
    <w:rsid w:val="00FA35CE"/>
    <w:rsid w:val="00FA37A7"/>
    <w:rsid w:val="00FA3CA0"/>
    <w:rsid w:val="00FA4537"/>
    <w:rsid w:val="00FA54E6"/>
    <w:rsid w:val="00FA5B35"/>
    <w:rsid w:val="00FA5CD4"/>
    <w:rsid w:val="00FA6260"/>
    <w:rsid w:val="00FA629C"/>
    <w:rsid w:val="00FA655F"/>
    <w:rsid w:val="00FA6665"/>
    <w:rsid w:val="00FA7193"/>
    <w:rsid w:val="00FA75F1"/>
    <w:rsid w:val="00FA7F74"/>
    <w:rsid w:val="00FB00B8"/>
    <w:rsid w:val="00FB03BE"/>
    <w:rsid w:val="00FB0B0E"/>
    <w:rsid w:val="00FB0C63"/>
    <w:rsid w:val="00FB0D76"/>
    <w:rsid w:val="00FB147D"/>
    <w:rsid w:val="00FB1969"/>
    <w:rsid w:val="00FB1AA6"/>
    <w:rsid w:val="00FB1AC6"/>
    <w:rsid w:val="00FB1E2E"/>
    <w:rsid w:val="00FB1FB3"/>
    <w:rsid w:val="00FB21CA"/>
    <w:rsid w:val="00FB23BD"/>
    <w:rsid w:val="00FB2700"/>
    <w:rsid w:val="00FB2CC8"/>
    <w:rsid w:val="00FB319F"/>
    <w:rsid w:val="00FB3584"/>
    <w:rsid w:val="00FB35A5"/>
    <w:rsid w:val="00FB3DB2"/>
    <w:rsid w:val="00FB4C59"/>
    <w:rsid w:val="00FB518D"/>
    <w:rsid w:val="00FB5237"/>
    <w:rsid w:val="00FB54B3"/>
    <w:rsid w:val="00FB56EC"/>
    <w:rsid w:val="00FB5996"/>
    <w:rsid w:val="00FB628B"/>
    <w:rsid w:val="00FB635B"/>
    <w:rsid w:val="00FB6CE7"/>
    <w:rsid w:val="00FB7BFF"/>
    <w:rsid w:val="00FC0114"/>
    <w:rsid w:val="00FC2731"/>
    <w:rsid w:val="00FC3409"/>
    <w:rsid w:val="00FC3C32"/>
    <w:rsid w:val="00FC3DF3"/>
    <w:rsid w:val="00FC3F68"/>
    <w:rsid w:val="00FC42CB"/>
    <w:rsid w:val="00FC4AD4"/>
    <w:rsid w:val="00FC5B33"/>
    <w:rsid w:val="00FC60A4"/>
    <w:rsid w:val="00FC61FC"/>
    <w:rsid w:val="00FC6B1B"/>
    <w:rsid w:val="00FC7830"/>
    <w:rsid w:val="00FC79D8"/>
    <w:rsid w:val="00FC7C59"/>
    <w:rsid w:val="00FC7DDE"/>
    <w:rsid w:val="00FD0493"/>
    <w:rsid w:val="00FD10D4"/>
    <w:rsid w:val="00FD1154"/>
    <w:rsid w:val="00FD1402"/>
    <w:rsid w:val="00FD18FD"/>
    <w:rsid w:val="00FD2570"/>
    <w:rsid w:val="00FD273D"/>
    <w:rsid w:val="00FD2B0E"/>
    <w:rsid w:val="00FD2B70"/>
    <w:rsid w:val="00FD2CB3"/>
    <w:rsid w:val="00FD3C8A"/>
    <w:rsid w:val="00FD3CEB"/>
    <w:rsid w:val="00FD5908"/>
    <w:rsid w:val="00FD6758"/>
    <w:rsid w:val="00FD6E84"/>
    <w:rsid w:val="00FD7794"/>
    <w:rsid w:val="00FD7B3E"/>
    <w:rsid w:val="00FD7BD7"/>
    <w:rsid w:val="00FD7E70"/>
    <w:rsid w:val="00FE00B3"/>
    <w:rsid w:val="00FE1DD7"/>
    <w:rsid w:val="00FE1E3C"/>
    <w:rsid w:val="00FE1F7F"/>
    <w:rsid w:val="00FE32D6"/>
    <w:rsid w:val="00FE4224"/>
    <w:rsid w:val="00FE47E3"/>
    <w:rsid w:val="00FE5485"/>
    <w:rsid w:val="00FE54C8"/>
    <w:rsid w:val="00FE5809"/>
    <w:rsid w:val="00FE5A19"/>
    <w:rsid w:val="00FE5BDB"/>
    <w:rsid w:val="00FE64E0"/>
    <w:rsid w:val="00FE69A6"/>
    <w:rsid w:val="00FE6FBA"/>
    <w:rsid w:val="00FF0B3F"/>
    <w:rsid w:val="00FF0F46"/>
    <w:rsid w:val="00FF1E3B"/>
    <w:rsid w:val="00FF1FEC"/>
    <w:rsid w:val="00FF2074"/>
    <w:rsid w:val="00FF2243"/>
    <w:rsid w:val="00FF25E6"/>
    <w:rsid w:val="00FF2EB8"/>
    <w:rsid w:val="00FF357E"/>
    <w:rsid w:val="00FF3A29"/>
    <w:rsid w:val="00FF3FFA"/>
    <w:rsid w:val="00FF572D"/>
    <w:rsid w:val="00FF5766"/>
    <w:rsid w:val="00FF5E0B"/>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6369" o:allowincell="f" fillcolor="white">
      <v:fill color="white"/>
      <v:stroke weight="1pt"/>
    </o:shapedefaults>
    <o:shapelayout v:ext="edit">
      <o:idmap v:ext="edit" data="1"/>
    </o:shapelayout>
  </w:shapeDefaults>
  <w:decimalSymbol w:val=","/>
  <w:listSeparator w:val=";"/>
  <w14:docId w14:val="0C9482D0"/>
  <w15:docId w15:val="{80AD1D43-2C6E-4635-B722-15E4108A9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55B11"/>
    <w:pPr>
      <w:spacing w:after="160"/>
    </w:pPr>
    <w:rPr>
      <w:sz w:val="22"/>
      <w:szCs w:val="24"/>
      <w:lang w:val="en-GB"/>
    </w:rPr>
  </w:style>
  <w:style w:type="paragraph" w:styleId="Overskrift1">
    <w:name w:val="heading 1"/>
    <w:basedOn w:val="Normal"/>
    <w:next w:val="Normal"/>
    <w:link w:val="Overskrift1Tegn"/>
    <w:qFormat/>
    <w:rsid w:val="009A2865"/>
    <w:pPr>
      <w:keepNext/>
      <w:keepLines/>
      <w:pageBreakBefore/>
      <w:numPr>
        <w:numId w:val="72"/>
      </w:numPr>
      <w:spacing w:after="0"/>
      <w:outlineLvl w:val="0"/>
    </w:pPr>
    <w:rPr>
      <w:b/>
      <w:sz w:val="40"/>
    </w:rPr>
  </w:style>
  <w:style w:type="paragraph" w:styleId="Overskrift2">
    <w:name w:val="heading 2"/>
    <w:aliases w:val="h2"/>
    <w:basedOn w:val="Normal"/>
    <w:next w:val="Normal"/>
    <w:link w:val="Overskrift2Tegn"/>
    <w:qFormat/>
    <w:rsid w:val="009A2865"/>
    <w:pPr>
      <w:keepNext/>
      <w:keepLines/>
      <w:numPr>
        <w:ilvl w:val="1"/>
        <w:numId w:val="72"/>
      </w:numPr>
      <w:spacing w:before="240" w:after="60"/>
      <w:outlineLvl w:val="1"/>
    </w:pPr>
    <w:rPr>
      <w:rFonts w:ascii="Arial" w:hAnsi="Arial"/>
      <w:b/>
      <w:i/>
    </w:rPr>
  </w:style>
  <w:style w:type="paragraph" w:styleId="Overskrift3">
    <w:name w:val="heading 3"/>
    <w:aliases w:val="h3"/>
    <w:basedOn w:val="Normal"/>
    <w:next w:val="Normal"/>
    <w:link w:val="Overskrift3Tegn"/>
    <w:qFormat/>
    <w:rsid w:val="00D301AA"/>
    <w:pPr>
      <w:keepNext/>
      <w:numPr>
        <w:ilvl w:val="2"/>
        <w:numId w:val="72"/>
      </w:numPr>
      <w:spacing w:after="60"/>
      <w:outlineLvl w:val="2"/>
    </w:pPr>
    <w:rPr>
      <w:rFonts w:ascii="Arial" w:hAnsi="Arial"/>
    </w:rPr>
  </w:style>
  <w:style w:type="paragraph" w:styleId="Overskrift4">
    <w:name w:val="heading 4"/>
    <w:aliases w:val="h4"/>
    <w:basedOn w:val="Normal"/>
    <w:next w:val="Normal"/>
    <w:link w:val="Overskrift4Tegn"/>
    <w:qFormat/>
    <w:rsid w:val="00894540"/>
    <w:pPr>
      <w:keepNext/>
      <w:numPr>
        <w:ilvl w:val="3"/>
        <w:numId w:val="72"/>
      </w:numPr>
      <w:spacing w:after="60"/>
      <w:outlineLvl w:val="3"/>
    </w:pPr>
  </w:style>
  <w:style w:type="paragraph" w:styleId="Overskrift5">
    <w:name w:val="heading 5"/>
    <w:aliases w:val="h5"/>
    <w:basedOn w:val="Overskrift4"/>
    <w:next w:val="Normal"/>
    <w:link w:val="Overskrift5Tegn"/>
    <w:qFormat/>
    <w:rsid w:val="004E3C25"/>
    <w:pPr>
      <w:numPr>
        <w:ilvl w:val="0"/>
        <w:numId w:val="0"/>
      </w:numPr>
      <w:outlineLvl w:val="4"/>
    </w:pPr>
    <w:rPr>
      <w:i/>
      <w:sz w:val="20"/>
      <w:lang w:val="en-US"/>
    </w:rPr>
  </w:style>
  <w:style w:type="paragraph" w:styleId="Overskrift6">
    <w:name w:val="heading 6"/>
    <w:basedOn w:val="Overskrift5"/>
    <w:next w:val="Normal"/>
    <w:qFormat/>
    <w:rsid w:val="00CA4EAF"/>
    <w:pPr>
      <w:spacing w:before="120"/>
      <w:ind w:left="3828"/>
      <w:outlineLvl w:val="5"/>
    </w:pPr>
  </w:style>
  <w:style w:type="paragraph" w:styleId="Overskrift7">
    <w:name w:val="heading 7"/>
    <w:basedOn w:val="Normal"/>
    <w:next w:val="Normal"/>
    <w:link w:val="Overskrift7Tegn"/>
    <w:qFormat/>
    <w:rsid w:val="009A2865"/>
    <w:pPr>
      <w:numPr>
        <w:ilvl w:val="6"/>
        <w:numId w:val="72"/>
      </w:numPr>
      <w:spacing w:before="240" w:after="60" w:line="320" w:lineRule="exact"/>
      <w:outlineLvl w:val="6"/>
    </w:pPr>
    <w:rPr>
      <w:rFonts w:ascii="Arial" w:hAnsi="Arial"/>
      <w:lang w:val="en-US"/>
    </w:rPr>
  </w:style>
  <w:style w:type="paragraph" w:styleId="Overskrift8">
    <w:name w:val="heading 8"/>
    <w:basedOn w:val="Normal"/>
    <w:next w:val="Normal"/>
    <w:link w:val="Overskrift8Tegn"/>
    <w:qFormat/>
    <w:rsid w:val="009A2865"/>
    <w:pPr>
      <w:numPr>
        <w:ilvl w:val="7"/>
        <w:numId w:val="72"/>
      </w:numPr>
      <w:spacing w:before="240" w:after="60" w:line="320" w:lineRule="exact"/>
      <w:outlineLvl w:val="7"/>
    </w:pPr>
    <w:rPr>
      <w:rFonts w:ascii="Arial" w:hAnsi="Arial"/>
      <w:i/>
      <w:lang w:val="en-US"/>
    </w:rPr>
  </w:style>
  <w:style w:type="paragraph" w:styleId="Overskrift9">
    <w:name w:val="heading 9"/>
    <w:basedOn w:val="Normal"/>
    <w:next w:val="Normal"/>
    <w:link w:val="Overskrift9Tegn"/>
    <w:qFormat/>
    <w:rsid w:val="009A2865"/>
    <w:pPr>
      <w:numPr>
        <w:ilvl w:val="8"/>
        <w:numId w:val="72"/>
      </w:numPr>
      <w:spacing w:before="240" w:after="60" w:line="320" w:lineRule="exact"/>
      <w:outlineLvl w:val="8"/>
    </w:pPr>
    <w:rPr>
      <w:rFonts w:ascii="Arial" w:hAnsi="Arial"/>
      <w:i/>
      <w:sz w:val="18"/>
      <w:lang w:val="en-US"/>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2Tegn">
    <w:name w:val="Overskrift 2 Tegn"/>
    <w:aliases w:val="h2 Tegn"/>
    <w:link w:val="Overskrift2"/>
    <w:rsid w:val="006263A6"/>
    <w:rPr>
      <w:rFonts w:ascii="Arial" w:hAnsi="Arial"/>
      <w:b/>
      <w:i/>
      <w:sz w:val="22"/>
      <w:szCs w:val="24"/>
      <w:lang w:val="en-GB"/>
    </w:rPr>
  </w:style>
  <w:style w:type="character" w:customStyle="1" w:styleId="Overskrift3Tegn">
    <w:name w:val="Overskrift 3 Tegn"/>
    <w:aliases w:val="h3 Tegn"/>
    <w:link w:val="Overskrift3"/>
    <w:rsid w:val="00D301AA"/>
    <w:rPr>
      <w:rFonts w:ascii="Arial" w:hAnsi="Arial"/>
      <w:sz w:val="22"/>
      <w:szCs w:val="24"/>
      <w:lang w:val="en-GB"/>
    </w:rPr>
  </w:style>
  <w:style w:type="character" w:customStyle="1" w:styleId="Overskrift4Tegn">
    <w:name w:val="Overskrift 4 Tegn"/>
    <w:aliases w:val="h4 Tegn"/>
    <w:link w:val="Overskrift4"/>
    <w:rsid w:val="00894540"/>
    <w:rPr>
      <w:sz w:val="22"/>
      <w:szCs w:val="24"/>
      <w:lang w:val="en-GB"/>
    </w:rPr>
  </w:style>
  <w:style w:type="character" w:customStyle="1" w:styleId="Overskrift5Tegn">
    <w:name w:val="Overskrift 5 Tegn"/>
    <w:aliases w:val="h5 Tegn"/>
    <w:link w:val="Overskrift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Sidehoved">
    <w:name w:val="header"/>
    <w:basedOn w:val="Normal"/>
    <w:link w:val="SidehovedTegn"/>
    <w:uiPriority w:val="99"/>
    <w:rsid w:val="009A2865"/>
    <w:pPr>
      <w:tabs>
        <w:tab w:val="center" w:pos="4153"/>
        <w:tab w:val="right" w:pos="8306"/>
      </w:tabs>
    </w:pPr>
  </w:style>
  <w:style w:type="character" w:styleId="Sidetal">
    <w:name w:val="page number"/>
    <w:basedOn w:val="Standardskrifttypeiafsni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6C36F7"/>
    <w:pPr>
      <w:tabs>
        <w:tab w:val="right" w:leader="dot" w:pos="16046"/>
      </w:tabs>
      <w:spacing w:after="180"/>
    </w:pPr>
    <w:rPr>
      <w:sz w:val="20"/>
      <w:szCs w:val="20"/>
      <w:lang w:val="en-US" w:eastAsia="en-IE"/>
    </w:rPr>
  </w:style>
  <w:style w:type="paragraph" w:styleId="Billedtekst">
    <w:name w:val="caption"/>
    <w:basedOn w:val="Normal"/>
    <w:next w:val="Normal"/>
    <w:qFormat/>
    <w:rsid w:val="00A0757E"/>
    <w:pPr>
      <w:keepLines/>
      <w:tabs>
        <w:tab w:val="right" w:leader="dot" w:pos="16046"/>
      </w:tabs>
    </w:pPr>
    <w:rPr>
      <w:i/>
      <w:color w:val="000000"/>
    </w:rPr>
  </w:style>
  <w:style w:type="paragraph" w:styleId="Normalindrykning">
    <w:name w:val="Normal Indent"/>
    <w:basedOn w:val="Normal"/>
    <w:link w:val="NormalindrykningTegn"/>
    <w:rsid w:val="009A2865"/>
    <w:pPr>
      <w:spacing w:line="320" w:lineRule="exact"/>
      <w:ind w:left="708"/>
    </w:pPr>
    <w:rPr>
      <w:sz w:val="24"/>
      <w:lang w:val="en-US"/>
    </w:rPr>
  </w:style>
  <w:style w:type="character" w:customStyle="1" w:styleId="NormalindrykningTegn">
    <w:name w:val="Normal indrykning Tegn"/>
    <w:link w:val="Normalindrykning"/>
    <w:rsid w:val="009F3848"/>
    <w:rPr>
      <w:sz w:val="24"/>
      <w:szCs w:val="24"/>
      <w:lang w:val="en-US" w:eastAsia="en-US"/>
    </w:rPr>
  </w:style>
  <w:style w:type="paragraph" w:styleId="Fodnotetekst">
    <w:name w:val="footnote text"/>
    <w:basedOn w:val="Normal"/>
    <w:link w:val="FodnotetekstTegn"/>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Sidefod">
    <w:name w:val="footer"/>
    <w:basedOn w:val="Normal"/>
    <w:link w:val="SidefodTegn"/>
    <w:uiPriority w:val="99"/>
    <w:rsid w:val="009A2865"/>
    <w:pPr>
      <w:tabs>
        <w:tab w:val="center" w:pos="4536"/>
        <w:tab w:val="right" w:pos="9072"/>
      </w:tabs>
    </w:pPr>
  </w:style>
  <w:style w:type="character" w:styleId="Fodnotehenvisning">
    <w:name w:val="footnote reference"/>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Indholdsfortegnelse1">
    <w:name w:val="toc 1"/>
    <w:basedOn w:val="Normal"/>
    <w:next w:val="Normal"/>
    <w:autoRedefine/>
    <w:uiPriority w:val="39"/>
    <w:rsid w:val="00176125"/>
    <w:pPr>
      <w:tabs>
        <w:tab w:val="left" w:pos="720"/>
        <w:tab w:val="right" w:leader="dot" w:pos="9215"/>
      </w:tabs>
      <w:spacing w:after="0"/>
    </w:pPr>
  </w:style>
  <w:style w:type="paragraph" w:styleId="Indholdsfortegnelse2">
    <w:name w:val="toc 2"/>
    <w:basedOn w:val="Normal"/>
    <w:next w:val="Normal"/>
    <w:uiPriority w:val="39"/>
    <w:rsid w:val="00DE5712"/>
    <w:pPr>
      <w:tabs>
        <w:tab w:val="right" w:leader="dot" w:pos="9215"/>
      </w:tabs>
      <w:spacing w:after="0"/>
      <w:ind w:left="180"/>
    </w:pPr>
  </w:style>
  <w:style w:type="paragraph" w:styleId="Indholdsfortegnelse3">
    <w:name w:val="toc 3"/>
    <w:basedOn w:val="Normal"/>
    <w:next w:val="Normal"/>
    <w:uiPriority w:val="39"/>
    <w:rsid w:val="00DE5712"/>
    <w:pPr>
      <w:tabs>
        <w:tab w:val="right" w:leader="dot" w:pos="9215"/>
      </w:tabs>
      <w:spacing w:after="0"/>
      <w:ind w:left="280"/>
    </w:pPr>
  </w:style>
  <w:style w:type="paragraph" w:styleId="Indholdsfortegnelse4">
    <w:name w:val="toc 4"/>
    <w:basedOn w:val="Normal"/>
    <w:next w:val="Normal"/>
    <w:uiPriority w:val="39"/>
    <w:rsid w:val="0082171D"/>
    <w:pPr>
      <w:spacing w:after="0"/>
      <w:ind w:left="440"/>
    </w:pPr>
    <w:rPr>
      <w:rFonts w:asciiTheme="minorHAnsi" w:hAnsiTheme="minorHAnsi" w:cstheme="minorHAnsi"/>
      <w:sz w:val="20"/>
      <w:szCs w:val="20"/>
    </w:rPr>
  </w:style>
  <w:style w:type="paragraph" w:styleId="Indholdsfortegnelse5">
    <w:name w:val="toc 5"/>
    <w:basedOn w:val="Normal"/>
    <w:next w:val="Normal"/>
    <w:uiPriority w:val="39"/>
    <w:rsid w:val="0082171D"/>
    <w:pPr>
      <w:spacing w:after="0"/>
      <w:ind w:left="660"/>
    </w:pPr>
    <w:rPr>
      <w:rFonts w:asciiTheme="minorHAnsi" w:hAnsiTheme="minorHAnsi" w:cstheme="minorHAnsi"/>
      <w:sz w:val="20"/>
      <w:szCs w:val="20"/>
    </w:rPr>
  </w:style>
  <w:style w:type="paragraph" w:styleId="Indholdsfortegnelse6">
    <w:name w:val="toc 6"/>
    <w:basedOn w:val="Normal"/>
    <w:next w:val="Normal"/>
    <w:uiPriority w:val="39"/>
    <w:rsid w:val="0082171D"/>
    <w:pPr>
      <w:spacing w:after="0"/>
      <w:ind w:left="880"/>
    </w:pPr>
    <w:rPr>
      <w:rFonts w:asciiTheme="minorHAnsi" w:hAnsiTheme="minorHAnsi" w:cstheme="minorHAnsi"/>
      <w:sz w:val="20"/>
      <w:szCs w:val="20"/>
    </w:rPr>
  </w:style>
  <w:style w:type="paragraph" w:styleId="Indholdsfortegnelse7">
    <w:name w:val="toc 7"/>
    <w:basedOn w:val="Normal"/>
    <w:next w:val="Normal"/>
    <w:uiPriority w:val="39"/>
    <w:rsid w:val="0082171D"/>
    <w:pPr>
      <w:spacing w:after="0"/>
      <w:ind w:left="1100"/>
    </w:pPr>
    <w:rPr>
      <w:rFonts w:asciiTheme="minorHAnsi" w:hAnsiTheme="minorHAnsi" w:cstheme="minorHAnsi"/>
      <w:sz w:val="20"/>
      <w:szCs w:val="20"/>
    </w:rPr>
  </w:style>
  <w:style w:type="paragraph" w:styleId="Indholdsfortegnelse8">
    <w:name w:val="toc 8"/>
    <w:basedOn w:val="Normal"/>
    <w:next w:val="Normal"/>
    <w:uiPriority w:val="39"/>
    <w:rsid w:val="0082171D"/>
    <w:pPr>
      <w:spacing w:after="0"/>
      <w:ind w:left="1320"/>
    </w:pPr>
    <w:rPr>
      <w:rFonts w:asciiTheme="minorHAnsi" w:hAnsiTheme="minorHAnsi" w:cstheme="minorHAnsi"/>
      <w:sz w:val="20"/>
      <w:szCs w:val="20"/>
    </w:rPr>
  </w:style>
  <w:style w:type="paragraph" w:styleId="Indholdsfortegnelse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ks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rdtekst">
    <w:name w:val="Body Text"/>
    <w:basedOn w:val="Normal"/>
    <w:rsid w:val="009A2865"/>
    <w:pPr>
      <w:spacing w:after="120"/>
    </w:pPr>
  </w:style>
  <w:style w:type="paragraph" w:styleId="Opstilling-punkttegn">
    <w:name w:val="List Bullet"/>
    <w:basedOn w:val="Normal"/>
    <w:rsid w:val="009A2865"/>
    <w:pPr>
      <w:ind w:left="283" w:hanging="283"/>
    </w:pPr>
  </w:style>
  <w:style w:type="paragraph" w:styleId="Opstilling-punkttegn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rdtekst"/>
    <w:rsid w:val="009A2865"/>
    <w:pPr>
      <w:ind w:left="2592" w:hanging="2592"/>
    </w:pPr>
    <w:rPr>
      <w:sz w:val="24"/>
    </w:rPr>
  </w:style>
  <w:style w:type="paragraph" w:customStyle="1" w:styleId="rendemening">
    <w:name w:val="Ärendemening"/>
    <w:basedOn w:val="Normal"/>
    <w:next w:val="Brdteks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rdtekst"/>
    <w:rsid w:val="009A2865"/>
    <w:pPr>
      <w:spacing w:after="0"/>
      <w:jc w:val="both"/>
    </w:pPr>
    <w:rPr>
      <w:sz w:val="24"/>
      <w:lang w:val="en-US"/>
    </w:rPr>
  </w:style>
  <w:style w:type="paragraph" w:customStyle="1" w:styleId="BodyText21">
    <w:name w:val="Body Text 21"/>
    <w:basedOn w:val="Normal"/>
    <w:next w:val="Brdtekst2"/>
    <w:rsid w:val="009A2865"/>
    <w:rPr>
      <w:sz w:val="24"/>
    </w:rPr>
  </w:style>
  <w:style w:type="paragraph" w:styleId="Brdtekst2">
    <w:name w:val="Body Text 2"/>
    <w:basedOn w:val="Normal"/>
    <w:link w:val="Brdtekst2Tegn"/>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rykning"/>
    <w:rsid w:val="009A2865"/>
    <w:pPr>
      <w:spacing w:line="240" w:lineRule="auto"/>
      <w:ind w:left="1080" w:hanging="720"/>
    </w:pPr>
  </w:style>
  <w:style w:type="paragraph" w:styleId="Titel">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kumentoversigt"/>
    <w:semiHidden/>
    <w:rsid w:val="009A2865"/>
    <w:pPr>
      <w:shd w:val="clear" w:color="auto" w:fill="000080"/>
    </w:pPr>
    <w:rPr>
      <w:rFonts w:ascii="Tahoma" w:hAnsi="Tahoma"/>
    </w:rPr>
  </w:style>
  <w:style w:type="paragraph" w:styleId="Dokumentoversigt">
    <w:name w:val="Document Map"/>
    <w:basedOn w:val="Normal"/>
    <w:semiHidden/>
    <w:rsid w:val="009A2865"/>
    <w:pPr>
      <w:shd w:val="clear" w:color="auto" w:fill="000080"/>
    </w:pPr>
    <w:rPr>
      <w:rFonts w:ascii="Tahoma" w:hAnsi="Tahoma"/>
    </w:rPr>
  </w:style>
  <w:style w:type="paragraph" w:customStyle="1" w:styleId="Formatmall1">
    <w:name w:val="Formatmall1"/>
    <w:basedOn w:val="Overskrift1"/>
    <w:rsid w:val="009A2865"/>
    <w:pPr>
      <w:tabs>
        <w:tab w:val="left" w:pos="360"/>
      </w:tabs>
      <w:outlineLvl w:val="9"/>
    </w:pPr>
  </w:style>
  <w:style w:type="paragraph" w:customStyle="1" w:styleId="app2">
    <w:name w:val="app2"/>
    <w:basedOn w:val="Overskrift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Undertitel">
    <w:name w:val="Subtitle"/>
    <w:basedOn w:val="Normal"/>
    <w:qFormat/>
    <w:rsid w:val="00043441"/>
    <w:pPr>
      <w:spacing w:after="60"/>
      <w:jc w:val="center"/>
      <w:outlineLvl w:val="1"/>
    </w:pPr>
    <w:rPr>
      <w:sz w:val="40"/>
    </w:rPr>
  </w:style>
  <w:style w:type="paragraph" w:styleId="Underskrift">
    <w:name w:val="Signature"/>
    <w:basedOn w:val="Normal"/>
    <w:rsid w:val="009A2865"/>
    <w:pPr>
      <w:ind w:left="4252"/>
    </w:pPr>
  </w:style>
  <w:style w:type="paragraph" w:styleId="Indeks1">
    <w:name w:val="index 1"/>
    <w:basedOn w:val="Normal"/>
    <w:next w:val="Normal"/>
    <w:autoRedefine/>
    <w:semiHidden/>
    <w:rsid w:val="009A2865"/>
    <w:pPr>
      <w:ind w:left="200" w:hanging="200"/>
    </w:pPr>
  </w:style>
  <w:style w:type="paragraph" w:styleId="Indeks2">
    <w:name w:val="index 2"/>
    <w:basedOn w:val="Normal"/>
    <w:next w:val="Normal"/>
    <w:autoRedefine/>
    <w:semiHidden/>
    <w:rsid w:val="009A2865"/>
    <w:pPr>
      <w:ind w:left="400" w:hanging="200"/>
    </w:pPr>
  </w:style>
  <w:style w:type="paragraph" w:styleId="Indeks3">
    <w:name w:val="index 3"/>
    <w:basedOn w:val="Normal"/>
    <w:next w:val="Normal"/>
    <w:autoRedefine/>
    <w:semiHidden/>
    <w:rsid w:val="009A2865"/>
    <w:pPr>
      <w:ind w:left="600" w:hanging="200"/>
    </w:pPr>
  </w:style>
  <w:style w:type="paragraph" w:styleId="Indeks4">
    <w:name w:val="index 4"/>
    <w:basedOn w:val="Normal"/>
    <w:next w:val="Normal"/>
    <w:autoRedefine/>
    <w:semiHidden/>
    <w:rsid w:val="009A2865"/>
    <w:pPr>
      <w:ind w:left="800" w:hanging="200"/>
    </w:pPr>
  </w:style>
  <w:style w:type="paragraph" w:styleId="Indeks5">
    <w:name w:val="index 5"/>
    <w:basedOn w:val="Normal"/>
    <w:next w:val="Normal"/>
    <w:autoRedefine/>
    <w:semiHidden/>
    <w:rsid w:val="009A2865"/>
    <w:pPr>
      <w:ind w:left="1000" w:hanging="200"/>
    </w:pPr>
  </w:style>
  <w:style w:type="paragraph" w:styleId="Indeks6">
    <w:name w:val="index 6"/>
    <w:basedOn w:val="Normal"/>
    <w:next w:val="Normal"/>
    <w:autoRedefine/>
    <w:semiHidden/>
    <w:rsid w:val="009A2865"/>
    <w:pPr>
      <w:ind w:left="1200" w:hanging="200"/>
    </w:pPr>
  </w:style>
  <w:style w:type="paragraph" w:styleId="Indeks8">
    <w:name w:val="index 8"/>
    <w:basedOn w:val="Normal"/>
    <w:next w:val="Normal"/>
    <w:autoRedefine/>
    <w:semiHidden/>
    <w:rsid w:val="009A2865"/>
    <w:pPr>
      <w:ind w:left="1600" w:hanging="200"/>
    </w:pPr>
  </w:style>
  <w:style w:type="paragraph" w:styleId="Indeks9">
    <w:name w:val="index 9"/>
    <w:basedOn w:val="Normal"/>
    <w:next w:val="Normal"/>
    <w:autoRedefine/>
    <w:semiHidden/>
    <w:rsid w:val="009A2865"/>
    <w:pPr>
      <w:ind w:left="1800" w:hanging="200"/>
    </w:pPr>
  </w:style>
  <w:style w:type="paragraph" w:styleId="Indeksoverskrift">
    <w:name w:val="index heading"/>
    <w:basedOn w:val="Normal"/>
    <w:next w:val="Indeks1"/>
    <w:semiHidden/>
    <w:rsid w:val="009A2865"/>
    <w:rPr>
      <w:rFonts w:ascii="Arial" w:hAnsi="Arial"/>
      <w:b/>
    </w:rPr>
  </w:style>
  <w:style w:type="paragraph" w:styleId="Noteoverskrift">
    <w:name w:val="Note Heading"/>
    <w:basedOn w:val="Normal"/>
    <w:next w:val="Normal"/>
    <w:rsid w:val="009A2865"/>
  </w:style>
  <w:style w:type="paragraph" w:styleId="Opstilling-forts">
    <w:name w:val="List Continue"/>
    <w:basedOn w:val="Normal"/>
    <w:rsid w:val="009A2865"/>
    <w:pPr>
      <w:spacing w:after="120"/>
      <w:ind w:left="283"/>
    </w:pPr>
  </w:style>
  <w:style w:type="paragraph" w:styleId="Opstilling-forts2">
    <w:name w:val="List Continue 2"/>
    <w:basedOn w:val="Normal"/>
    <w:rsid w:val="009A2865"/>
    <w:pPr>
      <w:spacing w:after="120"/>
      <w:ind w:left="566"/>
    </w:pPr>
  </w:style>
  <w:style w:type="paragraph" w:styleId="Opstilling-forts3">
    <w:name w:val="List Continue 3"/>
    <w:basedOn w:val="Normal"/>
    <w:rsid w:val="009A2865"/>
    <w:pPr>
      <w:spacing w:after="120"/>
      <w:ind w:left="849"/>
    </w:pPr>
  </w:style>
  <w:style w:type="paragraph" w:styleId="Opstilling-forts4">
    <w:name w:val="List Continue 4"/>
    <w:basedOn w:val="Normal"/>
    <w:rsid w:val="009A2865"/>
    <w:pPr>
      <w:spacing w:after="120"/>
      <w:ind w:left="1132"/>
    </w:pPr>
  </w:style>
  <w:style w:type="paragraph" w:styleId="Opstilling-forts5">
    <w:name w:val="List Continue 5"/>
    <w:basedOn w:val="Normal"/>
    <w:rsid w:val="009A2865"/>
    <w:pPr>
      <w:spacing w:after="120"/>
      <w:ind w:left="1415"/>
    </w:pPr>
  </w:style>
  <w:style w:type="paragraph" w:styleId="Modtageradresse">
    <w:name w:val="envelope address"/>
    <w:basedOn w:val="Normal"/>
    <w:rsid w:val="009A2865"/>
    <w:pPr>
      <w:framePr w:w="7920" w:h="1980" w:hRule="exact" w:hSpace="141" w:wrap="auto" w:hAnchor="page" w:xAlign="center" w:yAlign="bottom"/>
      <w:ind w:left="2880"/>
    </w:pPr>
    <w:rPr>
      <w:rFonts w:ascii="Arial" w:hAnsi="Arial"/>
      <w:sz w:val="24"/>
    </w:rPr>
  </w:style>
  <w:style w:type="paragraph" w:styleId="Afsenderadresse">
    <w:name w:val="envelope return"/>
    <w:basedOn w:val="Normal"/>
    <w:rsid w:val="009A2865"/>
    <w:rPr>
      <w:rFonts w:ascii="Arial" w:hAnsi="Arial"/>
    </w:rPr>
  </w:style>
  <w:style w:type="paragraph" w:styleId="Kommentartekst">
    <w:name w:val="annotation text"/>
    <w:basedOn w:val="Normal"/>
    <w:link w:val="KommentartekstTegn"/>
    <w:rsid w:val="009A2865"/>
  </w:style>
  <w:style w:type="character" w:customStyle="1" w:styleId="KommentartekstTegn">
    <w:name w:val="Kommentartekst Tegn"/>
    <w:link w:val="Kommentartekst"/>
    <w:locked/>
    <w:rsid w:val="005D2915"/>
    <w:rPr>
      <w:sz w:val="22"/>
      <w:szCs w:val="24"/>
      <w:lang w:val="en-GB"/>
    </w:rPr>
  </w:style>
  <w:style w:type="paragraph" w:styleId="Listeoverfigurer">
    <w:name w:val="table of figures"/>
    <w:basedOn w:val="Normal"/>
    <w:next w:val="Normal"/>
    <w:semiHidden/>
    <w:rsid w:val="009A2865"/>
    <w:pPr>
      <w:ind w:left="400" w:hanging="400"/>
    </w:pPr>
  </w:style>
  <w:style w:type="paragraph" w:styleId="Brdtekst3">
    <w:name w:val="Body Text 3"/>
    <w:basedOn w:val="Normal"/>
    <w:link w:val="Brdtekst3Tegn"/>
    <w:rsid w:val="009A2865"/>
    <w:pPr>
      <w:spacing w:after="120"/>
    </w:pPr>
    <w:rPr>
      <w:sz w:val="16"/>
    </w:rPr>
  </w:style>
  <w:style w:type="character" w:customStyle="1" w:styleId="Brdtekst3Tegn">
    <w:name w:val="Brødtekst 3 Tegn"/>
    <w:basedOn w:val="Standardskrifttypeiafsnit"/>
    <w:link w:val="Brdtekst3"/>
    <w:rsid w:val="002877DD"/>
    <w:rPr>
      <w:sz w:val="16"/>
      <w:szCs w:val="24"/>
      <w:lang w:val="en-GB"/>
    </w:rPr>
  </w:style>
  <w:style w:type="paragraph" w:styleId="Brdtekst-frstelinjeindrykning1">
    <w:name w:val="Body Text First Indent"/>
    <w:basedOn w:val="Brdtekst"/>
    <w:rsid w:val="009A2865"/>
    <w:pPr>
      <w:ind w:firstLine="210"/>
    </w:pPr>
  </w:style>
  <w:style w:type="paragraph" w:styleId="Brdtekstindrykning">
    <w:name w:val="Body Text Indent"/>
    <w:basedOn w:val="Normal"/>
    <w:rsid w:val="009A2865"/>
    <w:pPr>
      <w:spacing w:after="120"/>
      <w:ind w:left="283"/>
    </w:pPr>
  </w:style>
  <w:style w:type="paragraph" w:styleId="Brdtekst-frstelinjeindrykning2">
    <w:name w:val="Body Text First Indent 2"/>
    <w:basedOn w:val="Brdtekstindrykning"/>
    <w:rsid w:val="009A2865"/>
    <w:pPr>
      <w:ind w:firstLine="210"/>
    </w:pPr>
  </w:style>
  <w:style w:type="paragraph" w:styleId="Bloktekst">
    <w:name w:val="Block Text"/>
    <w:basedOn w:val="Normal"/>
    <w:rsid w:val="009A2865"/>
    <w:pPr>
      <w:spacing w:after="120"/>
      <w:ind w:left="1440" w:right="1440"/>
    </w:pPr>
  </w:style>
  <w:style w:type="paragraph" w:styleId="Sluthilsen">
    <w:name w:val="Closing"/>
    <w:basedOn w:val="Normal"/>
    <w:rsid w:val="009A2865"/>
    <w:pPr>
      <w:ind w:left="4252"/>
    </w:pPr>
  </w:style>
  <w:style w:type="paragraph" w:styleId="Slutnotetekst">
    <w:name w:val="endnote text"/>
    <w:basedOn w:val="Normal"/>
    <w:link w:val="SlutnotetekstTegn"/>
    <w:semiHidden/>
    <w:rsid w:val="009A2865"/>
  </w:style>
  <w:style w:type="paragraph" w:styleId="Liste">
    <w:name w:val="List"/>
    <w:basedOn w:val="Normal"/>
    <w:rsid w:val="009A2865"/>
    <w:pPr>
      <w:spacing w:after="0"/>
      <w:ind w:left="284" w:hanging="284"/>
    </w:pPr>
  </w:style>
  <w:style w:type="paragraph" w:styleId="Liste2">
    <w:name w:val="List 2"/>
    <w:basedOn w:val="Normal"/>
    <w:rsid w:val="009A2865"/>
    <w:pPr>
      <w:ind w:left="566" w:hanging="283"/>
    </w:pPr>
  </w:style>
  <w:style w:type="paragraph" w:styleId="Liste3">
    <w:name w:val="List 3"/>
    <w:basedOn w:val="Normal"/>
    <w:rsid w:val="009A2865"/>
    <w:pPr>
      <w:ind w:left="849" w:hanging="283"/>
    </w:pPr>
  </w:style>
  <w:style w:type="paragraph" w:styleId="Liste4">
    <w:name w:val="List 4"/>
    <w:basedOn w:val="Normal"/>
    <w:rsid w:val="009A2865"/>
    <w:pPr>
      <w:ind w:left="1132" w:hanging="283"/>
    </w:pPr>
  </w:style>
  <w:style w:type="paragraph" w:styleId="Liste5">
    <w:name w:val="List 5"/>
    <w:basedOn w:val="Normal"/>
    <w:rsid w:val="009A2865"/>
    <w:pPr>
      <w:ind w:left="1415" w:hanging="283"/>
    </w:pPr>
  </w:style>
  <w:style w:type="paragraph" w:styleId="Citatsamling">
    <w:name w:val="table of authorities"/>
    <w:basedOn w:val="Normal"/>
    <w:next w:val="Normal"/>
    <w:semiHidden/>
    <w:rsid w:val="009A2865"/>
    <w:pPr>
      <w:ind w:left="200" w:hanging="200"/>
    </w:pPr>
  </w:style>
  <w:style w:type="paragraph" w:styleId="Citatoverskrift">
    <w:name w:val="toa heading"/>
    <w:basedOn w:val="Normal"/>
    <w:next w:val="Normal"/>
    <w:semiHidden/>
    <w:rsid w:val="009A2865"/>
    <w:rPr>
      <w:rFonts w:ascii="Arial" w:hAnsi="Arial"/>
      <w:b/>
      <w:sz w:val="24"/>
    </w:rPr>
  </w:style>
  <w:style w:type="paragraph" w:styleId="Makroteks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Opstilling-punkttegn3">
    <w:name w:val="List Bullet 3"/>
    <w:basedOn w:val="Normal"/>
    <w:autoRedefine/>
    <w:uiPriority w:val="99"/>
    <w:rsid w:val="00964012"/>
    <w:pPr>
      <w:numPr>
        <w:numId w:val="15"/>
      </w:numPr>
      <w:spacing w:after="40"/>
      <w:ind w:right="-136"/>
    </w:pPr>
    <w:rPr>
      <w:lang w:val="en-US"/>
    </w:rPr>
  </w:style>
  <w:style w:type="paragraph" w:styleId="Opstilling-punkttegn4">
    <w:name w:val="List Bullet 4"/>
    <w:basedOn w:val="Normal"/>
    <w:autoRedefine/>
    <w:rsid w:val="009A2865"/>
    <w:pPr>
      <w:tabs>
        <w:tab w:val="num" w:pos="1209"/>
      </w:tabs>
      <w:ind w:left="1209" w:hanging="360"/>
    </w:pPr>
  </w:style>
  <w:style w:type="paragraph" w:styleId="Opstilling-punkttegn5">
    <w:name w:val="List Bullet 5"/>
    <w:basedOn w:val="Normal"/>
    <w:autoRedefine/>
    <w:rsid w:val="009A2865"/>
    <w:pPr>
      <w:tabs>
        <w:tab w:val="num" w:pos="1492"/>
      </w:tabs>
      <w:ind w:left="1492" w:hanging="360"/>
    </w:pPr>
  </w:style>
  <w:style w:type="paragraph" w:styleId="Opstilling-talellerbogst">
    <w:name w:val="List Number"/>
    <w:basedOn w:val="Normal"/>
    <w:rsid w:val="009A2865"/>
    <w:pPr>
      <w:tabs>
        <w:tab w:val="num" w:pos="360"/>
      </w:tabs>
      <w:spacing w:after="0"/>
      <w:ind w:left="360" w:hanging="360"/>
    </w:pPr>
  </w:style>
  <w:style w:type="paragraph" w:styleId="Opstilling-talellerbogst2">
    <w:name w:val="List Number 2"/>
    <w:basedOn w:val="Normal"/>
    <w:rsid w:val="009A2865"/>
    <w:pPr>
      <w:tabs>
        <w:tab w:val="num" w:pos="643"/>
      </w:tabs>
      <w:spacing w:after="0"/>
      <w:ind w:left="641" w:hanging="357"/>
    </w:pPr>
  </w:style>
  <w:style w:type="paragraph" w:styleId="Opstilling-talellerbogst3">
    <w:name w:val="List Number 3"/>
    <w:basedOn w:val="Normal"/>
    <w:rsid w:val="009A2865"/>
    <w:pPr>
      <w:tabs>
        <w:tab w:val="num" w:pos="926"/>
      </w:tabs>
      <w:ind w:left="926" w:hanging="360"/>
    </w:pPr>
  </w:style>
  <w:style w:type="paragraph" w:styleId="Opstilling-talellerbogst4">
    <w:name w:val="List Number 4"/>
    <w:basedOn w:val="Normal"/>
    <w:rsid w:val="009A2865"/>
    <w:pPr>
      <w:tabs>
        <w:tab w:val="num" w:pos="1209"/>
      </w:tabs>
      <w:ind w:left="1209" w:hanging="360"/>
    </w:pPr>
  </w:style>
  <w:style w:type="paragraph" w:styleId="Opstilling-talellerbogst5">
    <w:name w:val="List Number 5"/>
    <w:basedOn w:val="Normal"/>
    <w:rsid w:val="009A2865"/>
    <w:pPr>
      <w:tabs>
        <w:tab w:val="num" w:pos="1492"/>
      </w:tabs>
      <w:ind w:left="1492" w:hanging="360"/>
    </w:pPr>
  </w:style>
  <w:style w:type="paragraph" w:styleId="Dato">
    <w:name w:val="Date"/>
    <w:basedOn w:val="Normal"/>
    <w:next w:val="Normal"/>
    <w:rsid w:val="009A2865"/>
  </w:style>
  <w:style w:type="paragraph" w:styleId="Brdtekstindrykning2">
    <w:name w:val="Body Text Indent 2"/>
    <w:basedOn w:val="Normal"/>
    <w:rsid w:val="009A2865"/>
    <w:pPr>
      <w:spacing w:after="120" w:line="480" w:lineRule="auto"/>
      <w:ind w:left="283"/>
    </w:pPr>
  </w:style>
  <w:style w:type="paragraph" w:styleId="Brdtekstindrykning3">
    <w:name w:val="Body Text Indent 3"/>
    <w:basedOn w:val="Normal"/>
    <w:rsid w:val="009A2865"/>
    <w:pPr>
      <w:spacing w:after="120"/>
      <w:ind w:left="283"/>
    </w:pPr>
    <w:rPr>
      <w:sz w:val="16"/>
    </w:rPr>
  </w:style>
  <w:style w:type="paragraph" w:styleId="Starthilsen">
    <w:name w:val="Salutation"/>
    <w:basedOn w:val="Normal"/>
    <w:next w:val="Normal"/>
    <w:rsid w:val="009A2865"/>
  </w:style>
  <w:style w:type="paragraph" w:styleId="Almindeligtekst">
    <w:name w:val="Plain Text"/>
    <w:basedOn w:val="Normal"/>
    <w:link w:val="AlmindeligtekstTegn"/>
    <w:uiPriority w:val="99"/>
    <w:rsid w:val="009A2865"/>
    <w:rPr>
      <w:rFonts w:ascii="Courier New" w:hAnsi="Courier New"/>
    </w:rPr>
  </w:style>
  <w:style w:type="character" w:customStyle="1" w:styleId="AlmindeligtekstTegn">
    <w:name w:val="Almindelig tekst Tegn"/>
    <w:link w:val="Almindeligtekst"/>
    <w:uiPriority w:val="99"/>
    <w:rsid w:val="00B93872"/>
    <w:rPr>
      <w:rFonts w:ascii="Courier New" w:hAnsi="Courier New"/>
      <w:sz w:val="22"/>
      <w:szCs w:val="24"/>
      <w:lang w:val="en-GB" w:eastAsia="en-US"/>
    </w:rPr>
  </w:style>
  <w:style w:type="paragraph" w:styleId="Brevhoved">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Besgt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Mailsignatur">
    <w:name w:val="E-mail Signature"/>
    <w:basedOn w:val="Normal"/>
    <w:link w:val="MailsignaturTegn"/>
    <w:rsid w:val="009A2865"/>
  </w:style>
  <w:style w:type="paragraph" w:styleId="HTML-adresse">
    <w:name w:val="HTML Address"/>
    <w:aliases w:val=" adress"/>
    <w:basedOn w:val="Normal"/>
    <w:link w:val="HTML-adresseTegn"/>
    <w:rsid w:val="009A2865"/>
    <w:rPr>
      <w:i/>
      <w:iCs/>
    </w:rPr>
  </w:style>
  <w:style w:type="paragraph" w:styleId="FormateretHTML">
    <w:name w:val="HTML Preformatted"/>
    <w:aliases w:val=" förformaterad"/>
    <w:basedOn w:val="Normal"/>
    <w:link w:val="FormateretHTMLTegn"/>
    <w:rsid w:val="009A2865"/>
    <w:rPr>
      <w:rFonts w:ascii="Courier New" w:hAnsi="Courier New" w:cs="Courier New"/>
      <w:sz w:val="20"/>
      <w:szCs w:val="20"/>
    </w:rPr>
  </w:style>
  <w:style w:type="paragraph" w:styleId="NormalWeb">
    <w:name w:val="Normal (Web)"/>
    <w:aliases w:val=" webb"/>
    <w:basedOn w:val="Normal"/>
    <w:rsid w:val="009A2865"/>
  </w:style>
  <w:style w:type="character" w:styleId="Fremhv">
    <w:name w:val="Emphasis"/>
    <w:uiPriority w:val="20"/>
    <w:qFormat/>
    <w:rsid w:val="009A2865"/>
    <w:rPr>
      <w:i/>
      <w:iCs/>
    </w:rPr>
  </w:style>
  <w:style w:type="character" w:styleId="Strk">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Markeringsbobletekst">
    <w:name w:val="Balloon Text"/>
    <w:basedOn w:val="Normal"/>
    <w:link w:val="MarkeringsbobletekstTegn"/>
    <w:semiHidden/>
    <w:rsid w:val="009A2865"/>
    <w:rPr>
      <w:rFonts w:ascii="Tahoma" w:hAnsi="Tahoma" w:cs="Tahoma"/>
      <w:sz w:val="16"/>
      <w:szCs w:val="16"/>
    </w:rPr>
  </w:style>
  <w:style w:type="paragraph" w:styleId="Kommentaremne">
    <w:name w:val="annotation subject"/>
    <w:basedOn w:val="Kommentartekst"/>
    <w:next w:val="Kommentartekst"/>
    <w:link w:val="KommentaremneTegn"/>
    <w:semiHidden/>
    <w:rsid w:val="009A2865"/>
    <w:rPr>
      <w:b/>
      <w:bCs/>
      <w:sz w:val="20"/>
      <w:szCs w:val="20"/>
    </w:rPr>
  </w:style>
  <w:style w:type="paragraph" w:customStyle="1" w:styleId="AnnexH1">
    <w:name w:val="Annex H1"/>
    <w:basedOn w:val="Overskrift1"/>
    <w:rsid w:val="009A2865"/>
    <w:pPr>
      <w:numPr>
        <w:numId w:val="2"/>
      </w:numPr>
    </w:pPr>
  </w:style>
  <w:style w:type="paragraph" w:customStyle="1" w:styleId="AnnexH2">
    <w:name w:val="Annex H2"/>
    <w:basedOn w:val="AnnexH1"/>
    <w:rsid w:val="00B62662"/>
    <w:pPr>
      <w:pageBreakBefore w:val="0"/>
      <w:numPr>
        <w:numId w:val="10"/>
      </w:numPr>
      <w:spacing w:after="120"/>
    </w:pPr>
    <w:rPr>
      <w:sz w:val="32"/>
      <w:szCs w:val="32"/>
      <w:lang w:val="en-US"/>
    </w:rPr>
  </w:style>
  <w:style w:type="paragraph" w:customStyle="1" w:styleId="StyleHeading4">
    <w:name w:val="Style Heading 4"/>
    <w:aliases w:val="h4 + Red"/>
    <w:basedOn w:val="Overskrift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Kommentarhenvisning">
    <w:name w:val="annotation reference"/>
    <w:rsid w:val="009A2865"/>
    <w:rPr>
      <w:sz w:val="16"/>
      <w:szCs w:val="16"/>
    </w:rPr>
  </w:style>
  <w:style w:type="table" w:styleId="Tabel-Gitter">
    <w:name w:val="Table Grid"/>
    <w:basedOn w:val="Tabel-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0">
    <w:name w:val="Seliteteksti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Overskrift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Overskrift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Overskrift5"/>
    <w:qFormat/>
    <w:rsid w:val="0013474D"/>
    <w:pPr>
      <w:ind w:left="710"/>
    </w:pPr>
    <w:rPr>
      <w:i w:val="0"/>
      <w:vanish/>
      <w:color w:val="FF0000"/>
      <w:sz w:val="22"/>
    </w:rPr>
  </w:style>
  <w:style w:type="paragraph" w:customStyle="1" w:styleId="Heading4HIDDEN">
    <w:name w:val="Heading 4_HIDDEN"/>
    <w:basedOn w:val="Overskrift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Korrektur">
    <w:name w:val="Revision"/>
    <w:hidden/>
    <w:uiPriority w:val="99"/>
    <w:semiHidden/>
    <w:rsid w:val="005637C8"/>
    <w:rPr>
      <w:sz w:val="22"/>
      <w:szCs w:val="24"/>
      <w:lang w:val="en-GB"/>
    </w:rPr>
  </w:style>
  <w:style w:type="paragraph" w:styleId="Overskrift">
    <w:name w:val="TOC Heading"/>
    <w:basedOn w:val="Overskrift1"/>
    <w:next w:val="Normal"/>
    <w:uiPriority w:val="39"/>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eafsnit">
    <w:name w:val="List Paragraph"/>
    <w:basedOn w:val="Normal"/>
    <w:uiPriority w:val="34"/>
    <w:qFormat/>
    <w:rsid w:val="009641AD"/>
    <w:pPr>
      <w:ind w:left="708"/>
    </w:pPr>
  </w:style>
  <w:style w:type="paragraph" w:styleId="Ingenafstand">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fi">
    <w:name w:val="Bibliography"/>
    <w:basedOn w:val="Normal"/>
    <w:next w:val="Normal"/>
    <w:uiPriority w:val="37"/>
    <w:semiHidden/>
    <w:unhideWhenUsed/>
    <w:rsid w:val="0079192D"/>
  </w:style>
  <w:style w:type="paragraph" w:styleId="Strktcitat">
    <w:name w:val="Intense Quote"/>
    <w:basedOn w:val="Normal"/>
    <w:next w:val="Normal"/>
    <w:link w:val="StrktcitatTegn"/>
    <w:uiPriority w:val="30"/>
    <w:qFormat/>
    <w:rsid w:val="0079192D"/>
    <w:pPr>
      <w:pBdr>
        <w:bottom w:val="single" w:sz="4" w:space="4" w:color="4F81BD"/>
      </w:pBdr>
      <w:spacing w:before="200" w:after="280"/>
      <w:ind w:left="936" w:right="936"/>
    </w:pPr>
    <w:rPr>
      <w:b/>
      <w:bCs/>
      <w:i/>
      <w:iCs/>
      <w:color w:val="4F81BD"/>
    </w:rPr>
  </w:style>
  <w:style w:type="character" w:customStyle="1" w:styleId="StrktcitatTegn">
    <w:name w:val="Stærkt citat Tegn"/>
    <w:link w:val="Strktcitat"/>
    <w:uiPriority w:val="30"/>
    <w:rsid w:val="0079192D"/>
    <w:rPr>
      <w:b/>
      <w:bCs/>
      <w:i/>
      <w:iCs/>
      <w:color w:val="4F81BD"/>
      <w:sz w:val="22"/>
      <w:szCs w:val="24"/>
      <w:lang w:val="en-GB" w:eastAsia="en-US"/>
    </w:rPr>
  </w:style>
  <w:style w:type="paragraph" w:styleId="Citat">
    <w:name w:val="Quote"/>
    <w:basedOn w:val="Normal"/>
    <w:next w:val="Normal"/>
    <w:link w:val="CitatTegn"/>
    <w:uiPriority w:val="29"/>
    <w:qFormat/>
    <w:rsid w:val="0079192D"/>
    <w:rPr>
      <w:i/>
      <w:iCs/>
      <w:color w:val="000000"/>
    </w:rPr>
  </w:style>
  <w:style w:type="character" w:customStyle="1" w:styleId="CitatTegn">
    <w:name w:val="Citat Tegn"/>
    <w:link w:val="Citat"/>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Billedtekst"/>
    <w:next w:val="Normal"/>
    <w:qFormat/>
    <w:rsid w:val="00556088"/>
    <w:pPr>
      <w:numPr>
        <w:numId w:val="11"/>
      </w:numPr>
      <w:tabs>
        <w:tab w:val="clear" w:pos="16046"/>
      </w:tabs>
      <w:ind w:left="0" w:firstLine="0"/>
    </w:pPr>
    <w:rPr>
      <w:color w:val="auto"/>
    </w:rPr>
  </w:style>
  <w:style w:type="table" w:customStyle="1" w:styleId="TableGrid1">
    <w:name w:val="Table Grid1"/>
    <w:basedOn w:val="Tabel-Normal"/>
    <w:next w:val="Tabel-Gitter"/>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Standardskrifttypeiafsnit"/>
    <w:uiPriority w:val="99"/>
    <w:semiHidden/>
    <w:unhideWhenUsed/>
    <w:rsid w:val="00080FDD"/>
    <w:rPr>
      <w:color w:val="808080"/>
      <w:shd w:val="clear" w:color="auto" w:fill="E6E6E6"/>
    </w:rPr>
  </w:style>
  <w:style w:type="character" w:customStyle="1" w:styleId="Ulstomtale2">
    <w:name w:val="Uløst omtale2"/>
    <w:basedOn w:val="Standardskrifttypeiafsnit"/>
    <w:uiPriority w:val="99"/>
    <w:semiHidden/>
    <w:unhideWhenUsed/>
    <w:rsid w:val="00A066FA"/>
    <w:rPr>
      <w:color w:val="808080"/>
      <w:shd w:val="clear" w:color="auto" w:fill="E6E6E6"/>
    </w:rPr>
  </w:style>
  <w:style w:type="character" w:customStyle="1" w:styleId="Ulstomtale3">
    <w:name w:val="Uløst omtale3"/>
    <w:basedOn w:val="Standardskrifttypeiafsnit"/>
    <w:uiPriority w:val="99"/>
    <w:semiHidden/>
    <w:unhideWhenUsed/>
    <w:rsid w:val="00F80495"/>
    <w:rPr>
      <w:color w:val="808080"/>
      <w:shd w:val="clear" w:color="auto" w:fill="E6E6E6"/>
    </w:rPr>
  </w:style>
  <w:style w:type="character" w:customStyle="1" w:styleId="Ulstomtale4">
    <w:name w:val="Uløst omtale4"/>
    <w:basedOn w:val="Standardskrifttypeiafsnit"/>
    <w:uiPriority w:val="99"/>
    <w:semiHidden/>
    <w:unhideWhenUsed/>
    <w:rsid w:val="00AF6A57"/>
    <w:rPr>
      <w:color w:val="808080"/>
      <w:shd w:val="clear" w:color="auto" w:fill="E6E6E6"/>
    </w:rPr>
  </w:style>
  <w:style w:type="character" w:customStyle="1" w:styleId="Ulstomtale5">
    <w:name w:val="Uløst omtale5"/>
    <w:basedOn w:val="Standardskrifttypeiafsni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Standardskrifttypeiafsnit"/>
    <w:uiPriority w:val="99"/>
    <w:semiHidden/>
    <w:unhideWhenUsed/>
    <w:rsid w:val="00F1375B"/>
    <w:rPr>
      <w:color w:val="605E5C"/>
      <w:shd w:val="clear" w:color="auto" w:fill="E1DFDD"/>
    </w:rPr>
  </w:style>
  <w:style w:type="character" w:customStyle="1" w:styleId="shorttext">
    <w:name w:val="short_text"/>
    <w:basedOn w:val="Standardskrifttypeiafsnit"/>
    <w:rsid w:val="00A21ECC"/>
  </w:style>
  <w:style w:type="character" w:styleId="Ulstomtale">
    <w:name w:val="Unresolved Mention"/>
    <w:basedOn w:val="Standardskrifttypeiafsnit"/>
    <w:uiPriority w:val="99"/>
    <w:semiHidden/>
    <w:unhideWhenUsed/>
    <w:rsid w:val="003113ED"/>
    <w:rPr>
      <w:color w:val="605E5C"/>
      <w:shd w:val="clear" w:color="auto" w:fill="E1DFDD"/>
    </w:rPr>
  </w:style>
  <w:style w:type="character" w:styleId="Slutnotehenvisning">
    <w:name w:val="endnote reference"/>
    <w:semiHidden/>
    <w:rsid w:val="00D17AE4"/>
    <w:rPr>
      <w:vertAlign w:val="superscript"/>
    </w:rPr>
  </w:style>
  <w:style w:type="character" w:styleId="Linjenummer">
    <w:name w:val="line number"/>
    <w:basedOn w:val="Standardskrifttypeiafsnit"/>
    <w:semiHidden/>
    <w:rsid w:val="00D17AE4"/>
  </w:style>
  <w:style w:type="paragraph" w:customStyle="1" w:styleId="NormalBold">
    <w:name w:val="Normal Bold"/>
    <w:basedOn w:val="Normal"/>
    <w:rsid w:val="00D17AE4"/>
    <w:pPr>
      <w:spacing w:after="0"/>
    </w:pPr>
    <w:rPr>
      <w:rFonts w:ascii="Times" w:hAnsi="Times"/>
      <w:b/>
      <w:szCs w:val="20"/>
      <w:lang w:eastAsia="da-DK"/>
    </w:rPr>
  </w:style>
  <w:style w:type="table" w:customStyle="1" w:styleId="LightShading1">
    <w:name w:val="Light Shading1"/>
    <w:basedOn w:val="Tabel-Normal"/>
    <w:uiPriority w:val="60"/>
    <w:rsid w:val="00D17AE4"/>
    <w:rPr>
      <w:color w:val="000000"/>
      <w:lang w:val="da-DK" w:eastAsia="da-DK"/>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FodnotetekstTegn">
    <w:name w:val="Fodnotetekst Tegn"/>
    <w:link w:val="Fodnotetekst"/>
    <w:rsid w:val="00D17AE4"/>
    <w:rPr>
      <w:sz w:val="22"/>
      <w:szCs w:val="24"/>
    </w:rPr>
  </w:style>
  <w:style w:type="character" w:customStyle="1" w:styleId="emphasis4">
    <w:name w:val="emphasis4"/>
    <w:rsid w:val="00D17AE4"/>
    <w:rPr>
      <w:b w:val="0"/>
      <w:bCs w:val="0"/>
      <w:i/>
      <w:iCs/>
      <w:color w:val="4A4A4A"/>
    </w:rPr>
  </w:style>
  <w:style w:type="paragraph" w:customStyle="1" w:styleId="Brdtext1">
    <w:name w:val="Brödtext1"/>
    <w:rsid w:val="00D17AE4"/>
    <w:pPr>
      <w:pBdr>
        <w:top w:val="nil"/>
        <w:left w:val="nil"/>
        <w:bottom w:val="nil"/>
        <w:right w:val="nil"/>
        <w:between w:val="nil"/>
        <w:bar w:val="nil"/>
      </w:pBdr>
      <w:spacing w:after="160"/>
    </w:pPr>
    <w:rPr>
      <w:rFonts w:eastAsia="Arial Unicode MS" w:hAnsi="Arial Unicode MS" w:cs="Arial Unicode MS"/>
      <w:color w:val="000000"/>
      <w:sz w:val="22"/>
      <w:szCs w:val="22"/>
      <w:u w:color="000000"/>
      <w:bdr w:val="nil"/>
      <w:lang w:val="sv-SE" w:eastAsia="sv-SE"/>
    </w:rPr>
  </w:style>
  <w:style w:type="character" w:customStyle="1" w:styleId="Overskrift1Tegn">
    <w:name w:val="Overskrift 1 Tegn"/>
    <w:link w:val="Overskrift1"/>
    <w:rsid w:val="00D17AE4"/>
    <w:rPr>
      <w:b/>
      <w:sz w:val="40"/>
      <w:szCs w:val="24"/>
      <w:lang w:val="en-GB"/>
    </w:rPr>
  </w:style>
  <w:style w:type="character" w:customStyle="1" w:styleId="MarkeringsbobletekstTegn">
    <w:name w:val="Markeringsbobletekst Tegn"/>
    <w:link w:val="Markeringsbobletekst"/>
    <w:uiPriority w:val="99"/>
    <w:semiHidden/>
    <w:rsid w:val="00D17AE4"/>
    <w:rPr>
      <w:rFonts w:ascii="Tahoma" w:hAnsi="Tahoma" w:cs="Tahoma"/>
      <w:sz w:val="16"/>
      <w:szCs w:val="16"/>
      <w:lang w:val="en-GB"/>
    </w:rPr>
  </w:style>
  <w:style w:type="character" w:customStyle="1" w:styleId="SidehovedTegn">
    <w:name w:val="Sidehoved Tegn"/>
    <w:link w:val="Sidehoved"/>
    <w:uiPriority w:val="99"/>
    <w:rsid w:val="00D17AE4"/>
    <w:rPr>
      <w:sz w:val="22"/>
      <w:szCs w:val="24"/>
      <w:lang w:val="en-GB"/>
    </w:rPr>
  </w:style>
  <w:style w:type="character" w:customStyle="1" w:styleId="SidefodTegn">
    <w:name w:val="Sidefod Tegn"/>
    <w:link w:val="Sidefod"/>
    <w:uiPriority w:val="99"/>
    <w:rsid w:val="00D17AE4"/>
    <w:rPr>
      <w:sz w:val="22"/>
      <w:szCs w:val="24"/>
      <w:lang w:val="en-GB"/>
    </w:rPr>
  </w:style>
  <w:style w:type="paragraph" w:customStyle="1" w:styleId="Figure">
    <w:name w:val="Figure"/>
    <w:basedOn w:val="Normal"/>
    <w:next w:val="Normal"/>
    <w:rsid w:val="00D17AE4"/>
    <w:pPr>
      <w:tabs>
        <w:tab w:val="left" w:pos="1134"/>
        <w:tab w:val="left" w:pos="1871"/>
        <w:tab w:val="left" w:pos="2268"/>
      </w:tabs>
      <w:overflowPunct w:val="0"/>
      <w:autoSpaceDE w:val="0"/>
      <w:autoSpaceDN w:val="0"/>
      <w:adjustRightInd w:val="0"/>
      <w:spacing w:before="120" w:after="240"/>
      <w:jc w:val="center"/>
      <w:textAlignment w:val="baseline"/>
    </w:pPr>
    <w:rPr>
      <w:rFonts w:eastAsia="MS Mincho"/>
      <w:noProof/>
      <w:sz w:val="24"/>
      <w:szCs w:val="20"/>
      <w:lang w:eastAsia="zh-CN"/>
    </w:rPr>
  </w:style>
  <w:style w:type="paragraph" w:customStyle="1" w:styleId="Figuretitle">
    <w:name w:val="Figure_title"/>
    <w:basedOn w:val="Normal"/>
    <w:next w:val="Normal"/>
    <w:rsid w:val="00D17AE4"/>
    <w:pPr>
      <w:keepNext/>
      <w:keepLines/>
      <w:tabs>
        <w:tab w:val="left" w:pos="1134"/>
        <w:tab w:val="left" w:pos="1871"/>
        <w:tab w:val="left" w:pos="2268"/>
      </w:tabs>
      <w:overflowPunct w:val="0"/>
      <w:autoSpaceDE w:val="0"/>
      <w:autoSpaceDN w:val="0"/>
      <w:adjustRightInd w:val="0"/>
      <w:spacing w:after="120"/>
      <w:jc w:val="center"/>
      <w:textAlignment w:val="baseline"/>
    </w:pPr>
    <w:rPr>
      <w:rFonts w:ascii="Times New Roman Bold" w:eastAsia="MS Mincho" w:hAnsi="Times New Roman Bold"/>
      <w:b/>
      <w:sz w:val="20"/>
      <w:szCs w:val="20"/>
      <w:lang w:val="en-US"/>
    </w:rPr>
  </w:style>
  <w:style w:type="paragraph" w:customStyle="1" w:styleId="FigureNo">
    <w:name w:val="Figure_No"/>
    <w:basedOn w:val="Normal"/>
    <w:next w:val="Normal"/>
    <w:rsid w:val="00D17AE4"/>
    <w:pPr>
      <w:keepNext/>
      <w:keepLines/>
      <w:tabs>
        <w:tab w:val="left" w:pos="1134"/>
        <w:tab w:val="left" w:pos="1871"/>
        <w:tab w:val="left" w:pos="2268"/>
      </w:tabs>
      <w:overflowPunct w:val="0"/>
      <w:autoSpaceDE w:val="0"/>
      <w:autoSpaceDN w:val="0"/>
      <w:adjustRightInd w:val="0"/>
      <w:spacing w:before="480" w:after="120"/>
      <w:jc w:val="center"/>
      <w:textAlignment w:val="baseline"/>
    </w:pPr>
    <w:rPr>
      <w:rFonts w:eastAsia="MS Mincho"/>
      <w:caps/>
      <w:sz w:val="20"/>
      <w:szCs w:val="20"/>
    </w:rPr>
  </w:style>
  <w:style w:type="character" w:customStyle="1" w:styleId="Heading3Char1">
    <w:name w:val="Heading 3 Char1"/>
    <w:aliases w:val="h3 Char1"/>
    <w:rsid w:val="00D17AE4"/>
    <w:rPr>
      <w:rFonts w:ascii="Arial" w:hAnsi="Arial"/>
      <w:sz w:val="22"/>
      <w:szCs w:val="24"/>
      <w:lang w:val="en-GB"/>
    </w:rPr>
  </w:style>
  <w:style w:type="character" w:customStyle="1" w:styleId="Brdtekst2Tegn">
    <w:name w:val="Brødtekst 2 Tegn"/>
    <w:link w:val="Brdtekst2"/>
    <w:rsid w:val="00D17AE4"/>
    <w:rPr>
      <w:sz w:val="24"/>
      <w:szCs w:val="24"/>
      <w:lang w:val="en-GB"/>
    </w:rPr>
  </w:style>
  <w:style w:type="character" w:customStyle="1" w:styleId="MailsignaturTegn">
    <w:name w:val="Mailsignatur Tegn"/>
    <w:link w:val="Mailsignatur"/>
    <w:rsid w:val="00D17AE4"/>
    <w:rPr>
      <w:sz w:val="22"/>
      <w:szCs w:val="24"/>
      <w:lang w:val="en-GB"/>
    </w:rPr>
  </w:style>
  <w:style w:type="character" w:customStyle="1" w:styleId="HTML-adresseTegn">
    <w:name w:val="HTML-adresse Tegn"/>
    <w:aliases w:val=" adress Tegn"/>
    <w:link w:val="HTML-adresse"/>
    <w:rsid w:val="00D17AE4"/>
    <w:rPr>
      <w:i/>
      <w:iCs/>
      <w:sz w:val="22"/>
      <w:szCs w:val="24"/>
      <w:lang w:val="en-GB"/>
    </w:rPr>
  </w:style>
  <w:style w:type="character" w:customStyle="1" w:styleId="FormateretHTMLTegn">
    <w:name w:val="Formateret HTML Tegn"/>
    <w:aliases w:val=" förformaterad Tegn"/>
    <w:link w:val="FormateretHTML"/>
    <w:rsid w:val="00D17AE4"/>
    <w:rPr>
      <w:rFonts w:ascii="Courier New" w:hAnsi="Courier New" w:cs="Courier New"/>
      <w:lang w:val="en-GB"/>
    </w:rPr>
  </w:style>
  <w:style w:type="character" w:customStyle="1" w:styleId="KommentaremneTegn">
    <w:name w:val="Kommentaremne Tegn"/>
    <w:link w:val="Kommentaremne"/>
    <w:semiHidden/>
    <w:rsid w:val="00D17AE4"/>
    <w:rPr>
      <w:b/>
      <w:bCs/>
      <w:lang w:val="en-GB"/>
    </w:rPr>
  </w:style>
  <w:style w:type="character" w:customStyle="1" w:styleId="tlid-translation">
    <w:name w:val="tlid-translation"/>
    <w:rsid w:val="00D17AE4"/>
  </w:style>
  <w:style w:type="character" w:customStyle="1" w:styleId="SlutnotetekstTegn">
    <w:name w:val="Slutnotetekst Tegn"/>
    <w:basedOn w:val="Standardskrifttypeiafsnit"/>
    <w:link w:val="Slutnotetekst"/>
    <w:semiHidden/>
    <w:rsid w:val="001C56C6"/>
    <w:rPr>
      <w:sz w:val="22"/>
      <w:szCs w:val="24"/>
      <w:lang w:val="en-GB"/>
    </w:rPr>
  </w:style>
  <w:style w:type="character" w:customStyle="1" w:styleId="Overskrift7Tegn">
    <w:name w:val="Overskrift 7 Tegn"/>
    <w:basedOn w:val="Standardskrifttypeiafsnit"/>
    <w:link w:val="Overskrift7"/>
    <w:rsid w:val="00AD3E67"/>
    <w:rPr>
      <w:rFonts w:ascii="Arial" w:hAnsi="Arial"/>
      <w:sz w:val="22"/>
      <w:szCs w:val="24"/>
    </w:rPr>
  </w:style>
  <w:style w:type="character" w:customStyle="1" w:styleId="Overskrift8Tegn">
    <w:name w:val="Overskrift 8 Tegn"/>
    <w:basedOn w:val="Standardskrifttypeiafsnit"/>
    <w:link w:val="Overskrift8"/>
    <w:rsid w:val="00AD3E67"/>
    <w:rPr>
      <w:rFonts w:ascii="Arial" w:hAnsi="Arial"/>
      <w:i/>
      <w:sz w:val="22"/>
      <w:szCs w:val="24"/>
    </w:rPr>
  </w:style>
  <w:style w:type="character" w:customStyle="1" w:styleId="Overskrift9Tegn">
    <w:name w:val="Overskrift 9 Tegn"/>
    <w:basedOn w:val="Standardskrifttypeiafsnit"/>
    <w:link w:val="Overskrift9"/>
    <w:rsid w:val="00AD3E67"/>
    <w:rPr>
      <w:rFonts w:ascii="Arial" w:hAnsi="Arial"/>
      <w:i/>
      <w:sz w:val="18"/>
      <w:szCs w:val="24"/>
    </w:rPr>
  </w:style>
  <w:style w:type="character" w:customStyle="1" w:styleId="ui-provider">
    <w:name w:val="ui-provider"/>
    <w:basedOn w:val="Standardskrifttypeiafsnit"/>
    <w:rsid w:val="009340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186873552">
      <w:bodyDiv w:val="1"/>
      <w:marLeft w:val="0"/>
      <w:marRight w:val="0"/>
      <w:marTop w:val="0"/>
      <w:marBottom w:val="0"/>
      <w:divBdr>
        <w:top w:val="none" w:sz="0" w:space="0" w:color="auto"/>
        <w:left w:val="none" w:sz="0" w:space="0" w:color="auto"/>
        <w:bottom w:val="none" w:sz="0" w:space="0" w:color="auto"/>
        <w:right w:val="none" w:sz="0" w:space="0" w:color="auto"/>
      </w:divBdr>
    </w:div>
    <w:div w:id="222831245">
      <w:bodyDiv w:val="1"/>
      <w:marLeft w:val="0"/>
      <w:marRight w:val="0"/>
      <w:marTop w:val="0"/>
      <w:marBottom w:val="0"/>
      <w:divBdr>
        <w:top w:val="none" w:sz="0" w:space="0" w:color="auto"/>
        <w:left w:val="none" w:sz="0" w:space="0" w:color="auto"/>
        <w:bottom w:val="none" w:sz="0" w:space="0" w:color="auto"/>
        <w:right w:val="none" w:sz="0" w:space="0" w:color="auto"/>
      </w:divBdr>
    </w:div>
    <w:div w:id="269242715">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0104110">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87158846">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25924380">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1722625">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16908891">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14082101">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6941150">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61734465">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08089894">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12221086">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0.png"/><Relationship Id="rId39" Type="http://schemas.openxmlformats.org/officeDocument/2006/relationships/image" Target="media/image20.emf"/><Relationship Id="rId21" Type="http://schemas.openxmlformats.org/officeDocument/2006/relationships/hyperlink" Target="https://www.dvbservices.com/identifiers/index.php" TargetMode="External"/><Relationship Id="rId34" Type="http://schemas.openxmlformats.org/officeDocument/2006/relationships/hyperlink" Target="https://www.hbbtv.org/overview/" TargetMode="External"/><Relationship Id="rId42" Type="http://schemas.openxmlformats.org/officeDocument/2006/relationships/image" Target="media/image23.wmf"/><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image" Target="media/image13.png"/><Relationship Id="rId11" Type="http://schemas.openxmlformats.org/officeDocument/2006/relationships/image" Target="media/image1.png"/><Relationship Id="rId24" Type="http://schemas.openxmlformats.org/officeDocument/2006/relationships/hyperlink" Target="https://www.dvbservices.com/identifiers/index.php" TargetMode="External"/><Relationship Id="rId32" Type="http://schemas.openxmlformats.org/officeDocument/2006/relationships/image" Target="media/image16.png"/><Relationship Id="rId37" Type="http://schemas.openxmlformats.org/officeDocument/2006/relationships/image" Target="media/image18.jpeg"/><Relationship Id="rId40" Type="http://schemas.openxmlformats.org/officeDocument/2006/relationships/image" Target="media/image21.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www.dvbservices.com/identifiers/index.php" TargetMode="External"/><Relationship Id="rId28" Type="http://schemas.openxmlformats.org/officeDocument/2006/relationships/image" Target="media/image12.png"/><Relationship Id="rId36" Type="http://schemas.openxmlformats.org/officeDocument/2006/relationships/image" Target="media/image17.emf"/><Relationship Id="rId49" Type="http://schemas.openxmlformats.org/officeDocument/2006/relationships/fontTable" Target="fontTable.xml"/><Relationship Id="rId10" Type="http://schemas.openxmlformats.org/officeDocument/2006/relationships/hyperlink" Target="http://webstore.iec.ch/webstore/webstore.nsf/artnum/001029" TargetMode="External"/><Relationship Id="rId19" Type="http://schemas.openxmlformats.org/officeDocument/2006/relationships/image" Target="media/image7.png"/><Relationship Id="rId31" Type="http://schemas.openxmlformats.org/officeDocument/2006/relationships/image" Target="media/image15.png"/><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etsi.org/security-algorithms-and-codes/dvb-csa-licences" TargetMode="External"/><Relationship Id="rId14" Type="http://schemas.openxmlformats.org/officeDocument/2006/relationships/chart" Target="charts/chart1.xml"/><Relationship Id="rId22" Type="http://schemas.openxmlformats.org/officeDocument/2006/relationships/hyperlink" Target="https://www.dvbservices.com/identifiers/index.php" TargetMode="External"/><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yperlink" Target="https://conformance.dashif.org/" TargetMode="External"/><Relationship Id="rId43" Type="http://schemas.openxmlformats.org/officeDocument/2006/relationships/header" Target="header1.xml"/><Relationship Id="rId48" Type="http://schemas.openxmlformats.org/officeDocument/2006/relationships/footer" Target="footer3.xml"/><Relationship Id="rId8" Type="http://schemas.openxmlformats.org/officeDocument/2006/relationships/hyperlink" Target="https://www.sisvel.com/licensing-programs/digital-video-display-technology/dvb-csa/introduction"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oleObject" Target="embeddings/oleObject1.bin"/><Relationship Id="rId25" Type="http://schemas.openxmlformats.org/officeDocument/2006/relationships/image" Target="media/image9.png"/><Relationship Id="rId33" Type="http://schemas.openxmlformats.org/officeDocument/2006/relationships/hyperlink" Target="http://www.nordig.org/specification" TargetMode="External"/><Relationship Id="rId38" Type="http://schemas.openxmlformats.org/officeDocument/2006/relationships/image" Target="media/image19.png"/><Relationship Id="rId46" Type="http://schemas.openxmlformats.org/officeDocument/2006/relationships/footer" Target="footer2.xml"/><Relationship Id="rId20" Type="http://schemas.openxmlformats.org/officeDocument/2006/relationships/image" Target="media/image8.png"/><Relationship Id="rId41" Type="http://schemas.openxmlformats.org/officeDocument/2006/relationships/image" Target="media/image22.emf"/><Relationship Id="rId1" Type="http://schemas.openxmlformats.org/officeDocument/2006/relationships/customXml" Target="../customXml/item1.xml"/><Relationship Id="rId6" Type="http://schemas.openxmlformats.org/officeDocument/2006/relationships/footnotes" Target="footnotes.xml"/></Relationships>
</file>

<file path=word/_rels/header2.xml.rels><?xml version="1.0" encoding="UTF-8" standalone="yes"?>
<Relationships xmlns="http://schemas.openxmlformats.org/package/2006/relationships"><Relationship Id="rId1" Type="http://schemas.openxmlformats.org/officeDocument/2006/relationships/image" Target="media/image24.jpeg"/></Relationships>
</file>

<file path=word/_rels/header3.xml.rels><?xml version="1.0" encoding="UTF-8" standalone="yes"?>
<Relationships xmlns="http://schemas.openxmlformats.org/package/2006/relationships"><Relationship Id="rId1" Type="http://schemas.openxmlformats.org/officeDocument/2006/relationships/image" Target="media/image24.jpe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612" b="1" i="0" u="none" strike="noStrike" baseline="0">
                <a:solidFill>
                  <a:srgbClr val="000000"/>
                </a:solidFill>
                <a:latin typeface="Arial"/>
                <a:ea typeface="Arial"/>
                <a:cs typeface="Arial"/>
              </a:defRPr>
            </a:pPr>
            <a:r>
              <a:rPr lang="da-DK"/>
              <a:t>Echo template for 16, 64, 128 and 256-QAM</a:t>
            </a:r>
          </a:p>
        </c:rich>
      </c:tx>
      <c:layout>
        <c:manualLayout>
          <c:xMode val="edge"/>
          <c:yMode val="edge"/>
          <c:x val="0.17290248845476594"/>
          <c:y val="4.6136871779916398E-2"/>
        </c:manualLayout>
      </c:layout>
      <c:overlay val="0"/>
      <c:spPr>
        <a:noFill/>
        <a:ln w="18935">
          <a:noFill/>
        </a:ln>
      </c:spPr>
    </c:title>
    <c:autoTitleDeleted val="0"/>
    <c:plotArea>
      <c:layout>
        <c:manualLayout>
          <c:layoutTarget val="inner"/>
          <c:xMode val="edge"/>
          <c:yMode val="edge"/>
          <c:x val="0.134328358208955"/>
          <c:y val="0.29107981220657297"/>
          <c:w val="0.70362473347548504"/>
          <c:h val="0.63380281690141205"/>
        </c:manualLayout>
      </c:layout>
      <c:lineChart>
        <c:grouping val="standard"/>
        <c:varyColors val="0"/>
        <c:ser>
          <c:idx val="1"/>
          <c:order val="0"/>
          <c:tx>
            <c:strRef>
              <c:f>Sheet1!$D$18</c:f>
              <c:strCache>
                <c:ptCount val="1"/>
                <c:pt idx="0">
                  <c:v>Echo template for 16 and 64-QAM</c:v>
                </c:pt>
              </c:strCache>
            </c:strRef>
          </c:tx>
          <c:spPr>
            <a:ln w="28403">
              <a:solidFill>
                <a:srgbClr val="00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Sheet1!$D$19:$D$89</c:f>
              <c:numCache>
                <c:formatCode>General</c:formatCode>
                <c:ptCount val="71"/>
                <c:pt idx="0">
                  <c:v>-6</c:v>
                </c:pt>
                <c:pt idx="1">
                  <c:v>-6</c:v>
                </c:pt>
                <c:pt idx="2">
                  <c:v>-6</c:v>
                </c:pt>
                <c:pt idx="3">
                  <c:v>-6</c:v>
                </c:pt>
                <c:pt idx="4">
                  <c:v>-6</c:v>
                </c:pt>
                <c:pt idx="5">
                  <c:v>-6</c:v>
                </c:pt>
                <c:pt idx="6">
                  <c:v>-6</c:v>
                </c:pt>
                <c:pt idx="7">
                  <c:v>-6</c:v>
                </c:pt>
                <c:pt idx="8">
                  <c:v>-6.5660377358490569</c:v>
                </c:pt>
                <c:pt idx="9">
                  <c:v>-7.1320754716981138</c:v>
                </c:pt>
                <c:pt idx="10">
                  <c:v>-7.6981132075471708</c:v>
                </c:pt>
                <c:pt idx="11">
                  <c:v>-8.2641509433962277</c:v>
                </c:pt>
                <c:pt idx="12">
                  <c:v>-8.8301886792452837</c:v>
                </c:pt>
                <c:pt idx="13">
                  <c:v>-9.3962264150943398</c:v>
                </c:pt>
                <c:pt idx="14">
                  <c:v>-9.9622641509433958</c:v>
                </c:pt>
                <c:pt idx="15">
                  <c:v>-10.528301886792452</c:v>
                </c:pt>
                <c:pt idx="16">
                  <c:v>-11.094339622641508</c:v>
                </c:pt>
                <c:pt idx="17">
                  <c:v>-11.660377358490564</c:v>
                </c:pt>
                <c:pt idx="18">
                  <c:v>-12.22641509433962</c:v>
                </c:pt>
                <c:pt idx="19">
                  <c:v>-12.792452830188676</c:v>
                </c:pt>
                <c:pt idx="20">
                  <c:v>-13.358490566037732</c:v>
                </c:pt>
                <c:pt idx="21">
                  <c:v>-13.924528301886788</c:v>
                </c:pt>
                <c:pt idx="22">
                  <c:v>-14.490566037735844</c:v>
                </c:pt>
                <c:pt idx="23">
                  <c:v>-15.0566037735849</c:v>
                </c:pt>
                <c:pt idx="24">
                  <c:v>-15.622641509433956</c:v>
                </c:pt>
                <c:pt idx="25">
                  <c:v>-16.188679245283012</c:v>
                </c:pt>
                <c:pt idx="26">
                  <c:v>-16.75471698113207</c:v>
                </c:pt>
                <c:pt idx="27">
                  <c:v>-17.320754716981128</c:v>
                </c:pt>
                <c:pt idx="28">
                  <c:v>-17.886792452830186</c:v>
                </c:pt>
                <c:pt idx="29">
                  <c:v>-18.452830188679243</c:v>
                </c:pt>
                <c:pt idx="30">
                  <c:v>-19.018867924528301</c:v>
                </c:pt>
                <c:pt idx="31">
                  <c:v>-19.584905660377359</c:v>
                </c:pt>
                <c:pt idx="32">
                  <c:v>-20.150943396226417</c:v>
                </c:pt>
                <c:pt idx="33">
                  <c:v>-20.716981132075475</c:v>
                </c:pt>
                <c:pt idx="34">
                  <c:v>-21.283018867924532</c:v>
                </c:pt>
                <c:pt idx="35">
                  <c:v>-21.84905660377359</c:v>
                </c:pt>
                <c:pt idx="36">
                  <c:v>-22.415094339622648</c:v>
                </c:pt>
                <c:pt idx="37">
                  <c:v>-22.981132075471706</c:v>
                </c:pt>
                <c:pt idx="38">
                  <c:v>-23.547169811320764</c:v>
                </c:pt>
                <c:pt idx="39">
                  <c:v>-24.113207547169822</c:v>
                </c:pt>
                <c:pt idx="40">
                  <c:v>-24.679245283018879</c:v>
                </c:pt>
                <c:pt idx="41">
                  <c:v>-25.245283018867937</c:v>
                </c:pt>
                <c:pt idx="42">
                  <c:v>-25.811320754716995</c:v>
                </c:pt>
                <c:pt idx="43">
                  <c:v>-26.377358490566053</c:v>
                </c:pt>
                <c:pt idx="44">
                  <c:v>-26.943396226415111</c:v>
                </c:pt>
                <c:pt idx="45">
                  <c:v>-27.509433962264168</c:v>
                </c:pt>
                <c:pt idx="46">
                  <c:v>-28.075471698113226</c:v>
                </c:pt>
                <c:pt idx="47">
                  <c:v>-28.641509433962284</c:v>
                </c:pt>
                <c:pt idx="48">
                  <c:v>-29.207547169811342</c:v>
                </c:pt>
                <c:pt idx="49">
                  <c:v>-29.7735849056604</c:v>
                </c:pt>
                <c:pt idx="50">
                  <c:v>-30.339622641509457</c:v>
                </c:pt>
                <c:pt idx="51">
                  <c:v>-30.905660377358515</c:v>
                </c:pt>
                <c:pt idx="52">
                  <c:v>-31.471698113207573</c:v>
                </c:pt>
                <c:pt idx="53">
                  <c:v>-32.037735849056631</c:v>
                </c:pt>
                <c:pt idx="54">
                  <c:v>-32.603773584905689</c:v>
                </c:pt>
                <c:pt idx="55">
                  <c:v>-33.169811320754746</c:v>
                </c:pt>
                <c:pt idx="56">
                  <c:v>-33.735849056603804</c:v>
                </c:pt>
                <c:pt idx="57">
                  <c:v>-34.301886792452862</c:v>
                </c:pt>
                <c:pt idx="58">
                  <c:v>-34.86792452830192</c:v>
                </c:pt>
                <c:pt idx="59">
                  <c:v>-35.433962264150978</c:v>
                </c:pt>
                <c:pt idx="60">
                  <c:v>-36</c:v>
                </c:pt>
                <c:pt idx="61">
                  <c:v>-36</c:v>
                </c:pt>
                <c:pt idx="62">
                  <c:v>-36</c:v>
                </c:pt>
                <c:pt idx="63">
                  <c:v>-36</c:v>
                </c:pt>
                <c:pt idx="64">
                  <c:v>-36</c:v>
                </c:pt>
                <c:pt idx="65">
                  <c:v>-36</c:v>
                </c:pt>
                <c:pt idx="66">
                  <c:v>-36</c:v>
                </c:pt>
                <c:pt idx="67">
                  <c:v>-36</c:v>
                </c:pt>
                <c:pt idx="68">
                  <c:v>-36</c:v>
                </c:pt>
                <c:pt idx="69">
                  <c:v>-36</c:v>
                </c:pt>
                <c:pt idx="70">
                  <c:v>-36</c:v>
                </c:pt>
              </c:numCache>
            </c:numRef>
          </c:val>
          <c:smooth val="0"/>
          <c:extLst>
            <c:ext xmlns:c16="http://schemas.microsoft.com/office/drawing/2014/chart" uri="{C3380CC4-5D6E-409C-BE32-E72D297353CC}">
              <c16:uniqueId val="{00000000-3D98-4E78-8835-7632F9F0DB10}"/>
            </c:ext>
          </c:extLst>
        </c:ser>
        <c:ser>
          <c:idx val="2"/>
          <c:order val="1"/>
          <c:tx>
            <c:strRef>
              <c:f>Sheet1!$E$18</c:f>
              <c:strCache>
                <c:ptCount val="1"/>
                <c:pt idx="0">
                  <c:v>Echo template for 128-QAM</c:v>
                </c:pt>
              </c:strCache>
            </c:strRef>
          </c:tx>
          <c:spPr>
            <a:ln w="28403">
              <a:solidFill>
                <a:srgbClr val="3366FF"/>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Sheet1!$E$19:$E$89</c:f>
              <c:numCache>
                <c:formatCode>General</c:formatCode>
                <c:ptCount val="71"/>
                <c:pt idx="0">
                  <c:v>-9</c:v>
                </c:pt>
                <c:pt idx="1">
                  <c:v>-9</c:v>
                </c:pt>
                <c:pt idx="2">
                  <c:v>-9</c:v>
                </c:pt>
                <c:pt idx="3">
                  <c:v>-9</c:v>
                </c:pt>
                <c:pt idx="4">
                  <c:v>-9</c:v>
                </c:pt>
                <c:pt idx="5">
                  <c:v>-9</c:v>
                </c:pt>
                <c:pt idx="6">
                  <c:v>-9</c:v>
                </c:pt>
                <c:pt idx="7">
                  <c:v>-9</c:v>
                </c:pt>
                <c:pt idx="8">
                  <c:v>-9.5660377358490578</c:v>
                </c:pt>
                <c:pt idx="9">
                  <c:v>-10.132075471698114</c:v>
                </c:pt>
                <c:pt idx="10">
                  <c:v>-10.69811320754717</c:v>
                </c:pt>
                <c:pt idx="11">
                  <c:v>-11.264150943396228</c:v>
                </c:pt>
                <c:pt idx="12">
                  <c:v>-11.830188679245284</c:v>
                </c:pt>
                <c:pt idx="13">
                  <c:v>-12.39622641509434</c:v>
                </c:pt>
                <c:pt idx="14">
                  <c:v>-12.962264150943396</c:v>
                </c:pt>
                <c:pt idx="15">
                  <c:v>-13.528301886792452</c:v>
                </c:pt>
                <c:pt idx="16">
                  <c:v>-14.094339622641508</c:v>
                </c:pt>
                <c:pt idx="17">
                  <c:v>-14.660377358490564</c:v>
                </c:pt>
                <c:pt idx="18">
                  <c:v>-15.22641509433962</c:v>
                </c:pt>
                <c:pt idx="19">
                  <c:v>-15.792452830188676</c:v>
                </c:pt>
                <c:pt idx="20">
                  <c:v>-16.35849056603773</c:v>
                </c:pt>
                <c:pt idx="21">
                  <c:v>-16.924528301886788</c:v>
                </c:pt>
                <c:pt idx="22">
                  <c:v>-17.490566037735846</c:v>
                </c:pt>
                <c:pt idx="23">
                  <c:v>-18.0566037735849</c:v>
                </c:pt>
                <c:pt idx="24">
                  <c:v>-18.622641509433954</c:v>
                </c:pt>
                <c:pt idx="25">
                  <c:v>-19.188679245283012</c:v>
                </c:pt>
                <c:pt idx="26">
                  <c:v>-19.75471698113207</c:v>
                </c:pt>
                <c:pt idx="27">
                  <c:v>-20.320754716981128</c:v>
                </c:pt>
                <c:pt idx="28">
                  <c:v>-20.886792452830186</c:v>
                </c:pt>
                <c:pt idx="29">
                  <c:v>-21.452830188679243</c:v>
                </c:pt>
                <c:pt idx="30">
                  <c:v>-22.018867924528301</c:v>
                </c:pt>
                <c:pt idx="31">
                  <c:v>-22.584905660377359</c:v>
                </c:pt>
                <c:pt idx="32">
                  <c:v>-23.150943396226417</c:v>
                </c:pt>
                <c:pt idx="33">
                  <c:v>-23.716981132075475</c:v>
                </c:pt>
                <c:pt idx="34">
                  <c:v>-24.283018867924532</c:v>
                </c:pt>
                <c:pt idx="35">
                  <c:v>-24.84905660377359</c:v>
                </c:pt>
                <c:pt idx="36">
                  <c:v>-25.415094339622648</c:v>
                </c:pt>
                <c:pt idx="37">
                  <c:v>-25.981132075471706</c:v>
                </c:pt>
                <c:pt idx="38">
                  <c:v>-26.547169811320764</c:v>
                </c:pt>
                <c:pt idx="39">
                  <c:v>-27.113207547169822</c:v>
                </c:pt>
                <c:pt idx="40">
                  <c:v>-27.679245283018879</c:v>
                </c:pt>
                <c:pt idx="41">
                  <c:v>-28.245283018867937</c:v>
                </c:pt>
                <c:pt idx="42">
                  <c:v>-28.811320754716995</c:v>
                </c:pt>
                <c:pt idx="43">
                  <c:v>-29.377358490566053</c:v>
                </c:pt>
                <c:pt idx="44">
                  <c:v>-29.943396226415111</c:v>
                </c:pt>
                <c:pt idx="45">
                  <c:v>-30.509433962264168</c:v>
                </c:pt>
                <c:pt idx="46">
                  <c:v>-31.075471698113226</c:v>
                </c:pt>
                <c:pt idx="47">
                  <c:v>-31.641509433962284</c:v>
                </c:pt>
                <c:pt idx="48">
                  <c:v>-32.207547169811342</c:v>
                </c:pt>
                <c:pt idx="49">
                  <c:v>-32.7735849056604</c:v>
                </c:pt>
                <c:pt idx="50">
                  <c:v>-33.339622641509457</c:v>
                </c:pt>
                <c:pt idx="51">
                  <c:v>-33.905660377358515</c:v>
                </c:pt>
                <c:pt idx="52">
                  <c:v>-34.471698113207573</c:v>
                </c:pt>
                <c:pt idx="53">
                  <c:v>-35.037735849056631</c:v>
                </c:pt>
                <c:pt idx="54">
                  <c:v>-35.603773584905689</c:v>
                </c:pt>
                <c:pt idx="55">
                  <c:v>-36.169811320754746</c:v>
                </c:pt>
                <c:pt idx="56">
                  <c:v>-36.735849056603804</c:v>
                </c:pt>
                <c:pt idx="57">
                  <c:v>-37.301886792452862</c:v>
                </c:pt>
                <c:pt idx="58">
                  <c:v>-37.86792452830192</c:v>
                </c:pt>
                <c:pt idx="59">
                  <c:v>-38.433962264150978</c:v>
                </c:pt>
                <c:pt idx="60">
                  <c:v>-39</c:v>
                </c:pt>
                <c:pt idx="61">
                  <c:v>-39</c:v>
                </c:pt>
                <c:pt idx="62">
                  <c:v>-39</c:v>
                </c:pt>
                <c:pt idx="63">
                  <c:v>-39</c:v>
                </c:pt>
                <c:pt idx="64">
                  <c:v>-39</c:v>
                </c:pt>
                <c:pt idx="65">
                  <c:v>-39</c:v>
                </c:pt>
                <c:pt idx="66">
                  <c:v>-39</c:v>
                </c:pt>
                <c:pt idx="67">
                  <c:v>-39</c:v>
                </c:pt>
                <c:pt idx="68">
                  <c:v>-39</c:v>
                </c:pt>
                <c:pt idx="69">
                  <c:v>-39</c:v>
                </c:pt>
                <c:pt idx="70">
                  <c:v>-39</c:v>
                </c:pt>
              </c:numCache>
            </c:numRef>
          </c:val>
          <c:smooth val="0"/>
          <c:extLst>
            <c:ext xmlns:c16="http://schemas.microsoft.com/office/drawing/2014/chart" uri="{C3380CC4-5D6E-409C-BE32-E72D297353CC}">
              <c16:uniqueId val="{00000001-3D98-4E78-8835-7632F9F0DB10}"/>
            </c:ext>
          </c:extLst>
        </c:ser>
        <c:ser>
          <c:idx val="3"/>
          <c:order val="2"/>
          <c:tx>
            <c:strRef>
              <c:f>Sheet1!$F$18</c:f>
              <c:strCache>
                <c:ptCount val="1"/>
                <c:pt idx="0">
                  <c:v>Echo template for 256-QAM</c:v>
                </c:pt>
              </c:strCache>
            </c:strRef>
          </c:tx>
          <c:spPr>
            <a:ln w="28403">
              <a:solidFill>
                <a:srgbClr val="FF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Sheet1!$F$19:$F$89</c:f>
              <c:numCache>
                <c:formatCode>General</c:formatCode>
                <c:ptCount val="71"/>
                <c:pt idx="0">
                  <c:v>-12</c:v>
                </c:pt>
                <c:pt idx="1">
                  <c:v>-12</c:v>
                </c:pt>
                <c:pt idx="2">
                  <c:v>-12</c:v>
                </c:pt>
                <c:pt idx="3">
                  <c:v>-12</c:v>
                </c:pt>
                <c:pt idx="4">
                  <c:v>-12</c:v>
                </c:pt>
                <c:pt idx="5">
                  <c:v>-12</c:v>
                </c:pt>
                <c:pt idx="6">
                  <c:v>-12</c:v>
                </c:pt>
                <c:pt idx="7">
                  <c:v>-12</c:v>
                </c:pt>
                <c:pt idx="8">
                  <c:v>-12.566037735849058</c:v>
                </c:pt>
                <c:pt idx="9">
                  <c:v>-13.132075471698114</c:v>
                </c:pt>
                <c:pt idx="10">
                  <c:v>-13.69811320754717</c:v>
                </c:pt>
                <c:pt idx="11">
                  <c:v>-14.264150943396228</c:v>
                </c:pt>
                <c:pt idx="12">
                  <c:v>-14.830188679245284</c:v>
                </c:pt>
                <c:pt idx="13">
                  <c:v>-15.39622641509434</c:v>
                </c:pt>
                <c:pt idx="14">
                  <c:v>-15.962264150943396</c:v>
                </c:pt>
                <c:pt idx="15">
                  <c:v>-16.528301886792452</c:v>
                </c:pt>
                <c:pt idx="16">
                  <c:v>-17.094339622641506</c:v>
                </c:pt>
                <c:pt idx="17">
                  <c:v>-17.660377358490564</c:v>
                </c:pt>
                <c:pt idx="18">
                  <c:v>-18.226415094339622</c:v>
                </c:pt>
                <c:pt idx="19">
                  <c:v>-18.792452830188676</c:v>
                </c:pt>
                <c:pt idx="20">
                  <c:v>-19.35849056603773</c:v>
                </c:pt>
                <c:pt idx="21">
                  <c:v>-19.924528301886788</c:v>
                </c:pt>
                <c:pt idx="22">
                  <c:v>-20.490566037735846</c:v>
                </c:pt>
                <c:pt idx="23">
                  <c:v>-21.0566037735849</c:v>
                </c:pt>
                <c:pt idx="24">
                  <c:v>-21.622641509433954</c:v>
                </c:pt>
                <c:pt idx="25">
                  <c:v>-22.188679245283012</c:v>
                </c:pt>
                <c:pt idx="26">
                  <c:v>-22.75471698113207</c:v>
                </c:pt>
                <c:pt idx="27">
                  <c:v>-23.320754716981128</c:v>
                </c:pt>
                <c:pt idx="28">
                  <c:v>-23.886792452830186</c:v>
                </c:pt>
                <c:pt idx="29">
                  <c:v>-24.452830188679243</c:v>
                </c:pt>
                <c:pt idx="30">
                  <c:v>-25.018867924528301</c:v>
                </c:pt>
                <c:pt idx="31">
                  <c:v>-25.584905660377359</c:v>
                </c:pt>
                <c:pt idx="32">
                  <c:v>-26.150943396226417</c:v>
                </c:pt>
                <c:pt idx="33">
                  <c:v>-26.716981132075475</c:v>
                </c:pt>
                <c:pt idx="34">
                  <c:v>-27.283018867924532</c:v>
                </c:pt>
                <c:pt idx="35">
                  <c:v>-27.84905660377359</c:v>
                </c:pt>
                <c:pt idx="36">
                  <c:v>-28.415094339622648</c:v>
                </c:pt>
                <c:pt idx="37">
                  <c:v>-28.981132075471706</c:v>
                </c:pt>
                <c:pt idx="38">
                  <c:v>-29.547169811320764</c:v>
                </c:pt>
                <c:pt idx="39">
                  <c:v>-30.113207547169822</c:v>
                </c:pt>
                <c:pt idx="40">
                  <c:v>-30.679245283018879</c:v>
                </c:pt>
                <c:pt idx="41">
                  <c:v>-31.245283018867937</c:v>
                </c:pt>
                <c:pt idx="42">
                  <c:v>-31.811320754716995</c:v>
                </c:pt>
                <c:pt idx="43">
                  <c:v>-32.377358490566053</c:v>
                </c:pt>
                <c:pt idx="44">
                  <c:v>-32.943396226415111</c:v>
                </c:pt>
                <c:pt idx="45">
                  <c:v>-33.509433962264168</c:v>
                </c:pt>
                <c:pt idx="46">
                  <c:v>-34.075471698113226</c:v>
                </c:pt>
                <c:pt idx="47">
                  <c:v>-34.641509433962284</c:v>
                </c:pt>
                <c:pt idx="48">
                  <c:v>-35.207547169811342</c:v>
                </c:pt>
                <c:pt idx="49">
                  <c:v>-35.7735849056604</c:v>
                </c:pt>
                <c:pt idx="50">
                  <c:v>-36.339622641509457</c:v>
                </c:pt>
                <c:pt idx="51">
                  <c:v>-36.905660377358515</c:v>
                </c:pt>
                <c:pt idx="52">
                  <c:v>-37.471698113207573</c:v>
                </c:pt>
                <c:pt idx="53">
                  <c:v>-38.037735849056631</c:v>
                </c:pt>
                <c:pt idx="54">
                  <c:v>-38.603773584905689</c:v>
                </c:pt>
                <c:pt idx="55">
                  <c:v>-39.169811320754746</c:v>
                </c:pt>
                <c:pt idx="56">
                  <c:v>-39.735849056603804</c:v>
                </c:pt>
                <c:pt idx="57">
                  <c:v>-40.301886792452862</c:v>
                </c:pt>
                <c:pt idx="58">
                  <c:v>-40.86792452830192</c:v>
                </c:pt>
                <c:pt idx="59">
                  <c:v>-41.433962264150978</c:v>
                </c:pt>
                <c:pt idx="60">
                  <c:v>-42</c:v>
                </c:pt>
                <c:pt idx="61">
                  <c:v>-42</c:v>
                </c:pt>
                <c:pt idx="62">
                  <c:v>-42</c:v>
                </c:pt>
                <c:pt idx="63">
                  <c:v>-42</c:v>
                </c:pt>
                <c:pt idx="64">
                  <c:v>-42</c:v>
                </c:pt>
                <c:pt idx="65">
                  <c:v>-42</c:v>
                </c:pt>
                <c:pt idx="66">
                  <c:v>-42</c:v>
                </c:pt>
                <c:pt idx="67">
                  <c:v>-42</c:v>
                </c:pt>
                <c:pt idx="68">
                  <c:v>-42</c:v>
                </c:pt>
                <c:pt idx="69">
                  <c:v>-42</c:v>
                </c:pt>
                <c:pt idx="70">
                  <c:v>-42</c:v>
                </c:pt>
              </c:numCache>
            </c:numRef>
          </c:val>
          <c:smooth val="0"/>
          <c:extLst>
            <c:ext xmlns:c16="http://schemas.microsoft.com/office/drawing/2014/chart" uri="{C3380CC4-5D6E-409C-BE32-E72D297353CC}">
              <c16:uniqueId val="{00000002-3D98-4E78-8835-7632F9F0DB10}"/>
            </c:ext>
          </c:extLst>
        </c:ser>
        <c:dLbls>
          <c:showLegendKey val="0"/>
          <c:showVal val="0"/>
          <c:showCatName val="0"/>
          <c:showSerName val="0"/>
          <c:showPercent val="0"/>
          <c:showBubbleSize val="0"/>
        </c:dLbls>
        <c:smooth val="0"/>
        <c:axId val="828199471"/>
        <c:axId val="1"/>
      </c:lineChart>
      <c:catAx>
        <c:axId val="828199471"/>
        <c:scaling>
          <c:orientation val="minMax"/>
        </c:scaling>
        <c:delete val="0"/>
        <c:axPos val="b"/>
        <c:majorGridlines>
          <c:spPr>
            <a:ln w="2366">
              <a:solidFill>
                <a:srgbClr val="000000"/>
              </a:solidFill>
              <a:prstDash val="sysDash"/>
            </a:ln>
          </c:spPr>
        </c:majorGridlines>
        <c:title>
          <c:tx>
            <c:rich>
              <a:bodyPr/>
              <a:lstStyle/>
              <a:p>
                <a:pPr>
                  <a:defRPr sz="588" b="1" i="0" u="none" strike="noStrike" baseline="0">
                    <a:solidFill>
                      <a:srgbClr val="000000"/>
                    </a:solidFill>
                    <a:latin typeface="Arial"/>
                    <a:ea typeface="Arial"/>
                    <a:cs typeface="Arial"/>
                  </a:defRPr>
                </a:pPr>
                <a:r>
                  <a:rPr lang="da-DK"/>
                  <a:t>Delay with respect to the main impulse (ns)</a:t>
                </a:r>
              </a:p>
            </c:rich>
          </c:tx>
          <c:layout>
            <c:manualLayout>
              <c:xMode val="edge"/>
              <c:yMode val="edge"/>
              <c:x val="0.20702694441675804"/>
              <c:y val="0.88975114221833385"/>
            </c:manualLayout>
          </c:layout>
          <c:overlay val="0"/>
          <c:spPr>
            <a:noFill/>
            <a:ln w="18935">
              <a:noFill/>
            </a:ln>
          </c:spPr>
        </c:title>
        <c:numFmt formatCode="General" sourceLinked="1"/>
        <c:majorTickMark val="none"/>
        <c:minorTickMark val="none"/>
        <c:tickLblPos val="low"/>
        <c:spPr>
          <a:ln w="2366">
            <a:solidFill>
              <a:srgbClr val="000000"/>
            </a:solidFill>
            <a:prstDash val="solid"/>
          </a:ln>
        </c:spPr>
        <c:txPr>
          <a:bodyPr rot="0" vert="horz"/>
          <a:lstStyle/>
          <a:p>
            <a:pPr>
              <a:defRPr sz="598" b="0" i="0" u="none" strike="noStrike" baseline="0">
                <a:solidFill>
                  <a:srgbClr val="000000"/>
                </a:solidFill>
                <a:latin typeface="Arial"/>
                <a:ea typeface="Arial"/>
                <a:cs typeface="Arial"/>
              </a:defRPr>
            </a:pPr>
            <a:endParaRPr lang="da-DK"/>
          </a:p>
        </c:txPr>
        <c:crossAx val="1"/>
        <c:crosses val="autoZero"/>
        <c:auto val="1"/>
        <c:lblAlgn val="ctr"/>
        <c:lblOffset val="100"/>
        <c:tickLblSkip val="5"/>
        <c:tickMarkSkip val="10"/>
        <c:noMultiLvlLbl val="0"/>
      </c:catAx>
      <c:valAx>
        <c:axId val="1"/>
        <c:scaling>
          <c:orientation val="minMax"/>
          <c:min val="-48"/>
        </c:scaling>
        <c:delete val="0"/>
        <c:axPos val="l"/>
        <c:majorGridlines>
          <c:spPr>
            <a:ln w="2366">
              <a:solidFill>
                <a:srgbClr val="000000"/>
              </a:solidFill>
              <a:prstDash val="sysDash"/>
            </a:ln>
          </c:spPr>
        </c:majorGridlines>
        <c:title>
          <c:tx>
            <c:rich>
              <a:bodyPr/>
              <a:lstStyle/>
              <a:p>
                <a:pPr>
                  <a:defRPr sz="588" b="1" i="0" u="none" strike="noStrike" baseline="0">
                    <a:solidFill>
                      <a:srgbClr val="000000"/>
                    </a:solidFill>
                    <a:latin typeface="Arial"/>
                    <a:ea typeface="Arial"/>
                    <a:cs typeface="Arial"/>
                  </a:defRPr>
                </a:pPr>
                <a:r>
                  <a:rPr lang="da-DK"/>
                  <a:t>Amplitude with respect to the main impulse (dB)</a:t>
                </a:r>
              </a:p>
            </c:rich>
          </c:tx>
          <c:layout>
            <c:manualLayout>
              <c:xMode val="edge"/>
              <c:yMode val="edge"/>
              <c:x val="2.7146151034918107E-2"/>
              <c:y val="0.15428988043161271"/>
            </c:manualLayout>
          </c:layout>
          <c:overlay val="0"/>
          <c:spPr>
            <a:noFill/>
            <a:ln w="18935">
              <a:noFill/>
            </a:ln>
          </c:spPr>
        </c:title>
        <c:numFmt formatCode="General" sourceLinked="1"/>
        <c:majorTickMark val="out"/>
        <c:minorTickMark val="none"/>
        <c:tickLblPos val="nextTo"/>
        <c:spPr>
          <a:ln w="2366">
            <a:solidFill>
              <a:srgbClr val="000000"/>
            </a:solidFill>
            <a:prstDash val="solid"/>
          </a:ln>
        </c:spPr>
        <c:txPr>
          <a:bodyPr rot="0" vert="horz"/>
          <a:lstStyle/>
          <a:p>
            <a:pPr>
              <a:defRPr sz="598" b="0" i="0" u="none" strike="noStrike" baseline="0">
                <a:solidFill>
                  <a:srgbClr val="000000"/>
                </a:solidFill>
                <a:latin typeface="Arial"/>
                <a:ea typeface="Arial"/>
                <a:cs typeface="Arial"/>
              </a:defRPr>
            </a:pPr>
            <a:endParaRPr lang="da-DK"/>
          </a:p>
        </c:txPr>
        <c:crossAx val="828199471"/>
        <c:crosses val="autoZero"/>
        <c:crossBetween val="midCat"/>
        <c:majorUnit val="6"/>
      </c:valAx>
      <c:spPr>
        <a:noFill/>
        <a:ln w="9467">
          <a:solidFill>
            <a:srgbClr val="808080"/>
          </a:solidFill>
          <a:prstDash val="solid"/>
        </a:ln>
      </c:spPr>
    </c:plotArea>
    <c:legend>
      <c:legendPos val="r"/>
      <c:layout>
        <c:manualLayout>
          <c:xMode val="edge"/>
          <c:yMode val="edge"/>
          <c:x val="0.61386145719126883"/>
          <c:y val="0.3057558083017401"/>
          <c:w val="0.36637522841290404"/>
          <c:h val="0.15828813065033542"/>
        </c:manualLayout>
      </c:layout>
      <c:overlay val="0"/>
      <c:spPr>
        <a:solidFill>
          <a:srgbClr val="FFFFFF"/>
        </a:solidFill>
        <a:ln w="2366">
          <a:solidFill>
            <a:srgbClr val="000000"/>
          </a:solidFill>
          <a:prstDash val="solid"/>
        </a:ln>
      </c:spPr>
      <c:txPr>
        <a:bodyPr/>
        <a:lstStyle/>
        <a:p>
          <a:pPr>
            <a:defRPr sz="522" b="0" i="0" u="none" strike="noStrike" baseline="0">
              <a:solidFill>
                <a:srgbClr val="000000"/>
              </a:solidFill>
              <a:latin typeface="Arial"/>
              <a:ea typeface="Arial"/>
              <a:cs typeface="Arial"/>
            </a:defRPr>
          </a:pPr>
          <a:endParaRPr lang="da-DK"/>
        </a:p>
      </c:txPr>
    </c:legend>
    <c:plotVisOnly val="1"/>
    <c:dispBlanksAs val="gap"/>
    <c:showDLblsOverMax val="0"/>
  </c:chart>
  <c:spPr>
    <a:solidFill>
      <a:srgbClr val="FFFFFF"/>
    </a:solidFill>
    <a:ln>
      <a:noFill/>
    </a:ln>
  </c:spPr>
  <c:txPr>
    <a:bodyPr/>
    <a:lstStyle/>
    <a:p>
      <a:pPr>
        <a:defRPr sz="598" b="0" i="0" u="none" strike="noStrike" baseline="0">
          <a:solidFill>
            <a:srgbClr val="000000"/>
          </a:solidFill>
          <a:latin typeface="Arial"/>
          <a:ea typeface="Arial"/>
          <a:cs typeface="Arial"/>
        </a:defRPr>
      </a:pPr>
      <a:endParaRPr lang="da-DK"/>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0.20702</cdr:x>
      <cdr:y>0.20736</cdr:y>
    </cdr:from>
    <cdr:to>
      <cdr:x>0.20887</cdr:x>
      <cdr:y>0.32776</cdr:y>
    </cdr:to>
    <cdr:sp macro="" textlink="">
      <cdr:nvSpPr>
        <cdr:cNvPr id="6145" name="Line 1"/>
        <cdr:cNvSpPr>
          <a:spLocks xmlns:a="http://schemas.openxmlformats.org/drawingml/2006/main" noChangeShapeType="1"/>
        </cdr:cNvSpPr>
      </cdr:nvSpPr>
      <cdr:spPr bwMode="auto">
        <a:xfrm xmlns:a="http://schemas.openxmlformats.org/drawingml/2006/main">
          <a:off x="853439" y="472440"/>
          <a:ext cx="7619" cy="274320"/>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type="triangle" w="med" len="med"/>
        </a:ln>
      </cdr:spPr>
      <cdr:txBody>
        <a:bodyPr xmlns:a="http://schemas.openxmlformats.org/drawingml/2006/main"/>
        <a:lstStyle xmlns:a="http://schemas.openxmlformats.org/drawingml/2006/main"/>
        <a:p xmlns:a="http://schemas.openxmlformats.org/drawingml/2006/main">
          <a:endParaRPr lang="da-DK"/>
        </a:p>
      </cdr:txBody>
    </cdr:sp>
  </cdr:relSizeAnchor>
  <cdr:relSizeAnchor xmlns:cdr="http://schemas.openxmlformats.org/drawingml/2006/chartDrawing">
    <cdr:from>
      <cdr:x>0.14188</cdr:x>
      <cdr:y>0.13427</cdr:y>
    </cdr:from>
    <cdr:to>
      <cdr:x>0.32154</cdr:x>
      <cdr:y>0.2028</cdr:y>
    </cdr:to>
    <cdr:sp macro="" textlink="">
      <cdr:nvSpPr>
        <cdr:cNvPr id="6146" name="Text Box 2"/>
        <cdr:cNvSpPr txBox="1">
          <a:spLocks xmlns:a="http://schemas.openxmlformats.org/drawingml/2006/main" noChangeArrowheads="1"/>
        </cdr:cNvSpPr>
      </cdr:nvSpPr>
      <cdr:spPr bwMode="auto">
        <a:xfrm xmlns:a="http://schemas.openxmlformats.org/drawingml/2006/main">
          <a:off x="533806" y="276247"/>
          <a:ext cx="675954" cy="14100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fi-FI" sz="800" b="0" i="0" strike="noStrike">
              <a:solidFill>
                <a:srgbClr val="000000"/>
              </a:solidFill>
              <a:latin typeface="Arial"/>
              <a:cs typeface="Arial"/>
            </a:rPr>
            <a:t>-6 dB @ 35 ns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A76141-FA7C-4CF8-8504-9B1721A14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178</Pages>
  <Words>61116</Words>
  <Characters>352337</Characters>
  <Application>Microsoft Office Word</Application>
  <DocSecurity>0</DocSecurity>
  <Lines>2936</Lines>
  <Paragraphs>825</Paragraphs>
  <ScaleCrop>false</ScaleCrop>
  <HeadingPairs>
    <vt:vector size="10" baseType="variant">
      <vt:variant>
        <vt:lpstr>Titel</vt:lpstr>
      </vt:variant>
      <vt:variant>
        <vt:i4>1</vt:i4>
      </vt:variant>
      <vt:variant>
        <vt:lpstr>Title</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Rules of Operation ver. 3.1.2</vt:lpstr>
      <vt:lpstr>NorDig Rules of Operation ver. 3.1.2</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412628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Rules of Operation ver. 3.1.2</dc:title>
  <dc:subject>NorDig Rules of Operation ver. 3.1.2</dc:subject>
  <dc:creator>NorDig</dc:creator>
  <cp:lastModifiedBy>Peter Mølsted</cp:lastModifiedBy>
  <cp:revision>8</cp:revision>
  <cp:lastPrinted>2024-04-03T22:31:00Z</cp:lastPrinted>
  <dcterms:created xsi:type="dcterms:W3CDTF">2025-09-19T22:34:00Z</dcterms:created>
  <dcterms:modified xsi:type="dcterms:W3CDTF">2025-09-22T18:58:00Z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2022-02-28T15:54:57Z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fa97b8ed-4d61-4f4d-b71a-da935a0519e1</vt:lpwstr>
  </property>
  <property fmtid="{D5CDD505-2E9C-101B-9397-08002B2CF9AE}" pid="9" name="MSIP_Label_fb808c5f-109e-4b41-9886-b40a6dcaab43_ContentBits">
    <vt:lpwstr>0</vt:lpwstr>
  </property>
</Properties>
</file>